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A5D42" w14:textId="77777777" w:rsidR="007F2EBD" w:rsidRPr="008C56CD" w:rsidRDefault="007F2EBD" w:rsidP="008C56CD">
      <w:pPr>
        <w:pStyle w:val="cb-split"/>
        <w:ind w:left="-284"/>
        <w:jc w:val="center"/>
        <w:rPr>
          <w:rFonts w:ascii="Arial" w:hAnsi="Arial" w:cs="Arial"/>
          <w:b/>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25CF9666" w14:textId="77777777" w:rsidR="00AA4561" w:rsidRDefault="001E6A31" w:rsidP="004736A5">
      <w:pPr>
        <w:ind w:left="-284" w:right="-22"/>
        <w:rPr>
          <w:rFonts w:ascii="Arial" w:eastAsia="Arial" w:hAnsi="Arial" w:cs="Arial"/>
          <w:b/>
        </w:rPr>
      </w:pPr>
      <w:r>
        <w:rPr>
          <w:rFonts w:ascii="Arial" w:eastAsia="Arial" w:hAnsi="Arial" w:cs="Arial"/>
          <w:b/>
        </w:rPr>
        <w:tab/>
      </w:r>
      <w:r>
        <w:rPr>
          <w:rFonts w:ascii="Arial" w:eastAsia="Arial" w:hAnsi="Arial" w:cs="Arial"/>
          <w:b/>
        </w:rPr>
        <w:tab/>
      </w:r>
    </w:p>
    <w:p w14:paraId="27C9810D" w14:textId="6B8B1479" w:rsidR="00AA4561" w:rsidRDefault="00D6002A" w:rsidP="004736A5">
      <w:pPr>
        <w:spacing w:line="360" w:lineRule="auto"/>
        <w:ind w:left="-284" w:right="-22"/>
        <w:rPr>
          <w:rFonts w:ascii="Arial" w:eastAsia="Arial" w:hAnsi="Arial" w:cs="Arial"/>
          <w:b/>
        </w:rPr>
      </w:pPr>
      <w:r w:rsidRPr="00323987">
        <w:rPr>
          <w:rFonts w:ascii="Arial" w:eastAsia="Arial" w:hAnsi="Arial" w:cs="Arial"/>
          <w:b/>
        </w:rPr>
        <w:t>File No.: VIS (202</w:t>
      </w:r>
      <w:r w:rsidR="00705C54">
        <w:rPr>
          <w:rFonts w:ascii="Arial" w:eastAsia="Arial" w:hAnsi="Arial" w:cs="Arial"/>
          <w:b/>
        </w:rPr>
        <w:t>2</w:t>
      </w:r>
      <w:r w:rsidRPr="00323987">
        <w:rPr>
          <w:rFonts w:ascii="Arial" w:eastAsia="Arial" w:hAnsi="Arial" w:cs="Arial"/>
          <w:b/>
        </w:rPr>
        <w:t>-2</w:t>
      </w:r>
      <w:r w:rsidR="00705C54">
        <w:rPr>
          <w:rFonts w:ascii="Arial" w:eastAsia="Arial" w:hAnsi="Arial" w:cs="Arial"/>
          <w:b/>
        </w:rPr>
        <w:t>3</w:t>
      </w:r>
      <w:r w:rsidRPr="00323987">
        <w:rPr>
          <w:rFonts w:ascii="Arial" w:eastAsia="Arial" w:hAnsi="Arial" w:cs="Arial"/>
          <w:b/>
        </w:rPr>
        <w:t>)-</w:t>
      </w:r>
      <w:r w:rsidR="00006C9E">
        <w:rPr>
          <w:rFonts w:ascii="Arial" w:eastAsia="Arial" w:hAnsi="Arial" w:cs="Arial"/>
          <w:b/>
        </w:rPr>
        <w:t>PL</w:t>
      </w:r>
      <w:r w:rsidR="00705C54">
        <w:rPr>
          <w:rFonts w:ascii="Arial" w:eastAsia="Arial" w:hAnsi="Arial" w:cs="Arial"/>
          <w:b/>
        </w:rPr>
        <w:t>440</w:t>
      </w:r>
      <w:r w:rsidR="00006C9E">
        <w:rPr>
          <w:rFonts w:ascii="Arial" w:eastAsia="Arial" w:hAnsi="Arial" w:cs="Arial"/>
          <w:b/>
        </w:rPr>
        <w:t>-</w:t>
      </w:r>
      <w:r w:rsidR="00705C54">
        <w:rPr>
          <w:rFonts w:ascii="Arial" w:eastAsia="Arial" w:hAnsi="Arial" w:cs="Arial"/>
          <w:b/>
        </w:rPr>
        <w:t>Q098-378</w:t>
      </w:r>
      <w:r w:rsidR="00006C9E">
        <w:rPr>
          <w:rFonts w:ascii="Arial" w:eastAsia="Arial" w:hAnsi="Arial" w:cs="Arial"/>
          <w:b/>
        </w:rPr>
        <w:t>-</w:t>
      </w:r>
      <w:r w:rsidR="00705C54">
        <w:rPr>
          <w:rFonts w:ascii="Arial" w:eastAsia="Arial" w:hAnsi="Arial" w:cs="Arial"/>
          <w:b/>
        </w:rPr>
        <w:t>658</w:t>
      </w:r>
      <w:r w:rsidR="001E6A31" w:rsidRPr="00323987">
        <w:rPr>
          <w:rFonts w:ascii="Arial" w:eastAsia="Arial" w:hAnsi="Arial" w:cs="Arial"/>
          <w:b/>
        </w:rPr>
        <w:t xml:space="preserve">         </w:t>
      </w:r>
      <w:r w:rsidRPr="00323987">
        <w:rPr>
          <w:rFonts w:ascii="Arial" w:eastAsia="Arial" w:hAnsi="Arial" w:cs="Arial"/>
          <w:b/>
        </w:rPr>
        <w:t xml:space="preserve"> </w:t>
      </w:r>
      <w:r w:rsidRPr="00323987">
        <w:rPr>
          <w:rFonts w:ascii="Arial" w:eastAsia="Arial" w:hAnsi="Arial" w:cs="Arial"/>
          <w:b/>
        </w:rPr>
        <w:tab/>
        <w:t xml:space="preserve">                     </w:t>
      </w:r>
      <w:r w:rsidR="00323987">
        <w:rPr>
          <w:rFonts w:ascii="Arial" w:eastAsia="Arial" w:hAnsi="Arial" w:cs="Arial"/>
          <w:b/>
        </w:rPr>
        <w:t>Dated: 1</w:t>
      </w:r>
      <w:r w:rsidR="00657400" w:rsidRPr="00323987">
        <w:rPr>
          <w:rFonts w:ascii="Arial" w:eastAsia="Arial" w:hAnsi="Arial" w:cs="Arial"/>
          <w:b/>
        </w:rPr>
        <w:t>0</w:t>
      </w:r>
      <w:r w:rsidR="00323987">
        <w:rPr>
          <w:rFonts w:ascii="Arial" w:eastAsia="Arial" w:hAnsi="Arial" w:cs="Arial"/>
          <w:b/>
        </w:rPr>
        <w:t>.</w:t>
      </w:r>
      <w:r w:rsidR="00705C54">
        <w:rPr>
          <w:rFonts w:ascii="Arial" w:eastAsia="Arial" w:hAnsi="Arial" w:cs="Arial"/>
          <w:b/>
        </w:rPr>
        <w:t>12</w:t>
      </w:r>
      <w:r w:rsidR="00323987">
        <w:rPr>
          <w:rFonts w:ascii="Arial" w:eastAsia="Arial" w:hAnsi="Arial" w:cs="Arial"/>
          <w:b/>
        </w:rPr>
        <w:t>.2022</w:t>
      </w:r>
    </w:p>
    <w:p w14:paraId="786899D3" w14:textId="77777777" w:rsidR="00AA4561" w:rsidRDefault="00AA4561" w:rsidP="004736A5">
      <w:pPr>
        <w:spacing w:line="360" w:lineRule="auto"/>
        <w:ind w:left="-284" w:right="-22"/>
        <w:rPr>
          <w:b/>
        </w:rPr>
      </w:pPr>
    </w:p>
    <w:p w14:paraId="5FE22624" w14:textId="77777777" w:rsidR="00AA4561" w:rsidRDefault="001E6A31" w:rsidP="004736A5">
      <w:pPr>
        <w:spacing w:line="360" w:lineRule="auto"/>
        <w:ind w:left="-284" w:right="-22"/>
        <w:jc w:val="center"/>
        <w:rPr>
          <w:rFonts w:ascii="Arial" w:eastAsia="Arial" w:hAnsi="Arial" w:cs="Arial"/>
          <w:b/>
          <w:sz w:val="20"/>
          <w:szCs w:val="20"/>
        </w:rPr>
      </w:pPr>
      <w:r>
        <w:rPr>
          <w:rFonts w:ascii="Arial" w:eastAsia="Arial" w:hAnsi="Arial" w:cs="Arial"/>
          <w:b/>
          <w:sz w:val="40"/>
          <w:szCs w:val="40"/>
        </w:rPr>
        <w:t>ENTERPRISE VALUATION REPORT</w:t>
      </w:r>
    </w:p>
    <w:p w14:paraId="01DE21E7" w14:textId="77777777" w:rsidR="00AA4561" w:rsidRPr="001E6A31" w:rsidRDefault="001E6A31" w:rsidP="004736A5">
      <w:pPr>
        <w:spacing w:line="360" w:lineRule="auto"/>
        <w:ind w:left="-284" w:right="-22"/>
        <w:jc w:val="center"/>
        <w:rPr>
          <w:rFonts w:ascii="Arial" w:eastAsia="Arial" w:hAnsi="Arial" w:cs="Arial"/>
          <w:b/>
          <w:sz w:val="28"/>
          <w:szCs w:val="20"/>
        </w:rPr>
      </w:pPr>
      <w:r w:rsidRPr="001E6A31">
        <w:rPr>
          <w:rFonts w:ascii="Arial" w:eastAsia="Arial" w:hAnsi="Arial" w:cs="Arial"/>
          <w:b/>
          <w:sz w:val="28"/>
          <w:szCs w:val="20"/>
        </w:rPr>
        <w:t>OF</w:t>
      </w:r>
    </w:p>
    <w:p w14:paraId="41C740D5" w14:textId="6F2C71C7" w:rsidR="00AA4561" w:rsidRDefault="00C507B1" w:rsidP="004736A5">
      <w:pPr>
        <w:spacing w:line="360" w:lineRule="auto"/>
        <w:ind w:left="-284" w:right="-22"/>
        <w:jc w:val="center"/>
        <w:rPr>
          <w:rFonts w:ascii="Arial" w:eastAsia="Arial" w:hAnsi="Arial" w:cs="Arial"/>
          <w:b/>
          <w:sz w:val="40"/>
          <w:szCs w:val="40"/>
        </w:rPr>
      </w:pPr>
      <w:r>
        <w:rPr>
          <w:rFonts w:ascii="Arial" w:eastAsia="Arial" w:hAnsi="Arial" w:cs="Arial"/>
          <w:b/>
          <w:sz w:val="40"/>
          <w:szCs w:val="40"/>
        </w:rPr>
        <w:t xml:space="preserve">M/S. </w:t>
      </w:r>
      <w:r w:rsidR="00705C54">
        <w:rPr>
          <w:rFonts w:ascii="Arial" w:eastAsia="Arial" w:hAnsi="Arial" w:cs="Arial"/>
          <w:b/>
          <w:sz w:val="40"/>
          <w:szCs w:val="40"/>
        </w:rPr>
        <w:t>BARASAT-KRISHNAGAR EXPRESS</w:t>
      </w:r>
      <w:r>
        <w:rPr>
          <w:rFonts w:ascii="Arial" w:eastAsia="Arial" w:hAnsi="Arial" w:cs="Arial"/>
          <w:b/>
          <w:sz w:val="40"/>
          <w:szCs w:val="40"/>
        </w:rPr>
        <w:t xml:space="preserve">WAYS </w:t>
      </w:r>
      <w:r w:rsidR="001E6A31">
        <w:rPr>
          <w:rFonts w:ascii="Arial" w:eastAsia="Arial" w:hAnsi="Arial" w:cs="Arial"/>
          <w:b/>
          <w:sz w:val="40"/>
          <w:szCs w:val="40"/>
        </w:rPr>
        <w:t>LIMITED</w:t>
      </w:r>
    </w:p>
    <w:p w14:paraId="140F01C7" w14:textId="77777777" w:rsidR="00323987" w:rsidRPr="00042978" w:rsidRDefault="00323987" w:rsidP="004736A5">
      <w:pPr>
        <w:spacing w:line="360" w:lineRule="auto"/>
        <w:ind w:left="-284" w:right="-22"/>
        <w:jc w:val="center"/>
        <w:rPr>
          <w:rFonts w:ascii="Arial" w:eastAsia="Arial" w:hAnsi="Arial" w:cs="Arial"/>
          <w:b/>
          <w:sz w:val="22"/>
          <w:szCs w:val="96"/>
        </w:rPr>
      </w:pPr>
    </w:p>
    <w:p w14:paraId="1EC3E3F8" w14:textId="77777777" w:rsidR="00AA4561" w:rsidRPr="001E6A31" w:rsidRDefault="001E6A31" w:rsidP="004736A5">
      <w:pPr>
        <w:spacing w:line="360" w:lineRule="auto"/>
        <w:ind w:left="-284" w:right="-22"/>
        <w:jc w:val="center"/>
        <w:rPr>
          <w:rFonts w:ascii="Arial" w:eastAsia="Arial" w:hAnsi="Arial" w:cs="Arial"/>
          <w:b/>
          <w:sz w:val="28"/>
        </w:rPr>
      </w:pPr>
      <w:r w:rsidRPr="001E6A31">
        <w:rPr>
          <w:rFonts w:ascii="Arial" w:eastAsia="Arial" w:hAnsi="Arial" w:cs="Arial"/>
          <w:b/>
          <w:sz w:val="28"/>
        </w:rPr>
        <w:t>REGISTERED AT</w:t>
      </w:r>
    </w:p>
    <w:p w14:paraId="524E94B1" w14:textId="19EEB17C" w:rsidR="00AA4561" w:rsidRDefault="00705C54" w:rsidP="004736A5">
      <w:pPr>
        <w:spacing w:line="360" w:lineRule="auto"/>
        <w:ind w:left="-284" w:right="-22"/>
        <w:jc w:val="center"/>
        <w:rPr>
          <w:rFonts w:ascii="Arial" w:eastAsia="Arial" w:hAnsi="Arial" w:cs="Arial"/>
          <w:b/>
        </w:rPr>
      </w:pPr>
      <w:r>
        <w:rPr>
          <w:rFonts w:ascii="Arial" w:eastAsia="Arial" w:hAnsi="Arial" w:cs="Arial"/>
          <w:b/>
        </w:rPr>
        <w:t>PLOT NO. 1129/A, 3</w:t>
      </w:r>
      <w:r w:rsidRPr="00705C54">
        <w:rPr>
          <w:rFonts w:ascii="Arial" w:eastAsia="Arial" w:hAnsi="Arial" w:cs="Arial"/>
          <w:b/>
          <w:vertAlign w:val="superscript"/>
        </w:rPr>
        <w:t>RD</w:t>
      </w:r>
      <w:r>
        <w:rPr>
          <w:rFonts w:ascii="Arial" w:eastAsia="Arial" w:hAnsi="Arial" w:cs="Arial"/>
          <w:b/>
        </w:rPr>
        <w:t xml:space="preserve"> FLOOR, ROAD NO. 36, HITECH CITY ROAD, JUBILEE HILLS, HYDERABAD – 500033</w:t>
      </w:r>
    </w:p>
    <w:p w14:paraId="091718ED" w14:textId="77777777" w:rsidR="00705C54" w:rsidRDefault="00705C54" w:rsidP="004736A5">
      <w:pPr>
        <w:ind w:left="-284" w:right="-22"/>
        <w:jc w:val="center"/>
        <w:rPr>
          <w:rFonts w:ascii="Arial" w:eastAsia="Arial" w:hAnsi="Arial" w:cs="Arial"/>
          <w:b/>
        </w:rPr>
      </w:pPr>
    </w:p>
    <w:p w14:paraId="2BAB2A6F" w14:textId="77777777" w:rsidR="00AA4561" w:rsidRPr="000064CC" w:rsidRDefault="001E6A31" w:rsidP="004736A5">
      <w:pPr>
        <w:spacing w:line="360" w:lineRule="auto"/>
        <w:ind w:left="-284" w:right="-22"/>
        <w:jc w:val="center"/>
        <w:rPr>
          <w:rFonts w:ascii="Arial" w:eastAsia="Arial" w:hAnsi="Arial" w:cs="Arial"/>
          <w:b/>
          <w:sz w:val="28"/>
          <w:szCs w:val="28"/>
        </w:rPr>
      </w:pPr>
      <w:r w:rsidRPr="000064CC">
        <w:rPr>
          <w:rFonts w:ascii="Arial" w:eastAsia="Arial" w:hAnsi="Arial" w:cs="Arial"/>
          <w:b/>
          <w:sz w:val="28"/>
          <w:szCs w:val="28"/>
        </w:rPr>
        <w:t>OWNER/ PROMOTER</w:t>
      </w:r>
    </w:p>
    <w:p w14:paraId="52D93FF4" w14:textId="1721CC6D" w:rsidR="00AA4561" w:rsidRDefault="007F2EBD" w:rsidP="004736A5">
      <w:pPr>
        <w:tabs>
          <w:tab w:val="left" w:pos="8190"/>
        </w:tabs>
        <w:spacing w:line="360" w:lineRule="auto"/>
        <w:ind w:left="-284" w:right="-22"/>
        <w:jc w:val="center"/>
        <w:rPr>
          <w:rFonts w:ascii="Arial" w:eastAsia="Arial" w:hAnsi="Arial" w:cs="Arial"/>
          <w:b/>
          <w:lang w:val="en-IN"/>
        </w:rPr>
      </w:pPr>
      <w:r>
        <w:rPr>
          <w:rFonts w:ascii="Arial" w:eastAsia="Arial" w:hAnsi="Arial" w:cs="Arial"/>
          <w:b/>
        </w:rPr>
        <w:t xml:space="preserve">  </w:t>
      </w:r>
      <w:r w:rsidRPr="007F2EBD">
        <w:rPr>
          <w:rFonts w:ascii="Arial" w:eastAsia="Arial" w:hAnsi="Arial" w:cs="Arial"/>
          <w:b/>
          <w:lang w:val="en-IN"/>
        </w:rPr>
        <w:t>MADHUCON GROUP</w:t>
      </w:r>
    </w:p>
    <w:p w14:paraId="06AC1C89" w14:textId="77777777" w:rsidR="007F2EBD" w:rsidRPr="007F2EBD" w:rsidRDefault="007F2EBD" w:rsidP="004736A5">
      <w:pPr>
        <w:tabs>
          <w:tab w:val="left" w:pos="8190"/>
        </w:tabs>
        <w:spacing w:line="360" w:lineRule="auto"/>
        <w:ind w:left="-284" w:right="-22"/>
        <w:jc w:val="center"/>
        <w:rPr>
          <w:rFonts w:ascii="Arial" w:eastAsia="Arial" w:hAnsi="Arial" w:cs="Arial"/>
          <w:b/>
        </w:rPr>
      </w:pPr>
    </w:p>
    <w:p w14:paraId="73776155" w14:textId="26EC6E18" w:rsidR="000D6A6E" w:rsidRPr="000064CC" w:rsidRDefault="001E6A31" w:rsidP="004736A5">
      <w:pPr>
        <w:spacing w:line="360" w:lineRule="auto"/>
        <w:ind w:left="-284" w:right="-22"/>
        <w:jc w:val="center"/>
        <w:rPr>
          <w:rFonts w:ascii="Arial" w:eastAsia="Arial" w:hAnsi="Arial" w:cs="Arial"/>
          <w:b/>
          <w:sz w:val="28"/>
          <w:szCs w:val="28"/>
        </w:rPr>
      </w:pPr>
      <w:r w:rsidRPr="000064CC">
        <w:rPr>
          <w:rFonts w:ascii="Arial" w:eastAsia="Arial" w:hAnsi="Arial" w:cs="Arial"/>
          <w:b/>
          <w:sz w:val="28"/>
          <w:szCs w:val="28"/>
        </w:rPr>
        <w:t>REPORT PREPARED FOR</w:t>
      </w:r>
    </w:p>
    <w:p w14:paraId="566CBC9B" w14:textId="52FC6816" w:rsidR="00323987" w:rsidRDefault="005D49CE" w:rsidP="004736A5">
      <w:pPr>
        <w:shd w:val="clear" w:color="auto" w:fill="FFFFFF"/>
        <w:spacing w:after="0" w:line="480" w:lineRule="auto"/>
        <w:ind w:left="-284" w:right="-22"/>
        <w:jc w:val="center"/>
        <w:rPr>
          <w:rFonts w:ascii="Arial" w:eastAsia="Arial" w:hAnsi="Arial" w:cs="Arial"/>
          <w:b/>
          <w:i/>
          <w:sz w:val="20"/>
          <w:szCs w:val="20"/>
        </w:rPr>
      </w:pPr>
      <w:r>
        <w:rPr>
          <w:rFonts w:ascii="Arial" w:eastAsia="Arial" w:hAnsi="Arial" w:cs="Arial"/>
          <w:b/>
          <w:i/>
          <w:sz w:val="22"/>
          <w:szCs w:val="22"/>
        </w:rPr>
        <w:t>STATE BANK OF INDIA</w:t>
      </w:r>
      <w:r w:rsidRPr="000064CC">
        <w:rPr>
          <w:rFonts w:ascii="Arial" w:eastAsia="Arial" w:hAnsi="Arial" w:cs="Arial"/>
          <w:b/>
          <w:i/>
          <w:sz w:val="22"/>
          <w:szCs w:val="22"/>
        </w:rPr>
        <w:t xml:space="preserve">, </w:t>
      </w:r>
      <w:r w:rsidR="000064CC" w:rsidRPr="000064CC">
        <w:rPr>
          <w:rFonts w:ascii="Arial" w:eastAsia="Arial" w:hAnsi="Arial" w:cs="Arial"/>
          <w:b/>
          <w:i/>
          <w:sz w:val="22"/>
          <w:szCs w:val="22"/>
        </w:rPr>
        <w:t>STRESSED ASSETS MANAGEMENT BRANCH - II, D. NO. 3-4-</w:t>
      </w:r>
      <w:r w:rsidR="000064CC">
        <w:rPr>
          <w:rFonts w:ascii="Arial" w:eastAsia="Arial" w:hAnsi="Arial" w:cs="Arial"/>
          <w:b/>
          <w:i/>
          <w:sz w:val="22"/>
          <w:szCs w:val="22"/>
        </w:rPr>
        <w:t>1</w:t>
      </w:r>
      <w:r w:rsidR="000064CC" w:rsidRPr="000064CC">
        <w:rPr>
          <w:rFonts w:ascii="Arial" w:eastAsia="Arial" w:hAnsi="Arial" w:cs="Arial"/>
          <w:b/>
          <w:i/>
          <w:sz w:val="22"/>
          <w:szCs w:val="22"/>
        </w:rPr>
        <w:t>013/A, 1ST FLOOR, CAC, TSRTC BUS STATION, KACHIGUDA, HYDERABAD - 500027</w:t>
      </w:r>
    </w:p>
    <w:p w14:paraId="248C67F1" w14:textId="60F7D44D" w:rsidR="000D6A6E" w:rsidRDefault="000D6A6E" w:rsidP="004736A5">
      <w:pPr>
        <w:spacing w:after="0" w:line="360" w:lineRule="auto"/>
        <w:ind w:left="-284" w:right="-22"/>
        <w:jc w:val="center"/>
        <w:rPr>
          <w:rFonts w:ascii="Arial" w:eastAsia="Arial" w:hAnsi="Arial" w:cs="Arial"/>
          <w:b/>
          <w:i/>
          <w:sz w:val="22"/>
          <w:szCs w:val="20"/>
        </w:rPr>
      </w:pPr>
    </w:p>
    <w:p w14:paraId="49190959" w14:textId="77777777" w:rsidR="007F2EBD" w:rsidRDefault="007F2EBD" w:rsidP="004736A5">
      <w:pPr>
        <w:spacing w:line="360" w:lineRule="auto"/>
        <w:ind w:left="-284" w:right="-22"/>
        <w:jc w:val="center"/>
        <w:rPr>
          <w:rFonts w:ascii="Arial" w:hAnsi="Arial" w:cs="Arial"/>
          <w:b/>
          <w:i/>
          <w:sz w:val="16"/>
          <w:szCs w:val="16"/>
        </w:rPr>
      </w:pPr>
      <w:bookmarkStart w:id="0" w:name="_Hlk121400828"/>
    </w:p>
    <w:p w14:paraId="60887266" w14:textId="77777777" w:rsidR="007F2EBD" w:rsidRPr="00153478" w:rsidRDefault="007F2EBD" w:rsidP="004736A5">
      <w:pPr>
        <w:spacing w:after="0" w:line="360" w:lineRule="auto"/>
        <w:ind w:left="-284" w:right="-22"/>
        <w:jc w:val="center"/>
        <w:rPr>
          <w:rFonts w:ascii="Arial" w:hAnsi="Arial" w:cs="Arial"/>
          <w:b/>
          <w:i/>
          <w:sz w:val="18"/>
          <w:szCs w:val="16"/>
        </w:rPr>
      </w:pPr>
      <w:r w:rsidRPr="00153478">
        <w:rPr>
          <w:rFonts w:ascii="Arial" w:hAnsi="Arial" w:cs="Arial"/>
          <w:b/>
          <w:i/>
          <w:sz w:val="18"/>
          <w:szCs w:val="16"/>
        </w:rPr>
        <w:t>**Important - In case of any query/ issue or escalation you may please contact Incident Manager</w:t>
      </w:r>
    </w:p>
    <w:p w14:paraId="6D998F70" w14:textId="77777777" w:rsidR="007F2EBD" w:rsidRPr="00153478" w:rsidRDefault="007F2EBD" w:rsidP="004736A5">
      <w:pPr>
        <w:spacing w:after="0" w:line="360" w:lineRule="auto"/>
        <w:ind w:left="-284" w:right="-22"/>
        <w:jc w:val="center"/>
        <w:rPr>
          <w:rFonts w:ascii="Arial" w:hAnsi="Arial" w:cs="Arial"/>
          <w:b/>
          <w:i/>
          <w:sz w:val="18"/>
          <w:szCs w:val="16"/>
        </w:rPr>
      </w:pPr>
      <w:r w:rsidRPr="00153478">
        <w:rPr>
          <w:rFonts w:ascii="Arial" w:hAnsi="Arial" w:cs="Arial"/>
          <w:b/>
          <w:i/>
          <w:sz w:val="18"/>
          <w:szCs w:val="16"/>
        </w:rPr>
        <w:t xml:space="preserve"> At valuers@rkassociates.org. We will appreciate your feedback in order to improve our services.</w:t>
      </w:r>
    </w:p>
    <w:p w14:paraId="3720BA78" w14:textId="77777777" w:rsidR="007F2EBD" w:rsidRPr="00153478" w:rsidRDefault="007F2EBD" w:rsidP="004736A5">
      <w:pPr>
        <w:spacing w:after="0" w:line="360" w:lineRule="auto"/>
        <w:ind w:left="-284" w:right="-22"/>
        <w:jc w:val="center"/>
        <w:rPr>
          <w:rFonts w:ascii="Arial" w:hAnsi="Arial" w:cs="Arial"/>
          <w:b/>
          <w:i/>
          <w:sz w:val="18"/>
          <w:szCs w:val="16"/>
        </w:rPr>
      </w:pPr>
    </w:p>
    <w:p w14:paraId="7D9E4DF4" w14:textId="77777777" w:rsidR="007F2EBD" w:rsidRPr="0050694C" w:rsidRDefault="007F2EBD" w:rsidP="004736A5">
      <w:pPr>
        <w:spacing w:line="360" w:lineRule="auto"/>
        <w:ind w:left="-284" w:right="-22"/>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will be considered to be correct.</w:t>
      </w:r>
    </w:p>
    <w:p w14:paraId="58491CD0" w14:textId="77777777" w:rsidR="000064CC" w:rsidRDefault="000064CC" w:rsidP="004736A5">
      <w:pPr>
        <w:spacing w:line="360" w:lineRule="auto"/>
        <w:ind w:left="-284" w:right="-22"/>
        <w:jc w:val="center"/>
        <w:rPr>
          <w:rFonts w:ascii="Arial" w:hAnsi="Arial" w:cs="Arial"/>
          <w:b/>
          <w:szCs w:val="22"/>
          <w:u w:val="single"/>
        </w:rPr>
      </w:pPr>
    </w:p>
    <w:bookmarkEnd w:id="0"/>
    <w:p w14:paraId="58C65E15" w14:textId="77777777" w:rsidR="007A0AE8" w:rsidRDefault="007A0AE8" w:rsidP="004736A5">
      <w:pPr>
        <w:ind w:left="-284" w:right="-22"/>
        <w:jc w:val="center"/>
        <w:rPr>
          <w:rFonts w:ascii="Arial" w:hAnsi="Arial" w:cs="Arial"/>
          <w:b/>
          <w:szCs w:val="28"/>
          <w:u w:val="single"/>
        </w:rPr>
      </w:pPr>
      <w:r w:rsidRPr="00836B04">
        <w:rPr>
          <w:rFonts w:ascii="Arial" w:hAnsi="Arial" w:cs="Arial"/>
          <w:b/>
          <w:szCs w:val="28"/>
          <w:u w:val="single"/>
        </w:rPr>
        <w:lastRenderedPageBreak/>
        <w:t>IMPORTANT NOTICE</w:t>
      </w:r>
    </w:p>
    <w:p w14:paraId="10792186" w14:textId="77777777" w:rsidR="007A0AE8" w:rsidRPr="00836B04" w:rsidRDefault="007A0AE8" w:rsidP="004736A5">
      <w:pPr>
        <w:tabs>
          <w:tab w:val="left" w:pos="360"/>
        </w:tabs>
        <w:spacing w:line="360" w:lineRule="auto"/>
        <w:ind w:left="-284" w:right="-22"/>
        <w:jc w:val="center"/>
        <w:rPr>
          <w:rFonts w:ascii="Arial" w:hAnsi="Arial" w:cs="Arial"/>
          <w:b/>
          <w:szCs w:val="28"/>
          <w:u w:val="single"/>
        </w:rPr>
      </w:pPr>
    </w:p>
    <w:p w14:paraId="1207BE44" w14:textId="77777777" w:rsidR="007A0AE8" w:rsidRPr="00B14DBF" w:rsidRDefault="007A0AE8" w:rsidP="004736A5">
      <w:pPr>
        <w:tabs>
          <w:tab w:val="left" w:pos="360"/>
        </w:tabs>
        <w:spacing w:before="240" w:line="360" w:lineRule="auto"/>
        <w:ind w:left="-284" w:right="-22"/>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4E1AED1A" w14:textId="77777777" w:rsidR="007A0AE8" w:rsidRPr="006A44C2" w:rsidRDefault="007A0AE8" w:rsidP="004736A5">
      <w:pPr>
        <w:tabs>
          <w:tab w:val="left" w:pos="360"/>
        </w:tabs>
        <w:spacing w:line="360" w:lineRule="auto"/>
        <w:ind w:left="-284" w:right="-22"/>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7A06D356" w14:textId="77777777" w:rsidR="007A0AE8" w:rsidRPr="006A44C2" w:rsidRDefault="007A0AE8" w:rsidP="004736A5">
      <w:pPr>
        <w:tabs>
          <w:tab w:val="left" w:pos="360"/>
        </w:tabs>
        <w:spacing w:line="360" w:lineRule="auto"/>
        <w:ind w:left="-284" w:right="-22"/>
        <w:jc w:val="center"/>
        <w:rPr>
          <w:rFonts w:ascii="Arial" w:hAnsi="Arial" w:cs="Arial"/>
          <w:i/>
          <w:sz w:val="22"/>
          <w:szCs w:val="22"/>
        </w:rPr>
      </w:pPr>
    </w:p>
    <w:p w14:paraId="72E682B9" w14:textId="10E7ECB1" w:rsidR="007A0AE8" w:rsidRPr="0077508B" w:rsidRDefault="007A0AE8" w:rsidP="004736A5">
      <w:pPr>
        <w:spacing w:line="360" w:lineRule="auto"/>
        <w:ind w:left="-284" w:right="-22"/>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1"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 xml:space="preserve">Though adequate care has been taken while preparing this report as per its scope, but </w:t>
      </w:r>
      <w:r w:rsidR="00842F6F" w:rsidRPr="0055777A">
        <w:rPr>
          <w:rFonts w:ascii="Arial" w:hAnsi="Arial" w:cs="Arial"/>
          <w:i/>
          <w:sz w:val="22"/>
          <w:szCs w:val="22"/>
        </w:rPr>
        <w:t>still,</w:t>
      </w:r>
      <w:r w:rsidRPr="0055777A">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1"/>
    </w:p>
    <w:p w14:paraId="67C6CFB7" w14:textId="77777777" w:rsidR="007A0AE8" w:rsidRPr="006A44C2" w:rsidRDefault="007A0AE8" w:rsidP="004736A5">
      <w:pPr>
        <w:spacing w:line="360" w:lineRule="auto"/>
        <w:ind w:left="-284" w:right="-22"/>
        <w:rPr>
          <w:rFonts w:ascii="Arial" w:hAnsi="Arial" w:cs="Arial"/>
          <w:b/>
          <w:sz w:val="22"/>
          <w:szCs w:val="22"/>
          <w:u w:val="single"/>
        </w:rPr>
      </w:pPr>
    </w:p>
    <w:p w14:paraId="511B9AD0" w14:textId="16F5D0FA" w:rsidR="007A0AE8" w:rsidRDefault="007A0AE8" w:rsidP="004736A5">
      <w:pPr>
        <w:spacing w:line="360" w:lineRule="auto"/>
        <w:ind w:left="-284" w:right="-22"/>
        <w:jc w:val="center"/>
        <w:rPr>
          <w:rFonts w:ascii="Arial" w:hAnsi="Arial" w:cs="Arial"/>
          <w:i/>
          <w:sz w:val="22"/>
          <w:szCs w:val="22"/>
        </w:rPr>
      </w:pPr>
      <w:r w:rsidRPr="004736A5">
        <w:rPr>
          <w:rFonts w:ascii="Arial" w:hAnsi="Arial" w:cs="Arial"/>
          <w:b/>
          <w:i/>
          <w:sz w:val="22"/>
          <w:szCs w:val="22"/>
          <w:u w:val="single"/>
        </w:rPr>
        <w:t xml:space="preserve">Part </w:t>
      </w:r>
      <w:r w:rsidR="004736A5" w:rsidRPr="004736A5">
        <w:rPr>
          <w:rFonts w:ascii="Arial" w:hAnsi="Arial" w:cs="Arial"/>
          <w:b/>
          <w:i/>
          <w:sz w:val="22"/>
          <w:szCs w:val="22"/>
          <w:u w:val="single"/>
        </w:rPr>
        <w:t>G</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2B0EF6A7" w14:textId="77777777" w:rsidR="007A0AE8" w:rsidRDefault="007A0AE8" w:rsidP="007A0AE8">
      <w:pPr>
        <w:rPr>
          <w:rFonts w:ascii="Arial" w:hAnsi="Arial" w:cs="Arial"/>
          <w:i/>
          <w:sz w:val="22"/>
          <w:szCs w:val="22"/>
        </w:rPr>
      </w:pPr>
      <w:r>
        <w:rPr>
          <w:rFonts w:ascii="Arial" w:hAnsi="Arial" w:cs="Arial"/>
          <w:i/>
          <w:sz w:val="22"/>
          <w:szCs w:val="22"/>
        </w:rPr>
        <w:br w:type="page"/>
      </w:r>
    </w:p>
    <w:tbl>
      <w:tblPr>
        <w:tblpPr w:leftFromText="180" w:rightFromText="180" w:vertAnchor="text" w:tblpXSpec="center" w:tblpY="1"/>
        <w:tblOverlap w:val="never"/>
        <w:tblW w:w="46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28" w:type="dxa"/>
          <w:right w:w="115" w:type="dxa"/>
        </w:tblCellMar>
        <w:tblLook w:val="06A0" w:firstRow="1" w:lastRow="0" w:firstColumn="1" w:lastColumn="0" w:noHBand="1" w:noVBand="1"/>
      </w:tblPr>
      <w:tblGrid>
        <w:gridCol w:w="1354"/>
        <w:gridCol w:w="6265"/>
        <w:gridCol w:w="1398"/>
      </w:tblGrid>
      <w:tr w:rsidR="007A0AE8" w:rsidRPr="0052050A" w14:paraId="28E3C061" w14:textId="77777777" w:rsidTr="000E6713">
        <w:trPr>
          <w:trHeight w:val="246"/>
          <w:tblHeader/>
        </w:trPr>
        <w:tc>
          <w:tcPr>
            <w:tcW w:w="5000" w:type="pct"/>
            <w:gridSpan w:val="3"/>
            <w:shd w:val="clear" w:color="auto" w:fill="002060"/>
            <w:vAlign w:val="center"/>
          </w:tcPr>
          <w:p w14:paraId="5F2BA848" w14:textId="77777777" w:rsidR="007A0AE8" w:rsidRPr="0052050A" w:rsidRDefault="007A0AE8" w:rsidP="004736A5">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lastRenderedPageBreak/>
              <w:t>TABLE OF CONTENTS</w:t>
            </w:r>
          </w:p>
        </w:tc>
      </w:tr>
      <w:tr w:rsidR="007A0AE8" w:rsidRPr="0052050A" w14:paraId="7FA35D58" w14:textId="77777777" w:rsidTr="000E6713">
        <w:trPr>
          <w:trHeight w:val="42"/>
          <w:tblHeader/>
        </w:trPr>
        <w:tc>
          <w:tcPr>
            <w:tcW w:w="5000" w:type="pct"/>
            <w:gridSpan w:val="3"/>
            <w:shd w:val="clear" w:color="auto" w:fill="FFFFFF"/>
            <w:vAlign w:val="center"/>
          </w:tcPr>
          <w:p w14:paraId="44580422" w14:textId="77777777" w:rsidR="007A0AE8" w:rsidRPr="006C66A2" w:rsidRDefault="007A0AE8" w:rsidP="007A0AE8">
            <w:pPr>
              <w:spacing w:after="0" w:line="360" w:lineRule="auto"/>
              <w:jc w:val="center"/>
              <w:rPr>
                <w:rFonts w:asciiTheme="minorHAnsi" w:hAnsiTheme="minorHAnsi" w:cstheme="minorHAnsi"/>
                <w:b/>
                <w:sz w:val="14"/>
                <w:szCs w:val="14"/>
              </w:rPr>
            </w:pPr>
          </w:p>
        </w:tc>
      </w:tr>
      <w:tr w:rsidR="004736A5" w:rsidRPr="0052050A" w14:paraId="7B552E28" w14:textId="77777777" w:rsidTr="000E6713">
        <w:trPr>
          <w:trHeight w:val="42"/>
          <w:tblHeader/>
        </w:trPr>
        <w:tc>
          <w:tcPr>
            <w:tcW w:w="751" w:type="pct"/>
            <w:shd w:val="clear" w:color="auto" w:fill="8EAADB" w:themeFill="accent5" w:themeFillTint="99"/>
            <w:vAlign w:val="center"/>
          </w:tcPr>
          <w:p w14:paraId="394106BC" w14:textId="77777777" w:rsidR="007A0AE8" w:rsidRPr="0052050A" w:rsidRDefault="007A0AE8" w:rsidP="000E6713">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SECTIONS</w:t>
            </w:r>
          </w:p>
        </w:tc>
        <w:tc>
          <w:tcPr>
            <w:tcW w:w="3474" w:type="pct"/>
            <w:shd w:val="clear" w:color="auto" w:fill="8EAADB" w:themeFill="accent5" w:themeFillTint="99"/>
            <w:vAlign w:val="center"/>
          </w:tcPr>
          <w:p w14:paraId="0EAC2740" w14:textId="77777777" w:rsidR="007A0AE8" w:rsidRPr="0052050A" w:rsidRDefault="007A0AE8" w:rsidP="000E6713">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PARTICULARS</w:t>
            </w:r>
          </w:p>
        </w:tc>
        <w:tc>
          <w:tcPr>
            <w:tcW w:w="775" w:type="pct"/>
            <w:shd w:val="clear" w:color="auto" w:fill="8EAADB" w:themeFill="accent5" w:themeFillTint="99"/>
            <w:vAlign w:val="center"/>
          </w:tcPr>
          <w:p w14:paraId="7D6A8AA1" w14:textId="77777777" w:rsidR="007A0AE8" w:rsidRPr="0052050A" w:rsidRDefault="007A0AE8" w:rsidP="000E6713">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PAGE NO.</w:t>
            </w:r>
          </w:p>
        </w:tc>
      </w:tr>
      <w:tr w:rsidR="004736A5" w:rsidRPr="0052050A" w14:paraId="3ED12F31" w14:textId="77777777" w:rsidTr="000E6713">
        <w:trPr>
          <w:trHeight w:val="288"/>
        </w:trPr>
        <w:tc>
          <w:tcPr>
            <w:tcW w:w="751" w:type="pct"/>
            <w:vMerge w:val="restart"/>
            <w:shd w:val="clear" w:color="auto" w:fill="8EAADB" w:themeFill="accent5" w:themeFillTint="99"/>
            <w:vAlign w:val="center"/>
          </w:tcPr>
          <w:p w14:paraId="0DD8B57C" w14:textId="779C7ED5" w:rsidR="003664AC" w:rsidRPr="003664AC" w:rsidRDefault="00D06595" w:rsidP="00BA7E81">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A</w:t>
            </w:r>
          </w:p>
        </w:tc>
        <w:tc>
          <w:tcPr>
            <w:tcW w:w="3474" w:type="pct"/>
            <w:shd w:val="clear" w:color="auto" w:fill="auto"/>
            <w:vAlign w:val="center"/>
          </w:tcPr>
          <w:p w14:paraId="4DB720C0" w14:textId="77777777" w:rsidR="007A0AE8" w:rsidRPr="0052050A" w:rsidRDefault="007A0AE8" w:rsidP="007A0AE8">
            <w:pPr>
              <w:spacing w:after="0" w:line="276" w:lineRule="auto"/>
              <w:rPr>
                <w:rFonts w:asciiTheme="minorHAnsi" w:hAnsiTheme="minorHAnsi" w:cstheme="minorHAnsi"/>
                <w:b/>
                <w:sz w:val="22"/>
                <w:szCs w:val="22"/>
              </w:rPr>
            </w:pPr>
            <w:r w:rsidRPr="0052050A">
              <w:rPr>
                <w:rFonts w:asciiTheme="minorHAnsi" w:hAnsiTheme="minorHAnsi" w:cstheme="minorHAnsi"/>
                <w:b/>
                <w:sz w:val="22"/>
                <w:szCs w:val="22"/>
              </w:rPr>
              <w:t>INTRODUCTION</w:t>
            </w:r>
          </w:p>
        </w:tc>
        <w:tc>
          <w:tcPr>
            <w:tcW w:w="775" w:type="pct"/>
            <w:shd w:val="clear" w:color="auto" w:fill="auto"/>
          </w:tcPr>
          <w:p w14:paraId="05704344" w14:textId="4463EEB2" w:rsidR="007A0AE8" w:rsidRPr="0052050A" w:rsidRDefault="001B62D2" w:rsidP="007A0AE8">
            <w:pPr>
              <w:spacing w:after="0" w:line="360" w:lineRule="auto"/>
              <w:jc w:val="center"/>
              <w:rPr>
                <w:rFonts w:asciiTheme="minorHAnsi" w:hAnsiTheme="minorHAnsi" w:cstheme="minorHAnsi"/>
                <w:b/>
                <w:sz w:val="22"/>
                <w:szCs w:val="22"/>
              </w:rPr>
            </w:pPr>
            <w:r>
              <w:rPr>
                <w:rFonts w:asciiTheme="minorHAnsi" w:hAnsiTheme="minorHAnsi" w:cstheme="minorHAnsi"/>
                <w:b/>
                <w:sz w:val="22"/>
                <w:szCs w:val="22"/>
              </w:rPr>
              <w:t>4</w:t>
            </w:r>
          </w:p>
        </w:tc>
      </w:tr>
      <w:tr w:rsidR="007A0AE8" w:rsidRPr="0052050A" w14:paraId="40316616" w14:textId="77777777" w:rsidTr="000E6713">
        <w:trPr>
          <w:trHeight w:val="288"/>
        </w:trPr>
        <w:tc>
          <w:tcPr>
            <w:tcW w:w="751" w:type="pct"/>
            <w:vMerge/>
            <w:shd w:val="clear" w:color="auto" w:fill="8EAADB" w:themeFill="accent5" w:themeFillTint="99"/>
          </w:tcPr>
          <w:p w14:paraId="7A0C3A12"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21CCB7C" w14:textId="77777777" w:rsidR="007A0AE8" w:rsidRPr="0052050A" w:rsidRDefault="007A0AE8" w:rsidP="00BA7E81">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About the Report</w:t>
            </w:r>
          </w:p>
        </w:tc>
        <w:tc>
          <w:tcPr>
            <w:tcW w:w="775" w:type="pct"/>
            <w:shd w:val="clear" w:color="auto" w:fill="auto"/>
          </w:tcPr>
          <w:p w14:paraId="65B73321" w14:textId="5F77EA75"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7A0AE8" w:rsidRPr="0052050A" w14:paraId="2CE46F9C" w14:textId="77777777" w:rsidTr="000E6713">
        <w:trPr>
          <w:trHeight w:val="288"/>
        </w:trPr>
        <w:tc>
          <w:tcPr>
            <w:tcW w:w="751" w:type="pct"/>
            <w:vMerge/>
            <w:shd w:val="clear" w:color="auto" w:fill="8EAADB" w:themeFill="accent5" w:themeFillTint="99"/>
          </w:tcPr>
          <w:p w14:paraId="42261F73"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B91673A" w14:textId="77777777" w:rsidR="007A0AE8" w:rsidRPr="0052050A" w:rsidRDefault="007A0AE8" w:rsidP="00BA7E81">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Executive Summary</w:t>
            </w:r>
          </w:p>
        </w:tc>
        <w:tc>
          <w:tcPr>
            <w:tcW w:w="775" w:type="pct"/>
            <w:shd w:val="clear" w:color="auto" w:fill="auto"/>
          </w:tcPr>
          <w:p w14:paraId="2431FDDB" w14:textId="0F8BFC9C"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7A0AE8" w:rsidRPr="0052050A" w14:paraId="57E96DCB" w14:textId="77777777" w:rsidTr="000E6713">
        <w:trPr>
          <w:trHeight w:val="288"/>
        </w:trPr>
        <w:tc>
          <w:tcPr>
            <w:tcW w:w="751" w:type="pct"/>
            <w:vMerge/>
            <w:shd w:val="clear" w:color="auto" w:fill="8EAADB" w:themeFill="accent5" w:themeFillTint="99"/>
          </w:tcPr>
          <w:p w14:paraId="529A7E3A"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0BE946A6" w14:textId="77777777" w:rsidR="007A0AE8" w:rsidRPr="0052050A" w:rsidRDefault="007A0AE8" w:rsidP="00BA7E81">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Type of Report</w:t>
            </w:r>
          </w:p>
        </w:tc>
        <w:tc>
          <w:tcPr>
            <w:tcW w:w="775" w:type="pct"/>
            <w:shd w:val="clear" w:color="auto" w:fill="auto"/>
          </w:tcPr>
          <w:p w14:paraId="0F47FE0A" w14:textId="67A41ABD"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3E4B69D7" w14:textId="77777777" w:rsidTr="000E6713">
        <w:trPr>
          <w:trHeight w:val="288"/>
        </w:trPr>
        <w:tc>
          <w:tcPr>
            <w:tcW w:w="751" w:type="pct"/>
            <w:vMerge/>
            <w:shd w:val="clear" w:color="auto" w:fill="8EAADB" w:themeFill="accent5" w:themeFillTint="99"/>
          </w:tcPr>
          <w:p w14:paraId="3125EC60"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E9DA5F" w14:textId="77777777" w:rsidR="007A0AE8" w:rsidRPr="0052050A" w:rsidRDefault="007A0AE8" w:rsidP="00BA7E81">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Purpose of the Report</w:t>
            </w:r>
          </w:p>
        </w:tc>
        <w:tc>
          <w:tcPr>
            <w:tcW w:w="775" w:type="pct"/>
            <w:shd w:val="clear" w:color="auto" w:fill="auto"/>
          </w:tcPr>
          <w:p w14:paraId="246B2A88" w14:textId="0384BC38"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5605C34D" w14:textId="77777777" w:rsidTr="000E6713">
        <w:trPr>
          <w:trHeight w:val="288"/>
        </w:trPr>
        <w:tc>
          <w:tcPr>
            <w:tcW w:w="751" w:type="pct"/>
            <w:vMerge/>
            <w:shd w:val="clear" w:color="auto" w:fill="8EAADB" w:themeFill="accent5" w:themeFillTint="99"/>
          </w:tcPr>
          <w:p w14:paraId="6E282D0D"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5544A9" w14:textId="77777777" w:rsidR="007A0AE8" w:rsidRPr="0052050A" w:rsidRDefault="007A0AE8" w:rsidP="00BA7E81">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Scope of the Report</w:t>
            </w:r>
          </w:p>
        </w:tc>
        <w:tc>
          <w:tcPr>
            <w:tcW w:w="775" w:type="pct"/>
            <w:shd w:val="clear" w:color="auto" w:fill="auto"/>
          </w:tcPr>
          <w:p w14:paraId="6037C176" w14:textId="17A273B7"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63E8B938" w14:textId="77777777" w:rsidTr="000E6713">
        <w:trPr>
          <w:trHeight w:val="288"/>
        </w:trPr>
        <w:tc>
          <w:tcPr>
            <w:tcW w:w="751" w:type="pct"/>
            <w:vMerge/>
            <w:shd w:val="clear" w:color="auto" w:fill="8EAADB" w:themeFill="accent5" w:themeFillTint="99"/>
          </w:tcPr>
          <w:p w14:paraId="36224F58"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D4AABCC" w14:textId="77777777" w:rsidR="007A0AE8" w:rsidRPr="0052050A" w:rsidRDefault="007A0AE8" w:rsidP="00BA7E81">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Methodology/ Model Adopted</w:t>
            </w:r>
          </w:p>
        </w:tc>
        <w:tc>
          <w:tcPr>
            <w:tcW w:w="775" w:type="pct"/>
            <w:shd w:val="clear" w:color="auto" w:fill="auto"/>
          </w:tcPr>
          <w:p w14:paraId="14ADA03B" w14:textId="3B10D14D"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7A0AE8" w:rsidRPr="0052050A" w14:paraId="69AC4565" w14:textId="77777777" w:rsidTr="000E6713">
        <w:trPr>
          <w:trHeight w:val="292"/>
        </w:trPr>
        <w:tc>
          <w:tcPr>
            <w:tcW w:w="751" w:type="pct"/>
            <w:vMerge/>
            <w:shd w:val="clear" w:color="auto" w:fill="8EAADB" w:themeFill="accent5" w:themeFillTint="99"/>
          </w:tcPr>
          <w:p w14:paraId="7216859D"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6510C3EE" w14:textId="77777777" w:rsidR="007A0AE8" w:rsidRPr="0052050A" w:rsidRDefault="007A0AE8" w:rsidP="00BA7E81">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Documents/ Data Referred</w:t>
            </w:r>
          </w:p>
        </w:tc>
        <w:tc>
          <w:tcPr>
            <w:tcW w:w="775" w:type="pct"/>
            <w:shd w:val="clear" w:color="auto" w:fill="auto"/>
          </w:tcPr>
          <w:p w14:paraId="4F3970E1" w14:textId="4AE7B0FC"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7A0AE8" w:rsidRPr="0052050A" w14:paraId="62E34C58" w14:textId="77777777" w:rsidTr="000E6713">
        <w:trPr>
          <w:trHeight w:val="288"/>
        </w:trPr>
        <w:tc>
          <w:tcPr>
            <w:tcW w:w="751" w:type="pct"/>
            <w:vMerge w:val="restart"/>
            <w:shd w:val="clear" w:color="auto" w:fill="8EAADB" w:themeFill="accent5" w:themeFillTint="99"/>
            <w:vAlign w:val="center"/>
          </w:tcPr>
          <w:p w14:paraId="10EF35D8" w14:textId="21992D8B" w:rsidR="007A0AE8" w:rsidRPr="0052050A" w:rsidRDefault="00D06595" w:rsidP="007A0AE8">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PART B</w:t>
            </w:r>
          </w:p>
        </w:tc>
        <w:tc>
          <w:tcPr>
            <w:tcW w:w="3474" w:type="pct"/>
            <w:shd w:val="clear" w:color="auto" w:fill="auto"/>
            <w:vAlign w:val="center"/>
          </w:tcPr>
          <w:p w14:paraId="43F16680" w14:textId="7BC3E381" w:rsidR="007A0AE8" w:rsidRPr="0052050A" w:rsidRDefault="00D06595" w:rsidP="007A0AE8">
            <w:pPr>
              <w:tabs>
                <w:tab w:val="left" w:pos="0"/>
              </w:tabs>
              <w:spacing w:after="0" w:line="360" w:lineRule="auto"/>
              <w:rPr>
                <w:rFonts w:asciiTheme="minorHAnsi" w:hAnsiTheme="minorHAnsi" w:cstheme="minorHAnsi"/>
                <w:b/>
                <w:sz w:val="22"/>
                <w:szCs w:val="22"/>
              </w:rPr>
            </w:pPr>
            <w:r w:rsidRPr="0052050A">
              <w:rPr>
                <w:rFonts w:asciiTheme="minorHAnsi" w:hAnsiTheme="minorHAnsi" w:cstheme="minorHAnsi"/>
                <w:b/>
                <w:sz w:val="22"/>
                <w:szCs w:val="22"/>
              </w:rPr>
              <w:t>ABOUT THE COMPANY</w:t>
            </w:r>
          </w:p>
        </w:tc>
        <w:tc>
          <w:tcPr>
            <w:tcW w:w="775" w:type="pct"/>
            <w:shd w:val="clear" w:color="auto" w:fill="auto"/>
          </w:tcPr>
          <w:p w14:paraId="1EF61DD6" w14:textId="2D3E39C9" w:rsidR="007A0AE8" w:rsidRPr="003F46A9" w:rsidRDefault="001B62D2" w:rsidP="007A0AE8">
            <w:pPr>
              <w:spacing w:after="0" w:line="360" w:lineRule="auto"/>
              <w:jc w:val="center"/>
              <w:rPr>
                <w:rFonts w:asciiTheme="minorHAnsi" w:hAnsiTheme="minorHAnsi" w:cstheme="minorHAnsi"/>
                <w:b/>
                <w:sz w:val="22"/>
                <w:szCs w:val="22"/>
              </w:rPr>
            </w:pPr>
            <w:r>
              <w:rPr>
                <w:rFonts w:asciiTheme="minorHAnsi" w:hAnsiTheme="minorHAnsi" w:cstheme="minorHAnsi"/>
                <w:b/>
                <w:sz w:val="22"/>
                <w:szCs w:val="22"/>
              </w:rPr>
              <w:t>8</w:t>
            </w:r>
          </w:p>
        </w:tc>
      </w:tr>
      <w:tr w:rsidR="007A0AE8" w:rsidRPr="0052050A" w14:paraId="4DAAAA44" w14:textId="77777777" w:rsidTr="000E6713">
        <w:trPr>
          <w:trHeight w:val="288"/>
        </w:trPr>
        <w:tc>
          <w:tcPr>
            <w:tcW w:w="751" w:type="pct"/>
            <w:vMerge/>
            <w:shd w:val="clear" w:color="auto" w:fill="8EAADB" w:themeFill="accent5" w:themeFillTint="99"/>
          </w:tcPr>
          <w:p w14:paraId="44F4AF40"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9F3F793" w14:textId="77777777" w:rsidR="007A0AE8" w:rsidRPr="0052050A" w:rsidRDefault="007A0AE8">
            <w:pPr>
              <w:pStyle w:val="ListParagraph"/>
              <w:numPr>
                <w:ilvl w:val="0"/>
                <w:numId w:val="23"/>
              </w:numPr>
              <w:tabs>
                <w:tab w:val="left" w:pos="0"/>
              </w:tabs>
              <w:spacing w:after="0" w:line="360" w:lineRule="auto"/>
              <w:ind w:left="459"/>
              <w:rPr>
                <w:rFonts w:asciiTheme="minorHAnsi" w:hAnsiTheme="minorHAnsi" w:cstheme="minorHAnsi"/>
                <w:sz w:val="22"/>
                <w:szCs w:val="22"/>
              </w:rPr>
            </w:pPr>
            <w:r w:rsidRPr="0052050A">
              <w:rPr>
                <w:rFonts w:asciiTheme="minorHAnsi" w:hAnsiTheme="minorHAnsi" w:cstheme="minorHAnsi"/>
                <w:sz w:val="22"/>
                <w:szCs w:val="22"/>
                <w:lang w:val="en-IN"/>
              </w:rPr>
              <w:t>Brief Description About the Company</w:t>
            </w:r>
          </w:p>
        </w:tc>
        <w:tc>
          <w:tcPr>
            <w:tcW w:w="775" w:type="pct"/>
            <w:shd w:val="clear" w:color="auto" w:fill="auto"/>
          </w:tcPr>
          <w:p w14:paraId="1F6DADA1" w14:textId="537BF148"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08049C12" w14:textId="77777777" w:rsidTr="000E6713">
        <w:trPr>
          <w:trHeight w:val="288"/>
        </w:trPr>
        <w:tc>
          <w:tcPr>
            <w:tcW w:w="751" w:type="pct"/>
            <w:vMerge/>
            <w:shd w:val="clear" w:color="auto" w:fill="8EAADB" w:themeFill="accent5" w:themeFillTint="99"/>
          </w:tcPr>
          <w:p w14:paraId="2752D60F"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FEAD1BF" w14:textId="77777777" w:rsidR="007A0AE8" w:rsidRPr="0052050A" w:rsidRDefault="007A0AE8">
            <w:pPr>
              <w:pStyle w:val="ListParagraph"/>
              <w:numPr>
                <w:ilvl w:val="0"/>
                <w:numId w:val="23"/>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Company’s Directors</w:t>
            </w:r>
          </w:p>
        </w:tc>
        <w:tc>
          <w:tcPr>
            <w:tcW w:w="775" w:type="pct"/>
            <w:shd w:val="clear" w:color="auto" w:fill="auto"/>
          </w:tcPr>
          <w:p w14:paraId="5E7D4D20" w14:textId="4FE267B3"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6620A30A" w14:textId="77777777" w:rsidTr="000E6713">
        <w:trPr>
          <w:trHeight w:val="288"/>
        </w:trPr>
        <w:tc>
          <w:tcPr>
            <w:tcW w:w="751" w:type="pct"/>
            <w:vMerge/>
            <w:shd w:val="clear" w:color="auto" w:fill="8EAADB" w:themeFill="accent5" w:themeFillTint="99"/>
          </w:tcPr>
          <w:p w14:paraId="33E4110B"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F6E96CE" w14:textId="77777777" w:rsidR="007A0AE8" w:rsidRPr="0052050A" w:rsidRDefault="007A0AE8">
            <w:pPr>
              <w:pStyle w:val="ListParagraph"/>
              <w:numPr>
                <w:ilvl w:val="0"/>
                <w:numId w:val="23"/>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Promoters of The Project Company</w:t>
            </w:r>
          </w:p>
        </w:tc>
        <w:tc>
          <w:tcPr>
            <w:tcW w:w="775" w:type="pct"/>
            <w:shd w:val="clear" w:color="auto" w:fill="auto"/>
          </w:tcPr>
          <w:p w14:paraId="609C456F" w14:textId="2DFD81A0"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53691BBC" w14:textId="77777777" w:rsidTr="000E6713">
        <w:trPr>
          <w:trHeight w:val="288"/>
        </w:trPr>
        <w:tc>
          <w:tcPr>
            <w:tcW w:w="751" w:type="pct"/>
            <w:vMerge/>
            <w:shd w:val="clear" w:color="auto" w:fill="8EAADB" w:themeFill="accent5" w:themeFillTint="99"/>
          </w:tcPr>
          <w:p w14:paraId="0D1BB02C"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A422CEC" w14:textId="77777777" w:rsidR="007A0AE8" w:rsidRPr="0052050A" w:rsidRDefault="007A0AE8">
            <w:pPr>
              <w:pStyle w:val="ListParagraph"/>
              <w:numPr>
                <w:ilvl w:val="0"/>
                <w:numId w:val="23"/>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Snapshot of Outstanding Debt of the Company</w:t>
            </w:r>
          </w:p>
        </w:tc>
        <w:tc>
          <w:tcPr>
            <w:tcW w:w="775" w:type="pct"/>
            <w:shd w:val="clear" w:color="auto" w:fill="auto"/>
          </w:tcPr>
          <w:p w14:paraId="57C248A1" w14:textId="71377064"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7A0AE8" w:rsidRPr="0052050A" w14:paraId="132F2FCF" w14:textId="77777777" w:rsidTr="000E6713">
        <w:trPr>
          <w:trHeight w:val="288"/>
        </w:trPr>
        <w:tc>
          <w:tcPr>
            <w:tcW w:w="751" w:type="pct"/>
            <w:vMerge/>
            <w:shd w:val="clear" w:color="auto" w:fill="8EAADB" w:themeFill="accent5" w:themeFillTint="99"/>
          </w:tcPr>
          <w:p w14:paraId="0259CD92"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A301E73" w14:textId="77777777" w:rsidR="007A0AE8" w:rsidRPr="0052050A" w:rsidRDefault="007A0AE8">
            <w:pPr>
              <w:pStyle w:val="ListParagraph"/>
              <w:numPr>
                <w:ilvl w:val="0"/>
                <w:numId w:val="23"/>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Capital Structure</w:t>
            </w:r>
          </w:p>
        </w:tc>
        <w:tc>
          <w:tcPr>
            <w:tcW w:w="775" w:type="pct"/>
            <w:shd w:val="clear" w:color="auto" w:fill="auto"/>
          </w:tcPr>
          <w:p w14:paraId="330CF567" w14:textId="7E9CE722"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0</w:t>
            </w:r>
          </w:p>
        </w:tc>
      </w:tr>
      <w:tr w:rsidR="007A0AE8" w:rsidRPr="0052050A" w14:paraId="46478366" w14:textId="77777777" w:rsidTr="000E6713">
        <w:trPr>
          <w:trHeight w:val="288"/>
        </w:trPr>
        <w:tc>
          <w:tcPr>
            <w:tcW w:w="751" w:type="pct"/>
            <w:vMerge/>
            <w:shd w:val="clear" w:color="auto" w:fill="8EAADB" w:themeFill="accent5" w:themeFillTint="99"/>
          </w:tcPr>
          <w:p w14:paraId="1449E54E"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1EE914A" w14:textId="77777777" w:rsidR="007A0AE8" w:rsidRPr="0052050A" w:rsidRDefault="007A0AE8">
            <w:pPr>
              <w:pStyle w:val="ListParagraph"/>
              <w:numPr>
                <w:ilvl w:val="0"/>
                <w:numId w:val="23"/>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 xml:space="preserve">Shareholding Pattern </w:t>
            </w:r>
          </w:p>
        </w:tc>
        <w:tc>
          <w:tcPr>
            <w:tcW w:w="775" w:type="pct"/>
            <w:shd w:val="clear" w:color="auto" w:fill="auto"/>
          </w:tcPr>
          <w:p w14:paraId="6848A74F" w14:textId="363290AA"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0</w:t>
            </w:r>
          </w:p>
        </w:tc>
      </w:tr>
      <w:tr w:rsidR="007A0AE8" w:rsidRPr="0052050A" w14:paraId="22EA20AB" w14:textId="77777777" w:rsidTr="000E6713">
        <w:trPr>
          <w:trHeight w:val="288"/>
        </w:trPr>
        <w:tc>
          <w:tcPr>
            <w:tcW w:w="751" w:type="pct"/>
            <w:vMerge/>
            <w:shd w:val="clear" w:color="auto" w:fill="8EAADB" w:themeFill="accent5" w:themeFillTint="99"/>
          </w:tcPr>
          <w:p w14:paraId="4088CA01"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ABA5C0F" w14:textId="77777777" w:rsidR="007A0AE8" w:rsidRPr="0052050A" w:rsidRDefault="007A0AE8">
            <w:pPr>
              <w:pStyle w:val="ListParagraph"/>
              <w:numPr>
                <w:ilvl w:val="0"/>
                <w:numId w:val="23"/>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Current status of the project company</w:t>
            </w:r>
          </w:p>
        </w:tc>
        <w:tc>
          <w:tcPr>
            <w:tcW w:w="775" w:type="pct"/>
            <w:shd w:val="clear" w:color="auto" w:fill="auto"/>
          </w:tcPr>
          <w:p w14:paraId="3A6A812B" w14:textId="7A8A5492"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1</w:t>
            </w:r>
          </w:p>
        </w:tc>
      </w:tr>
      <w:tr w:rsidR="007A0AE8" w:rsidRPr="0052050A" w14:paraId="002F52AA" w14:textId="77777777" w:rsidTr="000E6713">
        <w:trPr>
          <w:trHeight w:val="288"/>
        </w:trPr>
        <w:tc>
          <w:tcPr>
            <w:tcW w:w="751" w:type="pct"/>
            <w:vMerge/>
            <w:shd w:val="clear" w:color="auto" w:fill="8EAADB" w:themeFill="accent5" w:themeFillTint="99"/>
          </w:tcPr>
          <w:p w14:paraId="0AF415FE"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0FC6AE5" w14:textId="77777777" w:rsidR="007A0AE8" w:rsidRDefault="007A0AE8">
            <w:pPr>
              <w:pStyle w:val="ListParagraph"/>
              <w:numPr>
                <w:ilvl w:val="0"/>
                <w:numId w:val="23"/>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Reason for Financial Stress</w:t>
            </w:r>
          </w:p>
        </w:tc>
        <w:tc>
          <w:tcPr>
            <w:tcW w:w="775" w:type="pct"/>
            <w:shd w:val="clear" w:color="auto" w:fill="auto"/>
          </w:tcPr>
          <w:p w14:paraId="7E9DA0D0" w14:textId="246F0860"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2</w:t>
            </w:r>
          </w:p>
        </w:tc>
      </w:tr>
      <w:tr w:rsidR="00716304" w:rsidRPr="0052050A" w14:paraId="702EA308" w14:textId="77777777" w:rsidTr="000E6713">
        <w:trPr>
          <w:trHeight w:val="288"/>
        </w:trPr>
        <w:tc>
          <w:tcPr>
            <w:tcW w:w="751" w:type="pct"/>
            <w:vMerge w:val="restart"/>
            <w:shd w:val="clear" w:color="auto" w:fill="8EAADB" w:themeFill="accent5" w:themeFillTint="99"/>
            <w:vAlign w:val="center"/>
          </w:tcPr>
          <w:p w14:paraId="3282E40E" w14:textId="7D688549" w:rsidR="00716304" w:rsidRPr="0052050A" w:rsidRDefault="00D06595" w:rsidP="007A0AE8">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PART C</w:t>
            </w:r>
          </w:p>
        </w:tc>
        <w:tc>
          <w:tcPr>
            <w:tcW w:w="3474" w:type="pct"/>
            <w:shd w:val="clear" w:color="auto" w:fill="auto"/>
            <w:vAlign w:val="center"/>
          </w:tcPr>
          <w:p w14:paraId="6273AB93" w14:textId="0F3F03AC" w:rsidR="00716304" w:rsidRPr="0052050A" w:rsidRDefault="00D06595" w:rsidP="007A0AE8">
            <w:pPr>
              <w:tabs>
                <w:tab w:val="left" w:pos="0"/>
              </w:tabs>
              <w:spacing w:after="0" w:line="360" w:lineRule="auto"/>
              <w:rPr>
                <w:rFonts w:asciiTheme="minorHAnsi" w:hAnsiTheme="minorHAnsi" w:cstheme="minorHAnsi"/>
                <w:sz w:val="22"/>
                <w:szCs w:val="22"/>
                <w:highlight w:val="yellow"/>
                <w:lang w:val="en-IN"/>
              </w:rPr>
            </w:pPr>
            <w:r w:rsidRPr="0052050A">
              <w:rPr>
                <w:rFonts w:asciiTheme="minorHAnsi" w:hAnsiTheme="minorHAnsi" w:cstheme="minorHAnsi"/>
                <w:b/>
                <w:sz w:val="22"/>
                <w:szCs w:val="22"/>
              </w:rPr>
              <w:t>ABOUT THE PROJECT</w:t>
            </w:r>
          </w:p>
        </w:tc>
        <w:tc>
          <w:tcPr>
            <w:tcW w:w="775" w:type="pct"/>
            <w:shd w:val="clear" w:color="auto" w:fill="auto"/>
          </w:tcPr>
          <w:p w14:paraId="0A8A215D" w14:textId="09E7FF38" w:rsidR="00716304" w:rsidRPr="003F46A9" w:rsidRDefault="003F46A9" w:rsidP="007A0AE8">
            <w:pPr>
              <w:spacing w:after="0" w:line="360" w:lineRule="auto"/>
              <w:jc w:val="center"/>
              <w:rPr>
                <w:rFonts w:asciiTheme="minorHAnsi" w:hAnsiTheme="minorHAnsi" w:cstheme="minorHAnsi"/>
                <w:b/>
                <w:bCs/>
                <w:sz w:val="22"/>
                <w:szCs w:val="22"/>
              </w:rPr>
            </w:pPr>
            <w:r w:rsidRPr="003F46A9">
              <w:rPr>
                <w:rFonts w:asciiTheme="minorHAnsi" w:hAnsiTheme="minorHAnsi" w:cstheme="minorHAnsi"/>
                <w:b/>
                <w:bCs/>
                <w:sz w:val="22"/>
                <w:szCs w:val="22"/>
              </w:rPr>
              <w:t>1</w:t>
            </w:r>
            <w:r w:rsidR="001B62D2">
              <w:rPr>
                <w:rFonts w:asciiTheme="minorHAnsi" w:hAnsiTheme="minorHAnsi" w:cstheme="minorHAnsi"/>
                <w:b/>
                <w:bCs/>
                <w:sz w:val="22"/>
                <w:szCs w:val="22"/>
              </w:rPr>
              <w:t>3</w:t>
            </w:r>
          </w:p>
        </w:tc>
      </w:tr>
      <w:tr w:rsidR="00716304" w:rsidRPr="0052050A" w14:paraId="4E45A4F1" w14:textId="77777777" w:rsidTr="000E6713">
        <w:trPr>
          <w:trHeight w:val="288"/>
        </w:trPr>
        <w:tc>
          <w:tcPr>
            <w:tcW w:w="751" w:type="pct"/>
            <w:vMerge/>
            <w:shd w:val="clear" w:color="auto" w:fill="8EAADB" w:themeFill="accent5" w:themeFillTint="99"/>
            <w:vAlign w:val="center"/>
          </w:tcPr>
          <w:p w14:paraId="4831573A" w14:textId="77777777" w:rsidR="00716304" w:rsidRPr="0052050A" w:rsidRDefault="00716304"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7EC2683" w14:textId="77777777" w:rsidR="00716304" w:rsidRPr="0052050A" w:rsidRDefault="00716304">
            <w:pPr>
              <w:pStyle w:val="ListParagraph"/>
              <w:numPr>
                <w:ilvl w:val="0"/>
                <w:numId w:val="2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Background</w:t>
            </w:r>
          </w:p>
        </w:tc>
        <w:tc>
          <w:tcPr>
            <w:tcW w:w="775" w:type="pct"/>
            <w:shd w:val="clear" w:color="auto" w:fill="auto"/>
          </w:tcPr>
          <w:p w14:paraId="298E2C49" w14:textId="61BB46B1" w:rsidR="00716304" w:rsidRPr="003F46A9" w:rsidRDefault="00716304"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3</w:t>
            </w:r>
          </w:p>
        </w:tc>
      </w:tr>
      <w:tr w:rsidR="00716304" w:rsidRPr="0052050A" w14:paraId="27630D63" w14:textId="77777777" w:rsidTr="000E6713">
        <w:trPr>
          <w:trHeight w:val="288"/>
        </w:trPr>
        <w:tc>
          <w:tcPr>
            <w:tcW w:w="751" w:type="pct"/>
            <w:vMerge/>
            <w:shd w:val="clear" w:color="auto" w:fill="8EAADB" w:themeFill="accent5" w:themeFillTint="99"/>
            <w:vAlign w:val="center"/>
          </w:tcPr>
          <w:p w14:paraId="60D582C5" w14:textId="77777777" w:rsidR="00716304" w:rsidRPr="0052050A" w:rsidRDefault="00716304"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A06BBDF" w14:textId="77777777" w:rsidR="00716304" w:rsidRPr="0052050A" w:rsidRDefault="00716304">
            <w:pPr>
              <w:pStyle w:val="ListParagraph"/>
              <w:numPr>
                <w:ilvl w:val="0"/>
                <w:numId w:val="2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Location</w:t>
            </w:r>
          </w:p>
        </w:tc>
        <w:tc>
          <w:tcPr>
            <w:tcW w:w="775" w:type="pct"/>
            <w:shd w:val="clear" w:color="auto" w:fill="auto"/>
          </w:tcPr>
          <w:p w14:paraId="6F6240F6" w14:textId="0E8AF0E0" w:rsidR="00716304" w:rsidRPr="003F46A9" w:rsidRDefault="00716304"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3</w:t>
            </w:r>
          </w:p>
        </w:tc>
      </w:tr>
      <w:tr w:rsidR="00716304" w:rsidRPr="0052050A" w14:paraId="3FFBC965" w14:textId="77777777" w:rsidTr="000E6713">
        <w:trPr>
          <w:trHeight w:val="288"/>
        </w:trPr>
        <w:tc>
          <w:tcPr>
            <w:tcW w:w="751" w:type="pct"/>
            <w:vMerge/>
            <w:shd w:val="clear" w:color="auto" w:fill="8EAADB" w:themeFill="accent5" w:themeFillTint="99"/>
            <w:vAlign w:val="center"/>
          </w:tcPr>
          <w:p w14:paraId="1E0557B9" w14:textId="77777777" w:rsidR="00716304" w:rsidRPr="0052050A" w:rsidRDefault="00716304"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E0315FE" w14:textId="5218E73E" w:rsidR="00716304" w:rsidRPr="00CA4BCD" w:rsidRDefault="00716304" w:rsidP="00CA4BCD">
            <w:pPr>
              <w:pStyle w:val="ListParagraph"/>
              <w:numPr>
                <w:ilvl w:val="0"/>
                <w:numId w:val="2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Silent Feature of the Project</w:t>
            </w:r>
          </w:p>
        </w:tc>
        <w:tc>
          <w:tcPr>
            <w:tcW w:w="775" w:type="pct"/>
            <w:shd w:val="clear" w:color="auto" w:fill="auto"/>
          </w:tcPr>
          <w:p w14:paraId="676F9D8B" w14:textId="68CD702F" w:rsidR="00716304" w:rsidRPr="003F46A9" w:rsidRDefault="00716304"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4</w:t>
            </w:r>
          </w:p>
        </w:tc>
      </w:tr>
      <w:tr w:rsidR="00716304" w:rsidRPr="0052050A" w14:paraId="257E8D18" w14:textId="77777777" w:rsidTr="000E6713">
        <w:trPr>
          <w:trHeight w:val="288"/>
        </w:trPr>
        <w:tc>
          <w:tcPr>
            <w:tcW w:w="751" w:type="pct"/>
            <w:vMerge/>
            <w:shd w:val="clear" w:color="auto" w:fill="8EAADB" w:themeFill="accent5" w:themeFillTint="99"/>
            <w:vAlign w:val="center"/>
          </w:tcPr>
          <w:p w14:paraId="65167325" w14:textId="77777777" w:rsidR="00716304" w:rsidRPr="0052050A" w:rsidRDefault="00716304"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94C4948" w14:textId="17672DA6" w:rsidR="00716304" w:rsidRDefault="00716304" w:rsidP="00CA4BCD">
            <w:pPr>
              <w:pStyle w:val="ListParagraph"/>
              <w:numPr>
                <w:ilvl w:val="0"/>
                <w:numId w:val="2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Project Facilities</w:t>
            </w:r>
          </w:p>
        </w:tc>
        <w:tc>
          <w:tcPr>
            <w:tcW w:w="775" w:type="pct"/>
            <w:shd w:val="clear" w:color="auto" w:fill="auto"/>
          </w:tcPr>
          <w:p w14:paraId="6EA405C7" w14:textId="6AFF5504" w:rsidR="00716304" w:rsidRPr="003F46A9" w:rsidRDefault="00716304"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4</w:t>
            </w:r>
          </w:p>
        </w:tc>
      </w:tr>
      <w:tr w:rsidR="007A0AE8" w:rsidRPr="0052050A" w14:paraId="06C355D7" w14:textId="77777777" w:rsidTr="000E6713">
        <w:trPr>
          <w:trHeight w:val="288"/>
        </w:trPr>
        <w:tc>
          <w:tcPr>
            <w:tcW w:w="751" w:type="pct"/>
            <w:vMerge w:val="restart"/>
            <w:shd w:val="clear" w:color="auto" w:fill="8EAADB" w:themeFill="accent5" w:themeFillTint="99"/>
            <w:vAlign w:val="center"/>
          </w:tcPr>
          <w:p w14:paraId="3969F0BF" w14:textId="5CED05AE" w:rsidR="007A0AE8" w:rsidRPr="00252CA1" w:rsidRDefault="00D06595" w:rsidP="007A0AE8">
            <w:pPr>
              <w:spacing w:after="0" w:line="360" w:lineRule="auto"/>
              <w:jc w:val="center"/>
              <w:rPr>
                <w:rFonts w:asciiTheme="minorHAnsi" w:hAnsiTheme="minorHAnsi" w:cstheme="minorHAnsi"/>
                <w:b/>
                <w:sz w:val="22"/>
                <w:szCs w:val="22"/>
              </w:rPr>
            </w:pPr>
            <w:r w:rsidRPr="00252CA1">
              <w:rPr>
                <w:rFonts w:asciiTheme="minorHAnsi" w:hAnsiTheme="minorHAnsi" w:cstheme="minorHAnsi"/>
                <w:b/>
                <w:sz w:val="22"/>
                <w:szCs w:val="22"/>
              </w:rPr>
              <w:t>PART D</w:t>
            </w:r>
          </w:p>
        </w:tc>
        <w:tc>
          <w:tcPr>
            <w:tcW w:w="3474" w:type="pct"/>
            <w:shd w:val="clear" w:color="auto" w:fill="auto"/>
            <w:vAlign w:val="center"/>
          </w:tcPr>
          <w:p w14:paraId="3045AD0C" w14:textId="6A504DD6" w:rsidR="007A0AE8" w:rsidRPr="00252CA1" w:rsidRDefault="00D06595" w:rsidP="007A0AE8">
            <w:pPr>
              <w:tabs>
                <w:tab w:val="left" w:pos="0"/>
              </w:tabs>
              <w:spacing w:after="0" w:line="360" w:lineRule="auto"/>
              <w:rPr>
                <w:rFonts w:asciiTheme="minorHAnsi" w:hAnsiTheme="minorHAnsi" w:cstheme="minorHAnsi"/>
                <w:b/>
                <w:sz w:val="22"/>
                <w:szCs w:val="22"/>
                <w:lang w:val="en-IN"/>
              </w:rPr>
            </w:pPr>
            <w:r w:rsidRPr="00252CA1">
              <w:rPr>
                <w:rFonts w:asciiTheme="minorHAnsi" w:hAnsiTheme="minorHAnsi" w:cstheme="minorHAnsi"/>
                <w:b/>
                <w:sz w:val="22"/>
                <w:szCs w:val="22"/>
                <w:lang w:val="en-IN"/>
              </w:rPr>
              <w:t>ASSESSMENT OF INFRASTRUCTURE SECTOR</w:t>
            </w:r>
          </w:p>
        </w:tc>
        <w:tc>
          <w:tcPr>
            <w:tcW w:w="775" w:type="pct"/>
            <w:shd w:val="clear" w:color="auto" w:fill="auto"/>
          </w:tcPr>
          <w:p w14:paraId="7C0C8125" w14:textId="6077EE43" w:rsidR="007A0AE8" w:rsidRPr="003F46A9" w:rsidRDefault="003F46A9" w:rsidP="007A0AE8">
            <w:pPr>
              <w:spacing w:after="0" w:line="360" w:lineRule="auto"/>
              <w:jc w:val="center"/>
              <w:rPr>
                <w:rFonts w:asciiTheme="minorHAnsi" w:hAnsiTheme="minorHAnsi" w:cstheme="minorHAnsi"/>
                <w:b/>
                <w:bCs/>
                <w:sz w:val="22"/>
                <w:szCs w:val="22"/>
              </w:rPr>
            </w:pPr>
            <w:r w:rsidRPr="003F46A9">
              <w:rPr>
                <w:rFonts w:asciiTheme="minorHAnsi" w:hAnsiTheme="minorHAnsi" w:cstheme="minorHAnsi"/>
                <w:b/>
                <w:bCs/>
                <w:sz w:val="22"/>
                <w:szCs w:val="22"/>
              </w:rPr>
              <w:t>1</w:t>
            </w:r>
            <w:r w:rsidR="001B62D2">
              <w:rPr>
                <w:rFonts w:asciiTheme="minorHAnsi" w:hAnsiTheme="minorHAnsi" w:cstheme="minorHAnsi"/>
                <w:b/>
                <w:bCs/>
                <w:sz w:val="22"/>
                <w:szCs w:val="22"/>
              </w:rPr>
              <w:t>5</w:t>
            </w:r>
          </w:p>
        </w:tc>
      </w:tr>
      <w:tr w:rsidR="007A0AE8" w:rsidRPr="0052050A" w14:paraId="2463F6CA" w14:textId="77777777" w:rsidTr="000E6713">
        <w:trPr>
          <w:trHeight w:val="288"/>
        </w:trPr>
        <w:tc>
          <w:tcPr>
            <w:tcW w:w="751" w:type="pct"/>
            <w:vMerge/>
            <w:shd w:val="clear" w:color="auto" w:fill="8EAADB" w:themeFill="accent5" w:themeFillTint="99"/>
            <w:vAlign w:val="center"/>
          </w:tcPr>
          <w:p w14:paraId="0EC0D414"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94B4DF" w14:textId="77777777" w:rsidR="007A0AE8" w:rsidRPr="0052050A" w:rsidRDefault="007A0AE8">
            <w:pPr>
              <w:pStyle w:val="ListParagraph"/>
              <w:numPr>
                <w:ilvl w:val="0"/>
                <w:numId w:val="26"/>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Introduction</w:t>
            </w:r>
          </w:p>
        </w:tc>
        <w:tc>
          <w:tcPr>
            <w:tcW w:w="775" w:type="pct"/>
            <w:shd w:val="clear" w:color="auto" w:fill="auto"/>
          </w:tcPr>
          <w:p w14:paraId="61EB8BED" w14:textId="36EADC8B"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5</w:t>
            </w:r>
          </w:p>
        </w:tc>
      </w:tr>
      <w:tr w:rsidR="007A0AE8" w:rsidRPr="0052050A" w14:paraId="08827CF1" w14:textId="77777777" w:rsidTr="000E6713">
        <w:trPr>
          <w:trHeight w:val="288"/>
        </w:trPr>
        <w:tc>
          <w:tcPr>
            <w:tcW w:w="751" w:type="pct"/>
            <w:vMerge/>
            <w:shd w:val="clear" w:color="auto" w:fill="8EAADB" w:themeFill="accent5" w:themeFillTint="99"/>
            <w:vAlign w:val="center"/>
          </w:tcPr>
          <w:p w14:paraId="29FF683E"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64EE997" w14:textId="77777777" w:rsidR="007A0AE8" w:rsidRPr="0052050A" w:rsidRDefault="007A0AE8">
            <w:pPr>
              <w:pStyle w:val="ListParagraph"/>
              <w:numPr>
                <w:ilvl w:val="0"/>
                <w:numId w:val="26"/>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EPC Industry Overview</w:t>
            </w:r>
          </w:p>
        </w:tc>
        <w:tc>
          <w:tcPr>
            <w:tcW w:w="775" w:type="pct"/>
            <w:shd w:val="clear" w:color="auto" w:fill="auto"/>
          </w:tcPr>
          <w:p w14:paraId="5C64223E" w14:textId="60A00517"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6</w:t>
            </w:r>
          </w:p>
        </w:tc>
      </w:tr>
      <w:tr w:rsidR="007A0AE8" w:rsidRPr="0052050A" w14:paraId="47E4E79D" w14:textId="77777777" w:rsidTr="000E6713">
        <w:trPr>
          <w:trHeight w:val="288"/>
        </w:trPr>
        <w:tc>
          <w:tcPr>
            <w:tcW w:w="751" w:type="pct"/>
            <w:vMerge/>
            <w:shd w:val="clear" w:color="auto" w:fill="8EAADB" w:themeFill="accent5" w:themeFillTint="99"/>
            <w:vAlign w:val="center"/>
          </w:tcPr>
          <w:p w14:paraId="10FFE9EB"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4BD90F9" w14:textId="77777777" w:rsidR="007A0AE8" w:rsidRPr="0052050A" w:rsidRDefault="007A0AE8">
            <w:pPr>
              <w:pStyle w:val="ListParagraph"/>
              <w:numPr>
                <w:ilvl w:val="0"/>
                <w:numId w:val="26"/>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Regulatory Scenario</w:t>
            </w:r>
          </w:p>
        </w:tc>
        <w:tc>
          <w:tcPr>
            <w:tcW w:w="775" w:type="pct"/>
            <w:shd w:val="clear" w:color="auto" w:fill="auto"/>
          </w:tcPr>
          <w:p w14:paraId="376F6791" w14:textId="6C302313"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6</w:t>
            </w:r>
          </w:p>
        </w:tc>
      </w:tr>
      <w:tr w:rsidR="007A0AE8" w:rsidRPr="0052050A" w14:paraId="452AA6C1" w14:textId="77777777" w:rsidTr="000E6713">
        <w:trPr>
          <w:trHeight w:val="288"/>
        </w:trPr>
        <w:tc>
          <w:tcPr>
            <w:tcW w:w="751" w:type="pct"/>
            <w:vMerge/>
            <w:shd w:val="clear" w:color="auto" w:fill="8EAADB" w:themeFill="accent5" w:themeFillTint="99"/>
            <w:vAlign w:val="center"/>
          </w:tcPr>
          <w:p w14:paraId="339645E2"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703AC65" w14:textId="77777777" w:rsidR="007A0AE8" w:rsidRDefault="007A0AE8">
            <w:pPr>
              <w:pStyle w:val="ListParagraph"/>
              <w:numPr>
                <w:ilvl w:val="0"/>
                <w:numId w:val="26"/>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Major policy Measures</w:t>
            </w:r>
          </w:p>
        </w:tc>
        <w:tc>
          <w:tcPr>
            <w:tcW w:w="775" w:type="pct"/>
            <w:shd w:val="clear" w:color="auto" w:fill="auto"/>
          </w:tcPr>
          <w:p w14:paraId="52F9687F" w14:textId="1BC1891E"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7</w:t>
            </w:r>
          </w:p>
        </w:tc>
      </w:tr>
      <w:tr w:rsidR="007A0AE8" w:rsidRPr="0052050A" w14:paraId="51C87CEF" w14:textId="77777777" w:rsidTr="000E6713">
        <w:trPr>
          <w:trHeight w:val="288"/>
        </w:trPr>
        <w:tc>
          <w:tcPr>
            <w:tcW w:w="751" w:type="pct"/>
            <w:vMerge/>
            <w:shd w:val="clear" w:color="auto" w:fill="8EAADB" w:themeFill="accent5" w:themeFillTint="99"/>
            <w:vAlign w:val="center"/>
          </w:tcPr>
          <w:p w14:paraId="104C130E"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183CADD" w14:textId="77777777" w:rsidR="007A0AE8" w:rsidRDefault="007A0AE8">
            <w:pPr>
              <w:pStyle w:val="ListParagraph"/>
              <w:numPr>
                <w:ilvl w:val="0"/>
                <w:numId w:val="26"/>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Government Initiatives</w:t>
            </w:r>
          </w:p>
        </w:tc>
        <w:tc>
          <w:tcPr>
            <w:tcW w:w="775" w:type="pct"/>
            <w:shd w:val="clear" w:color="auto" w:fill="auto"/>
          </w:tcPr>
          <w:p w14:paraId="480A64C4" w14:textId="63E55844"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7</w:t>
            </w:r>
          </w:p>
        </w:tc>
      </w:tr>
      <w:tr w:rsidR="007A0AE8" w:rsidRPr="0052050A" w14:paraId="339A016C" w14:textId="77777777" w:rsidTr="000E6713">
        <w:trPr>
          <w:trHeight w:val="288"/>
        </w:trPr>
        <w:tc>
          <w:tcPr>
            <w:tcW w:w="751" w:type="pct"/>
            <w:vMerge/>
            <w:shd w:val="clear" w:color="auto" w:fill="8EAADB" w:themeFill="accent5" w:themeFillTint="99"/>
            <w:vAlign w:val="center"/>
          </w:tcPr>
          <w:p w14:paraId="136DAC7A"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17E7B04" w14:textId="77777777" w:rsidR="007A0AE8" w:rsidRPr="0052050A" w:rsidRDefault="007A0AE8">
            <w:pPr>
              <w:pStyle w:val="ListParagraph"/>
              <w:numPr>
                <w:ilvl w:val="0"/>
                <w:numId w:val="26"/>
              </w:numPr>
              <w:tabs>
                <w:tab w:val="left" w:pos="0"/>
              </w:tabs>
              <w:spacing w:after="0" w:line="360" w:lineRule="auto"/>
              <w:ind w:left="511" w:hanging="425"/>
              <w:rPr>
                <w:rFonts w:asciiTheme="minorHAnsi" w:hAnsiTheme="minorHAnsi" w:cstheme="minorHAnsi"/>
                <w:sz w:val="22"/>
                <w:szCs w:val="22"/>
                <w:lang w:val="en-IN"/>
              </w:rPr>
            </w:pPr>
            <w:r w:rsidRPr="0052050A">
              <w:rPr>
                <w:rFonts w:asciiTheme="minorHAnsi" w:hAnsiTheme="minorHAnsi" w:cstheme="minorHAnsi"/>
                <w:sz w:val="22"/>
                <w:szCs w:val="22"/>
                <w:lang w:val="en-IN"/>
              </w:rPr>
              <w:t>Key</w:t>
            </w:r>
            <w:r>
              <w:rPr>
                <w:rFonts w:asciiTheme="minorHAnsi" w:hAnsiTheme="minorHAnsi" w:cstheme="minorHAnsi"/>
                <w:sz w:val="22"/>
                <w:szCs w:val="22"/>
                <w:lang w:val="en-IN"/>
              </w:rPr>
              <w:t xml:space="preserve"> Development to be Achieved over the next 3 Years</w:t>
            </w:r>
          </w:p>
        </w:tc>
        <w:tc>
          <w:tcPr>
            <w:tcW w:w="775" w:type="pct"/>
            <w:shd w:val="clear" w:color="auto" w:fill="auto"/>
          </w:tcPr>
          <w:p w14:paraId="1C423939" w14:textId="4AC674F9"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7</w:t>
            </w:r>
          </w:p>
        </w:tc>
      </w:tr>
      <w:tr w:rsidR="007A0AE8" w:rsidRPr="0052050A" w14:paraId="029B992F" w14:textId="77777777" w:rsidTr="000E6713">
        <w:trPr>
          <w:trHeight w:val="288"/>
        </w:trPr>
        <w:tc>
          <w:tcPr>
            <w:tcW w:w="751" w:type="pct"/>
            <w:vMerge/>
            <w:shd w:val="clear" w:color="auto" w:fill="8EAADB" w:themeFill="accent5" w:themeFillTint="99"/>
            <w:vAlign w:val="center"/>
          </w:tcPr>
          <w:p w14:paraId="36354B2D"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3591C701" w14:textId="382208C4" w:rsidR="007A0AE8" w:rsidRPr="0052050A" w:rsidRDefault="007A0AE8" w:rsidP="001B62D2">
            <w:pPr>
              <w:pStyle w:val="ListParagraph"/>
              <w:numPr>
                <w:ilvl w:val="0"/>
                <w:numId w:val="26"/>
              </w:numPr>
              <w:tabs>
                <w:tab w:val="left" w:pos="0"/>
              </w:tabs>
              <w:spacing w:after="0" w:line="360"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 xml:space="preserve">Key Challenges faced by the </w:t>
            </w:r>
            <w:r w:rsidR="00842F6F" w:rsidRPr="001B62D2">
              <w:rPr>
                <w:rFonts w:asciiTheme="minorHAnsi" w:hAnsiTheme="minorHAnsi" w:cstheme="minorHAnsi"/>
                <w:sz w:val="22"/>
                <w:szCs w:val="22"/>
                <w:lang w:val="en-IN"/>
              </w:rPr>
              <w:t>industry</w:t>
            </w:r>
          </w:p>
        </w:tc>
        <w:tc>
          <w:tcPr>
            <w:tcW w:w="775" w:type="pct"/>
            <w:shd w:val="clear" w:color="auto" w:fill="auto"/>
          </w:tcPr>
          <w:p w14:paraId="348C3A0B" w14:textId="617D6844"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8</w:t>
            </w:r>
          </w:p>
        </w:tc>
      </w:tr>
      <w:tr w:rsidR="007A0AE8" w:rsidRPr="0052050A" w14:paraId="1BC862F2" w14:textId="77777777" w:rsidTr="000E6713">
        <w:trPr>
          <w:trHeight w:val="42"/>
        </w:trPr>
        <w:tc>
          <w:tcPr>
            <w:tcW w:w="751" w:type="pct"/>
            <w:vMerge/>
            <w:shd w:val="clear" w:color="auto" w:fill="8EAADB" w:themeFill="accent5" w:themeFillTint="99"/>
            <w:vAlign w:val="center"/>
          </w:tcPr>
          <w:p w14:paraId="265043BE" w14:textId="77777777" w:rsidR="007A0AE8" w:rsidRPr="0052050A" w:rsidRDefault="007A0AE8" w:rsidP="007A0AE8">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043952F" w14:textId="77777777" w:rsidR="007A0AE8" w:rsidRPr="0052050A" w:rsidRDefault="007A0AE8" w:rsidP="001B62D2">
            <w:pPr>
              <w:pStyle w:val="ListParagraph"/>
              <w:numPr>
                <w:ilvl w:val="0"/>
                <w:numId w:val="26"/>
              </w:numPr>
              <w:tabs>
                <w:tab w:val="left" w:pos="0"/>
              </w:tabs>
              <w:spacing w:after="0" w:line="360"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Way Forward</w:t>
            </w:r>
          </w:p>
        </w:tc>
        <w:tc>
          <w:tcPr>
            <w:tcW w:w="775" w:type="pct"/>
            <w:shd w:val="clear" w:color="auto" w:fill="auto"/>
          </w:tcPr>
          <w:p w14:paraId="6BBF0FA7" w14:textId="55AE84D9" w:rsidR="007A0AE8" w:rsidRPr="003F46A9" w:rsidRDefault="001B62D2"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w:t>
            </w:r>
            <w:r w:rsidR="009C64A1">
              <w:rPr>
                <w:rFonts w:asciiTheme="minorHAnsi" w:hAnsiTheme="minorHAnsi" w:cstheme="minorHAnsi"/>
                <w:sz w:val="22"/>
                <w:szCs w:val="22"/>
              </w:rPr>
              <w:t>8</w:t>
            </w:r>
          </w:p>
        </w:tc>
      </w:tr>
      <w:tr w:rsidR="007A0AE8" w:rsidRPr="0052050A" w14:paraId="6B9F43BE" w14:textId="77777777" w:rsidTr="000E6713">
        <w:trPr>
          <w:trHeight w:val="288"/>
        </w:trPr>
        <w:tc>
          <w:tcPr>
            <w:tcW w:w="751" w:type="pct"/>
            <w:vMerge w:val="restart"/>
            <w:shd w:val="clear" w:color="auto" w:fill="8EAADB" w:themeFill="accent5" w:themeFillTint="99"/>
            <w:vAlign w:val="center"/>
          </w:tcPr>
          <w:p w14:paraId="3419F654" w14:textId="3F0DA1FD" w:rsidR="007A0AE8" w:rsidRPr="0052050A" w:rsidRDefault="00D06595" w:rsidP="007A0AE8">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E</w:t>
            </w:r>
          </w:p>
        </w:tc>
        <w:tc>
          <w:tcPr>
            <w:tcW w:w="3474" w:type="pct"/>
            <w:shd w:val="clear" w:color="auto" w:fill="auto"/>
            <w:vAlign w:val="center"/>
          </w:tcPr>
          <w:p w14:paraId="630BB148" w14:textId="16726EF8" w:rsidR="007A0AE8" w:rsidRPr="0052050A" w:rsidRDefault="00D06595" w:rsidP="007A0AE8">
            <w:pPr>
              <w:tabs>
                <w:tab w:val="left" w:pos="0"/>
              </w:tabs>
              <w:spacing w:after="0" w:line="360" w:lineRule="auto"/>
              <w:rPr>
                <w:rFonts w:asciiTheme="minorHAnsi" w:hAnsiTheme="minorHAnsi" w:cstheme="minorHAnsi"/>
                <w:b/>
                <w:sz w:val="22"/>
                <w:szCs w:val="22"/>
              </w:rPr>
            </w:pPr>
            <w:r w:rsidRPr="0052050A">
              <w:rPr>
                <w:rFonts w:asciiTheme="minorHAnsi" w:hAnsiTheme="minorHAnsi" w:cstheme="minorHAnsi"/>
                <w:b/>
                <w:sz w:val="22"/>
                <w:szCs w:val="22"/>
              </w:rPr>
              <w:t xml:space="preserve">VALUATION OF THE COMPANY </w:t>
            </w:r>
          </w:p>
        </w:tc>
        <w:tc>
          <w:tcPr>
            <w:tcW w:w="775" w:type="pct"/>
            <w:shd w:val="clear" w:color="auto" w:fill="auto"/>
          </w:tcPr>
          <w:p w14:paraId="529CFCE8" w14:textId="74ACFB26" w:rsidR="007A0AE8" w:rsidRPr="003F46A9" w:rsidRDefault="009C64A1" w:rsidP="007A0AE8">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19</w:t>
            </w:r>
          </w:p>
        </w:tc>
      </w:tr>
      <w:tr w:rsidR="007A0AE8" w:rsidRPr="0052050A" w14:paraId="1D77E335" w14:textId="77777777" w:rsidTr="000E6713">
        <w:trPr>
          <w:trHeight w:val="288"/>
        </w:trPr>
        <w:tc>
          <w:tcPr>
            <w:tcW w:w="751" w:type="pct"/>
            <w:vMerge/>
            <w:shd w:val="clear" w:color="auto" w:fill="8EAADB" w:themeFill="accent5" w:themeFillTint="99"/>
            <w:vAlign w:val="center"/>
          </w:tcPr>
          <w:p w14:paraId="57F6CCB4" w14:textId="77777777" w:rsidR="007A0AE8" w:rsidRPr="0052050A" w:rsidRDefault="007A0AE8" w:rsidP="007A0AE8">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3217F8D2" w14:textId="77777777" w:rsidR="007A0AE8" w:rsidRPr="001B62D2" w:rsidRDefault="007A0AE8" w:rsidP="001B62D2">
            <w:pPr>
              <w:pStyle w:val="ListParagraph"/>
              <w:numPr>
                <w:ilvl w:val="0"/>
                <w:numId w:val="38"/>
              </w:numPr>
              <w:tabs>
                <w:tab w:val="left" w:pos="0"/>
              </w:tabs>
              <w:spacing w:after="0" w:line="360" w:lineRule="auto"/>
              <w:ind w:left="516"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Methodology/ Model Adopted</w:t>
            </w:r>
          </w:p>
        </w:tc>
        <w:tc>
          <w:tcPr>
            <w:tcW w:w="775" w:type="pct"/>
            <w:shd w:val="clear" w:color="auto" w:fill="auto"/>
          </w:tcPr>
          <w:p w14:paraId="5CB16B8D" w14:textId="0922AA3B" w:rsidR="007A0AE8" w:rsidRPr="003F46A9" w:rsidRDefault="009C64A1" w:rsidP="007A0AE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19</w:t>
            </w:r>
          </w:p>
        </w:tc>
      </w:tr>
      <w:tr w:rsidR="007A0AE8" w:rsidRPr="0052050A" w14:paraId="5A9068C7" w14:textId="77777777" w:rsidTr="000E6713">
        <w:trPr>
          <w:trHeight w:val="288"/>
        </w:trPr>
        <w:tc>
          <w:tcPr>
            <w:tcW w:w="751" w:type="pct"/>
            <w:vMerge/>
            <w:shd w:val="clear" w:color="auto" w:fill="8EAADB" w:themeFill="accent5" w:themeFillTint="99"/>
            <w:vAlign w:val="center"/>
          </w:tcPr>
          <w:p w14:paraId="1B5419B6" w14:textId="77777777" w:rsidR="007A0AE8" w:rsidRPr="0052050A" w:rsidRDefault="007A0AE8" w:rsidP="007A0AE8">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046B0A1A" w14:textId="7179C767" w:rsidR="007A0AE8" w:rsidRPr="001B62D2" w:rsidRDefault="00716304" w:rsidP="001B62D2">
            <w:pPr>
              <w:pStyle w:val="ListParagraph"/>
              <w:numPr>
                <w:ilvl w:val="0"/>
                <w:numId w:val="38"/>
              </w:numPr>
              <w:tabs>
                <w:tab w:val="left" w:pos="0"/>
              </w:tabs>
              <w:spacing w:after="0" w:line="360"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Summary of Claims filed before Arbitration Bench</w:t>
            </w:r>
            <w:r w:rsidR="007A0AE8" w:rsidRPr="001B62D2">
              <w:rPr>
                <w:rFonts w:asciiTheme="minorHAnsi" w:hAnsiTheme="minorHAnsi" w:cstheme="minorHAnsi"/>
                <w:sz w:val="22"/>
                <w:szCs w:val="22"/>
                <w:lang w:val="en-IN"/>
              </w:rPr>
              <w:t xml:space="preserve"> </w:t>
            </w:r>
          </w:p>
        </w:tc>
        <w:tc>
          <w:tcPr>
            <w:tcW w:w="775" w:type="pct"/>
            <w:shd w:val="clear" w:color="auto" w:fill="auto"/>
          </w:tcPr>
          <w:p w14:paraId="196F36A7" w14:textId="41127778"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2</w:t>
            </w:r>
            <w:r w:rsidR="009C64A1">
              <w:rPr>
                <w:rFonts w:asciiTheme="minorHAnsi" w:hAnsiTheme="minorHAnsi" w:cstheme="minorHAnsi"/>
                <w:sz w:val="22"/>
                <w:szCs w:val="22"/>
              </w:rPr>
              <w:t>0</w:t>
            </w:r>
          </w:p>
        </w:tc>
      </w:tr>
      <w:tr w:rsidR="007A0AE8" w:rsidRPr="0052050A" w14:paraId="7240CBB1" w14:textId="77777777" w:rsidTr="000E6713">
        <w:trPr>
          <w:trHeight w:val="288"/>
        </w:trPr>
        <w:tc>
          <w:tcPr>
            <w:tcW w:w="751" w:type="pct"/>
            <w:vMerge/>
            <w:shd w:val="clear" w:color="auto" w:fill="8EAADB" w:themeFill="accent5" w:themeFillTint="99"/>
            <w:vAlign w:val="center"/>
          </w:tcPr>
          <w:p w14:paraId="71107866" w14:textId="77777777" w:rsidR="007A0AE8" w:rsidRPr="0052050A" w:rsidRDefault="007A0AE8" w:rsidP="007A0AE8">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1FE7E6A7" w14:textId="4D71DC3A" w:rsidR="007A0AE8" w:rsidRPr="001B62D2" w:rsidRDefault="00716304" w:rsidP="001B62D2">
            <w:pPr>
              <w:pStyle w:val="ListParagraph"/>
              <w:numPr>
                <w:ilvl w:val="0"/>
                <w:numId w:val="38"/>
              </w:numPr>
              <w:tabs>
                <w:tab w:val="left" w:pos="0"/>
              </w:tabs>
              <w:spacing w:after="0" w:line="360"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Calculation of Enterprise Value</w:t>
            </w:r>
          </w:p>
        </w:tc>
        <w:tc>
          <w:tcPr>
            <w:tcW w:w="775" w:type="pct"/>
            <w:shd w:val="clear" w:color="auto" w:fill="auto"/>
          </w:tcPr>
          <w:p w14:paraId="1E88696A" w14:textId="099457A8" w:rsidR="007A0AE8" w:rsidRPr="003F46A9" w:rsidRDefault="007A0AE8" w:rsidP="007A0AE8">
            <w:pPr>
              <w:spacing w:after="0" w:line="360" w:lineRule="auto"/>
              <w:jc w:val="center"/>
              <w:rPr>
                <w:rFonts w:asciiTheme="minorHAnsi" w:hAnsiTheme="minorHAnsi" w:cstheme="minorHAnsi"/>
                <w:sz w:val="22"/>
                <w:szCs w:val="22"/>
              </w:rPr>
            </w:pPr>
            <w:r w:rsidRPr="003F46A9">
              <w:rPr>
                <w:rFonts w:asciiTheme="minorHAnsi" w:hAnsiTheme="minorHAnsi" w:cstheme="minorHAnsi"/>
                <w:sz w:val="22"/>
                <w:szCs w:val="22"/>
              </w:rPr>
              <w:t>2</w:t>
            </w:r>
            <w:r w:rsidR="009C64A1">
              <w:rPr>
                <w:rFonts w:asciiTheme="minorHAnsi" w:hAnsiTheme="minorHAnsi" w:cstheme="minorHAnsi"/>
                <w:sz w:val="22"/>
                <w:szCs w:val="22"/>
              </w:rPr>
              <w:t>3</w:t>
            </w:r>
          </w:p>
        </w:tc>
      </w:tr>
      <w:tr w:rsidR="007A0AE8" w:rsidRPr="0052050A" w14:paraId="236E3A2F" w14:textId="77777777" w:rsidTr="000E6713">
        <w:trPr>
          <w:trHeight w:val="288"/>
        </w:trPr>
        <w:tc>
          <w:tcPr>
            <w:tcW w:w="751" w:type="pct"/>
            <w:shd w:val="clear" w:color="auto" w:fill="8EAADB" w:themeFill="accent5" w:themeFillTint="99"/>
            <w:vAlign w:val="center"/>
          </w:tcPr>
          <w:p w14:paraId="5442B8B7" w14:textId="725FD7A0" w:rsidR="007A0AE8" w:rsidRPr="0052050A" w:rsidRDefault="00D06595" w:rsidP="007A0AE8">
            <w:pPr>
              <w:spacing w:after="0" w:line="360" w:lineRule="auto"/>
              <w:jc w:val="center"/>
              <w:rPr>
                <w:rFonts w:asciiTheme="minorHAnsi" w:hAnsiTheme="minorHAnsi" w:cstheme="minorHAnsi"/>
                <w:b/>
                <w:sz w:val="22"/>
                <w:szCs w:val="22"/>
              </w:rPr>
            </w:pPr>
            <w:r>
              <w:rPr>
                <w:rFonts w:asciiTheme="minorHAnsi" w:hAnsiTheme="minorHAnsi" w:cstheme="minorHAnsi"/>
                <w:b/>
                <w:sz w:val="22"/>
                <w:szCs w:val="22"/>
              </w:rPr>
              <w:t>PART F</w:t>
            </w:r>
          </w:p>
        </w:tc>
        <w:tc>
          <w:tcPr>
            <w:tcW w:w="3474" w:type="pct"/>
            <w:shd w:val="clear" w:color="auto" w:fill="auto"/>
            <w:vAlign w:val="center"/>
          </w:tcPr>
          <w:p w14:paraId="1EB5248A" w14:textId="0EFC6425" w:rsidR="007A0AE8" w:rsidRPr="006D007D" w:rsidRDefault="00D06595" w:rsidP="007A0AE8">
            <w:pPr>
              <w:tabs>
                <w:tab w:val="left" w:pos="0"/>
              </w:tabs>
              <w:spacing w:after="0" w:line="360" w:lineRule="auto"/>
              <w:rPr>
                <w:rFonts w:asciiTheme="minorHAnsi" w:hAnsiTheme="minorHAnsi" w:cstheme="minorHAnsi"/>
                <w:b/>
                <w:bCs/>
                <w:sz w:val="22"/>
                <w:szCs w:val="22"/>
              </w:rPr>
            </w:pPr>
            <w:r w:rsidRPr="006D007D">
              <w:rPr>
                <w:rFonts w:asciiTheme="minorHAnsi" w:hAnsiTheme="minorHAnsi" w:cstheme="minorHAnsi"/>
                <w:b/>
                <w:bCs/>
                <w:sz w:val="22"/>
                <w:szCs w:val="22"/>
              </w:rPr>
              <w:t>IMPORTANT DEFINITION</w:t>
            </w:r>
          </w:p>
        </w:tc>
        <w:tc>
          <w:tcPr>
            <w:tcW w:w="775" w:type="pct"/>
            <w:shd w:val="clear" w:color="auto" w:fill="auto"/>
          </w:tcPr>
          <w:p w14:paraId="264796BB" w14:textId="0BAD66B1" w:rsidR="007A0AE8" w:rsidRPr="003F46A9" w:rsidRDefault="00716304" w:rsidP="007A0AE8">
            <w:pPr>
              <w:spacing w:after="0" w:line="360" w:lineRule="auto"/>
              <w:jc w:val="center"/>
              <w:rPr>
                <w:rFonts w:asciiTheme="minorHAnsi" w:hAnsiTheme="minorHAnsi" w:cstheme="minorHAnsi"/>
                <w:b/>
                <w:bCs/>
                <w:sz w:val="22"/>
                <w:szCs w:val="22"/>
              </w:rPr>
            </w:pPr>
            <w:r w:rsidRPr="003F46A9">
              <w:rPr>
                <w:rFonts w:asciiTheme="minorHAnsi" w:hAnsiTheme="minorHAnsi" w:cstheme="minorHAnsi"/>
                <w:b/>
                <w:bCs/>
                <w:sz w:val="22"/>
                <w:szCs w:val="22"/>
              </w:rPr>
              <w:t>2</w:t>
            </w:r>
            <w:r w:rsidR="009C64A1">
              <w:rPr>
                <w:rFonts w:asciiTheme="minorHAnsi" w:hAnsiTheme="minorHAnsi" w:cstheme="minorHAnsi"/>
                <w:b/>
                <w:bCs/>
                <w:sz w:val="22"/>
                <w:szCs w:val="22"/>
              </w:rPr>
              <w:t>6</w:t>
            </w:r>
          </w:p>
        </w:tc>
      </w:tr>
      <w:tr w:rsidR="007A0AE8" w:rsidRPr="0052050A" w14:paraId="5479EB13" w14:textId="77777777" w:rsidTr="000E6713">
        <w:trPr>
          <w:trHeight w:val="288"/>
        </w:trPr>
        <w:tc>
          <w:tcPr>
            <w:tcW w:w="751" w:type="pct"/>
            <w:shd w:val="clear" w:color="auto" w:fill="8EAADB" w:themeFill="accent5" w:themeFillTint="99"/>
            <w:vAlign w:val="center"/>
          </w:tcPr>
          <w:p w14:paraId="56BAE408" w14:textId="0E4F88F0" w:rsidR="007A0AE8" w:rsidRPr="0052050A" w:rsidRDefault="00D06595" w:rsidP="007A0AE8">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G</w:t>
            </w:r>
          </w:p>
        </w:tc>
        <w:tc>
          <w:tcPr>
            <w:tcW w:w="3474" w:type="pct"/>
            <w:shd w:val="clear" w:color="auto" w:fill="auto"/>
            <w:vAlign w:val="center"/>
          </w:tcPr>
          <w:p w14:paraId="5ACAE145" w14:textId="5CB82AE5" w:rsidR="007A0AE8" w:rsidRPr="006D007D" w:rsidRDefault="00D06595" w:rsidP="007A0AE8">
            <w:pPr>
              <w:tabs>
                <w:tab w:val="left" w:pos="0"/>
              </w:tabs>
              <w:spacing w:after="0" w:line="360" w:lineRule="auto"/>
              <w:rPr>
                <w:rFonts w:asciiTheme="minorHAnsi" w:hAnsiTheme="minorHAnsi" w:cstheme="minorHAnsi"/>
                <w:b/>
                <w:sz w:val="22"/>
                <w:szCs w:val="22"/>
              </w:rPr>
            </w:pPr>
            <w:r w:rsidRPr="006D007D">
              <w:rPr>
                <w:rFonts w:asciiTheme="minorHAnsi" w:hAnsiTheme="minorHAnsi" w:cstheme="minorHAnsi"/>
                <w:b/>
                <w:bCs/>
                <w:sz w:val="22"/>
                <w:szCs w:val="22"/>
              </w:rPr>
              <w:t>REMARKS &amp; DECLARATION</w:t>
            </w:r>
          </w:p>
        </w:tc>
        <w:tc>
          <w:tcPr>
            <w:tcW w:w="775" w:type="pct"/>
            <w:shd w:val="clear" w:color="auto" w:fill="auto"/>
          </w:tcPr>
          <w:p w14:paraId="3430F028" w14:textId="16759665" w:rsidR="007A0AE8" w:rsidRPr="003F46A9" w:rsidRDefault="001B62D2" w:rsidP="007A0AE8">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2</w:t>
            </w:r>
            <w:r w:rsidR="009C64A1">
              <w:rPr>
                <w:rFonts w:asciiTheme="minorHAnsi" w:hAnsiTheme="minorHAnsi" w:cstheme="minorHAnsi"/>
                <w:b/>
                <w:bCs/>
                <w:sz w:val="22"/>
                <w:szCs w:val="22"/>
              </w:rPr>
              <w:t>8</w:t>
            </w:r>
          </w:p>
        </w:tc>
      </w:tr>
    </w:tbl>
    <w:p w14:paraId="558B6AED" w14:textId="77777777" w:rsidR="00AA4561" w:rsidRDefault="001E6A31">
      <w:pPr>
        <w:rPr>
          <w:rFonts w:ascii="Arial" w:eastAsia="Arial" w:hAnsi="Arial" w:cs="Arial"/>
          <w:b/>
          <w:sz w:val="22"/>
          <w:szCs w:val="22"/>
          <w:u w:val="single"/>
        </w:rPr>
      </w:pPr>
      <w: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276"/>
      </w:tblGrid>
      <w:tr w:rsidR="007A0AE8" w:rsidRPr="003B6472" w14:paraId="755098F6" w14:textId="77777777" w:rsidTr="001B1B14">
        <w:trPr>
          <w:trHeight w:val="416"/>
        </w:trPr>
        <w:tc>
          <w:tcPr>
            <w:tcW w:w="1647" w:type="dxa"/>
            <w:shd w:val="clear" w:color="auto" w:fill="002060"/>
            <w:vAlign w:val="center"/>
          </w:tcPr>
          <w:p w14:paraId="4A810132" w14:textId="4E0DB1C9" w:rsidR="007A0AE8" w:rsidRPr="003B6472" w:rsidRDefault="007A0AE8"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A</w:t>
            </w:r>
          </w:p>
        </w:tc>
        <w:tc>
          <w:tcPr>
            <w:tcW w:w="8276" w:type="dxa"/>
            <w:shd w:val="clear" w:color="auto" w:fill="8EAADB" w:themeFill="accent5" w:themeFillTint="99"/>
            <w:vAlign w:val="center"/>
          </w:tcPr>
          <w:p w14:paraId="5217C796" w14:textId="093AC030" w:rsidR="007A0AE8" w:rsidRPr="003B6472" w:rsidRDefault="007A0AE8" w:rsidP="00AB2464">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INTRODUCTION</w:t>
            </w:r>
          </w:p>
        </w:tc>
      </w:tr>
    </w:tbl>
    <w:p w14:paraId="59CAB060" w14:textId="77777777" w:rsidR="00FB4150" w:rsidRDefault="00FB4150" w:rsidP="00FB4150">
      <w:pPr>
        <w:pStyle w:val="ListParagraph"/>
        <w:pBdr>
          <w:top w:val="nil"/>
          <w:left w:val="nil"/>
          <w:bottom w:val="nil"/>
          <w:right w:val="nil"/>
          <w:between w:val="nil"/>
        </w:pBdr>
        <w:spacing w:after="0" w:line="360" w:lineRule="auto"/>
        <w:ind w:left="284"/>
        <w:jc w:val="both"/>
        <w:rPr>
          <w:rFonts w:ascii="Arial" w:eastAsia="Arial" w:hAnsi="Arial" w:cs="Arial"/>
          <w:b/>
          <w:color w:val="000000"/>
          <w:sz w:val="22"/>
          <w:szCs w:val="22"/>
        </w:rPr>
      </w:pPr>
    </w:p>
    <w:p w14:paraId="37D41B0A" w14:textId="39EF53FB" w:rsidR="00062336" w:rsidRDefault="007A0AE8">
      <w:pPr>
        <w:pStyle w:val="DefaultText11"/>
        <w:numPr>
          <w:ilvl w:val="0"/>
          <w:numId w:val="14"/>
        </w:numPr>
        <w:spacing w:after="0" w:line="360" w:lineRule="auto"/>
        <w:ind w:left="142" w:right="-22" w:hanging="426"/>
        <w:jc w:val="both"/>
        <w:rPr>
          <w:rFonts w:ascii="Arial" w:hAnsi="Arial" w:cs="Arial"/>
          <w:b/>
          <w:sz w:val="22"/>
          <w:szCs w:val="22"/>
          <w:lang w:val="en-IN"/>
        </w:rPr>
      </w:pPr>
      <w:r w:rsidRPr="00B04232">
        <w:rPr>
          <w:rFonts w:ascii="Arial" w:hAnsi="Arial" w:cs="Arial"/>
          <w:b/>
          <w:sz w:val="22"/>
          <w:szCs w:val="22"/>
          <w:lang w:val="en-IN"/>
        </w:rPr>
        <w:t xml:space="preserve">ABOUT THE REPORT: </w:t>
      </w:r>
      <w:r w:rsidRPr="00B04232">
        <w:rPr>
          <w:rFonts w:ascii="Arial" w:hAnsi="Arial" w:cs="Arial"/>
          <w:sz w:val="22"/>
          <w:szCs w:val="22"/>
          <w:lang w:val="en-IN"/>
        </w:rPr>
        <w:t xml:space="preserve">Enterprise Valuation of M/s </w:t>
      </w:r>
      <w:r>
        <w:rPr>
          <w:rFonts w:ascii="Arial" w:hAnsi="Arial" w:cs="Arial"/>
          <w:sz w:val="22"/>
          <w:szCs w:val="22"/>
          <w:lang w:val="en-IN"/>
        </w:rPr>
        <w:t>Barasat-Krishnagar</w:t>
      </w:r>
      <w:r w:rsidRPr="00B04232">
        <w:rPr>
          <w:rFonts w:ascii="Arial" w:hAnsi="Arial" w:cs="Arial"/>
          <w:sz w:val="22"/>
          <w:szCs w:val="22"/>
          <w:lang w:val="en-IN"/>
        </w:rPr>
        <w:t xml:space="preserve"> Expressways Limited, a Special Purpose Vehicle </w:t>
      </w:r>
      <w:r w:rsidRPr="00B04232">
        <w:rPr>
          <w:rFonts w:ascii="Arial" w:eastAsia="Arial" w:hAnsi="Arial" w:cs="Arial"/>
          <w:sz w:val="22"/>
          <w:szCs w:val="22"/>
          <w:lang w:val="en-IN"/>
        </w:rPr>
        <w:t>(SPV)</w:t>
      </w:r>
      <w:r w:rsidRPr="00B04232">
        <w:rPr>
          <w:rFonts w:ascii="Arial" w:hAnsi="Arial" w:cs="Arial"/>
          <w:sz w:val="22"/>
          <w:szCs w:val="22"/>
          <w:lang w:val="en-IN"/>
        </w:rPr>
        <w:t xml:space="preserve"> established to undertake the implementation of four lane </w:t>
      </w:r>
      <w:r w:rsidR="00736098">
        <w:rPr>
          <w:rFonts w:ascii="Arial" w:hAnsi="Arial" w:cs="Arial"/>
          <w:sz w:val="22"/>
          <w:szCs w:val="22"/>
          <w:lang w:val="en-IN"/>
        </w:rPr>
        <w:t xml:space="preserve">of </w:t>
      </w:r>
      <w:r w:rsidR="00736098" w:rsidRPr="00736098">
        <w:rPr>
          <w:rFonts w:ascii="Arial" w:hAnsi="Arial" w:cs="Arial"/>
          <w:sz w:val="22"/>
          <w:szCs w:val="22"/>
        </w:rPr>
        <w:t>Barasat-Krishnagar Section of NH-34 (now NH-12) from KM 31.000 to KM 115.000</w:t>
      </w:r>
      <w:r w:rsidR="00736098">
        <w:rPr>
          <w:rFonts w:ascii="Arial" w:hAnsi="Arial" w:cs="Arial"/>
          <w:sz w:val="22"/>
          <w:szCs w:val="22"/>
        </w:rPr>
        <w:t xml:space="preserve"> </w:t>
      </w:r>
      <w:r w:rsidR="00736098" w:rsidRPr="00B04232">
        <w:rPr>
          <w:rFonts w:ascii="Arial" w:hAnsi="Arial" w:cs="Arial"/>
          <w:sz w:val="22"/>
          <w:szCs w:val="22"/>
          <w:lang w:val="en-IN"/>
        </w:rPr>
        <w:t xml:space="preserve">with a total length of </w:t>
      </w:r>
      <w:r w:rsidR="00736098">
        <w:rPr>
          <w:rFonts w:ascii="Arial" w:hAnsi="Arial" w:cs="Arial"/>
          <w:sz w:val="22"/>
          <w:szCs w:val="22"/>
          <w:lang w:val="en-IN"/>
        </w:rPr>
        <w:t>84.000</w:t>
      </w:r>
      <w:r w:rsidR="00736098" w:rsidRPr="00B04232">
        <w:rPr>
          <w:rFonts w:ascii="Arial" w:hAnsi="Arial" w:cs="Arial"/>
          <w:sz w:val="22"/>
          <w:szCs w:val="22"/>
          <w:lang w:val="en-IN"/>
        </w:rPr>
        <w:t xml:space="preserve"> km</w:t>
      </w:r>
      <w:r w:rsidR="00736098" w:rsidRPr="00736098">
        <w:rPr>
          <w:rFonts w:ascii="Arial" w:hAnsi="Arial" w:cs="Arial"/>
          <w:sz w:val="22"/>
          <w:szCs w:val="22"/>
        </w:rPr>
        <w:t xml:space="preserve"> under NHDP Phase-III on DBFOT Annuity Basis in the State of West Bengal, on a concession period of 17 years</w:t>
      </w:r>
      <w:r w:rsidRPr="00B04232">
        <w:rPr>
          <w:rFonts w:ascii="Arial" w:hAnsi="Arial" w:cs="Arial"/>
          <w:sz w:val="22"/>
          <w:szCs w:val="22"/>
          <w:lang w:val="en-IN"/>
        </w:rPr>
        <w:t>.</w:t>
      </w:r>
    </w:p>
    <w:p w14:paraId="2120915C" w14:textId="77777777" w:rsidR="00062336" w:rsidRDefault="00062336" w:rsidP="00062336">
      <w:pPr>
        <w:pStyle w:val="DefaultText11"/>
        <w:spacing w:after="0" w:line="360" w:lineRule="auto"/>
        <w:ind w:left="142" w:right="-22"/>
        <w:jc w:val="both"/>
        <w:rPr>
          <w:rFonts w:ascii="Arial" w:hAnsi="Arial" w:cs="Arial"/>
          <w:b/>
          <w:sz w:val="22"/>
          <w:szCs w:val="22"/>
          <w:lang w:val="en-IN"/>
        </w:rPr>
      </w:pPr>
    </w:p>
    <w:p w14:paraId="5C8A6B1C" w14:textId="29B8FEB2" w:rsidR="000631F7" w:rsidRPr="000631F7" w:rsidRDefault="00062336" w:rsidP="000631F7">
      <w:pPr>
        <w:pStyle w:val="DefaultText11"/>
        <w:numPr>
          <w:ilvl w:val="0"/>
          <w:numId w:val="14"/>
        </w:numPr>
        <w:spacing w:line="360" w:lineRule="auto"/>
        <w:ind w:left="142" w:right="-22" w:hanging="426"/>
        <w:jc w:val="both"/>
        <w:rPr>
          <w:rFonts w:ascii="Arial" w:hAnsi="Arial" w:cs="Arial"/>
          <w:sz w:val="22"/>
          <w:szCs w:val="22"/>
          <w:lang w:val="en-IN"/>
        </w:rPr>
      </w:pPr>
      <w:r w:rsidRPr="00736098">
        <w:rPr>
          <w:rFonts w:ascii="Arial" w:hAnsi="Arial" w:cs="Arial"/>
          <w:b/>
          <w:sz w:val="22"/>
          <w:szCs w:val="22"/>
          <w:lang w:val="en-IN"/>
        </w:rPr>
        <w:t xml:space="preserve">EXECUTIVE SUMMARY: </w:t>
      </w:r>
      <w:r w:rsidR="000631F7" w:rsidRPr="00B33095">
        <w:rPr>
          <w:rFonts w:ascii="Arial" w:hAnsi="Arial" w:cs="Arial"/>
          <w:sz w:val="22"/>
          <w:szCs w:val="22"/>
          <w:lang w:val="en-IN"/>
        </w:rPr>
        <w:t>The Government of India had entrusted to the National Highway Authority of India the development, maintenance and management of National Highway-</w:t>
      </w:r>
      <w:r w:rsidR="000631F7">
        <w:rPr>
          <w:rFonts w:ascii="Arial" w:hAnsi="Arial" w:cs="Arial"/>
          <w:sz w:val="22"/>
          <w:szCs w:val="22"/>
          <w:lang w:val="en-IN"/>
        </w:rPr>
        <w:t xml:space="preserve">34(now NH-12) </w:t>
      </w:r>
      <w:r w:rsidR="000631F7" w:rsidRPr="00B33095">
        <w:rPr>
          <w:rFonts w:ascii="Arial" w:hAnsi="Arial" w:cs="Arial"/>
          <w:sz w:val="22"/>
          <w:szCs w:val="22"/>
          <w:lang w:val="en-IN"/>
        </w:rPr>
        <w:t>including the section from km 3</w:t>
      </w:r>
      <w:r w:rsidR="000631F7">
        <w:rPr>
          <w:rFonts w:ascii="Arial" w:hAnsi="Arial" w:cs="Arial"/>
          <w:sz w:val="22"/>
          <w:szCs w:val="22"/>
          <w:lang w:val="en-IN"/>
        </w:rPr>
        <w:t>1</w:t>
      </w:r>
      <w:r w:rsidR="000631F7" w:rsidRPr="00B33095">
        <w:rPr>
          <w:rFonts w:ascii="Arial" w:hAnsi="Arial" w:cs="Arial"/>
          <w:sz w:val="22"/>
          <w:szCs w:val="22"/>
          <w:lang w:val="en-IN"/>
        </w:rPr>
        <w:t>.000 to km</w:t>
      </w:r>
      <w:r w:rsidR="000631F7">
        <w:rPr>
          <w:rFonts w:ascii="Arial" w:hAnsi="Arial" w:cs="Arial"/>
          <w:sz w:val="22"/>
          <w:szCs w:val="22"/>
          <w:lang w:val="en-IN"/>
        </w:rPr>
        <w:t xml:space="preserve"> 115</w:t>
      </w:r>
      <w:r w:rsidR="000631F7" w:rsidRPr="00B33095">
        <w:rPr>
          <w:rFonts w:ascii="Arial" w:hAnsi="Arial" w:cs="Arial"/>
          <w:sz w:val="22"/>
          <w:szCs w:val="22"/>
          <w:lang w:val="en-IN"/>
        </w:rPr>
        <w:t>.</w:t>
      </w:r>
      <w:r w:rsidR="000631F7">
        <w:rPr>
          <w:rFonts w:ascii="Arial" w:hAnsi="Arial" w:cs="Arial"/>
          <w:sz w:val="22"/>
          <w:szCs w:val="22"/>
          <w:lang w:val="en-IN"/>
        </w:rPr>
        <w:t>0</w:t>
      </w:r>
      <w:r w:rsidR="000631F7" w:rsidRPr="00B33095">
        <w:rPr>
          <w:rFonts w:ascii="Arial" w:hAnsi="Arial" w:cs="Arial"/>
          <w:sz w:val="22"/>
          <w:szCs w:val="22"/>
          <w:lang w:val="en-IN"/>
        </w:rPr>
        <w:t>00. The Authority had resolved to augment the existing road from km 3</w:t>
      </w:r>
      <w:r w:rsidR="000631F7">
        <w:rPr>
          <w:rFonts w:ascii="Arial" w:hAnsi="Arial" w:cs="Arial"/>
          <w:sz w:val="22"/>
          <w:szCs w:val="22"/>
          <w:lang w:val="en-IN"/>
        </w:rPr>
        <w:t>1</w:t>
      </w:r>
      <w:r w:rsidR="000631F7" w:rsidRPr="00B33095">
        <w:rPr>
          <w:rFonts w:ascii="Arial" w:hAnsi="Arial" w:cs="Arial"/>
          <w:sz w:val="22"/>
          <w:szCs w:val="22"/>
          <w:lang w:val="en-IN"/>
        </w:rPr>
        <w:t xml:space="preserve">.000 to km </w:t>
      </w:r>
      <w:r w:rsidR="000631F7">
        <w:rPr>
          <w:rFonts w:ascii="Arial" w:hAnsi="Arial" w:cs="Arial"/>
          <w:sz w:val="22"/>
          <w:szCs w:val="22"/>
          <w:lang w:val="en-IN"/>
        </w:rPr>
        <w:t>115.0</w:t>
      </w:r>
      <w:r w:rsidR="000631F7" w:rsidRPr="00B33095">
        <w:rPr>
          <w:rFonts w:ascii="Arial" w:hAnsi="Arial" w:cs="Arial"/>
          <w:sz w:val="22"/>
          <w:szCs w:val="22"/>
          <w:lang w:val="en-IN"/>
        </w:rPr>
        <w:t>00 section of NH-</w:t>
      </w:r>
      <w:r w:rsidR="000631F7">
        <w:rPr>
          <w:rFonts w:ascii="Arial" w:hAnsi="Arial" w:cs="Arial"/>
          <w:sz w:val="22"/>
          <w:szCs w:val="22"/>
          <w:lang w:val="en-IN"/>
        </w:rPr>
        <w:t>34 (now NH-12)</w:t>
      </w:r>
      <w:r w:rsidR="000631F7" w:rsidRPr="00B33095">
        <w:rPr>
          <w:rFonts w:ascii="Arial" w:hAnsi="Arial" w:cs="Arial"/>
          <w:sz w:val="22"/>
          <w:szCs w:val="22"/>
          <w:lang w:val="en-IN"/>
        </w:rPr>
        <w:t xml:space="preserve"> </w:t>
      </w:r>
      <w:r w:rsidR="000631F7">
        <w:rPr>
          <w:rFonts w:ascii="Arial" w:hAnsi="Arial" w:cs="Arial"/>
          <w:sz w:val="22"/>
          <w:szCs w:val="22"/>
          <w:lang w:val="en-IN"/>
        </w:rPr>
        <w:t>in the state of West Bengal</w:t>
      </w:r>
      <w:r w:rsidR="000631F7" w:rsidRPr="00B33095">
        <w:rPr>
          <w:rFonts w:ascii="Arial" w:hAnsi="Arial" w:cs="Arial"/>
          <w:sz w:val="22"/>
          <w:szCs w:val="22"/>
          <w:lang w:val="en-IN"/>
        </w:rPr>
        <w:t xml:space="preserve"> by Four- Laning on design, build, finance, operate and transfer (DBFOT</w:t>
      </w:r>
      <w:r w:rsidR="000631F7">
        <w:rPr>
          <w:rFonts w:ascii="Arial" w:hAnsi="Arial" w:cs="Arial"/>
          <w:sz w:val="22"/>
          <w:szCs w:val="22"/>
          <w:lang w:val="en-IN"/>
        </w:rPr>
        <w:t>-Annuity</w:t>
      </w:r>
      <w:r w:rsidR="000631F7" w:rsidRPr="00B33095">
        <w:rPr>
          <w:rFonts w:ascii="Arial" w:hAnsi="Arial" w:cs="Arial"/>
          <w:sz w:val="22"/>
          <w:szCs w:val="22"/>
          <w:lang w:val="en-IN"/>
        </w:rPr>
        <w:t xml:space="preserve">) basis in accordance with the terms and conditions </w:t>
      </w:r>
      <w:r w:rsidR="000631F7">
        <w:rPr>
          <w:rFonts w:ascii="Arial" w:hAnsi="Arial" w:cs="Arial"/>
          <w:sz w:val="22"/>
          <w:szCs w:val="22"/>
          <w:lang w:val="en-IN"/>
        </w:rPr>
        <w:t>of Concession Agreement.</w:t>
      </w:r>
    </w:p>
    <w:p w14:paraId="52EBA5C0" w14:textId="2634213B" w:rsidR="000631F7" w:rsidRDefault="000631F7" w:rsidP="000631F7">
      <w:pPr>
        <w:pStyle w:val="DefaultText11"/>
        <w:spacing w:after="0" w:line="360" w:lineRule="auto"/>
        <w:ind w:left="142" w:right="-22"/>
        <w:jc w:val="both"/>
        <w:rPr>
          <w:rFonts w:ascii="Arial" w:hAnsi="Arial" w:cs="Arial"/>
          <w:sz w:val="22"/>
          <w:szCs w:val="22"/>
          <w:lang w:val="en-IN"/>
        </w:rPr>
      </w:pPr>
      <w:r w:rsidRPr="000631F7">
        <w:rPr>
          <w:rFonts w:ascii="Arial" w:hAnsi="Arial" w:cs="Arial"/>
          <w:sz w:val="22"/>
          <w:szCs w:val="22"/>
          <w:lang w:val="en-IN"/>
        </w:rPr>
        <w:t>The Authority invited proposals and Madhucon Projects Ltd (MPL) emerged as L1</w:t>
      </w:r>
      <w:r w:rsidR="00824156">
        <w:rPr>
          <w:rFonts w:ascii="Arial" w:hAnsi="Arial" w:cs="Arial"/>
          <w:sz w:val="22"/>
          <w:szCs w:val="22"/>
          <w:lang w:val="en-IN"/>
        </w:rPr>
        <w:t xml:space="preserve"> (lowest bid/tender/quotation)</w:t>
      </w:r>
      <w:r w:rsidRPr="000631F7">
        <w:rPr>
          <w:rFonts w:ascii="Arial" w:hAnsi="Arial" w:cs="Arial"/>
          <w:sz w:val="22"/>
          <w:szCs w:val="22"/>
          <w:lang w:val="en-IN"/>
        </w:rPr>
        <w:t xml:space="preserve"> for the Project based on the lowest annuity sought from NHAI in consideration of the grant of Concession. Letter of Award (LoA) was issued to MPL on</w:t>
      </w:r>
      <w:r>
        <w:rPr>
          <w:rFonts w:ascii="Arial" w:hAnsi="Arial" w:cs="Arial"/>
          <w:sz w:val="22"/>
          <w:szCs w:val="22"/>
          <w:lang w:val="en-IN"/>
        </w:rPr>
        <w:t xml:space="preserve"> 21</w:t>
      </w:r>
      <w:r w:rsidRPr="000631F7">
        <w:rPr>
          <w:rFonts w:ascii="Arial" w:hAnsi="Arial" w:cs="Arial"/>
          <w:sz w:val="22"/>
          <w:szCs w:val="22"/>
          <w:vertAlign w:val="superscript"/>
          <w:lang w:val="en-IN"/>
        </w:rPr>
        <w:t>st</w:t>
      </w:r>
      <w:r w:rsidRPr="000631F7">
        <w:rPr>
          <w:rFonts w:ascii="Arial" w:hAnsi="Arial" w:cs="Arial"/>
          <w:sz w:val="22"/>
          <w:szCs w:val="22"/>
          <w:lang w:val="en-IN"/>
        </w:rPr>
        <w:t xml:space="preserve"> February 2011. As per the LoA, the project will receive an annuity of </w:t>
      </w:r>
      <w:r w:rsidR="00FF62A3">
        <w:rPr>
          <w:rFonts w:ascii="Arial" w:hAnsi="Arial" w:cs="Arial"/>
          <w:sz w:val="22"/>
          <w:szCs w:val="22"/>
          <w:lang w:val="en-IN"/>
        </w:rPr>
        <w:t>INR</w:t>
      </w:r>
      <w:r w:rsidRPr="000631F7">
        <w:rPr>
          <w:rFonts w:ascii="Arial" w:hAnsi="Arial" w:cs="Arial"/>
          <w:sz w:val="22"/>
          <w:szCs w:val="22"/>
          <w:lang w:val="en-IN"/>
        </w:rPr>
        <w:t xml:space="preserve"> 73.98 crore</w:t>
      </w:r>
      <w:r w:rsidR="00FF62A3">
        <w:rPr>
          <w:rFonts w:ascii="Arial" w:hAnsi="Arial" w:cs="Arial"/>
          <w:sz w:val="22"/>
          <w:szCs w:val="22"/>
          <w:lang w:val="en-IN"/>
        </w:rPr>
        <w:t>s</w:t>
      </w:r>
      <w:r w:rsidRPr="000631F7">
        <w:rPr>
          <w:rFonts w:ascii="Arial" w:hAnsi="Arial" w:cs="Arial"/>
          <w:sz w:val="22"/>
          <w:szCs w:val="22"/>
          <w:lang w:val="en-IN"/>
        </w:rPr>
        <w:t xml:space="preserve"> in semi-annual instalments from the COD for an operating period of 14.50 Years. </w:t>
      </w:r>
    </w:p>
    <w:p w14:paraId="7E679DEE" w14:textId="77777777" w:rsidR="00BD3F98" w:rsidRDefault="000631F7" w:rsidP="00BD3F98">
      <w:pPr>
        <w:pStyle w:val="DefaultText11"/>
        <w:spacing w:before="240" w:after="0" w:line="360" w:lineRule="auto"/>
        <w:ind w:left="142" w:right="-22"/>
        <w:jc w:val="both"/>
        <w:rPr>
          <w:rFonts w:ascii="Arial" w:hAnsi="Arial" w:cs="Arial"/>
          <w:sz w:val="22"/>
          <w:szCs w:val="22"/>
          <w:lang w:val="en-IN"/>
        </w:rPr>
      </w:pPr>
      <w:r>
        <w:rPr>
          <w:rFonts w:ascii="Arial" w:hAnsi="Arial" w:cs="Arial"/>
          <w:sz w:val="22"/>
          <w:szCs w:val="22"/>
          <w:lang w:val="en-IN"/>
        </w:rPr>
        <w:t>Accordingly, t</w:t>
      </w:r>
      <w:r w:rsidRPr="00B33095">
        <w:rPr>
          <w:rFonts w:ascii="Arial" w:hAnsi="Arial" w:cs="Arial"/>
          <w:sz w:val="22"/>
          <w:szCs w:val="22"/>
          <w:lang w:val="en-IN"/>
        </w:rPr>
        <w:t xml:space="preserve">he </w:t>
      </w:r>
      <w:r w:rsidR="00D1424B">
        <w:rPr>
          <w:rFonts w:ascii="Arial" w:hAnsi="Arial" w:cs="Arial"/>
          <w:sz w:val="22"/>
          <w:szCs w:val="22"/>
          <w:lang w:val="en-IN"/>
        </w:rPr>
        <w:t>Madhucon Group</w:t>
      </w:r>
      <w:r w:rsidRPr="00B33095">
        <w:rPr>
          <w:rFonts w:ascii="Arial" w:hAnsi="Arial" w:cs="Arial"/>
          <w:sz w:val="22"/>
          <w:szCs w:val="22"/>
          <w:lang w:val="en-IN"/>
        </w:rPr>
        <w:t xml:space="preserve"> incorporated a Special Purpose Vehicle (“SPV”) </w:t>
      </w:r>
      <w:r w:rsidR="00D1424B">
        <w:rPr>
          <w:rFonts w:ascii="Arial" w:hAnsi="Arial" w:cs="Arial"/>
          <w:sz w:val="22"/>
          <w:szCs w:val="22"/>
          <w:lang w:val="en-IN"/>
        </w:rPr>
        <w:t xml:space="preserve">by the name of Barasat-Krishnagar Expressways </w:t>
      </w:r>
      <w:r w:rsidRPr="00B33095">
        <w:rPr>
          <w:rFonts w:ascii="Arial" w:hAnsi="Arial" w:cs="Arial"/>
          <w:sz w:val="22"/>
          <w:szCs w:val="22"/>
          <w:lang w:val="en-IN"/>
        </w:rPr>
        <w:t>Limited for implementing the pr</w:t>
      </w:r>
      <w:r>
        <w:rPr>
          <w:rFonts w:ascii="Arial" w:hAnsi="Arial" w:cs="Arial"/>
          <w:sz w:val="22"/>
          <w:szCs w:val="22"/>
          <w:lang w:val="en-IN"/>
        </w:rPr>
        <w:t>oject</w:t>
      </w:r>
      <w:r w:rsidR="00D1424B">
        <w:rPr>
          <w:rFonts w:ascii="Arial" w:hAnsi="Arial" w:cs="Arial"/>
          <w:sz w:val="22"/>
          <w:szCs w:val="22"/>
          <w:lang w:val="en-IN"/>
        </w:rPr>
        <w:t xml:space="preserve">. </w:t>
      </w:r>
      <w:r w:rsidRPr="000631F7">
        <w:rPr>
          <w:rFonts w:ascii="Arial" w:hAnsi="Arial" w:cs="Arial"/>
          <w:sz w:val="22"/>
          <w:szCs w:val="22"/>
          <w:lang w:val="en-IN"/>
        </w:rPr>
        <w:t xml:space="preserve">As per concession agreement, </w:t>
      </w:r>
      <w:r w:rsidR="00D1424B" w:rsidRPr="00D1424B">
        <w:rPr>
          <w:rFonts w:ascii="Arial" w:hAnsi="Arial" w:cs="Arial"/>
          <w:sz w:val="22"/>
          <w:szCs w:val="22"/>
          <w:lang w:val="en-IN"/>
        </w:rPr>
        <w:t xml:space="preserve">the </w:t>
      </w:r>
      <w:r w:rsidR="00D1424B">
        <w:rPr>
          <w:rFonts w:ascii="Arial" w:hAnsi="Arial" w:cs="Arial"/>
          <w:sz w:val="22"/>
          <w:szCs w:val="22"/>
          <w:lang w:val="en-IN"/>
        </w:rPr>
        <w:t>c</w:t>
      </w:r>
      <w:r w:rsidR="00D1424B" w:rsidRPr="00D1424B">
        <w:rPr>
          <w:rFonts w:ascii="Arial" w:hAnsi="Arial" w:cs="Arial"/>
          <w:sz w:val="22"/>
          <w:szCs w:val="22"/>
          <w:lang w:val="en-IN"/>
        </w:rPr>
        <w:t xml:space="preserve">ompany </w:t>
      </w:r>
      <w:r w:rsidR="00D1424B">
        <w:rPr>
          <w:rFonts w:ascii="Arial" w:hAnsi="Arial" w:cs="Arial"/>
          <w:sz w:val="22"/>
          <w:szCs w:val="22"/>
          <w:lang w:val="en-IN"/>
        </w:rPr>
        <w:t xml:space="preserve">is required </w:t>
      </w:r>
      <w:r w:rsidR="00D1424B" w:rsidRPr="00D1424B">
        <w:rPr>
          <w:rFonts w:ascii="Arial" w:hAnsi="Arial" w:cs="Arial"/>
          <w:sz w:val="22"/>
          <w:szCs w:val="22"/>
          <w:lang w:val="en-IN"/>
        </w:rPr>
        <w:t xml:space="preserve">to initiate and complete the construction of the Project Highway within a 910 day period (Construction Period) starting from the Financial Closure, (Financial closure is required to be achieved within 180 days from the date of signing of the CA, also referred to as the “Appointed Date”), operate and maintain the Project during concession period (the Concession Period is 17 years including 910 days of construction period) or lesser in case of termination as per the CA terms), and, hand over the Project Highway to NHAI on expiry of the Concession Period. </w:t>
      </w:r>
    </w:p>
    <w:p w14:paraId="15783B98" w14:textId="77777777" w:rsidR="00BD3F98" w:rsidRDefault="00BD3F98" w:rsidP="00BD3F98">
      <w:pPr>
        <w:pStyle w:val="DefaultText11"/>
        <w:spacing w:before="240" w:after="0" w:line="360" w:lineRule="auto"/>
        <w:ind w:left="142" w:right="-22"/>
        <w:jc w:val="both"/>
        <w:rPr>
          <w:rFonts w:ascii="Arial" w:hAnsi="Arial" w:cs="Arial"/>
          <w:sz w:val="22"/>
          <w:szCs w:val="22"/>
        </w:rPr>
      </w:pPr>
      <w:r>
        <w:rPr>
          <w:rFonts w:ascii="Arial" w:hAnsi="Arial" w:cs="Arial"/>
          <w:bCs/>
          <w:sz w:val="22"/>
          <w:szCs w:val="22"/>
        </w:rPr>
        <w:t xml:space="preserve">As per information provided by the client/company, </w:t>
      </w:r>
      <w:r w:rsidRPr="00BD3F98">
        <w:rPr>
          <w:rFonts w:ascii="Arial" w:hAnsi="Arial" w:cs="Arial"/>
          <w:bCs/>
          <w:sz w:val="22"/>
          <w:szCs w:val="22"/>
        </w:rPr>
        <w:t xml:space="preserve">BKEL entered into EPC Agreement with MPL as </w:t>
      </w:r>
      <w:r w:rsidRPr="00824156">
        <w:rPr>
          <w:rFonts w:ascii="Arial" w:hAnsi="Arial" w:cs="Arial"/>
          <w:bCs/>
          <w:iCs/>
          <w:sz w:val="22"/>
          <w:szCs w:val="22"/>
        </w:rPr>
        <w:t>per</w:t>
      </w:r>
      <w:r w:rsidRPr="00BD3F98">
        <w:rPr>
          <w:rFonts w:ascii="Arial" w:hAnsi="Arial" w:cs="Arial"/>
          <w:bCs/>
          <w:i/>
          <w:sz w:val="22"/>
          <w:szCs w:val="22"/>
        </w:rPr>
        <w:t xml:space="preserve"> </w:t>
      </w:r>
      <w:r w:rsidRPr="00BD3F98">
        <w:rPr>
          <w:rFonts w:ascii="Arial" w:hAnsi="Arial" w:cs="Arial"/>
          <w:bCs/>
          <w:sz w:val="22"/>
          <w:szCs w:val="22"/>
        </w:rPr>
        <w:t>the terms of NHAI on back-to-back basis on 18</w:t>
      </w:r>
      <w:r w:rsidRPr="00BD3F98">
        <w:rPr>
          <w:rFonts w:ascii="Arial" w:hAnsi="Arial" w:cs="Arial"/>
          <w:bCs/>
          <w:sz w:val="22"/>
          <w:szCs w:val="22"/>
          <w:vertAlign w:val="superscript"/>
        </w:rPr>
        <w:t>th</w:t>
      </w:r>
      <w:r>
        <w:rPr>
          <w:rFonts w:ascii="Arial" w:hAnsi="Arial" w:cs="Arial"/>
          <w:bCs/>
          <w:sz w:val="22"/>
          <w:szCs w:val="22"/>
        </w:rPr>
        <w:t xml:space="preserve"> August </w:t>
      </w:r>
      <w:r w:rsidRPr="00BD3F98">
        <w:rPr>
          <w:rFonts w:ascii="Arial" w:hAnsi="Arial" w:cs="Arial"/>
          <w:bCs/>
          <w:sz w:val="22"/>
          <w:szCs w:val="22"/>
        </w:rPr>
        <w:t>2011 and submitted a copy to NHAI and lenders.</w:t>
      </w:r>
      <w:r w:rsidRPr="00BD3F98">
        <w:rPr>
          <w:rFonts w:eastAsiaTheme="minorHAnsi" w:cstheme="minorBidi"/>
          <w:b/>
          <w:color w:val="000000"/>
          <w:spacing w:val="-9"/>
          <w:szCs w:val="22"/>
          <w:lang w:eastAsia="en-US"/>
        </w:rPr>
        <w:t xml:space="preserve"> </w:t>
      </w:r>
      <w:r w:rsidRPr="00BD3F98">
        <w:rPr>
          <w:rFonts w:ascii="Arial" w:hAnsi="Arial" w:cs="Arial"/>
          <w:sz w:val="22"/>
          <w:szCs w:val="22"/>
        </w:rPr>
        <w:t>BKEL entered into Common Loan Agreement with consortium of lenders lead by Punjab National Bank (Ex. Oriental Bank of Commerce) on 26</w:t>
      </w:r>
      <w:r w:rsidRPr="00BD3F98">
        <w:rPr>
          <w:rFonts w:ascii="Arial" w:hAnsi="Arial" w:cs="Arial"/>
          <w:sz w:val="22"/>
          <w:szCs w:val="22"/>
          <w:vertAlign w:val="superscript"/>
        </w:rPr>
        <w:t>th</w:t>
      </w:r>
      <w:r>
        <w:rPr>
          <w:rFonts w:ascii="Arial" w:hAnsi="Arial" w:cs="Arial"/>
          <w:sz w:val="22"/>
          <w:szCs w:val="22"/>
        </w:rPr>
        <w:t xml:space="preserve"> September </w:t>
      </w:r>
      <w:r w:rsidRPr="00BD3F98">
        <w:rPr>
          <w:rFonts w:ascii="Arial" w:hAnsi="Arial" w:cs="Arial"/>
          <w:sz w:val="22"/>
          <w:szCs w:val="22"/>
        </w:rPr>
        <w:t>2011.</w:t>
      </w:r>
      <w:r>
        <w:rPr>
          <w:rFonts w:ascii="Arial" w:hAnsi="Arial" w:cs="Arial"/>
          <w:sz w:val="22"/>
          <w:szCs w:val="22"/>
        </w:rPr>
        <w:t xml:space="preserve"> </w:t>
      </w:r>
      <w:r w:rsidRPr="00BD3F98">
        <w:rPr>
          <w:rFonts w:ascii="Arial" w:hAnsi="Arial" w:cs="Arial"/>
          <w:sz w:val="22"/>
          <w:szCs w:val="22"/>
        </w:rPr>
        <w:t>Further, an Escrow Agreement and Substitution Agreements were entered into between BKEL, Consortium of lenders lead by Punjab National Bank and NHAI on 30</w:t>
      </w:r>
      <w:r w:rsidRPr="00BD3F98">
        <w:rPr>
          <w:rFonts w:ascii="Arial" w:hAnsi="Arial" w:cs="Arial"/>
          <w:sz w:val="22"/>
          <w:szCs w:val="22"/>
          <w:vertAlign w:val="superscript"/>
        </w:rPr>
        <w:t>th</w:t>
      </w:r>
      <w:r>
        <w:rPr>
          <w:rFonts w:ascii="Arial" w:hAnsi="Arial" w:cs="Arial"/>
          <w:sz w:val="22"/>
          <w:szCs w:val="22"/>
        </w:rPr>
        <w:t xml:space="preserve"> March </w:t>
      </w:r>
      <w:r w:rsidRPr="00BD3F98">
        <w:rPr>
          <w:rFonts w:ascii="Arial" w:hAnsi="Arial" w:cs="Arial"/>
          <w:sz w:val="22"/>
          <w:szCs w:val="22"/>
        </w:rPr>
        <w:t>2012.</w:t>
      </w:r>
    </w:p>
    <w:p w14:paraId="13DF75C4" w14:textId="77777777" w:rsidR="00425991" w:rsidRDefault="00D1424B" w:rsidP="00BD3F98">
      <w:pPr>
        <w:pStyle w:val="DefaultText11"/>
        <w:spacing w:before="240" w:after="0" w:line="360" w:lineRule="auto"/>
        <w:ind w:left="142" w:right="-22"/>
        <w:jc w:val="both"/>
        <w:rPr>
          <w:rFonts w:ascii="Arial" w:hAnsi="Arial" w:cs="Arial"/>
          <w:sz w:val="22"/>
          <w:szCs w:val="22"/>
          <w:lang w:val="en-IN"/>
        </w:rPr>
      </w:pPr>
      <w:r w:rsidRPr="00D1424B">
        <w:rPr>
          <w:rFonts w:ascii="Arial" w:hAnsi="Arial" w:cs="Arial"/>
          <w:sz w:val="22"/>
          <w:szCs w:val="22"/>
          <w:lang w:val="en-IN"/>
        </w:rPr>
        <w:lastRenderedPageBreak/>
        <w:t xml:space="preserve">The construction of the Project will be undertaken by MPL, under a fixed price, fixed time EPC Contract. The Financial Closure </w:t>
      </w:r>
      <w:r w:rsidR="00BD3F98">
        <w:rPr>
          <w:rFonts w:ascii="Arial" w:hAnsi="Arial" w:cs="Arial"/>
          <w:sz w:val="22"/>
          <w:szCs w:val="22"/>
          <w:lang w:val="en-IN"/>
        </w:rPr>
        <w:t>was</w:t>
      </w:r>
      <w:r w:rsidRPr="00D1424B">
        <w:rPr>
          <w:rFonts w:ascii="Arial" w:hAnsi="Arial" w:cs="Arial"/>
          <w:sz w:val="22"/>
          <w:szCs w:val="22"/>
          <w:lang w:val="en-IN"/>
        </w:rPr>
        <w:t xml:space="preserve"> targeted for </w:t>
      </w:r>
      <w:r w:rsidR="00BD3F98">
        <w:rPr>
          <w:rFonts w:ascii="Arial" w:hAnsi="Arial" w:cs="Arial"/>
          <w:sz w:val="22"/>
          <w:szCs w:val="22"/>
          <w:lang w:val="en-IN"/>
        </w:rPr>
        <w:t>12</w:t>
      </w:r>
      <w:r w:rsidR="00BD3F98" w:rsidRPr="00BD3F98">
        <w:rPr>
          <w:rFonts w:ascii="Arial" w:hAnsi="Arial" w:cs="Arial"/>
          <w:sz w:val="22"/>
          <w:szCs w:val="22"/>
          <w:vertAlign w:val="superscript"/>
          <w:lang w:val="en-IN"/>
        </w:rPr>
        <w:t>th</w:t>
      </w:r>
      <w:r w:rsidR="00BD3F98">
        <w:rPr>
          <w:rFonts w:ascii="Arial" w:hAnsi="Arial" w:cs="Arial"/>
          <w:sz w:val="22"/>
          <w:szCs w:val="22"/>
          <w:lang w:val="en-IN"/>
        </w:rPr>
        <w:t xml:space="preserve"> </w:t>
      </w:r>
      <w:r w:rsidRPr="00D1424B">
        <w:rPr>
          <w:rFonts w:ascii="Arial" w:hAnsi="Arial" w:cs="Arial"/>
          <w:sz w:val="22"/>
          <w:szCs w:val="22"/>
          <w:lang w:val="en-IN"/>
        </w:rPr>
        <w:t>November 2011 (</w:t>
      </w:r>
      <w:r w:rsidR="00BD3F98" w:rsidRPr="00D1424B">
        <w:rPr>
          <w:rFonts w:ascii="Arial" w:hAnsi="Arial" w:cs="Arial"/>
          <w:sz w:val="22"/>
          <w:szCs w:val="22"/>
          <w:lang w:val="en-IN"/>
        </w:rPr>
        <w:t>i.e.,</w:t>
      </w:r>
      <w:r w:rsidRPr="00D1424B">
        <w:rPr>
          <w:rFonts w:ascii="Arial" w:hAnsi="Arial" w:cs="Arial"/>
          <w:sz w:val="22"/>
          <w:szCs w:val="22"/>
          <w:lang w:val="en-IN"/>
        </w:rPr>
        <w:t xml:space="preserve"> 180 days from the date of signing of CA). The Project </w:t>
      </w:r>
      <w:r w:rsidR="00BD3F98">
        <w:rPr>
          <w:rFonts w:ascii="Arial" w:hAnsi="Arial" w:cs="Arial"/>
          <w:sz w:val="22"/>
          <w:szCs w:val="22"/>
          <w:lang w:val="en-IN"/>
        </w:rPr>
        <w:t>wa</w:t>
      </w:r>
      <w:r w:rsidRPr="00D1424B">
        <w:rPr>
          <w:rFonts w:ascii="Arial" w:hAnsi="Arial" w:cs="Arial"/>
          <w:sz w:val="22"/>
          <w:szCs w:val="22"/>
          <w:lang w:val="en-IN"/>
        </w:rPr>
        <w:t>s expected to achieve Commercial Operation Date (COD) by 10</w:t>
      </w:r>
      <w:r w:rsidR="00BD3F98" w:rsidRPr="00BD3F98">
        <w:rPr>
          <w:rFonts w:ascii="Arial" w:hAnsi="Arial" w:cs="Arial"/>
          <w:sz w:val="22"/>
          <w:szCs w:val="22"/>
          <w:vertAlign w:val="superscript"/>
          <w:lang w:val="en-IN"/>
        </w:rPr>
        <w:t>th</w:t>
      </w:r>
      <w:r w:rsidR="00BD3F98">
        <w:rPr>
          <w:rFonts w:ascii="Arial" w:hAnsi="Arial" w:cs="Arial"/>
          <w:sz w:val="22"/>
          <w:szCs w:val="22"/>
          <w:lang w:val="en-IN"/>
        </w:rPr>
        <w:t xml:space="preserve"> May</w:t>
      </w:r>
      <w:r w:rsidRPr="00D1424B">
        <w:rPr>
          <w:rFonts w:ascii="Arial" w:hAnsi="Arial" w:cs="Arial"/>
          <w:sz w:val="22"/>
          <w:szCs w:val="22"/>
          <w:lang w:val="en-IN"/>
        </w:rPr>
        <w:t xml:space="preserve"> 2014. </w:t>
      </w:r>
    </w:p>
    <w:p w14:paraId="27E1D698" w14:textId="7379DFA8" w:rsidR="00062336" w:rsidRPr="00425991" w:rsidRDefault="00D1424B" w:rsidP="00425991">
      <w:pPr>
        <w:pStyle w:val="DefaultText11"/>
        <w:spacing w:before="240" w:line="360" w:lineRule="auto"/>
        <w:ind w:left="142" w:right="-22"/>
        <w:jc w:val="both"/>
        <w:rPr>
          <w:rFonts w:ascii="Arial" w:hAnsi="Arial" w:cs="Arial"/>
          <w:sz w:val="22"/>
          <w:szCs w:val="22"/>
        </w:rPr>
      </w:pPr>
      <w:r w:rsidRPr="00D1424B">
        <w:rPr>
          <w:rFonts w:ascii="Arial" w:hAnsi="Arial" w:cs="Arial"/>
          <w:sz w:val="22"/>
          <w:szCs w:val="22"/>
          <w:lang w:val="en-IN"/>
        </w:rPr>
        <w:t xml:space="preserve">Operations &amp; Maintenance (O&amp;M) responsibility is proposed to be either entrusted to MIL under an Operations and Maintenance contract or undertaken by BKEL. The total cost of the Project, estimated at </w:t>
      </w:r>
      <w:r w:rsidR="006E5FD9">
        <w:rPr>
          <w:rFonts w:ascii="Arial" w:hAnsi="Arial" w:cs="Arial"/>
          <w:sz w:val="22"/>
          <w:szCs w:val="22"/>
          <w:lang w:val="en-IN"/>
        </w:rPr>
        <w:t xml:space="preserve">INR </w:t>
      </w:r>
      <w:r w:rsidRPr="00D1424B">
        <w:rPr>
          <w:rFonts w:ascii="Arial" w:hAnsi="Arial" w:cs="Arial"/>
          <w:sz w:val="22"/>
          <w:szCs w:val="22"/>
          <w:lang w:val="en-IN"/>
        </w:rPr>
        <w:t>980.00 crore</w:t>
      </w:r>
      <w:r w:rsidR="006E5FD9">
        <w:rPr>
          <w:rFonts w:ascii="Arial" w:hAnsi="Arial" w:cs="Arial"/>
          <w:sz w:val="22"/>
          <w:szCs w:val="22"/>
          <w:lang w:val="en-IN"/>
        </w:rPr>
        <w:t>s</w:t>
      </w:r>
      <w:r w:rsidRPr="00D1424B">
        <w:rPr>
          <w:rFonts w:ascii="Arial" w:hAnsi="Arial" w:cs="Arial"/>
          <w:sz w:val="22"/>
          <w:szCs w:val="22"/>
          <w:lang w:val="en-IN"/>
        </w:rPr>
        <w:t xml:space="preserve">, is proposed to be funded through a mix of Debt &amp; Equity in the ratio of 2.57:1. The equity requirement of </w:t>
      </w:r>
      <w:r w:rsidR="006E5FD9">
        <w:rPr>
          <w:rFonts w:ascii="Arial" w:hAnsi="Arial" w:cs="Arial"/>
          <w:sz w:val="22"/>
          <w:szCs w:val="22"/>
          <w:lang w:val="en-IN"/>
        </w:rPr>
        <w:t xml:space="preserve">INR </w:t>
      </w:r>
      <w:r w:rsidRPr="00D1424B">
        <w:rPr>
          <w:rFonts w:ascii="Arial" w:hAnsi="Arial" w:cs="Arial"/>
          <w:sz w:val="22"/>
          <w:szCs w:val="22"/>
          <w:lang w:val="en-IN"/>
        </w:rPr>
        <w:t>274.40 crore</w:t>
      </w:r>
      <w:r w:rsidR="006E5FD9">
        <w:rPr>
          <w:rFonts w:ascii="Arial" w:hAnsi="Arial" w:cs="Arial"/>
          <w:sz w:val="22"/>
          <w:szCs w:val="22"/>
          <w:lang w:val="en-IN"/>
        </w:rPr>
        <w:t>s</w:t>
      </w:r>
      <w:r w:rsidRPr="00D1424B">
        <w:rPr>
          <w:rFonts w:ascii="Arial" w:hAnsi="Arial" w:cs="Arial"/>
          <w:sz w:val="22"/>
          <w:szCs w:val="22"/>
          <w:lang w:val="en-IN"/>
        </w:rPr>
        <w:t xml:space="preserve"> will be contributed by the Promoters of BKEL (MPL and MIL). The Rupee Term Loan requirement of </w:t>
      </w:r>
      <w:r w:rsidR="006E5FD9">
        <w:rPr>
          <w:rFonts w:ascii="Arial" w:hAnsi="Arial" w:cs="Arial"/>
          <w:sz w:val="22"/>
          <w:szCs w:val="22"/>
          <w:lang w:val="en-IN"/>
        </w:rPr>
        <w:t xml:space="preserve">INR </w:t>
      </w:r>
      <w:r w:rsidRPr="00D1424B">
        <w:rPr>
          <w:rFonts w:ascii="Arial" w:hAnsi="Arial" w:cs="Arial"/>
          <w:sz w:val="22"/>
          <w:szCs w:val="22"/>
          <w:lang w:val="en-IN"/>
        </w:rPr>
        <w:t>705.60 crore</w:t>
      </w:r>
      <w:r w:rsidR="006E5FD9">
        <w:rPr>
          <w:rFonts w:ascii="Arial" w:hAnsi="Arial" w:cs="Arial"/>
          <w:sz w:val="22"/>
          <w:szCs w:val="22"/>
          <w:lang w:val="en-IN"/>
        </w:rPr>
        <w:t>s</w:t>
      </w:r>
      <w:r w:rsidRPr="00D1424B">
        <w:rPr>
          <w:rFonts w:ascii="Arial" w:hAnsi="Arial" w:cs="Arial"/>
          <w:sz w:val="22"/>
          <w:szCs w:val="22"/>
          <w:lang w:val="en-IN"/>
        </w:rPr>
        <w:t xml:space="preserve"> is proposed to be raised from Banks and Financial Institutions (FIs).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836"/>
        <w:gridCol w:w="5811"/>
      </w:tblGrid>
      <w:tr w:rsidR="00062336" w:rsidRPr="00922F3E" w14:paraId="74ABC5D6" w14:textId="77777777" w:rsidTr="00062336">
        <w:trPr>
          <w:trHeight w:val="199"/>
        </w:trPr>
        <w:tc>
          <w:tcPr>
            <w:tcW w:w="9497" w:type="dxa"/>
            <w:gridSpan w:val="3"/>
            <w:shd w:val="clear" w:color="auto" w:fill="002060"/>
            <w:noWrap/>
            <w:vAlign w:val="center"/>
            <w:hideMark/>
          </w:tcPr>
          <w:p w14:paraId="1DF254CC" w14:textId="3D359E07" w:rsidR="00062336" w:rsidRPr="00922F3E" w:rsidRDefault="00062336" w:rsidP="009014CE">
            <w:pPr>
              <w:spacing w:after="0" w:line="360" w:lineRule="auto"/>
              <w:jc w:val="center"/>
              <w:rPr>
                <w:rFonts w:asciiTheme="minorHAnsi" w:hAnsiTheme="minorHAnsi" w:cstheme="minorHAnsi"/>
                <w:b/>
                <w:bCs/>
                <w:color w:val="FFFFFF" w:themeColor="background1"/>
                <w:sz w:val="22"/>
                <w:szCs w:val="22"/>
              </w:rPr>
            </w:pPr>
            <w:r w:rsidRPr="00922F3E">
              <w:rPr>
                <w:rFonts w:asciiTheme="minorHAnsi" w:hAnsiTheme="minorHAnsi" w:cstheme="minorHAnsi"/>
                <w:b/>
                <w:bCs/>
                <w:color w:val="FFFFFF" w:themeColor="background1"/>
                <w:sz w:val="22"/>
                <w:szCs w:val="22"/>
              </w:rPr>
              <w:t>Brief Description of the Project</w:t>
            </w:r>
          </w:p>
        </w:tc>
      </w:tr>
      <w:tr w:rsidR="00062336" w:rsidRPr="00922F3E" w14:paraId="41080B94" w14:textId="77777777" w:rsidTr="00062336">
        <w:trPr>
          <w:trHeight w:val="402"/>
        </w:trPr>
        <w:tc>
          <w:tcPr>
            <w:tcW w:w="850" w:type="dxa"/>
            <w:shd w:val="clear" w:color="auto" w:fill="8EAADB" w:themeFill="accent5" w:themeFillTint="99"/>
            <w:noWrap/>
            <w:vAlign w:val="center"/>
          </w:tcPr>
          <w:p w14:paraId="7CD197A0" w14:textId="77777777" w:rsidR="00062336" w:rsidRPr="00922F3E" w:rsidRDefault="00062336" w:rsidP="009014CE">
            <w:pPr>
              <w:spacing w:after="0" w:line="360" w:lineRule="auto"/>
              <w:jc w:val="center"/>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S. No.</w:t>
            </w:r>
          </w:p>
        </w:tc>
        <w:tc>
          <w:tcPr>
            <w:tcW w:w="2836" w:type="dxa"/>
            <w:shd w:val="clear" w:color="auto" w:fill="8EAADB" w:themeFill="accent5" w:themeFillTint="99"/>
            <w:vAlign w:val="center"/>
          </w:tcPr>
          <w:p w14:paraId="0FB2E31E" w14:textId="77777777" w:rsidR="00062336" w:rsidRPr="00922F3E" w:rsidRDefault="00062336" w:rsidP="009014CE">
            <w:pPr>
              <w:spacing w:after="0" w:line="360" w:lineRule="auto"/>
              <w:jc w:val="center"/>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Particular</w:t>
            </w:r>
          </w:p>
        </w:tc>
        <w:tc>
          <w:tcPr>
            <w:tcW w:w="5811" w:type="dxa"/>
            <w:shd w:val="clear" w:color="auto" w:fill="8EAADB" w:themeFill="accent5" w:themeFillTint="99"/>
            <w:noWrap/>
            <w:vAlign w:val="center"/>
          </w:tcPr>
          <w:p w14:paraId="5CBFB177" w14:textId="77777777" w:rsidR="00062336" w:rsidRPr="00922F3E" w:rsidRDefault="00062336" w:rsidP="009014CE">
            <w:pPr>
              <w:spacing w:after="0" w:line="360" w:lineRule="auto"/>
              <w:jc w:val="center"/>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Details</w:t>
            </w:r>
          </w:p>
        </w:tc>
      </w:tr>
      <w:tr w:rsidR="00062336" w:rsidRPr="00922F3E" w14:paraId="05927CC7" w14:textId="77777777" w:rsidTr="00062336">
        <w:trPr>
          <w:trHeight w:val="402"/>
        </w:trPr>
        <w:tc>
          <w:tcPr>
            <w:tcW w:w="850" w:type="dxa"/>
            <w:shd w:val="clear" w:color="auto" w:fill="auto"/>
            <w:noWrap/>
            <w:vAlign w:val="center"/>
            <w:hideMark/>
          </w:tcPr>
          <w:p w14:paraId="6CB11570"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hideMark/>
          </w:tcPr>
          <w:p w14:paraId="6090605F" w14:textId="77777777" w:rsidR="00062336" w:rsidRPr="009014CE" w:rsidRDefault="00062336"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Name of the Company</w:t>
            </w:r>
          </w:p>
        </w:tc>
        <w:tc>
          <w:tcPr>
            <w:tcW w:w="5811" w:type="dxa"/>
            <w:shd w:val="clear" w:color="auto" w:fill="auto"/>
            <w:noWrap/>
            <w:vAlign w:val="center"/>
            <w:hideMark/>
          </w:tcPr>
          <w:p w14:paraId="1DCE11ED" w14:textId="3EA2A10E" w:rsidR="00062336" w:rsidRPr="00922F3E" w:rsidRDefault="00062336" w:rsidP="009014CE">
            <w:pPr>
              <w:spacing w:after="0" w:line="360"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 xml:space="preserve">M/s </w:t>
            </w:r>
            <w:r w:rsidR="001A19D1">
              <w:rPr>
                <w:rFonts w:asciiTheme="minorHAnsi" w:hAnsiTheme="minorHAnsi" w:cstheme="minorHAnsi"/>
                <w:color w:val="000000"/>
                <w:sz w:val="22"/>
                <w:szCs w:val="22"/>
              </w:rPr>
              <w:t xml:space="preserve">Barasat-Krishnagar </w:t>
            </w:r>
            <w:r w:rsidRPr="00922F3E">
              <w:rPr>
                <w:rFonts w:asciiTheme="minorHAnsi" w:hAnsiTheme="minorHAnsi" w:cstheme="minorHAnsi"/>
                <w:color w:val="000000"/>
                <w:sz w:val="22"/>
                <w:szCs w:val="22"/>
              </w:rPr>
              <w:t>Expressways Limited</w:t>
            </w:r>
          </w:p>
        </w:tc>
      </w:tr>
      <w:tr w:rsidR="00062336" w:rsidRPr="00922F3E" w14:paraId="141F4BE6" w14:textId="77777777" w:rsidTr="00AC28A1">
        <w:trPr>
          <w:trHeight w:val="1485"/>
        </w:trPr>
        <w:tc>
          <w:tcPr>
            <w:tcW w:w="850" w:type="dxa"/>
            <w:shd w:val="clear" w:color="auto" w:fill="auto"/>
            <w:noWrap/>
            <w:vAlign w:val="center"/>
          </w:tcPr>
          <w:p w14:paraId="5FC9A34D"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558AA5FA" w14:textId="77777777" w:rsidR="00062336" w:rsidRPr="009014CE" w:rsidRDefault="00062336"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 xml:space="preserve">Project </w:t>
            </w:r>
          </w:p>
        </w:tc>
        <w:tc>
          <w:tcPr>
            <w:tcW w:w="5811" w:type="dxa"/>
            <w:shd w:val="clear" w:color="auto" w:fill="auto"/>
            <w:noWrap/>
            <w:vAlign w:val="center"/>
          </w:tcPr>
          <w:p w14:paraId="430E3BF7" w14:textId="20544B4E" w:rsidR="00062336" w:rsidRPr="00922F3E" w:rsidRDefault="00984C64" w:rsidP="009014CE">
            <w:pPr>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en-IN"/>
              </w:rPr>
              <w:t>4</w:t>
            </w:r>
            <w:r w:rsidRPr="00984C64">
              <w:rPr>
                <w:rFonts w:asciiTheme="minorHAnsi" w:hAnsiTheme="minorHAnsi" w:cstheme="minorHAnsi"/>
                <w:color w:val="000000"/>
                <w:sz w:val="22"/>
                <w:szCs w:val="22"/>
                <w:lang w:val="en-IN"/>
              </w:rPr>
              <w:t>-laning of Barasat - Krishnagar section of NH-34</w:t>
            </w:r>
            <w:r>
              <w:rPr>
                <w:rFonts w:asciiTheme="minorHAnsi" w:hAnsiTheme="minorHAnsi" w:cstheme="minorHAnsi"/>
                <w:color w:val="000000"/>
                <w:sz w:val="22"/>
                <w:szCs w:val="22"/>
                <w:lang w:val="en-IN"/>
              </w:rPr>
              <w:t xml:space="preserve"> (now NH-12)</w:t>
            </w:r>
            <w:r w:rsidRPr="00984C64">
              <w:rPr>
                <w:rFonts w:asciiTheme="minorHAnsi" w:hAnsiTheme="minorHAnsi" w:cstheme="minorHAnsi"/>
                <w:color w:val="000000"/>
                <w:sz w:val="22"/>
                <w:szCs w:val="22"/>
                <w:lang w:val="en-IN"/>
              </w:rPr>
              <w:t xml:space="preserve"> from km 31.00 to km 115.00 in the state of West Bengal under NHDP Phase III on Design, Build, Finance, Operate, Transfer (DBFOT) Annuity basis.</w:t>
            </w:r>
          </w:p>
        </w:tc>
      </w:tr>
      <w:tr w:rsidR="00062336" w:rsidRPr="00922F3E" w14:paraId="7548FD92" w14:textId="77777777" w:rsidTr="00062336">
        <w:trPr>
          <w:trHeight w:val="402"/>
        </w:trPr>
        <w:tc>
          <w:tcPr>
            <w:tcW w:w="850" w:type="dxa"/>
            <w:shd w:val="clear" w:color="auto" w:fill="auto"/>
            <w:noWrap/>
            <w:vAlign w:val="center"/>
          </w:tcPr>
          <w:p w14:paraId="0FAF6FE1"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5863BC7D" w14:textId="77777777" w:rsidR="00062336" w:rsidRPr="009014CE" w:rsidRDefault="00062336"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Basis</w:t>
            </w:r>
          </w:p>
        </w:tc>
        <w:tc>
          <w:tcPr>
            <w:tcW w:w="5811" w:type="dxa"/>
            <w:shd w:val="clear" w:color="auto" w:fill="auto"/>
            <w:noWrap/>
            <w:vAlign w:val="center"/>
          </w:tcPr>
          <w:p w14:paraId="0542F8A1" w14:textId="5DD1DE7A" w:rsidR="00062336" w:rsidRPr="00922F3E" w:rsidRDefault="001A19D1" w:rsidP="009014CE">
            <w:pPr>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00062336" w:rsidRPr="00922F3E">
              <w:rPr>
                <w:rFonts w:asciiTheme="minorHAnsi" w:hAnsiTheme="minorHAnsi" w:cstheme="minorHAnsi"/>
                <w:color w:val="000000"/>
                <w:sz w:val="22"/>
                <w:szCs w:val="22"/>
              </w:rPr>
              <w:t>B</w:t>
            </w:r>
            <w:r>
              <w:rPr>
                <w:rFonts w:asciiTheme="minorHAnsi" w:hAnsiTheme="minorHAnsi" w:cstheme="minorHAnsi"/>
                <w:color w:val="000000"/>
                <w:sz w:val="22"/>
                <w:szCs w:val="22"/>
              </w:rPr>
              <w:t>F</w:t>
            </w:r>
            <w:r w:rsidR="00062336" w:rsidRPr="00922F3E">
              <w:rPr>
                <w:rFonts w:asciiTheme="minorHAnsi" w:hAnsiTheme="minorHAnsi" w:cstheme="minorHAnsi"/>
                <w:color w:val="000000"/>
                <w:sz w:val="22"/>
                <w:szCs w:val="22"/>
              </w:rPr>
              <w:t>OT</w:t>
            </w:r>
            <w:r>
              <w:rPr>
                <w:rFonts w:asciiTheme="minorHAnsi" w:hAnsiTheme="minorHAnsi" w:cstheme="minorHAnsi"/>
                <w:color w:val="000000"/>
                <w:sz w:val="22"/>
                <w:szCs w:val="22"/>
              </w:rPr>
              <w:t xml:space="preserve"> (Annuity)</w:t>
            </w:r>
          </w:p>
        </w:tc>
      </w:tr>
      <w:tr w:rsidR="00736098" w:rsidRPr="00922F3E" w14:paraId="29F2D865" w14:textId="77777777" w:rsidTr="00062336">
        <w:trPr>
          <w:trHeight w:val="402"/>
        </w:trPr>
        <w:tc>
          <w:tcPr>
            <w:tcW w:w="850" w:type="dxa"/>
            <w:shd w:val="clear" w:color="auto" w:fill="auto"/>
            <w:noWrap/>
            <w:vAlign w:val="center"/>
          </w:tcPr>
          <w:p w14:paraId="0786BDC6" w14:textId="77777777" w:rsidR="00736098" w:rsidRPr="00922F3E" w:rsidRDefault="00736098">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572B10B9" w14:textId="3FE5DF1C" w:rsidR="00736098" w:rsidRPr="009014CE" w:rsidRDefault="00736098" w:rsidP="009014CE">
            <w:pPr>
              <w:spacing w:after="0"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EPC Contractor</w:t>
            </w:r>
          </w:p>
        </w:tc>
        <w:tc>
          <w:tcPr>
            <w:tcW w:w="5811" w:type="dxa"/>
            <w:shd w:val="clear" w:color="auto" w:fill="auto"/>
            <w:noWrap/>
            <w:vAlign w:val="center"/>
          </w:tcPr>
          <w:p w14:paraId="2A2D6119" w14:textId="4CEE1F41" w:rsidR="00736098" w:rsidRPr="00736098" w:rsidRDefault="00736098" w:rsidP="00736098">
            <w:pPr>
              <w:spacing w:after="0" w:line="360" w:lineRule="auto"/>
              <w:jc w:val="both"/>
              <w:rPr>
                <w:rFonts w:asciiTheme="minorHAnsi" w:hAnsiTheme="minorHAnsi" w:cstheme="minorHAnsi"/>
                <w:color w:val="000000"/>
                <w:sz w:val="22"/>
                <w:szCs w:val="22"/>
              </w:rPr>
            </w:pPr>
            <w:r w:rsidRPr="00736098">
              <w:rPr>
                <w:rFonts w:asciiTheme="minorHAnsi" w:hAnsiTheme="minorHAnsi" w:cstheme="minorHAnsi"/>
                <w:color w:val="000000"/>
                <w:sz w:val="22"/>
                <w:szCs w:val="22"/>
              </w:rPr>
              <w:t xml:space="preserve">Madhucon Projects Limited </w:t>
            </w:r>
            <w:r>
              <w:rPr>
                <w:rFonts w:asciiTheme="minorHAnsi" w:hAnsiTheme="minorHAnsi" w:cstheme="minorHAnsi"/>
                <w:color w:val="000000"/>
                <w:sz w:val="22"/>
                <w:szCs w:val="22"/>
              </w:rPr>
              <w:t>(MPL)</w:t>
            </w:r>
          </w:p>
        </w:tc>
      </w:tr>
      <w:tr w:rsidR="00062336" w:rsidRPr="00922F3E" w14:paraId="5E1971F4" w14:textId="77777777" w:rsidTr="00062336">
        <w:trPr>
          <w:trHeight w:val="402"/>
        </w:trPr>
        <w:tc>
          <w:tcPr>
            <w:tcW w:w="850" w:type="dxa"/>
            <w:shd w:val="clear" w:color="auto" w:fill="auto"/>
            <w:noWrap/>
            <w:vAlign w:val="center"/>
          </w:tcPr>
          <w:p w14:paraId="0C34B604"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5D376130" w14:textId="77777777" w:rsidR="00062336" w:rsidRPr="009014CE" w:rsidRDefault="00062336"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Concession Agreement Date</w:t>
            </w:r>
          </w:p>
        </w:tc>
        <w:tc>
          <w:tcPr>
            <w:tcW w:w="5811" w:type="dxa"/>
            <w:shd w:val="clear" w:color="auto" w:fill="auto"/>
            <w:noWrap/>
            <w:vAlign w:val="center"/>
          </w:tcPr>
          <w:p w14:paraId="30984EF2" w14:textId="3FA52572" w:rsidR="00062336" w:rsidRPr="00922F3E" w:rsidRDefault="00062336" w:rsidP="009014CE">
            <w:pPr>
              <w:spacing w:after="0" w:line="360"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20</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w:t>
            </w:r>
            <w:r w:rsidR="001A19D1">
              <w:rPr>
                <w:rFonts w:asciiTheme="minorHAnsi" w:hAnsiTheme="minorHAnsi" w:cstheme="minorHAnsi"/>
                <w:color w:val="000000"/>
                <w:sz w:val="22"/>
                <w:szCs w:val="22"/>
              </w:rPr>
              <w:t>June</w:t>
            </w:r>
            <w:r w:rsidRPr="00922F3E">
              <w:rPr>
                <w:rFonts w:asciiTheme="minorHAnsi" w:hAnsiTheme="minorHAnsi" w:cstheme="minorHAnsi"/>
                <w:color w:val="000000"/>
                <w:sz w:val="22"/>
                <w:szCs w:val="22"/>
              </w:rPr>
              <w:t xml:space="preserve"> 20</w:t>
            </w:r>
            <w:r w:rsidR="001A19D1">
              <w:rPr>
                <w:rFonts w:asciiTheme="minorHAnsi" w:hAnsiTheme="minorHAnsi" w:cstheme="minorHAnsi"/>
                <w:color w:val="000000"/>
                <w:sz w:val="22"/>
                <w:szCs w:val="22"/>
              </w:rPr>
              <w:t>11</w:t>
            </w:r>
          </w:p>
        </w:tc>
      </w:tr>
      <w:tr w:rsidR="00062336" w:rsidRPr="00922F3E" w14:paraId="023A456A" w14:textId="77777777" w:rsidTr="00062336">
        <w:trPr>
          <w:trHeight w:val="402"/>
        </w:trPr>
        <w:tc>
          <w:tcPr>
            <w:tcW w:w="850" w:type="dxa"/>
            <w:shd w:val="clear" w:color="auto" w:fill="auto"/>
            <w:noWrap/>
            <w:vAlign w:val="center"/>
          </w:tcPr>
          <w:p w14:paraId="113587E4"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4DAAFF08" w14:textId="77777777" w:rsidR="00062336" w:rsidRPr="009014CE" w:rsidRDefault="00062336"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Financial Closure Date</w:t>
            </w:r>
          </w:p>
        </w:tc>
        <w:tc>
          <w:tcPr>
            <w:tcW w:w="5811" w:type="dxa"/>
            <w:shd w:val="clear" w:color="auto" w:fill="auto"/>
            <w:noWrap/>
            <w:vAlign w:val="center"/>
          </w:tcPr>
          <w:p w14:paraId="3406C181" w14:textId="287EBA88" w:rsidR="00062336" w:rsidRPr="00922F3E" w:rsidRDefault="00062336" w:rsidP="009014CE">
            <w:pPr>
              <w:spacing w:after="0" w:line="360"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1</w:t>
            </w:r>
            <w:r w:rsidR="009014CE">
              <w:rPr>
                <w:rFonts w:asciiTheme="minorHAnsi" w:hAnsiTheme="minorHAnsi" w:cstheme="minorHAnsi"/>
                <w:color w:val="000000"/>
                <w:sz w:val="22"/>
                <w:szCs w:val="22"/>
              </w:rPr>
              <w:t>2</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w:t>
            </w:r>
            <w:r w:rsidR="009014CE">
              <w:rPr>
                <w:rFonts w:asciiTheme="minorHAnsi" w:hAnsiTheme="minorHAnsi" w:cstheme="minorHAnsi"/>
                <w:color w:val="000000"/>
                <w:sz w:val="22"/>
                <w:szCs w:val="22"/>
              </w:rPr>
              <w:t>Novem</w:t>
            </w:r>
            <w:r w:rsidRPr="00922F3E">
              <w:rPr>
                <w:rFonts w:asciiTheme="minorHAnsi" w:hAnsiTheme="minorHAnsi" w:cstheme="minorHAnsi"/>
                <w:color w:val="000000"/>
                <w:sz w:val="22"/>
                <w:szCs w:val="22"/>
              </w:rPr>
              <w:t>ber 20</w:t>
            </w:r>
            <w:r w:rsidR="009014CE">
              <w:rPr>
                <w:rFonts w:asciiTheme="minorHAnsi" w:hAnsiTheme="minorHAnsi" w:cstheme="minorHAnsi"/>
                <w:color w:val="000000"/>
                <w:sz w:val="22"/>
                <w:szCs w:val="22"/>
              </w:rPr>
              <w:t>11</w:t>
            </w:r>
          </w:p>
        </w:tc>
      </w:tr>
      <w:tr w:rsidR="00062336" w:rsidRPr="00922F3E" w14:paraId="6D8D5606" w14:textId="77777777" w:rsidTr="00062336">
        <w:trPr>
          <w:trHeight w:val="402"/>
        </w:trPr>
        <w:tc>
          <w:tcPr>
            <w:tcW w:w="850" w:type="dxa"/>
            <w:shd w:val="clear" w:color="auto" w:fill="auto"/>
            <w:noWrap/>
            <w:vAlign w:val="center"/>
          </w:tcPr>
          <w:p w14:paraId="108594EE"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6FAF2263" w14:textId="77777777" w:rsidR="00062336" w:rsidRPr="009014CE" w:rsidRDefault="00062336"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Appointed Date</w:t>
            </w:r>
          </w:p>
        </w:tc>
        <w:tc>
          <w:tcPr>
            <w:tcW w:w="5811" w:type="dxa"/>
            <w:shd w:val="clear" w:color="auto" w:fill="auto"/>
            <w:noWrap/>
            <w:vAlign w:val="center"/>
          </w:tcPr>
          <w:p w14:paraId="2CC71C16" w14:textId="11785CED" w:rsidR="00062336" w:rsidRPr="00922F3E" w:rsidRDefault="00062336" w:rsidP="009014CE">
            <w:pPr>
              <w:spacing w:after="0" w:line="360"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17</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October 20</w:t>
            </w:r>
            <w:r w:rsidR="001A19D1">
              <w:rPr>
                <w:rFonts w:asciiTheme="minorHAnsi" w:hAnsiTheme="minorHAnsi" w:cstheme="minorHAnsi"/>
                <w:color w:val="000000"/>
                <w:sz w:val="22"/>
                <w:szCs w:val="22"/>
              </w:rPr>
              <w:t>11</w:t>
            </w:r>
          </w:p>
        </w:tc>
      </w:tr>
      <w:tr w:rsidR="00062336" w:rsidRPr="00922F3E" w14:paraId="597CC109" w14:textId="77777777" w:rsidTr="00062336">
        <w:trPr>
          <w:trHeight w:val="402"/>
        </w:trPr>
        <w:tc>
          <w:tcPr>
            <w:tcW w:w="850" w:type="dxa"/>
            <w:shd w:val="clear" w:color="auto" w:fill="auto"/>
            <w:noWrap/>
            <w:vAlign w:val="center"/>
          </w:tcPr>
          <w:p w14:paraId="622A22CF"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05863825" w14:textId="0364286E" w:rsidR="00062336" w:rsidRPr="009014CE" w:rsidRDefault="009014CE"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 xml:space="preserve">Expected </w:t>
            </w:r>
            <w:r w:rsidR="00062336" w:rsidRPr="009014CE">
              <w:rPr>
                <w:rFonts w:asciiTheme="minorHAnsi" w:hAnsiTheme="minorHAnsi" w:cstheme="minorHAnsi"/>
                <w:b/>
                <w:bCs/>
                <w:color w:val="000000"/>
                <w:sz w:val="22"/>
                <w:szCs w:val="22"/>
              </w:rPr>
              <w:t xml:space="preserve">COD </w:t>
            </w:r>
          </w:p>
        </w:tc>
        <w:tc>
          <w:tcPr>
            <w:tcW w:w="5811" w:type="dxa"/>
            <w:shd w:val="clear" w:color="auto" w:fill="auto"/>
            <w:noWrap/>
            <w:vAlign w:val="center"/>
          </w:tcPr>
          <w:p w14:paraId="092487DC" w14:textId="7B11E3B7" w:rsidR="00062336" w:rsidRPr="00922F3E" w:rsidRDefault="00062336" w:rsidP="009014CE">
            <w:pPr>
              <w:spacing w:after="0" w:line="360"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1</w:t>
            </w:r>
            <w:r w:rsidR="009014CE">
              <w:rPr>
                <w:rFonts w:asciiTheme="minorHAnsi" w:hAnsiTheme="minorHAnsi" w:cstheme="minorHAnsi"/>
                <w:color w:val="000000"/>
                <w:sz w:val="22"/>
                <w:szCs w:val="22"/>
              </w:rPr>
              <w:t>0</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w:t>
            </w:r>
            <w:r w:rsidR="009014CE">
              <w:rPr>
                <w:rFonts w:asciiTheme="minorHAnsi" w:hAnsiTheme="minorHAnsi" w:cstheme="minorHAnsi"/>
                <w:color w:val="000000"/>
                <w:sz w:val="22"/>
                <w:szCs w:val="22"/>
              </w:rPr>
              <w:t>May</w:t>
            </w:r>
            <w:r w:rsidRPr="00922F3E">
              <w:rPr>
                <w:rFonts w:asciiTheme="minorHAnsi" w:hAnsiTheme="minorHAnsi" w:cstheme="minorHAnsi"/>
                <w:color w:val="000000"/>
                <w:sz w:val="22"/>
                <w:szCs w:val="22"/>
              </w:rPr>
              <w:t xml:space="preserve"> 20</w:t>
            </w:r>
            <w:r w:rsidR="009014CE">
              <w:rPr>
                <w:rFonts w:asciiTheme="minorHAnsi" w:hAnsiTheme="minorHAnsi" w:cstheme="minorHAnsi"/>
                <w:color w:val="000000"/>
                <w:sz w:val="22"/>
                <w:szCs w:val="22"/>
              </w:rPr>
              <w:t>14</w:t>
            </w:r>
          </w:p>
        </w:tc>
      </w:tr>
      <w:tr w:rsidR="00062336" w:rsidRPr="00922F3E" w14:paraId="60E9FF8C" w14:textId="77777777" w:rsidTr="00062336">
        <w:trPr>
          <w:trHeight w:val="402"/>
        </w:trPr>
        <w:tc>
          <w:tcPr>
            <w:tcW w:w="850" w:type="dxa"/>
            <w:shd w:val="clear" w:color="auto" w:fill="auto"/>
            <w:noWrap/>
            <w:vAlign w:val="center"/>
          </w:tcPr>
          <w:p w14:paraId="2FBE375C"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2F5E8E74" w14:textId="77777777" w:rsidR="00062336" w:rsidRPr="009014CE" w:rsidRDefault="00062336"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Final COD Achieved</w:t>
            </w:r>
          </w:p>
        </w:tc>
        <w:tc>
          <w:tcPr>
            <w:tcW w:w="5811" w:type="dxa"/>
            <w:shd w:val="clear" w:color="auto" w:fill="auto"/>
            <w:noWrap/>
            <w:vAlign w:val="center"/>
          </w:tcPr>
          <w:p w14:paraId="598BBD4C" w14:textId="77777777" w:rsidR="00062336" w:rsidRPr="00922F3E" w:rsidRDefault="00062336" w:rsidP="009014CE">
            <w:pPr>
              <w:spacing w:after="0" w:line="360"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No</w:t>
            </w:r>
          </w:p>
        </w:tc>
      </w:tr>
      <w:tr w:rsidR="00062336" w:rsidRPr="00922F3E" w14:paraId="2E892717" w14:textId="77777777" w:rsidTr="00062336">
        <w:trPr>
          <w:trHeight w:val="402"/>
        </w:trPr>
        <w:tc>
          <w:tcPr>
            <w:tcW w:w="850" w:type="dxa"/>
            <w:shd w:val="clear" w:color="auto" w:fill="auto"/>
            <w:noWrap/>
            <w:vAlign w:val="center"/>
          </w:tcPr>
          <w:p w14:paraId="51A323BD" w14:textId="77777777" w:rsidR="00062336" w:rsidRPr="00922F3E" w:rsidRDefault="00062336">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7A9EDF27" w14:textId="77777777" w:rsidR="00062336" w:rsidRPr="009014CE" w:rsidRDefault="00062336" w:rsidP="009014CE">
            <w:pPr>
              <w:spacing w:after="0" w:line="360" w:lineRule="auto"/>
              <w:rPr>
                <w:rFonts w:asciiTheme="minorHAnsi" w:hAnsiTheme="minorHAnsi" w:cstheme="minorHAnsi"/>
                <w:b/>
                <w:bCs/>
                <w:color w:val="000000"/>
                <w:sz w:val="22"/>
                <w:szCs w:val="22"/>
              </w:rPr>
            </w:pPr>
            <w:r w:rsidRPr="009014CE">
              <w:rPr>
                <w:rFonts w:asciiTheme="minorHAnsi" w:hAnsiTheme="minorHAnsi" w:cstheme="minorHAnsi"/>
                <w:b/>
                <w:bCs/>
                <w:color w:val="000000"/>
                <w:sz w:val="22"/>
                <w:szCs w:val="22"/>
              </w:rPr>
              <w:t>Length of the stretch in Kms</w:t>
            </w:r>
          </w:p>
        </w:tc>
        <w:tc>
          <w:tcPr>
            <w:tcW w:w="5811" w:type="dxa"/>
            <w:shd w:val="clear" w:color="auto" w:fill="auto"/>
            <w:noWrap/>
            <w:vAlign w:val="center"/>
          </w:tcPr>
          <w:p w14:paraId="3BE3D5AD" w14:textId="038292D5" w:rsidR="00062336" w:rsidRPr="00922F3E" w:rsidRDefault="009014CE" w:rsidP="009014CE">
            <w:pPr>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84</w:t>
            </w:r>
            <w:r w:rsidR="00062336" w:rsidRPr="00922F3E">
              <w:rPr>
                <w:rFonts w:asciiTheme="minorHAnsi" w:hAnsiTheme="minorHAnsi" w:cstheme="minorHAnsi"/>
                <w:color w:val="000000"/>
                <w:sz w:val="22"/>
                <w:szCs w:val="22"/>
              </w:rPr>
              <w:t xml:space="preserve"> kms</w:t>
            </w:r>
          </w:p>
        </w:tc>
      </w:tr>
      <w:tr w:rsidR="009014CE" w:rsidRPr="00922F3E" w14:paraId="69A0A866" w14:textId="77777777" w:rsidTr="00AB2464">
        <w:trPr>
          <w:trHeight w:val="402"/>
        </w:trPr>
        <w:tc>
          <w:tcPr>
            <w:tcW w:w="850" w:type="dxa"/>
            <w:shd w:val="clear" w:color="auto" w:fill="auto"/>
            <w:noWrap/>
            <w:vAlign w:val="center"/>
          </w:tcPr>
          <w:p w14:paraId="078D9E61" w14:textId="77777777" w:rsidR="009014CE" w:rsidRPr="00922F3E" w:rsidRDefault="009014CE">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5F01A0C4" w14:textId="31316F6B" w:rsidR="009014CE" w:rsidRPr="009014CE" w:rsidRDefault="009014CE" w:rsidP="009014CE">
            <w:pPr>
              <w:spacing w:after="0" w:line="360" w:lineRule="auto"/>
              <w:rPr>
                <w:rFonts w:asciiTheme="minorHAnsi" w:hAnsiTheme="minorHAnsi" w:cstheme="minorHAnsi"/>
                <w:b/>
                <w:bCs/>
                <w:color w:val="000000"/>
                <w:sz w:val="22"/>
                <w:szCs w:val="22"/>
              </w:rPr>
            </w:pPr>
            <w:r w:rsidRPr="00CA0552">
              <w:rPr>
                <w:rFonts w:asciiTheme="minorHAnsi" w:eastAsia="Calibri" w:hAnsiTheme="minorHAnsi" w:cstheme="minorHAnsi"/>
                <w:b/>
                <w:sz w:val="22"/>
                <w:szCs w:val="22"/>
              </w:rPr>
              <w:t>Project Cost</w:t>
            </w:r>
          </w:p>
        </w:tc>
        <w:tc>
          <w:tcPr>
            <w:tcW w:w="5811" w:type="dxa"/>
            <w:shd w:val="clear" w:color="auto" w:fill="auto"/>
            <w:noWrap/>
          </w:tcPr>
          <w:p w14:paraId="5C815B83" w14:textId="11566500" w:rsidR="009014CE" w:rsidRDefault="009014CE" w:rsidP="009014CE">
            <w:pPr>
              <w:spacing w:after="0" w:line="360" w:lineRule="auto"/>
              <w:jc w:val="both"/>
              <w:rPr>
                <w:rFonts w:asciiTheme="minorHAnsi" w:hAnsiTheme="minorHAnsi" w:cstheme="minorHAnsi"/>
                <w:color w:val="000000"/>
                <w:sz w:val="22"/>
                <w:szCs w:val="22"/>
              </w:rPr>
            </w:pPr>
            <w:r w:rsidRPr="00CA0552">
              <w:rPr>
                <w:rFonts w:asciiTheme="minorHAnsi" w:eastAsia="Calibri" w:hAnsiTheme="minorHAnsi" w:cstheme="minorHAnsi"/>
                <w:sz w:val="22"/>
                <w:szCs w:val="22"/>
              </w:rPr>
              <w:t>INR 9</w:t>
            </w:r>
            <w:r>
              <w:rPr>
                <w:rFonts w:asciiTheme="minorHAnsi" w:eastAsia="Calibri" w:hAnsiTheme="minorHAnsi" w:cstheme="minorHAnsi"/>
                <w:sz w:val="22"/>
                <w:szCs w:val="22"/>
              </w:rPr>
              <w:t>80.00</w:t>
            </w:r>
            <w:r w:rsidRPr="00CA0552">
              <w:rPr>
                <w:rFonts w:asciiTheme="minorHAnsi" w:eastAsia="Calibri" w:hAnsiTheme="minorHAnsi" w:cstheme="minorHAnsi"/>
                <w:sz w:val="22"/>
                <w:szCs w:val="22"/>
              </w:rPr>
              <w:t xml:space="preserve"> Crore</w:t>
            </w:r>
            <w:r>
              <w:rPr>
                <w:rFonts w:asciiTheme="minorHAnsi" w:eastAsia="Calibri" w:hAnsiTheme="minorHAnsi" w:cstheme="minorHAnsi"/>
                <w:sz w:val="22"/>
                <w:szCs w:val="22"/>
              </w:rPr>
              <w:t>s</w:t>
            </w:r>
          </w:p>
        </w:tc>
      </w:tr>
      <w:tr w:rsidR="009014CE" w:rsidRPr="00922F3E" w14:paraId="72D5CBC4" w14:textId="77777777" w:rsidTr="00AB2464">
        <w:trPr>
          <w:trHeight w:val="402"/>
        </w:trPr>
        <w:tc>
          <w:tcPr>
            <w:tcW w:w="850" w:type="dxa"/>
            <w:shd w:val="clear" w:color="auto" w:fill="auto"/>
            <w:noWrap/>
            <w:vAlign w:val="center"/>
          </w:tcPr>
          <w:p w14:paraId="647C07D6" w14:textId="77777777" w:rsidR="009014CE" w:rsidRPr="00922F3E" w:rsidRDefault="009014CE">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05457756" w14:textId="0E49D2D3" w:rsidR="009014CE" w:rsidRPr="00CA0552" w:rsidRDefault="009014CE" w:rsidP="009014CE">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Annuity Payment</w:t>
            </w:r>
          </w:p>
        </w:tc>
        <w:tc>
          <w:tcPr>
            <w:tcW w:w="5811" w:type="dxa"/>
            <w:shd w:val="clear" w:color="auto" w:fill="auto"/>
            <w:noWrap/>
          </w:tcPr>
          <w:p w14:paraId="54FFC282" w14:textId="1F0E96E7" w:rsidR="009014CE" w:rsidRPr="00CA0552" w:rsidRDefault="009014CE" w:rsidP="009014CE">
            <w:pPr>
              <w:spacing w:after="0" w:line="36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INR 73.98 Crores (29 instalments)</w:t>
            </w:r>
          </w:p>
        </w:tc>
      </w:tr>
      <w:tr w:rsidR="009014CE" w:rsidRPr="00922F3E" w14:paraId="2A70F0A6" w14:textId="77777777" w:rsidTr="00AB2464">
        <w:trPr>
          <w:trHeight w:val="402"/>
        </w:trPr>
        <w:tc>
          <w:tcPr>
            <w:tcW w:w="850" w:type="dxa"/>
            <w:shd w:val="clear" w:color="auto" w:fill="auto"/>
            <w:noWrap/>
            <w:vAlign w:val="center"/>
          </w:tcPr>
          <w:p w14:paraId="393D6205" w14:textId="77777777" w:rsidR="009014CE" w:rsidRPr="00922F3E" w:rsidRDefault="009014CE">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02E61FE1" w14:textId="677B34C4" w:rsidR="009014CE" w:rsidRPr="00922F3E" w:rsidRDefault="009014CE" w:rsidP="009014CE">
            <w:pPr>
              <w:spacing w:after="0" w:line="360" w:lineRule="auto"/>
              <w:rPr>
                <w:rFonts w:asciiTheme="minorHAnsi" w:hAnsiTheme="minorHAnsi" w:cstheme="minorHAnsi"/>
                <w:color w:val="000000"/>
                <w:sz w:val="22"/>
                <w:szCs w:val="22"/>
              </w:rPr>
            </w:pPr>
            <w:r w:rsidRPr="00CA0552">
              <w:rPr>
                <w:rFonts w:asciiTheme="minorHAnsi" w:eastAsia="Calibri" w:hAnsiTheme="minorHAnsi" w:cstheme="minorHAnsi"/>
                <w:b/>
                <w:sz w:val="22"/>
                <w:szCs w:val="22"/>
              </w:rPr>
              <w:t>Construction Period</w:t>
            </w:r>
          </w:p>
        </w:tc>
        <w:tc>
          <w:tcPr>
            <w:tcW w:w="5811" w:type="dxa"/>
            <w:shd w:val="clear" w:color="auto" w:fill="auto"/>
            <w:noWrap/>
          </w:tcPr>
          <w:p w14:paraId="5161A7D8" w14:textId="7CA442BA" w:rsidR="009014CE" w:rsidRPr="00922F3E" w:rsidRDefault="009014CE" w:rsidP="009014CE">
            <w:pPr>
              <w:spacing w:after="0" w:line="360" w:lineRule="auto"/>
              <w:jc w:val="both"/>
              <w:rPr>
                <w:rFonts w:asciiTheme="minorHAnsi" w:hAnsiTheme="minorHAnsi" w:cstheme="minorHAnsi"/>
                <w:color w:val="000000"/>
                <w:sz w:val="22"/>
                <w:szCs w:val="22"/>
              </w:rPr>
            </w:pPr>
            <w:r w:rsidRPr="00CA0552">
              <w:rPr>
                <w:rFonts w:asciiTheme="minorHAnsi" w:eastAsia="Calibri" w:hAnsiTheme="minorHAnsi" w:cstheme="minorHAnsi"/>
                <w:sz w:val="22"/>
                <w:szCs w:val="22"/>
              </w:rPr>
              <w:t>910 days from Appointment Date</w:t>
            </w:r>
          </w:p>
        </w:tc>
      </w:tr>
      <w:tr w:rsidR="009014CE" w:rsidRPr="00922F3E" w14:paraId="2998FF20" w14:textId="77777777" w:rsidTr="00AB2464">
        <w:trPr>
          <w:trHeight w:val="402"/>
        </w:trPr>
        <w:tc>
          <w:tcPr>
            <w:tcW w:w="850" w:type="dxa"/>
            <w:shd w:val="clear" w:color="auto" w:fill="auto"/>
            <w:noWrap/>
            <w:vAlign w:val="center"/>
          </w:tcPr>
          <w:p w14:paraId="6E32B4A7" w14:textId="77777777" w:rsidR="009014CE" w:rsidRPr="00922F3E" w:rsidRDefault="009014CE">
            <w:pPr>
              <w:pStyle w:val="ListParagraph"/>
              <w:numPr>
                <w:ilvl w:val="3"/>
                <w:numId w:val="25"/>
              </w:numPr>
              <w:spacing w:after="0" w:line="360" w:lineRule="auto"/>
              <w:ind w:left="33" w:right="-391"/>
              <w:jc w:val="center"/>
              <w:rPr>
                <w:rFonts w:asciiTheme="minorHAnsi" w:hAnsiTheme="minorHAnsi" w:cstheme="minorHAnsi"/>
                <w:b/>
                <w:color w:val="000000"/>
                <w:sz w:val="22"/>
                <w:szCs w:val="22"/>
              </w:rPr>
            </w:pPr>
          </w:p>
        </w:tc>
        <w:tc>
          <w:tcPr>
            <w:tcW w:w="2836" w:type="dxa"/>
            <w:shd w:val="clear" w:color="auto" w:fill="auto"/>
            <w:vAlign w:val="center"/>
          </w:tcPr>
          <w:p w14:paraId="2A49651A" w14:textId="44A0DF9E" w:rsidR="009014CE" w:rsidRPr="00922F3E" w:rsidRDefault="009014CE" w:rsidP="009014CE">
            <w:pPr>
              <w:spacing w:after="0" w:line="360" w:lineRule="auto"/>
              <w:rPr>
                <w:rFonts w:asciiTheme="minorHAnsi" w:hAnsiTheme="minorHAnsi" w:cstheme="minorHAnsi"/>
                <w:color w:val="000000"/>
                <w:sz w:val="22"/>
                <w:szCs w:val="22"/>
              </w:rPr>
            </w:pPr>
            <w:r w:rsidRPr="00CA0552">
              <w:rPr>
                <w:rFonts w:asciiTheme="minorHAnsi" w:eastAsia="Calibri" w:hAnsiTheme="minorHAnsi" w:cstheme="minorHAnsi"/>
                <w:b/>
                <w:sz w:val="22"/>
                <w:szCs w:val="22"/>
              </w:rPr>
              <w:t>Concession Period</w:t>
            </w:r>
          </w:p>
        </w:tc>
        <w:tc>
          <w:tcPr>
            <w:tcW w:w="5811" w:type="dxa"/>
            <w:shd w:val="clear" w:color="auto" w:fill="auto"/>
            <w:noWrap/>
          </w:tcPr>
          <w:p w14:paraId="5CB868CA" w14:textId="66931340" w:rsidR="009014CE" w:rsidRPr="00922F3E" w:rsidRDefault="009014CE" w:rsidP="009014CE">
            <w:pPr>
              <w:spacing w:after="0" w:line="360" w:lineRule="auto"/>
              <w:jc w:val="both"/>
              <w:rPr>
                <w:rFonts w:asciiTheme="minorHAnsi" w:hAnsiTheme="minorHAnsi" w:cstheme="minorHAnsi"/>
                <w:color w:val="000000"/>
                <w:sz w:val="22"/>
                <w:szCs w:val="22"/>
              </w:rPr>
            </w:pPr>
            <w:r>
              <w:rPr>
                <w:rFonts w:asciiTheme="minorHAnsi" w:eastAsia="Calibri" w:hAnsiTheme="minorHAnsi" w:cstheme="minorHAnsi"/>
                <w:sz w:val="22"/>
                <w:szCs w:val="22"/>
              </w:rPr>
              <w:t>17</w:t>
            </w:r>
            <w:r w:rsidRPr="00CA0552">
              <w:rPr>
                <w:rFonts w:asciiTheme="minorHAnsi" w:eastAsia="Calibri" w:hAnsiTheme="minorHAnsi" w:cstheme="minorHAnsi"/>
                <w:sz w:val="22"/>
                <w:szCs w:val="22"/>
              </w:rPr>
              <w:t xml:space="preserve"> years commencing from Appointment date</w:t>
            </w:r>
          </w:p>
        </w:tc>
      </w:tr>
    </w:tbl>
    <w:p w14:paraId="3C5A740D" w14:textId="4A15F1A5" w:rsidR="009014CE" w:rsidRPr="009014CE" w:rsidRDefault="009014CE" w:rsidP="009014CE">
      <w:pPr>
        <w:pBdr>
          <w:top w:val="nil"/>
          <w:left w:val="nil"/>
          <w:bottom w:val="nil"/>
          <w:right w:val="nil"/>
          <w:between w:val="nil"/>
        </w:pBdr>
        <w:spacing w:after="120" w:line="360" w:lineRule="auto"/>
        <w:ind w:left="207"/>
        <w:jc w:val="right"/>
        <w:rPr>
          <w:rFonts w:ascii="Arial" w:eastAsia="Arial" w:hAnsi="Arial" w:cs="Arial"/>
          <w:color w:val="000000"/>
          <w:szCs w:val="20"/>
        </w:rPr>
      </w:pPr>
      <w:r w:rsidRPr="009014CE">
        <w:rPr>
          <w:rFonts w:ascii="Arial" w:eastAsia="Arial" w:hAnsi="Arial" w:cs="Arial"/>
          <w:b/>
          <w:i/>
          <w:color w:val="000000"/>
          <w:sz w:val="20"/>
          <w:szCs w:val="16"/>
        </w:rPr>
        <w:t>Source:</w:t>
      </w:r>
      <w:r w:rsidRPr="009014CE">
        <w:rPr>
          <w:rFonts w:ascii="Arial" w:eastAsia="Arial" w:hAnsi="Arial" w:cs="Arial"/>
          <w:bCs/>
          <w:i/>
          <w:color w:val="000000"/>
          <w:sz w:val="20"/>
          <w:szCs w:val="16"/>
        </w:rPr>
        <w:t xml:space="preserve"> Project</w:t>
      </w:r>
      <w:r>
        <w:rPr>
          <w:rFonts w:ascii="Arial" w:eastAsia="Arial" w:hAnsi="Arial" w:cs="Arial"/>
          <w:b/>
          <w:i/>
          <w:color w:val="000000"/>
          <w:sz w:val="20"/>
          <w:szCs w:val="16"/>
        </w:rPr>
        <w:t xml:space="preserve"> </w:t>
      </w:r>
      <w:r w:rsidRPr="009014CE">
        <w:rPr>
          <w:rFonts w:ascii="Arial" w:eastAsia="Arial" w:hAnsi="Arial" w:cs="Arial"/>
          <w:i/>
          <w:color w:val="000000"/>
          <w:sz w:val="20"/>
          <w:szCs w:val="16"/>
        </w:rPr>
        <w:t>Information Memorandum shared by the client/</w:t>
      </w:r>
      <w:r>
        <w:rPr>
          <w:rFonts w:ascii="Arial" w:eastAsia="Arial" w:hAnsi="Arial" w:cs="Arial"/>
          <w:i/>
          <w:color w:val="000000"/>
          <w:sz w:val="20"/>
          <w:szCs w:val="16"/>
        </w:rPr>
        <w:t>c</w:t>
      </w:r>
      <w:r w:rsidRPr="009014CE">
        <w:rPr>
          <w:rFonts w:ascii="Arial" w:eastAsia="Arial" w:hAnsi="Arial" w:cs="Arial"/>
          <w:i/>
          <w:color w:val="000000"/>
          <w:sz w:val="20"/>
          <w:szCs w:val="16"/>
        </w:rPr>
        <w:t>ompany</w:t>
      </w:r>
    </w:p>
    <w:p w14:paraId="461DE41F" w14:textId="51F396C3" w:rsidR="00425991" w:rsidRDefault="00425991" w:rsidP="00425991">
      <w:pPr>
        <w:pStyle w:val="DefaultText11"/>
        <w:spacing w:line="360" w:lineRule="auto"/>
        <w:ind w:left="142" w:right="-22"/>
        <w:jc w:val="both"/>
        <w:rPr>
          <w:rFonts w:ascii="Arial" w:hAnsi="Arial" w:cs="Arial"/>
          <w:bCs/>
          <w:w w:val="105"/>
          <w:sz w:val="22"/>
          <w:szCs w:val="22"/>
        </w:rPr>
      </w:pPr>
      <w:r w:rsidRPr="00425991">
        <w:rPr>
          <w:rFonts w:ascii="Arial" w:hAnsi="Arial" w:cs="Arial"/>
          <w:bCs/>
          <w:w w:val="105"/>
          <w:sz w:val="22"/>
          <w:szCs w:val="22"/>
        </w:rPr>
        <w:t xml:space="preserve">EPC Contractor had submitted Performance Security Bank Guarantee for an amount of </w:t>
      </w:r>
      <w:r>
        <w:rPr>
          <w:rFonts w:ascii="Arial" w:hAnsi="Arial" w:cs="Arial"/>
          <w:bCs/>
          <w:w w:val="105"/>
          <w:sz w:val="22"/>
          <w:szCs w:val="22"/>
        </w:rPr>
        <w:t xml:space="preserve">INR </w:t>
      </w:r>
      <w:r w:rsidRPr="00425991">
        <w:rPr>
          <w:rFonts w:ascii="Arial" w:hAnsi="Arial" w:cs="Arial"/>
          <w:bCs/>
          <w:w w:val="105"/>
          <w:sz w:val="22"/>
          <w:szCs w:val="22"/>
        </w:rPr>
        <w:t>43.50 Crores to NHAI on behalf of BKEL</w:t>
      </w:r>
      <w:r>
        <w:rPr>
          <w:rFonts w:ascii="Arial" w:hAnsi="Arial" w:cs="Arial"/>
          <w:bCs/>
          <w:w w:val="105"/>
          <w:sz w:val="22"/>
          <w:szCs w:val="22"/>
        </w:rPr>
        <w:t xml:space="preserve">. </w:t>
      </w:r>
      <w:r w:rsidRPr="00425991">
        <w:rPr>
          <w:rFonts w:ascii="Arial" w:hAnsi="Arial" w:cs="Arial"/>
          <w:bCs/>
          <w:w w:val="105"/>
          <w:sz w:val="22"/>
          <w:szCs w:val="22"/>
        </w:rPr>
        <w:t xml:space="preserve">As per the terms of EPC Agreement, EPC Contractor had mobilized Plant &amp; Machinery of valuing approximately </w:t>
      </w:r>
      <w:r w:rsidR="004263D7">
        <w:rPr>
          <w:rFonts w:ascii="Arial" w:hAnsi="Arial" w:cs="Arial"/>
          <w:bCs/>
          <w:w w:val="105"/>
          <w:sz w:val="22"/>
          <w:szCs w:val="22"/>
        </w:rPr>
        <w:t xml:space="preserve">INR </w:t>
      </w:r>
      <w:r w:rsidRPr="00425991">
        <w:rPr>
          <w:rFonts w:ascii="Arial" w:hAnsi="Arial" w:cs="Arial"/>
          <w:bCs/>
          <w:w w:val="105"/>
          <w:sz w:val="22"/>
          <w:szCs w:val="22"/>
        </w:rPr>
        <w:t>170.00 Cr</w:t>
      </w:r>
      <w:r w:rsidR="004263D7">
        <w:rPr>
          <w:rFonts w:ascii="Arial" w:hAnsi="Arial" w:cs="Arial"/>
          <w:bCs/>
          <w:w w:val="105"/>
          <w:sz w:val="22"/>
          <w:szCs w:val="22"/>
        </w:rPr>
        <w:t>ore</w:t>
      </w:r>
      <w:r w:rsidRPr="00425991">
        <w:rPr>
          <w:rFonts w:ascii="Arial" w:hAnsi="Arial" w:cs="Arial"/>
          <w:bCs/>
          <w:w w:val="105"/>
          <w:sz w:val="22"/>
          <w:szCs w:val="22"/>
        </w:rPr>
        <w:t xml:space="preserve">s. EPC Contractor had mobilized full fleet of equipment and necessary manpower for execution of project </w:t>
      </w:r>
      <w:r w:rsidRPr="00425991">
        <w:rPr>
          <w:rFonts w:ascii="Arial" w:hAnsi="Arial" w:cs="Arial"/>
          <w:bCs/>
          <w:w w:val="105"/>
          <w:sz w:val="22"/>
          <w:szCs w:val="22"/>
        </w:rPr>
        <w:lastRenderedPageBreak/>
        <w:t>highway within the Scheduled Completion Date on the assumption that full land required for the Project will be made available to the Concessionaire in time. However due to default of NHAI, the machinery and the manpower could not be fully utilized and the EPC Contractor had to suffer heavy losses.</w:t>
      </w:r>
    </w:p>
    <w:p w14:paraId="7B284F8D" w14:textId="6772BC22" w:rsidR="00425991" w:rsidRDefault="00425991" w:rsidP="00CA4BCD">
      <w:pPr>
        <w:pStyle w:val="DefaultText11"/>
        <w:spacing w:line="360" w:lineRule="auto"/>
        <w:ind w:left="142" w:right="-22"/>
        <w:jc w:val="both"/>
        <w:rPr>
          <w:rFonts w:ascii="Arial" w:hAnsi="Arial" w:cs="Arial"/>
          <w:w w:val="105"/>
          <w:sz w:val="22"/>
          <w:szCs w:val="22"/>
        </w:rPr>
      </w:pPr>
      <w:r w:rsidRPr="00425991">
        <w:rPr>
          <w:rFonts w:ascii="Arial" w:hAnsi="Arial" w:cs="Arial"/>
          <w:w w:val="105"/>
          <w:sz w:val="22"/>
          <w:szCs w:val="22"/>
        </w:rPr>
        <w:t>NHAI is not in a position to handover the required land to BKEL. Due to reasons attributable to NHAI because of inordinate delay in handing over of ROW and encumbrances &amp; obstructions remaining to be cleared, BKEL had terminated the project on 31</w:t>
      </w:r>
      <w:r w:rsidR="00CA4BCD" w:rsidRPr="00CA4BCD">
        <w:rPr>
          <w:rFonts w:ascii="Arial" w:hAnsi="Arial" w:cs="Arial"/>
          <w:w w:val="105"/>
          <w:sz w:val="22"/>
          <w:szCs w:val="22"/>
          <w:vertAlign w:val="superscript"/>
        </w:rPr>
        <w:t>st</w:t>
      </w:r>
      <w:r w:rsidR="00CA4BCD">
        <w:rPr>
          <w:rFonts w:ascii="Arial" w:hAnsi="Arial" w:cs="Arial"/>
          <w:w w:val="105"/>
          <w:sz w:val="22"/>
          <w:szCs w:val="22"/>
        </w:rPr>
        <w:t xml:space="preserve"> December </w:t>
      </w:r>
      <w:r w:rsidRPr="00425991">
        <w:rPr>
          <w:rFonts w:ascii="Arial" w:hAnsi="Arial" w:cs="Arial"/>
          <w:w w:val="105"/>
          <w:sz w:val="22"/>
          <w:szCs w:val="22"/>
        </w:rPr>
        <w:t xml:space="preserve">2015 in order to safeguard the lender's interest. </w:t>
      </w:r>
      <w:bookmarkStart w:id="2" w:name="_Hlk121735490"/>
      <w:r w:rsidRPr="00425991">
        <w:rPr>
          <w:rFonts w:ascii="Arial" w:hAnsi="Arial" w:cs="Arial"/>
          <w:w w:val="105"/>
          <w:sz w:val="22"/>
          <w:szCs w:val="22"/>
        </w:rPr>
        <w:t>Subsequently</w:t>
      </w:r>
      <w:r w:rsidR="00CA4BCD">
        <w:rPr>
          <w:rFonts w:ascii="Arial" w:hAnsi="Arial" w:cs="Arial"/>
          <w:w w:val="105"/>
          <w:sz w:val="22"/>
          <w:szCs w:val="22"/>
        </w:rPr>
        <w:t>,</w:t>
      </w:r>
      <w:r w:rsidRPr="00425991">
        <w:rPr>
          <w:rFonts w:ascii="Arial" w:hAnsi="Arial" w:cs="Arial"/>
          <w:w w:val="105"/>
          <w:sz w:val="22"/>
          <w:szCs w:val="22"/>
        </w:rPr>
        <w:t xml:space="preserve"> NHAI also terminated the project on 4</w:t>
      </w:r>
      <w:r w:rsidR="00CA4BCD" w:rsidRPr="00CA4BCD">
        <w:rPr>
          <w:rFonts w:ascii="Arial" w:hAnsi="Arial" w:cs="Arial"/>
          <w:w w:val="105"/>
          <w:sz w:val="22"/>
          <w:szCs w:val="22"/>
          <w:vertAlign w:val="superscript"/>
        </w:rPr>
        <w:t>th</w:t>
      </w:r>
      <w:r w:rsidR="00CA4BCD">
        <w:rPr>
          <w:rFonts w:ascii="Arial" w:hAnsi="Arial" w:cs="Arial"/>
          <w:w w:val="105"/>
          <w:sz w:val="22"/>
          <w:szCs w:val="22"/>
        </w:rPr>
        <w:t xml:space="preserve"> May </w:t>
      </w:r>
      <w:r w:rsidRPr="00425991">
        <w:rPr>
          <w:rFonts w:ascii="Arial" w:hAnsi="Arial" w:cs="Arial"/>
          <w:w w:val="105"/>
          <w:sz w:val="22"/>
          <w:szCs w:val="22"/>
        </w:rPr>
        <w:t>2016.</w:t>
      </w:r>
      <w:bookmarkEnd w:id="2"/>
    </w:p>
    <w:p w14:paraId="37A84FA6" w14:textId="40B8D0C1" w:rsidR="00824156" w:rsidRPr="00425991" w:rsidRDefault="00824156" w:rsidP="00824156">
      <w:pPr>
        <w:pStyle w:val="DefaultText11"/>
        <w:spacing w:after="240" w:line="360" w:lineRule="auto"/>
        <w:ind w:left="142" w:right="-22"/>
        <w:jc w:val="both"/>
        <w:rPr>
          <w:rFonts w:ascii="Arial" w:hAnsi="Arial" w:cs="Arial"/>
          <w:sz w:val="22"/>
          <w:szCs w:val="22"/>
        </w:rPr>
      </w:pPr>
      <w:r w:rsidRPr="003D792F">
        <w:rPr>
          <w:rFonts w:ascii="Arial" w:hAnsi="Arial" w:cs="Arial"/>
          <w:sz w:val="22"/>
          <w:szCs w:val="22"/>
        </w:rPr>
        <w:t>With the knowledge of lenders, the matter was referred for Arbitration to SAROD Committee. Arbitral proceedings were commenced on 21</w:t>
      </w:r>
      <w:r w:rsidRPr="003D792F">
        <w:rPr>
          <w:rFonts w:ascii="Arial" w:hAnsi="Arial" w:cs="Arial"/>
          <w:sz w:val="22"/>
          <w:szCs w:val="22"/>
          <w:vertAlign w:val="superscript"/>
        </w:rPr>
        <w:t>st</w:t>
      </w:r>
      <w:r w:rsidRPr="003D792F">
        <w:rPr>
          <w:rFonts w:ascii="Arial" w:hAnsi="Arial" w:cs="Arial"/>
          <w:sz w:val="22"/>
          <w:szCs w:val="22"/>
        </w:rPr>
        <w:t xml:space="preserve"> July 2016</w:t>
      </w:r>
      <w:r>
        <w:rPr>
          <w:rFonts w:ascii="Arial" w:hAnsi="Arial" w:cs="Arial"/>
          <w:sz w:val="22"/>
          <w:szCs w:val="22"/>
        </w:rPr>
        <w:t xml:space="preserve"> and are still going on</w:t>
      </w:r>
      <w:r w:rsidRPr="003D792F">
        <w:rPr>
          <w:rFonts w:ascii="Arial" w:hAnsi="Arial" w:cs="Arial"/>
          <w:sz w:val="22"/>
          <w:szCs w:val="22"/>
        </w:rPr>
        <w:t>.</w:t>
      </w:r>
    </w:p>
    <w:p w14:paraId="463BF14C" w14:textId="6A8DEC7A" w:rsidR="00062336" w:rsidRPr="004736A5" w:rsidRDefault="00062336" w:rsidP="004736A5">
      <w:pPr>
        <w:pStyle w:val="DefaultText11"/>
        <w:spacing w:after="0" w:line="360" w:lineRule="auto"/>
        <w:ind w:left="142" w:right="-22"/>
        <w:jc w:val="both"/>
        <w:rPr>
          <w:rFonts w:ascii="Arial" w:hAnsi="Arial" w:cs="Arial"/>
          <w:sz w:val="22"/>
          <w:szCs w:val="22"/>
          <w:lang w:val="en-IN"/>
        </w:rPr>
      </w:pPr>
      <w:r w:rsidRPr="007F217D">
        <w:rPr>
          <w:rFonts w:ascii="Arial" w:hAnsi="Arial" w:cs="Arial"/>
          <w:b/>
          <w:w w:val="105"/>
          <w:sz w:val="22"/>
          <w:szCs w:val="22"/>
        </w:rPr>
        <w:t>Hence, State Bank of India has appointed R.K</w:t>
      </w:r>
      <w:r w:rsidR="00AC28A1">
        <w:rPr>
          <w:rFonts w:ascii="Arial" w:hAnsi="Arial" w:cs="Arial"/>
          <w:b/>
          <w:w w:val="105"/>
          <w:sz w:val="22"/>
          <w:szCs w:val="22"/>
        </w:rPr>
        <w:t>.</w:t>
      </w:r>
      <w:r w:rsidRPr="007F217D">
        <w:rPr>
          <w:rFonts w:ascii="Arial" w:hAnsi="Arial" w:cs="Arial"/>
          <w:b/>
          <w:w w:val="105"/>
          <w:sz w:val="22"/>
          <w:szCs w:val="22"/>
        </w:rPr>
        <w:t xml:space="preserve"> Associates to determine the Fair Market Value/Enterprise Value of the Business/Company to take appropriate course of action on this stressed </w:t>
      </w:r>
      <w:r w:rsidRPr="007F217D">
        <w:rPr>
          <w:rFonts w:ascii="Arial" w:eastAsia="Arial" w:hAnsi="Arial"/>
          <w:b/>
          <w:bCs/>
          <w:sz w:val="22"/>
        </w:rPr>
        <w:t>account.</w:t>
      </w:r>
      <w:r w:rsidRPr="007F217D">
        <w:rPr>
          <w:rFonts w:ascii="Arial" w:eastAsia="Arial" w:hAnsi="Arial"/>
          <w:sz w:val="22"/>
        </w:rPr>
        <w:t xml:space="preserve"> </w:t>
      </w:r>
    </w:p>
    <w:p w14:paraId="1952CC8E" w14:textId="77777777" w:rsidR="00062336" w:rsidRDefault="00062336" w:rsidP="00062336">
      <w:pPr>
        <w:pStyle w:val="DefaultText11"/>
        <w:spacing w:after="0" w:line="360" w:lineRule="auto"/>
        <w:ind w:left="142" w:right="-402"/>
        <w:jc w:val="both"/>
        <w:rPr>
          <w:rFonts w:ascii="Arial" w:hAnsi="Arial" w:cs="Arial"/>
          <w:sz w:val="22"/>
          <w:szCs w:val="22"/>
          <w:lang w:val="en-IN"/>
        </w:rPr>
      </w:pPr>
    </w:p>
    <w:p w14:paraId="17572CFD" w14:textId="718DE51B" w:rsidR="00062336" w:rsidRPr="009B29A0" w:rsidRDefault="00062336">
      <w:pPr>
        <w:pStyle w:val="DefaultText11"/>
        <w:numPr>
          <w:ilvl w:val="0"/>
          <w:numId w:val="14"/>
        </w:numPr>
        <w:spacing w:after="0" w:line="360" w:lineRule="auto"/>
        <w:ind w:left="142" w:right="-22" w:hanging="426"/>
        <w:jc w:val="both"/>
        <w:rPr>
          <w:rFonts w:ascii="Arial" w:eastAsia="Arial" w:hAnsi="Arial" w:cs="Arial"/>
          <w:b/>
          <w:sz w:val="22"/>
          <w:szCs w:val="22"/>
          <w:u w:val="single"/>
        </w:rPr>
      </w:pPr>
      <w:r w:rsidRPr="00A50904">
        <w:rPr>
          <w:rFonts w:ascii="Arial" w:hAnsi="Arial" w:cs="Arial"/>
          <w:b/>
          <w:sz w:val="22"/>
        </w:rPr>
        <w:t>TYPE OF THE REPORT:</w:t>
      </w:r>
      <w:r w:rsidRPr="00A50904">
        <w:rPr>
          <w:rFonts w:ascii="Arial" w:hAnsi="Arial" w:cs="Arial"/>
          <w:sz w:val="22"/>
          <w:szCs w:val="22"/>
        </w:rPr>
        <w:t xml:space="preserve"> </w:t>
      </w:r>
      <w:r w:rsidRPr="00E2718C">
        <w:rPr>
          <w:rFonts w:ascii="Arial" w:hAnsi="Arial" w:cs="Arial"/>
          <w:sz w:val="22"/>
          <w:szCs w:val="22"/>
        </w:rPr>
        <w:t xml:space="preserve"> </w:t>
      </w:r>
      <w:r w:rsidR="009B29A0" w:rsidRPr="002A4524">
        <w:rPr>
          <w:rFonts w:ascii="Arial" w:eastAsia="Arial" w:hAnsi="Arial" w:cs="Arial"/>
          <w:sz w:val="22"/>
          <w:szCs w:val="22"/>
        </w:rPr>
        <w:t xml:space="preserve">Enterprise Valuation report to ascertain the </w:t>
      </w:r>
      <w:r w:rsidR="009B29A0">
        <w:rPr>
          <w:rFonts w:ascii="Arial" w:eastAsia="Arial" w:hAnsi="Arial" w:cs="Arial"/>
          <w:sz w:val="22"/>
          <w:szCs w:val="22"/>
        </w:rPr>
        <w:t>Fair Market v</w:t>
      </w:r>
      <w:r w:rsidR="009B29A0" w:rsidRPr="002A4524">
        <w:rPr>
          <w:rFonts w:ascii="Arial" w:eastAsia="Arial" w:hAnsi="Arial" w:cs="Arial"/>
          <w:sz w:val="22"/>
          <w:szCs w:val="22"/>
        </w:rPr>
        <w:t xml:space="preserve">alue of the Company based on the existing </w:t>
      </w:r>
      <w:r w:rsidR="009B29A0">
        <w:rPr>
          <w:rFonts w:ascii="Arial" w:eastAsia="Arial" w:hAnsi="Arial" w:cs="Arial"/>
          <w:sz w:val="22"/>
          <w:szCs w:val="22"/>
        </w:rPr>
        <w:t xml:space="preserve">terminated </w:t>
      </w:r>
      <w:r w:rsidR="009B29A0" w:rsidRPr="002A4524">
        <w:rPr>
          <w:rFonts w:ascii="Arial" w:eastAsia="Arial" w:hAnsi="Arial" w:cs="Arial"/>
          <w:sz w:val="22"/>
          <w:szCs w:val="22"/>
        </w:rPr>
        <w:t>project undertaken and the risk associated with it.</w:t>
      </w:r>
    </w:p>
    <w:p w14:paraId="063274AE" w14:textId="77777777" w:rsidR="00062336" w:rsidRPr="00062336" w:rsidRDefault="00062336" w:rsidP="00062336">
      <w:pPr>
        <w:pStyle w:val="DefaultText11"/>
        <w:spacing w:after="0" w:line="360" w:lineRule="auto"/>
        <w:ind w:left="142" w:right="-22"/>
        <w:jc w:val="both"/>
        <w:rPr>
          <w:rFonts w:ascii="Arial" w:hAnsi="Arial" w:cs="Arial"/>
          <w:sz w:val="22"/>
          <w:szCs w:val="22"/>
          <w:lang w:val="en-IN"/>
        </w:rPr>
      </w:pPr>
    </w:p>
    <w:p w14:paraId="51C1A638" w14:textId="24E59A3E" w:rsidR="00062336" w:rsidRPr="009B29A0" w:rsidRDefault="00062336">
      <w:pPr>
        <w:pStyle w:val="DefaultText11"/>
        <w:numPr>
          <w:ilvl w:val="0"/>
          <w:numId w:val="14"/>
        </w:numPr>
        <w:spacing w:after="0" w:line="360" w:lineRule="auto"/>
        <w:ind w:left="142" w:right="-22" w:hanging="426"/>
        <w:jc w:val="both"/>
        <w:rPr>
          <w:rFonts w:ascii="Arial" w:eastAsia="Arial" w:hAnsi="Arial" w:cs="Arial"/>
          <w:b/>
          <w:sz w:val="22"/>
          <w:szCs w:val="22"/>
        </w:rPr>
      </w:pPr>
      <w:r w:rsidRPr="009B29A0">
        <w:rPr>
          <w:rFonts w:ascii="Arial" w:eastAsia="Arial" w:hAnsi="Arial" w:cs="Arial"/>
          <w:b/>
          <w:sz w:val="22"/>
          <w:szCs w:val="22"/>
        </w:rPr>
        <w:t xml:space="preserve">PURPOSE OF THE REPORT: </w:t>
      </w:r>
      <w:r w:rsidR="009B29A0" w:rsidRPr="009B29A0">
        <w:rPr>
          <w:rFonts w:ascii="Arial" w:eastAsia="Arial" w:hAnsi="Arial" w:cs="Arial"/>
          <w:sz w:val="22"/>
          <w:szCs w:val="22"/>
        </w:rPr>
        <w:t xml:space="preserve">To estimate &amp; determine computation of Enterprise Value </w:t>
      </w:r>
      <w:r w:rsidRPr="009B29A0">
        <w:rPr>
          <w:rFonts w:ascii="Arial" w:eastAsia="Arial" w:hAnsi="Arial" w:cs="Arial"/>
          <w:sz w:val="22"/>
          <w:szCs w:val="22"/>
        </w:rPr>
        <w:t>of the SPV Company</w:t>
      </w:r>
      <w:r w:rsidR="009B29A0" w:rsidRPr="009B29A0">
        <w:rPr>
          <w:rFonts w:ascii="Arial" w:eastAsia="Arial" w:hAnsi="Arial" w:cs="Arial"/>
          <w:b/>
          <w:sz w:val="22"/>
          <w:szCs w:val="22"/>
        </w:rPr>
        <w:t xml:space="preserve"> </w:t>
      </w:r>
      <w:r w:rsidR="009B29A0" w:rsidRPr="009B29A0">
        <w:rPr>
          <w:rFonts w:ascii="Arial" w:eastAsia="Arial" w:hAnsi="Arial" w:cs="Arial"/>
          <w:bCs/>
          <w:sz w:val="22"/>
          <w:szCs w:val="22"/>
        </w:rPr>
        <w:t xml:space="preserve">based on the terminated project </w:t>
      </w:r>
      <w:r w:rsidRPr="009B29A0">
        <w:rPr>
          <w:rFonts w:ascii="Arial" w:eastAsia="Arial" w:hAnsi="Arial" w:cs="Arial"/>
          <w:bCs/>
          <w:sz w:val="22"/>
          <w:szCs w:val="22"/>
        </w:rPr>
        <w:t>t</w:t>
      </w:r>
      <w:r w:rsidRPr="009B29A0">
        <w:rPr>
          <w:rFonts w:ascii="Arial" w:eastAsia="Arial" w:hAnsi="Arial" w:cs="Arial"/>
          <w:sz w:val="22"/>
          <w:szCs w:val="22"/>
        </w:rPr>
        <w:t>o enable the lenders to evaluate the further course of action on this account.</w:t>
      </w:r>
      <w:r w:rsidR="009B29A0" w:rsidRPr="009B29A0">
        <w:rPr>
          <w:rFonts w:ascii="Arial" w:eastAsia="Arial" w:hAnsi="Arial" w:cs="Arial"/>
          <w:sz w:val="22"/>
          <w:szCs w:val="22"/>
        </w:rPr>
        <w:t xml:space="preserve"> </w:t>
      </w:r>
    </w:p>
    <w:p w14:paraId="175AF339" w14:textId="77777777" w:rsidR="009B29A0" w:rsidRPr="009B29A0" w:rsidRDefault="009B29A0" w:rsidP="009B29A0">
      <w:pPr>
        <w:pStyle w:val="DefaultText11"/>
        <w:spacing w:after="0" w:line="360" w:lineRule="auto"/>
        <w:ind w:right="-22"/>
        <w:jc w:val="both"/>
        <w:rPr>
          <w:rFonts w:ascii="Arial" w:eastAsia="Arial" w:hAnsi="Arial" w:cs="Arial"/>
          <w:b/>
          <w:sz w:val="22"/>
          <w:szCs w:val="22"/>
        </w:rPr>
      </w:pPr>
    </w:p>
    <w:p w14:paraId="434E7169" w14:textId="2B5100B1" w:rsidR="00CD238E" w:rsidRPr="00736098" w:rsidRDefault="00062336">
      <w:pPr>
        <w:pStyle w:val="DefaultText11"/>
        <w:numPr>
          <w:ilvl w:val="0"/>
          <w:numId w:val="14"/>
        </w:numPr>
        <w:spacing w:line="360" w:lineRule="auto"/>
        <w:ind w:left="142" w:right="-22" w:hanging="426"/>
        <w:jc w:val="both"/>
        <w:rPr>
          <w:rFonts w:ascii="Arial" w:eastAsia="Arial" w:hAnsi="Arial" w:cs="Arial"/>
          <w:b/>
          <w:sz w:val="22"/>
          <w:szCs w:val="22"/>
        </w:rPr>
      </w:pPr>
      <w:r w:rsidRPr="00062336">
        <w:rPr>
          <w:rFonts w:ascii="Arial" w:eastAsia="Arial" w:hAnsi="Arial" w:cs="Arial"/>
          <w:b/>
          <w:sz w:val="22"/>
          <w:szCs w:val="22"/>
        </w:rPr>
        <w:t xml:space="preserve">SCOPE OF THE REPORT: </w:t>
      </w:r>
      <w:r w:rsidR="00CD238E" w:rsidRPr="002A4524">
        <w:rPr>
          <w:rFonts w:ascii="Arial" w:eastAsia="Arial" w:hAnsi="Arial" w:cs="Arial"/>
          <w:sz w:val="22"/>
          <w:szCs w:val="22"/>
        </w:rPr>
        <w:t>As per the client requirement and based on the purpose of the report, RK subject matter expert team has identified following points for arriving at Fair Valuation of the Project and describe in-depth detailed assessment of the clear basis of the Valuation assessment.</w:t>
      </w:r>
      <w:r w:rsidR="00736098">
        <w:rPr>
          <w:rFonts w:ascii="Arial" w:eastAsia="Arial" w:hAnsi="Arial" w:cs="Arial"/>
          <w:sz w:val="22"/>
          <w:szCs w:val="22"/>
        </w:rPr>
        <w:t xml:space="preserve"> </w:t>
      </w:r>
      <w:r w:rsidR="00CD238E" w:rsidRPr="00736098">
        <w:rPr>
          <w:rFonts w:ascii="Arial" w:hAnsi="Arial" w:cs="Arial"/>
          <w:sz w:val="22"/>
          <w:szCs w:val="22"/>
        </w:rPr>
        <w:t xml:space="preserve">To assess and determine Fair Market Valuation of M/s </w:t>
      </w:r>
      <w:r w:rsidR="00736098">
        <w:rPr>
          <w:rFonts w:ascii="Arial" w:hAnsi="Arial" w:cs="Arial"/>
          <w:sz w:val="22"/>
          <w:szCs w:val="22"/>
        </w:rPr>
        <w:t>Barasat-Krishnagar Expressways</w:t>
      </w:r>
      <w:r w:rsidR="00CD238E" w:rsidRPr="00736098">
        <w:rPr>
          <w:rFonts w:ascii="Arial" w:hAnsi="Arial" w:cs="Arial"/>
          <w:sz w:val="22"/>
          <w:szCs w:val="22"/>
          <w:lang w:val="en-IN"/>
        </w:rPr>
        <w:t xml:space="preserve"> Limited, the </w:t>
      </w:r>
      <w:r w:rsidR="00CD238E" w:rsidRPr="00736098">
        <w:rPr>
          <w:rFonts w:ascii="Arial" w:hAnsi="Arial" w:cs="Arial"/>
          <w:color w:val="000000"/>
          <w:sz w:val="22"/>
          <w:szCs w:val="22"/>
        </w:rPr>
        <w:t>Enterprise Valuation is being calculated by using A</w:t>
      </w:r>
      <w:r w:rsidR="00CD238E" w:rsidRPr="00736098">
        <w:rPr>
          <w:rFonts w:ascii="Arial" w:hAnsi="Arial" w:cs="Arial"/>
          <w:sz w:val="22"/>
          <w:szCs w:val="22"/>
        </w:rPr>
        <w:t>rbitration method as per best fit method in present scenario.</w:t>
      </w:r>
    </w:p>
    <w:p w14:paraId="3361AA07" w14:textId="77777777" w:rsidR="00CD238E" w:rsidRDefault="00CD238E">
      <w:pPr>
        <w:pStyle w:val="ListParagraph"/>
        <w:numPr>
          <w:ilvl w:val="0"/>
          <w:numId w:val="8"/>
        </w:numPr>
        <w:spacing w:after="0" w:line="360" w:lineRule="auto"/>
        <w:ind w:left="567" w:right="-22" w:hanging="426"/>
        <w:jc w:val="both"/>
        <w:rPr>
          <w:rFonts w:ascii="Arial" w:hAnsi="Arial" w:cs="Arial"/>
          <w:i/>
          <w:color w:val="000000"/>
          <w:sz w:val="22"/>
          <w:szCs w:val="22"/>
        </w:rPr>
      </w:pPr>
      <w:r w:rsidRPr="00425CD6">
        <w:rPr>
          <w:rFonts w:ascii="Arial" w:hAnsi="Arial" w:cs="Arial"/>
          <w:i/>
          <w:color w:val="000000"/>
          <w:sz w:val="22"/>
          <w:szCs w:val="22"/>
        </w:rPr>
        <w:t xml:space="preserve">This is just </w:t>
      </w:r>
      <w:r>
        <w:rPr>
          <w:rFonts w:ascii="Arial" w:hAnsi="Arial" w:cs="Arial"/>
          <w:i/>
          <w:color w:val="000000"/>
          <w:sz w:val="22"/>
          <w:szCs w:val="22"/>
        </w:rPr>
        <w:t xml:space="preserve">Net Present Value of the SPV Company </w:t>
      </w:r>
      <w:r w:rsidRPr="004D3B71">
        <w:rPr>
          <w:rFonts w:ascii="Arial" w:hAnsi="Arial" w:cs="Arial"/>
          <w:i/>
          <w:color w:val="000000"/>
          <w:sz w:val="22"/>
          <w:szCs w:val="22"/>
        </w:rPr>
        <w:t xml:space="preserve">based on the </w:t>
      </w:r>
      <w:r>
        <w:rPr>
          <w:rFonts w:ascii="Arial" w:hAnsi="Arial" w:cs="Arial"/>
          <w:i/>
          <w:color w:val="000000"/>
          <w:sz w:val="22"/>
          <w:szCs w:val="22"/>
        </w:rPr>
        <w:t>recoverability of the arbitration claims and required rate of return to be considered to discount the recovery year on year basis.</w:t>
      </w:r>
    </w:p>
    <w:p w14:paraId="44C4A310" w14:textId="77777777" w:rsidR="00CD238E" w:rsidRPr="00DC7C2C" w:rsidRDefault="00CD238E">
      <w:pPr>
        <w:pStyle w:val="ListParagraph"/>
        <w:numPr>
          <w:ilvl w:val="0"/>
          <w:numId w:val="8"/>
        </w:numPr>
        <w:spacing w:before="240" w:after="0" w:line="360" w:lineRule="auto"/>
        <w:ind w:left="567" w:right="-22" w:hanging="426"/>
        <w:jc w:val="both"/>
        <w:rPr>
          <w:rFonts w:ascii="Arial" w:hAnsi="Arial" w:cs="Arial"/>
          <w:i/>
          <w:color w:val="000000"/>
          <w:sz w:val="22"/>
          <w:szCs w:val="22"/>
        </w:rPr>
      </w:pPr>
      <w:r w:rsidRPr="00DC7C2C">
        <w:rPr>
          <w:rFonts w:ascii="Arial" w:hAnsi="Arial" w:cs="Arial"/>
          <w:i/>
          <w:color w:val="000000"/>
          <w:sz w:val="22"/>
          <w:szCs w:val="22"/>
        </w:rPr>
        <w:t xml:space="preserve">This report only contains general assessment &amp; opinion on the </w:t>
      </w:r>
      <w:r>
        <w:rPr>
          <w:rFonts w:ascii="Arial" w:hAnsi="Arial" w:cs="Arial"/>
          <w:i/>
          <w:color w:val="000000"/>
          <w:sz w:val="22"/>
          <w:szCs w:val="22"/>
        </w:rPr>
        <w:t xml:space="preserve">recoverability of the arbitration claims shared by bank/company, </w:t>
      </w:r>
      <w:r w:rsidRPr="00DC7C2C">
        <w:rPr>
          <w:rFonts w:ascii="Arial" w:hAnsi="Arial" w:cs="Arial"/>
          <w:i/>
          <w:color w:val="000000"/>
          <w:sz w:val="22"/>
          <w:szCs w:val="22"/>
        </w:rPr>
        <w:t>for w</w:t>
      </w:r>
      <w:r>
        <w:rPr>
          <w:rFonts w:ascii="Arial" w:hAnsi="Arial" w:cs="Arial"/>
          <w:i/>
          <w:color w:val="000000"/>
          <w:sz w:val="22"/>
          <w:szCs w:val="22"/>
        </w:rPr>
        <w:t>hich the Bank/customer has</w:t>
      </w:r>
      <w:r w:rsidRPr="00DC7C2C">
        <w:rPr>
          <w:rFonts w:ascii="Arial" w:hAnsi="Arial" w:cs="Arial"/>
          <w:i/>
          <w:color w:val="000000"/>
          <w:sz w:val="22"/>
          <w:szCs w:val="22"/>
        </w:rPr>
        <w:t xml:space="preserve"> asked us to conduct the Valuation. No legal aspects in terms of ownership or any other legal aspect is taken into </w:t>
      </w:r>
      <w:r w:rsidRPr="00DC7C2C">
        <w:rPr>
          <w:rFonts w:ascii="Arial" w:hAnsi="Arial" w:cs="Arial"/>
          <w:i/>
          <w:color w:val="000000"/>
          <w:sz w:val="22"/>
          <w:szCs w:val="22"/>
        </w:rPr>
        <w:lastRenderedPageBreak/>
        <w:t>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14:paraId="46B07275" w14:textId="77777777" w:rsidR="00CD238E" w:rsidRPr="004931AB" w:rsidRDefault="00CD238E" w:rsidP="004736A5">
      <w:pPr>
        <w:pStyle w:val="ListParagraph"/>
        <w:spacing w:after="0" w:line="240" w:lineRule="auto"/>
        <w:ind w:left="851" w:right="-22"/>
        <w:jc w:val="both"/>
        <w:rPr>
          <w:rFonts w:ascii="Arial" w:hAnsi="Arial" w:cs="Arial"/>
          <w:i/>
          <w:color w:val="000000"/>
          <w:sz w:val="22"/>
          <w:szCs w:val="22"/>
        </w:rPr>
      </w:pPr>
    </w:p>
    <w:p w14:paraId="7A23BD94" w14:textId="77777777" w:rsidR="00CD238E" w:rsidRDefault="00CD238E" w:rsidP="00CD238E">
      <w:pPr>
        <w:pBdr>
          <w:top w:val="nil"/>
          <w:left w:val="nil"/>
          <w:bottom w:val="nil"/>
          <w:right w:val="nil"/>
          <w:between w:val="nil"/>
        </w:pBdr>
        <w:spacing w:line="360" w:lineRule="auto"/>
        <w:ind w:left="142"/>
        <w:jc w:val="both"/>
        <w:rPr>
          <w:rFonts w:ascii="Arial" w:eastAsia="Arial" w:hAnsi="Arial" w:cs="Arial"/>
          <w:b/>
          <w:i/>
          <w:color w:val="000000"/>
          <w:sz w:val="22"/>
          <w:szCs w:val="22"/>
        </w:rPr>
      </w:pPr>
      <w:r w:rsidRPr="001902A6">
        <w:rPr>
          <w:rFonts w:ascii="Arial" w:eastAsia="Arial" w:hAnsi="Arial" w:cs="Arial"/>
          <w:b/>
          <w:i/>
          <w:color w:val="000000"/>
          <w:sz w:val="22"/>
          <w:szCs w:val="22"/>
        </w:rPr>
        <w:t>NOTES:</w:t>
      </w:r>
    </w:p>
    <w:p w14:paraId="482CD71E" w14:textId="77777777" w:rsidR="00CD238E" w:rsidRDefault="00CD238E">
      <w:pPr>
        <w:pStyle w:val="ListParagraph"/>
        <w:numPr>
          <w:ilvl w:val="3"/>
          <w:numId w:val="16"/>
        </w:numPr>
        <w:pBdr>
          <w:top w:val="nil"/>
          <w:left w:val="nil"/>
          <w:bottom w:val="nil"/>
          <w:right w:val="nil"/>
          <w:between w:val="nil"/>
        </w:pBdr>
        <w:spacing w:line="360" w:lineRule="auto"/>
        <w:ind w:left="426"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Enterprise Valuation report doesn’t cover vetting of the documents/ financial data/ projections or any other information provided to us by the Bank.</w:t>
      </w:r>
    </w:p>
    <w:p w14:paraId="7B457994" w14:textId="77777777" w:rsidR="00CD238E" w:rsidRDefault="00CD238E">
      <w:pPr>
        <w:pStyle w:val="ListParagraph"/>
        <w:numPr>
          <w:ilvl w:val="3"/>
          <w:numId w:val="16"/>
        </w:numPr>
        <w:pBdr>
          <w:top w:val="nil"/>
          <w:left w:val="nil"/>
          <w:bottom w:val="nil"/>
          <w:right w:val="nil"/>
          <w:between w:val="nil"/>
        </w:pBdr>
        <w:spacing w:line="360" w:lineRule="auto"/>
        <w:ind w:left="426"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It doesn’t contain the principles of physical asset valuation and is not based on the site inspection of the project.</w:t>
      </w:r>
    </w:p>
    <w:p w14:paraId="3356213F" w14:textId="77777777" w:rsidR="00CD238E" w:rsidRDefault="00CD238E">
      <w:pPr>
        <w:pStyle w:val="ListParagraph"/>
        <w:numPr>
          <w:ilvl w:val="3"/>
          <w:numId w:val="16"/>
        </w:numPr>
        <w:pBdr>
          <w:top w:val="nil"/>
          <w:left w:val="nil"/>
          <w:bottom w:val="nil"/>
          <w:right w:val="nil"/>
          <w:between w:val="nil"/>
        </w:pBdr>
        <w:spacing w:line="360" w:lineRule="auto"/>
        <w:ind w:left="426"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exercise is neither an audit activity nor investigative in nature.</w:t>
      </w:r>
    </w:p>
    <w:p w14:paraId="0A4638BE" w14:textId="77777777" w:rsidR="00CD238E" w:rsidRPr="00BA6004" w:rsidRDefault="00CD238E">
      <w:pPr>
        <w:pStyle w:val="ListParagraph"/>
        <w:numPr>
          <w:ilvl w:val="3"/>
          <w:numId w:val="16"/>
        </w:numPr>
        <w:pBdr>
          <w:top w:val="nil"/>
          <w:left w:val="nil"/>
          <w:bottom w:val="nil"/>
          <w:right w:val="nil"/>
          <w:between w:val="nil"/>
        </w:pBdr>
        <w:spacing w:after="0" w:line="360" w:lineRule="auto"/>
        <w:ind w:left="426"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We have relied on the data provided by the Bank and the Company in good faith.</w:t>
      </w:r>
    </w:p>
    <w:p w14:paraId="704910D3" w14:textId="77777777" w:rsidR="00062336" w:rsidRDefault="00062336" w:rsidP="00CD238E">
      <w:pPr>
        <w:pStyle w:val="DefaultText11"/>
        <w:spacing w:after="0" w:line="360" w:lineRule="auto"/>
        <w:ind w:left="426" w:right="-260" w:hanging="284"/>
        <w:jc w:val="both"/>
        <w:rPr>
          <w:rFonts w:ascii="Arial" w:hAnsi="Arial" w:cs="Arial"/>
          <w:b/>
          <w:sz w:val="22"/>
          <w:szCs w:val="22"/>
        </w:rPr>
      </w:pPr>
    </w:p>
    <w:p w14:paraId="3DE4E33B" w14:textId="77777777" w:rsidR="00062336" w:rsidRPr="00BA6004" w:rsidRDefault="00062336">
      <w:pPr>
        <w:pStyle w:val="DefaultText11"/>
        <w:numPr>
          <w:ilvl w:val="0"/>
          <w:numId w:val="14"/>
        </w:numPr>
        <w:spacing w:after="0" w:line="360" w:lineRule="auto"/>
        <w:ind w:left="142" w:right="-22" w:hanging="426"/>
        <w:jc w:val="both"/>
        <w:rPr>
          <w:rFonts w:ascii="Arial" w:eastAsia="Arial" w:hAnsi="Arial" w:cs="Arial"/>
          <w:b/>
          <w:sz w:val="22"/>
          <w:szCs w:val="22"/>
        </w:rPr>
      </w:pPr>
      <w:r w:rsidRPr="00062336">
        <w:rPr>
          <w:rFonts w:ascii="Arial" w:hAnsi="Arial" w:cs="Arial"/>
          <w:b/>
          <w:sz w:val="22"/>
          <w:szCs w:val="22"/>
        </w:rPr>
        <w:t xml:space="preserve">METHODOLOGY/ MODEL ADOPTED: </w:t>
      </w:r>
      <w:r>
        <w:rPr>
          <w:rFonts w:ascii="Arial" w:eastAsia="Arial" w:hAnsi="Arial" w:cs="Arial"/>
          <w:sz w:val="22"/>
          <w:szCs w:val="22"/>
        </w:rPr>
        <w:t xml:space="preserve">Arbitration method </w:t>
      </w:r>
      <w:r w:rsidRPr="00E5485E">
        <w:rPr>
          <w:rFonts w:ascii="Arial" w:eastAsia="Arial" w:hAnsi="Arial" w:cs="Arial"/>
          <w:sz w:val="22"/>
          <w:szCs w:val="22"/>
        </w:rPr>
        <w:t>has been used to calculate the Enterprise Value</w:t>
      </w:r>
      <w:r>
        <w:rPr>
          <w:rFonts w:ascii="Arial" w:eastAsia="Arial" w:hAnsi="Arial" w:cs="Arial"/>
          <w:sz w:val="22"/>
          <w:szCs w:val="22"/>
        </w:rPr>
        <w:t>/Fair Market Value</w:t>
      </w:r>
      <w:r w:rsidRPr="00E5485E">
        <w:rPr>
          <w:rFonts w:ascii="Arial" w:eastAsia="Arial" w:hAnsi="Arial" w:cs="Arial"/>
          <w:sz w:val="22"/>
          <w:szCs w:val="22"/>
        </w:rPr>
        <w:t xml:space="preserve"> of the Company. </w:t>
      </w:r>
    </w:p>
    <w:p w14:paraId="7E10455B" w14:textId="10EE291A" w:rsidR="00062336" w:rsidRPr="00062336" w:rsidRDefault="00062336" w:rsidP="00062336">
      <w:pPr>
        <w:pStyle w:val="DefaultText11"/>
        <w:spacing w:after="0" w:line="360" w:lineRule="auto"/>
        <w:ind w:left="142" w:right="-22"/>
        <w:jc w:val="both"/>
        <w:rPr>
          <w:rFonts w:ascii="Arial" w:hAnsi="Arial" w:cs="Arial"/>
          <w:b/>
          <w:sz w:val="22"/>
          <w:szCs w:val="22"/>
        </w:rPr>
      </w:pPr>
    </w:p>
    <w:p w14:paraId="225B2C73" w14:textId="5D64C617" w:rsidR="00062336" w:rsidRPr="00062336" w:rsidRDefault="00062336">
      <w:pPr>
        <w:pStyle w:val="DefaultText11"/>
        <w:numPr>
          <w:ilvl w:val="0"/>
          <w:numId w:val="14"/>
        </w:numPr>
        <w:spacing w:line="360" w:lineRule="auto"/>
        <w:ind w:left="142" w:right="-22" w:hanging="426"/>
        <w:jc w:val="both"/>
        <w:rPr>
          <w:rFonts w:ascii="Arial" w:hAnsi="Arial" w:cs="Arial"/>
          <w:b/>
          <w:sz w:val="22"/>
          <w:szCs w:val="22"/>
        </w:rPr>
      </w:pPr>
      <w:r w:rsidRPr="00062336">
        <w:rPr>
          <w:rFonts w:ascii="Arial" w:eastAsia="Arial" w:hAnsi="Arial"/>
          <w:b/>
          <w:sz w:val="22"/>
        </w:rPr>
        <w:t>DOCUMENTS/ DATA REFFERED:</w:t>
      </w:r>
    </w:p>
    <w:p w14:paraId="21022570" w14:textId="186FDAE9" w:rsidR="009B29A0" w:rsidRPr="009B29A0" w:rsidRDefault="009B29A0">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b/>
          <w:sz w:val="22"/>
          <w:szCs w:val="22"/>
        </w:rPr>
      </w:pPr>
      <w:r>
        <w:rPr>
          <w:rFonts w:ascii="Arial" w:eastAsia="Arial" w:hAnsi="Arial"/>
          <w:sz w:val="22"/>
        </w:rPr>
        <w:t xml:space="preserve">Audited </w:t>
      </w:r>
      <w:r w:rsidRPr="009B29A0">
        <w:rPr>
          <w:rFonts w:ascii="Arial" w:eastAsia="Arial" w:hAnsi="Arial"/>
          <w:sz w:val="22"/>
        </w:rPr>
        <w:t xml:space="preserve">Financial Statements of </w:t>
      </w:r>
      <w:r>
        <w:rPr>
          <w:rFonts w:ascii="Arial" w:eastAsia="Arial" w:hAnsi="Arial"/>
          <w:sz w:val="22"/>
        </w:rPr>
        <w:t>Barasat-Krishnagar</w:t>
      </w:r>
      <w:r w:rsidRPr="009B29A0">
        <w:rPr>
          <w:rFonts w:ascii="Arial" w:eastAsia="Arial" w:hAnsi="Arial"/>
          <w:sz w:val="22"/>
        </w:rPr>
        <w:t xml:space="preserve"> Expressways Limited from FY </w:t>
      </w:r>
      <w:r w:rsidR="00CD3514">
        <w:rPr>
          <w:rFonts w:ascii="Arial" w:eastAsia="Arial" w:hAnsi="Arial"/>
          <w:sz w:val="22"/>
        </w:rPr>
        <w:t>20</w:t>
      </w:r>
      <w:r w:rsidRPr="009B29A0">
        <w:rPr>
          <w:rFonts w:ascii="Arial" w:eastAsia="Arial" w:hAnsi="Arial"/>
          <w:sz w:val="22"/>
        </w:rPr>
        <w:t>1</w:t>
      </w:r>
      <w:r w:rsidR="00CD3514">
        <w:rPr>
          <w:rFonts w:ascii="Arial" w:eastAsia="Arial" w:hAnsi="Arial"/>
          <w:sz w:val="22"/>
        </w:rPr>
        <w:t>7</w:t>
      </w:r>
      <w:r w:rsidRPr="009B29A0">
        <w:rPr>
          <w:rFonts w:ascii="Arial" w:eastAsia="Arial" w:hAnsi="Arial"/>
          <w:sz w:val="22"/>
        </w:rPr>
        <w:t>-1</w:t>
      </w:r>
      <w:r w:rsidR="00CD3514">
        <w:rPr>
          <w:rFonts w:ascii="Arial" w:eastAsia="Arial" w:hAnsi="Arial"/>
          <w:sz w:val="22"/>
        </w:rPr>
        <w:t>8</w:t>
      </w:r>
      <w:r w:rsidRPr="009B29A0">
        <w:rPr>
          <w:rFonts w:ascii="Arial" w:eastAsia="Arial" w:hAnsi="Arial"/>
          <w:sz w:val="22"/>
        </w:rPr>
        <w:t xml:space="preserve"> to FY 2021-22.</w:t>
      </w:r>
    </w:p>
    <w:p w14:paraId="5B00C989" w14:textId="314361C8" w:rsidR="009B29A0" w:rsidRPr="009B29A0" w:rsidRDefault="009B29A0">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b/>
          <w:sz w:val="22"/>
          <w:szCs w:val="22"/>
        </w:rPr>
      </w:pPr>
      <w:r w:rsidRPr="009B29A0">
        <w:rPr>
          <w:rFonts w:ascii="Arial" w:eastAsia="Arial" w:hAnsi="Arial"/>
          <w:sz w:val="22"/>
        </w:rPr>
        <w:t xml:space="preserve">Concession agreement between NHAI and </w:t>
      </w:r>
      <w:r>
        <w:rPr>
          <w:rFonts w:ascii="Arial" w:eastAsia="Arial" w:hAnsi="Arial"/>
          <w:sz w:val="22"/>
        </w:rPr>
        <w:t>Barasat-Krishnagar</w:t>
      </w:r>
      <w:r w:rsidRPr="009B29A0">
        <w:rPr>
          <w:rFonts w:ascii="Arial" w:eastAsia="Arial" w:hAnsi="Arial"/>
          <w:sz w:val="22"/>
        </w:rPr>
        <w:t xml:space="preserve"> Expressways Limited.</w:t>
      </w:r>
    </w:p>
    <w:p w14:paraId="24075E71" w14:textId="42910AD0" w:rsidR="009B29A0" w:rsidRDefault="009B29A0">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 xml:space="preserve">Details of </w:t>
      </w:r>
      <w:r w:rsidR="00CD3514">
        <w:rPr>
          <w:rFonts w:ascii="Arial" w:eastAsia="Arial" w:hAnsi="Arial" w:cs="Arial"/>
          <w:color w:val="000000"/>
          <w:sz w:val="22"/>
          <w:szCs w:val="22"/>
        </w:rPr>
        <w:t>Directors and Shareholding Pattern.</w:t>
      </w:r>
    </w:p>
    <w:p w14:paraId="2AF283CE" w14:textId="5158992A" w:rsidR="00CD3514" w:rsidRDefault="00CD3514">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Project Information Memorandum.</w:t>
      </w:r>
    </w:p>
    <w:p w14:paraId="49BEE599" w14:textId="15E4A913" w:rsidR="009B29A0" w:rsidRDefault="00CD3514">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Escrow Agreement, Substitution Agreement, Common Loan Agreement and Letter of Award.</w:t>
      </w:r>
    </w:p>
    <w:p w14:paraId="35A65746" w14:textId="506F5538" w:rsidR="00CD3514" w:rsidRPr="00FF62A3" w:rsidRDefault="009B29A0" w:rsidP="00FF62A3">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sidRPr="009B29A0">
        <w:rPr>
          <w:rFonts w:ascii="Arial" w:eastAsia="Arial" w:hAnsi="Arial" w:cs="Arial"/>
          <w:color w:val="000000"/>
          <w:sz w:val="22"/>
          <w:szCs w:val="22"/>
        </w:rPr>
        <w:t>Arbitration Claims made by the company</w:t>
      </w:r>
      <w:r w:rsidR="00CD3514">
        <w:rPr>
          <w:rFonts w:ascii="Arial" w:eastAsia="Arial" w:hAnsi="Arial"/>
          <w:sz w:val="22"/>
        </w:rPr>
        <w:t>, Claims made by EPC against the company and Counter claims made by NHAI against the company.</w:t>
      </w:r>
    </w:p>
    <w:p w14:paraId="749BD50A" w14:textId="77777777" w:rsidR="001B1B14" w:rsidRDefault="001B1B14">
      <w: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276"/>
      </w:tblGrid>
      <w:tr w:rsidR="001B1B14" w:rsidRPr="003B6472" w14:paraId="05B381FD" w14:textId="77777777" w:rsidTr="001B1B14">
        <w:trPr>
          <w:trHeight w:val="416"/>
        </w:trPr>
        <w:tc>
          <w:tcPr>
            <w:tcW w:w="1647" w:type="dxa"/>
            <w:shd w:val="clear" w:color="auto" w:fill="002060"/>
            <w:vAlign w:val="center"/>
          </w:tcPr>
          <w:p w14:paraId="6F3DC364" w14:textId="623B240B" w:rsidR="001B1B14" w:rsidRPr="003B6472" w:rsidRDefault="001B1B14"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Pr="001B1B14">
              <w:rPr>
                <w:rFonts w:ascii="Arial" w:eastAsia="Arial" w:hAnsi="Arial" w:cs="Arial"/>
                <w:b/>
                <w:color w:val="FFFFFF"/>
                <w:sz w:val="22"/>
                <w:szCs w:val="22"/>
              </w:rPr>
              <w:t>B</w:t>
            </w:r>
          </w:p>
        </w:tc>
        <w:tc>
          <w:tcPr>
            <w:tcW w:w="8276" w:type="dxa"/>
            <w:shd w:val="clear" w:color="auto" w:fill="8EAADB" w:themeFill="accent5" w:themeFillTint="99"/>
            <w:vAlign w:val="center"/>
          </w:tcPr>
          <w:p w14:paraId="2F7DBC74" w14:textId="1E164ED9" w:rsidR="001B1B14" w:rsidRPr="003B6472" w:rsidRDefault="001B1B14" w:rsidP="00AB2464">
            <w:pPr>
              <w:tabs>
                <w:tab w:val="left" w:pos="360"/>
              </w:tabs>
              <w:spacing w:after="0" w:line="240" w:lineRule="auto"/>
              <w:jc w:val="center"/>
              <w:rPr>
                <w:rFonts w:ascii="Arial" w:eastAsia="Arial" w:hAnsi="Arial" w:cs="Arial"/>
                <w:b/>
                <w:color w:val="000000"/>
              </w:rPr>
            </w:pPr>
            <w:r w:rsidRPr="001B1B14">
              <w:rPr>
                <w:rFonts w:ascii="Arial" w:eastAsia="Arial" w:hAnsi="Arial" w:cs="Arial"/>
                <w:b/>
                <w:color w:val="000000"/>
                <w:sz w:val="22"/>
                <w:szCs w:val="22"/>
              </w:rPr>
              <w:t>ABOUT THE COMPANY</w:t>
            </w:r>
          </w:p>
        </w:tc>
      </w:tr>
    </w:tbl>
    <w:p w14:paraId="7A60E97C" w14:textId="77777777" w:rsidR="00B40718" w:rsidRDefault="00B40718" w:rsidP="00B40718">
      <w:pPr>
        <w:pBdr>
          <w:top w:val="nil"/>
          <w:left w:val="nil"/>
          <w:bottom w:val="nil"/>
          <w:right w:val="nil"/>
          <w:between w:val="nil"/>
        </w:pBdr>
        <w:spacing w:after="0" w:line="360" w:lineRule="auto"/>
        <w:ind w:left="284"/>
        <w:jc w:val="both"/>
        <w:rPr>
          <w:rFonts w:ascii="Arial" w:eastAsia="Arial" w:hAnsi="Arial" w:cs="Arial"/>
          <w:b/>
          <w:color w:val="000000"/>
          <w:sz w:val="22"/>
          <w:szCs w:val="22"/>
        </w:rPr>
      </w:pPr>
    </w:p>
    <w:p w14:paraId="2CDA76F2" w14:textId="77777777" w:rsidR="001B1B14" w:rsidRPr="001E75A7" w:rsidRDefault="001B1B14">
      <w:pPr>
        <w:pStyle w:val="DefaultText11"/>
        <w:numPr>
          <w:ilvl w:val="0"/>
          <w:numId w:val="30"/>
        </w:numPr>
        <w:spacing w:after="240" w:line="360" w:lineRule="auto"/>
        <w:ind w:left="142" w:right="-22" w:hanging="426"/>
        <w:jc w:val="both"/>
        <w:rPr>
          <w:rFonts w:ascii="Arial" w:eastAsia="Arial" w:hAnsi="Arial"/>
          <w:sz w:val="22"/>
        </w:rPr>
      </w:pPr>
      <w:r w:rsidRPr="005A76D3">
        <w:rPr>
          <w:rFonts w:ascii="Arial" w:hAnsi="Arial" w:cs="Arial"/>
          <w:b/>
          <w:sz w:val="22"/>
          <w:szCs w:val="22"/>
          <w:lang w:val="en-IN"/>
        </w:rPr>
        <w:t>BRIEF DESCRIPTION ABOUT THE COMPANY</w:t>
      </w:r>
      <w:r>
        <w:rPr>
          <w:rFonts w:ascii="Arial" w:hAnsi="Arial" w:cs="Arial"/>
          <w:b/>
          <w:sz w:val="22"/>
          <w:szCs w:val="22"/>
          <w:lang w:val="en-IN"/>
        </w:rPr>
        <w:t xml:space="preserve">: </w:t>
      </w:r>
      <w:r w:rsidRPr="001E75A7">
        <w:rPr>
          <w:rFonts w:ascii="Arial" w:eastAsia="Arial" w:hAnsi="Arial"/>
          <w:sz w:val="22"/>
        </w:rPr>
        <w:t>The incorporation details of the Project Company are provided in the table below:</w:t>
      </w:r>
    </w:p>
    <w:tbl>
      <w:tblPr>
        <w:tblW w:w="9497" w:type="dxa"/>
        <w:tblInd w:w="139" w:type="dxa"/>
        <w:tblCellMar>
          <w:top w:w="28" w:type="dxa"/>
          <w:bottom w:w="28" w:type="dxa"/>
        </w:tblCellMar>
        <w:tblLook w:val="01E0" w:firstRow="1" w:lastRow="1" w:firstColumn="1" w:lastColumn="1" w:noHBand="0" w:noVBand="0"/>
      </w:tblPr>
      <w:tblGrid>
        <w:gridCol w:w="2977"/>
        <w:gridCol w:w="6520"/>
      </w:tblGrid>
      <w:tr w:rsidR="001B1B14" w:rsidRPr="001E75A7" w14:paraId="50AC1004" w14:textId="77777777" w:rsidTr="001B1B14">
        <w:trPr>
          <w:trHeight w:val="276"/>
        </w:trPr>
        <w:tc>
          <w:tcPr>
            <w:tcW w:w="9497"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14:paraId="5411F9E1" w14:textId="75F44021" w:rsidR="001B1B14" w:rsidRPr="001E75A7" w:rsidRDefault="00F6761F" w:rsidP="00F6761F">
            <w:pPr>
              <w:spacing w:after="0" w:line="276" w:lineRule="auto"/>
              <w:jc w:val="center"/>
              <w:rPr>
                <w:rFonts w:ascii="Arial" w:hAnsi="Arial" w:cs="Arial"/>
                <w:b/>
                <w:color w:val="FFFFFF" w:themeColor="background1"/>
                <w:sz w:val="22"/>
                <w:szCs w:val="22"/>
              </w:rPr>
            </w:pPr>
            <w:r>
              <w:rPr>
                <w:rFonts w:ascii="Arial" w:hAnsi="Arial" w:cs="Arial"/>
                <w:b/>
                <w:color w:val="FFFFFF" w:themeColor="background1"/>
                <w:sz w:val="22"/>
                <w:szCs w:val="22"/>
              </w:rPr>
              <w:t>INCORPORATION DETAILS OF THE COMPANY</w:t>
            </w:r>
          </w:p>
        </w:tc>
      </w:tr>
      <w:tr w:rsidR="001B1B14" w:rsidRPr="001E75A7" w14:paraId="4A38761D" w14:textId="77777777" w:rsidTr="00D413C8">
        <w:trPr>
          <w:trHeight w:val="371"/>
        </w:trPr>
        <w:tc>
          <w:tcPr>
            <w:tcW w:w="297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3EF5D24" w14:textId="77777777" w:rsidR="001B1B14" w:rsidRPr="001E75A7" w:rsidRDefault="001B1B14" w:rsidP="001B1B14">
            <w:pPr>
              <w:spacing w:after="0" w:line="360" w:lineRule="auto"/>
              <w:rPr>
                <w:rFonts w:ascii="Arial" w:hAnsi="Arial" w:cs="Arial"/>
                <w:b/>
                <w:color w:val="000000"/>
                <w:sz w:val="22"/>
                <w:szCs w:val="22"/>
              </w:rPr>
            </w:pPr>
            <w:r w:rsidRPr="001E75A7">
              <w:rPr>
                <w:rFonts w:ascii="Arial" w:hAnsi="Arial" w:cs="Arial"/>
                <w:b/>
                <w:color w:val="000000"/>
                <w:sz w:val="22"/>
                <w:szCs w:val="22"/>
              </w:rPr>
              <w:t>Name</w:t>
            </w:r>
          </w:p>
        </w:tc>
        <w:tc>
          <w:tcPr>
            <w:tcW w:w="652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0D5194D" w14:textId="0CEDD21E" w:rsidR="001B1B14" w:rsidRPr="001E75A7" w:rsidRDefault="001B1B14" w:rsidP="001B1B14">
            <w:pPr>
              <w:spacing w:after="0" w:line="360" w:lineRule="auto"/>
              <w:rPr>
                <w:rFonts w:ascii="Arial" w:hAnsi="Arial" w:cs="Arial"/>
                <w:color w:val="000000"/>
                <w:sz w:val="22"/>
                <w:szCs w:val="22"/>
              </w:rPr>
            </w:pPr>
            <w:r w:rsidRPr="001E75A7">
              <w:rPr>
                <w:rFonts w:ascii="Arial" w:hAnsi="Arial" w:cs="Arial"/>
                <w:color w:val="000000"/>
                <w:sz w:val="22"/>
                <w:szCs w:val="22"/>
              </w:rPr>
              <w:t xml:space="preserve">M/s. </w:t>
            </w:r>
            <w:r>
              <w:rPr>
                <w:rFonts w:ascii="Arial" w:hAnsi="Arial" w:cs="Arial"/>
                <w:color w:val="000000"/>
                <w:sz w:val="22"/>
                <w:szCs w:val="22"/>
              </w:rPr>
              <w:t>Barasat-Krishnagar</w:t>
            </w:r>
            <w:r w:rsidRPr="001E75A7">
              <w:rPr>
                <w:rFonts w:ascii="Arial" w:hAnsi="Arial" w:cs="Arial"/>
                <w:color w:val="000000"/>
                <w:sz w:val="22"/>
                <w:szCs w:val="22"/>
              </w:rPr>
              <w:t xml:space="preserve"> Expressways Limited</w:t>
            </w:r>
          </w:p>
        </w:tc>
      </w:tr>
      <w:tr w:rsidR="001B1B14" w:rsidRPr="001E75A7" w14:paraId="445ED070" w14:textId="77777777" w:rsidTr="00D413C8">
        <w:trPr>
          <w:trHeight w:val="363"/>
        </w:trPr>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731819E3" w14:textId="77777777" w:rsidR="001B1B14" w:rsidRPr="001E75A7" w:rsidRDefault="001B1B14" w:rsidP="001B1B14">
            <w:pPr>
              <w:spacing w:after="0" w:line="360" w:lineRule="auto"/>
              <w:rPr>
                <w:rFonts w:ascii="Arial" w:hAnsi="Arial" w:cs="Arial"/>
                <w:b/>
                <w:color w:val="000000"/>
                <w:sz w:val="22"/>
                <w:szCs w:val="22"/>
              </w:rPr>
            </w:pPr>
            <w:r w:rsidRPr="001E75A7">
              <w:rPr>
                <w:rFonts w:ascii="Arial" w:hAnsi="Arial" w:cs="Arial"/>
                <w:b/>
                <w:color w:val="000000"/>
                <w:sz w:val="22"/>
                <w:szCs w:val="22"/>
              </w:rPr>
              <w:t>CIN</w:t>
            </w:r>
          </w:p>
        </w:tc>
        <w:tc>
          <w:tcPr>
            <w:tcW w:w="6520" w:type="dxa"/>
            <w:tcBorders>
              <w:top w:val="single" w:sz="2" w:space="0" w:color="auto"/>
              <w:left w:val="single" w:sz="2" w:space="0" w:color="auto"/>
              <w:bottom w:val="single" w:sz="2" w:space="0" w:color="auto"/>
              <w:right w:val="single" w:sz="2" w:space="0" w:color="auto"/>
            </w:tcBorders>
            <w:shd w:val="clear" w:color="auto" w:fill="auto"/>
            <w:vAlign w:val="center"/>
          </w:tcPr>
          <w:p w14:paraId="7EA6141E" w14:textId="794869BE" w:rsidR="001B1B14" w:rsidRPr="001E75A7" w:rsidRDefault="001B1B14" w:rsidP="001B1B14">
            <w:pPr>
              <w:spacing w:after="0" w:line="360" w:lineRule="auto"/>
              <w:rPr>
                <w:rFonts w:ascii="Arial" w:hAnsi="Arial" w:cs="Arial"/>
                <w:color w:val="000000"/>
                <w:sz w:val="22"/>
                <w:szCs w:val="22"/>
              </w:rPr>
            </w:pPr>
            <w:r w:rsidRPr="001E75A7">
              <w:rPr>
                <w:rFonts w:ascii="Arial" w:hAnsi="Arial" w:cs="Arial"/>
                <w:color w:val="000000"/>
                <w:sz w:val="22"/>
                <w:szCs w:val="22"/>
              </w:rPr>
              <w:t>U4520</w:t>
            </w:r>
            <w:r>
              <w:rPr>
                <w:rFonts w:ascii="Arial" w:hAnsi="Arial" w:cs="Arial"/>
                <w:color w:val="000000"/>
                <w:sz w:val="22"/>
                <w:szCs w:val="22"/>
              </w:rPr>
              <w:t>3TG2011PLC073469</w:t>
            </w:r>
          </w:p>
        </w:tc>
      </w:tr>
      <w:tr w:rsidR="001B1B14" w:rsidRPr="001E75A7" w14:paraId="74378917" w14:textId="77777777" w:rsidTr="00D413C8">
        <w:trPr>
          <w:trHeight w:val="369"/>
        </w:trPr>
        <w:tc>
          <w:tcPr>
            <w:tcW w:w="2977" w:type="dxa"/>
            <w:tcBorders>
              <w:top w:val="single" w:sz="2" w:space="0" w:color="auto"/>
              <w:left w:val="single" w:sz="4" w:space="0" w:color="auto"/>
              <w:bottom w:val="single" w:sz="4" w:space="0" w:color="auto"/>
              <w:right w:val="single" w:sz="4" w:space="0" w:color="auto"/>
            </w:tcBorders>
            <w:shd w:val="clear" w:color="auto" w:fill="auto"/>
            <w:vAlign w:val="center"/>
          </w:tcPr>
          <w:p w14:paraId="046F372D" w14:textId="77777777" w:rsidR="001B1B14" w:rsidRPr="001E75A7" w:rsidRDefault="001B1B14" w:rsidP="001B1B14">
            <w:pPr>
              <w:spacing w:after="0" w:line="360" w:lineRule="auto"/>
              <w:rPr>
                <w:rFonts w:ascii="Arial" w:hAnsi="Arial" w:cs="Arial"/>
                <w:b/>
                <w:color w:val="000000"/>
                <w:sz w:val="22"/>
                <w:szCs w:val="22"/>
              </w:rPr>
            </w:pPr>
            <w:r w:rsidRPr="001E75A7">
              <w:rPr>
                <w:rFonts w:ascii="Arial" w:hAnsi="Arial" w:cs="Arial"/>
                <w:b/>
                <w:color w:val="000000"/>
                <w:sz w:val="22"/>
                <w:szCs w:val="22"/>
              </w:rPr>
              <w:t>Sector</w:t>
            </w:r>
          </w:p>
        </w:tc>
        <w:tc>
          <w:tcPr>
            <w:tcW w:w="6520" w:type="dxa"/>
            <w:tcBorders>
              <w:top w:val="single" w:sz="2" w:space="0" w:color="auto"/>
              <w:left w:val="nil"/>
              <w:bottom w:val="single" w:sz="4" w:space="0" w:color="auto"/>
              <w:right w:val="single" w:sz="4" w:space="0" w:color="auto"/>
            </w:tcBorders>
            <w:shd w:val="clear" w:color="auto" w:fill="auto"/>
            <w:vAlign w:val="center"/>
          </w:tcPr>
          <w:p w14:paraId="39A46EB3" w14:textId="77777777" w:rsidR="001B1B14" w:rsidRPr="001E75A7" w:rsidRDefault="001B1B14" w:rsidP="001B1B14">
            <w:pPr>
              <w:spacing w:after="0" w:line="360" w:lineRule="auto"/>
              <w:rPr>
                <w:rFonts w:ascii="Arial" w:hAnsi="Arial" w:cs="Arial"/>
                <w:color w:val="000000"/>
                <w:sz w:val="22"/>
                <w:szCs w:val="22"/>
              </w:rPr>
            </w:pPr>
            <w:r w:rsidRPr="001E75A7">
              <w:rPr>
                <w:rFonts w:ascii="Arial" w:hAnsi="Arial" w:cs="Arial"/>
                <w:color w:val="000000"/>
                <w:sz w:val="22"/>
                <w:szCs w:val="22"/>
              </w:rPr>
              <w:t>Infrastructure - Roads &amp; Highways</w:t>
            </w:r>
          </w:p>
        </w:tc>
      </w:tr>
      <w:tr w:rsidR="00D413C8" w:rsidRPr="001E75A7" w14:paraId="48F4D3ED" w14:textId="77777777" w:rsidTr="00AB2464">
        <w:trPr>
          <w:trHeight w:val="36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1931CD0" w14:textId="2C68FC42" w:rsidR="00D413C8" w:rsidRPr="001E75A7" w:rsidRDefault="00D413C8" w:rsidP="00D413C8">
            <w:pPr>
              <w:spacing w:after="0" w:line="360" w:lineRule="auto"/>
              <w:rPr>
                <w:rFonts w:ascii="Arial" w:hAnsi="Arial" w:cs="Arial"/>
                <w:b/>
                <w:color w:val="000000"/>
                <w:sz w:val="22"/>
                <w:szCs w:val="22"/>
              </w:rPr>
            </w:pPr>
            <w:r w:rsidRPr="005C330B">
              <w:rPr>
                <w:rFonts w:ascii="Arial" w:eastAsia="Calibri" w:hAnsi="Arial" w:cs="Arial"/>
                <w:b/>
                <w:sz w:val="22"/>
                <w:szCs w:val="22"/>
              </w:rPr>
              <w:t>Company Category</w:t>
            </w:r>
          </w:p>
        </w:tc>
        <w:tc>
          <w:tcPr>
            <w:tcW w:w="6520" w:type="dxa"/>
            <w:tcBorders>
              <w:top w:val="nil"/>
              <w:left w:val="nil"/>
              <w:bottom w:val="single" w:sz="4" w:space="0" w:color="auto"/>
              <w:right w:val="single" w:sz="4" w:space="0" w:color="auto"/>
            </w:tcBorders>
            <w:shd w:val="clear" w:color="auto" w:fill="auto"/>
            <w:vAlign w:val="bottom"/>
            <w:hideMark/>
          </w:tcPr>
          <w:p w14:paraId="53C508F0" w14:textId="33928FA8" w:rsidR="00D413C8" w:rsidRPr="001E75A7" w:rsidRDefault="00D413C8" w:rsidP="00D413C8">
            <w:pPr>
              <w:spacing w:after="0" w:line="360" w:lineRule="auto"/>
              <w:rPr>
                <w:rFonts w:ascii="Arial" w:hAnsi="Arial" w:cs="Arial"/>
                <w:color w:val="000000"/>
                <w:sz w:val="22"/>
                <w:szCs w:val="22"/>
              </w:rPr>
            </w:pPr>
            <w:r w:rsidRPr="005C330B">
              <w:rPr>
                <w:rFonts w:ascii="Arial" w:eastAsia="Calibri" w:hAnsi="Arial" w:cs="Arial"/>
                <w:color w:val="000000"/>
                <w:sz w:val="22"/>
                <w:szCs w:val="22"/>
              </w:rPr>
              <w:t>Company limited by Share</w:t>
            </w:r>
          </w:p>
        </w:tc>
      </w:tr>
      <w:tr w:rsidR="00D413C8" w:rsidRPr="001E75A7" w14:paraId="466828F8" w14:textId="77777777" w:rsidTr="00AB2464">
        <w:trPr>
          <w:trHeight w:val="365"/>
        </w:trPr>
        <w:tc>
          <w:tcPr>
            <w:tcW w:w="2977" w:type="dxa"/>
            <w:tcBorders>
              <w:top w:val="nil"/>
              <w:left w:val="single" w:sz="4" w:space="0" w:color="auto"/>
              <w:bottom w:val="single" w:sz="4" w:space="0" w:color="auto"/>
              <w:right w:val="single" w:sz="4" w:space="0" w:color="auto"/>
            </w:tcBorders>
            <w:shd w:val="clear" w:color="auto" w:fill="auto"/>
            <w:vAlign w:val="center"/>
          </w:tcPr>
          <w:p w14:paraId="41FDAE5A" w14:textId="189DE3FE" w:rsidR="00D413C8" w:rsidRPr="001E75A7" w:rsidRDefault="00D413C8" w:rsidP="00D413C8">
            <w:pPr>
              <w:spacing w:after="0" w:line="360" w:lineRule="auto"/>
              <w:rPr>
                <w:rFonts w:ascii="Arial" w:hAnsi="Arial" w:cs="Arial"/>
                <w:b/>
                <w:color w:val="000000"/>
                <w:sz w:val="22"/>
                <w:szCs w:val="22"/>
              </w:rPr>
            </w:pPr>
            <w:r w:rsidRPr="005C330B">
              <w:rPr>
                <w:rFonts w:ascii="Arial" w:eastAsia="Calibri" w:hAnsi="Arial" w:cs="Arial"/>
                <w:b/>
                <w:sz w:val="22"/>
                <w:szCs w:val="22"/>
              </w:rPr>
              <w:t>Company Subcategory</w:t>
            </w:r>
          </w:p>
        </w:tc>
        <w:tc>
          <w:tcPr>
            <w:tcW w:w="6520" w:type="dxa"/>
            <w:tcBorders>
              <w:top w:val="nil"/>
              <w:left w:val="nil"/>
              <w:bottom w:val="single" w:sz="4" w:space="0" w:color="auto"/>
              <w:right w:val="single" w:sz="4" w:space="0" w:color="auto"/>
            </w:tcBorders>
            <w:shd w:val="clear" w:color="auto" w:fill="auto"/>
            <w:vAlign w:val="bottom"/>
          </w:tcPr>
          <w:p w14:paraId="3C168139" w14:textId="7C405771" w:rsidR="00D413C8" w:rsidRPr="001E75A7" w:rsidRDefault="00D413C8" w:rsidP="00D413C8">
            <w:pPr>
              <w:spacing w:after="0" w:line="360" w:lineRule="auto"/>
              <w:rPr>
                <w:rFonts w:ascii="Arial" w:hAnsi="Arial" w:cs="Arial"/>
                <w:color w:val="000000"/>
                <w:sz w:val="22"/>
                <w:szCs w:val="22"/>
              </w:rPr>
            </w:pPr>
            <w:r w:rsidRPr="005C330B">
              <w:rPr>
                <w:rFonts w:ascii="Arial" w:eastAsia="Calibri" w:hAnsi="Arial" w:cs="Arial"/>
                <w:color w:val="000000"/>
                <w:sz w:val="22"/>
                <w:szCs w:val="22"/>
              </w:rPr>
              <w:t>Non-govt company</w:t>
            </w:r>
          </w:p>
        </w:tc>
      </w:tr>
      <w:tr w:rsidR="00D413C8" w:rsidRPr="001E75A7" w14:paraId="43F1A479" w14:textId="77777777" w:rsidTr="00AB2464">
        <w:trPr>
          <w:trHeight w:val="365"/>
        </w:trPr>
        <w:tc>
          <w:tcPr>
            <w:tcW w:w="2977" w:type="dxa"/>
            <w:tcBorders>
              <w:top w:val="nil"/>
              <w:left w:val="single" w:sz="4" w:space="0" w:color="auto"/>
              <w:bottom w:val="single" w:sz="4" w:space="0" w:color="auto"/>
              <w:right w:val="single" w:sz="4" w:space="0" w:color="auto"/>
            </w:tcBorders>
            <w:shd w:val="clear" w:color="auto" w:fill="auto"/>
            <w:vAlign w:val="center"/>
          </w:tcPr>
          <w:p w14:paraId="06FD1FB0" w14:textId="4B6797E4" w:rsidR="00D413C8" w:rsidRPr="001E75A7" w:rsidRDefault="00D413C8" w:rsidP="00D413C8">
            <w:pPr>
              <w:spacing w:after="0" w:line="360" w:lineRule="auto"/>
              <w:rPr>
                <w:rFonts w:ascii="Arial" w:hAnsi="Arial" w:cs="Arial"/>
                <w:b/>
                <w:color w:val="000000"/>
                <w:sz w:val="22"/>
                <w:szCs w:val="22"/>
              </w:rPr>
            </w:pPr>
            <w:r w:rsidRPr="005C330B">
              <w:rPr>
                <w:rFonts w:ascii="Arial" w:eastAsia="Calibri" w:hAnsi="Arial" w:cs="Arial"/>
                <w:b/>
                <w:sz w:val="22"/>
                <w:szCs w:val="22"/>
              </w:rPr>
              <w:t xml:space="preserve">Class of Company </w:t>
            </w:r>
          </w:p>
        </w:tc>
        <w:tc>
          <w:tcPr>
            <w:tcW w:w="6520" w:type="dxa"/>
            <w:tcBorders>
              <w:top w:val="nil"/>
              <w:left w:val="nil"/>
              <w:bottom w:val="single" w:sz="4" w:space="0" w:color="auto"/>
              <w:right w:val="single" w:sz="4" w:space="0" w:color="auto"/>
            </w:tcBorders>
            <w:shd w:val="clear" w:color="auto" w:fill="auto"/>
            <w:vAlign w:val="bottom"/>
          </w:tcPr>
          <w:p w14:paraId="37B55E5B" w14:textId="603AD9D2" w:rsidR="00D413C8" w:rsidRPr="001E75A7" w:rsidRDefault="00D413C8" w:rsidP="00D413C8">
            <w:pPr>
              <w:spacing w:after="0" w:line="360" w:lineRule="auto"/>
              <w:rPr>
                <w:rFonts w:ascii="Arial" w:hAnsi="Arial" w:cs="Arial"/>
                <w:color w:val="000000"/>
                <w:sz w:val="22"/>
                <w:szCs w:val="22"/>
              </w:rPr>
            </w:pPr>
            <w:r w:rsidRPr="005C330B">
              <w:rPr>
                <w:rFonts w:ascii="Arial" w:eastAsia="Calibri" w:hAnsi="Arial" w:cs="Arial"/>
                <w:color w:val="000000"/>
                <w:sz w:val="22"/>
                <w:szCs w:val="22"/>
              </w:rPr>
              <w:t>Private Limited Company</w:t>
            </w:r>
          </w:p>
        </w:tc>
      </w:tr>
      <w:tr w:rsidR="001B1B14" w:rsidRPr="001E75A7" w14:paraId="684BC987" w14:textId="77777777" w:rsidTr="00D413C8">
        <w:trPr>
          <w:trHeight w:val="638"/>
        </w:trPr>
        <w:tc>
          <w:tcPr>
            <w:tcW w:w="2977" w:type="dxa"/>
            <w:tcBorders>
              <w:top w:val="nil"/>
              <w:left w:val="single" w:sz="4" w:space="0" w:color="auto"/>
              <w:bottom w:val="single" w:sz="4" w:space="0" w:color="auto"/>
              <w:right w:val="single" w:sz="4" w:space="0" w:color="auto"/>
            </w:tcBorders>
            <w:shd w:val="clear" w:color="auto" w:fill="auto"/>
            <w:vAlign w:val="center"/>
          </w:tcPr>
          <w:p w14:paraId="737304C9" w14:textId="3CE4458B" w:rsidR="001B1B14" w:rsidRPr="001E75A7" w:rsidRDefault="001B1B14" w:rsidP="001B1B14">
            <w:pPr>
              <w:spacing w:after="0" w:line="360" w:lineRule="auto"/>
              <w:rPr>
                <w:rFonts w:ascii="Arial" w:hAnsi="Arial" w:cs="Arial"/>
                <w:b/>
                <w:color w:val="000000"/>
                <w:sz w:val="22"/>
                <w:szCs w:val="22"/>
              </w:rPr>
            </w:pPr>
            <w:r w:rsidRPr="001E75A7">
              <w:rPr>
                <w:rFonts w:ascii="Arial" w:hAnsi="Arial" w:cs="Arial"/>
                <w:b/>
                <w:color w:val="000000"/>
                <w:sz w:val="22"/>
                <w:szCs w:val="22"/>
              </w:rPr>
              <w:t>Address</w:t>
            </w:r>
          </w:p>
        </w:tc>
        <w:tc>
          <w:tcPr>
            <w:tcW w:w="6520" w:type="dxa"/>
            <w:tcBorders>
              <w:top w:val="nil"/>
              <w:left w:val="nil"/>
              <w:bottom w:val="single" w:sz="4" w:space="0" w:color="auto"/>
              <w:right w:val="single" w:sz="4" w:space="0" w:color="auto"/>
            </w:tcBorders>
            <w:shd w:val="clear" w:color="auto" w:fill="auto"/>
            <w:vAlign w:val="center"/>
          </w:tcPr>
          <w:p w14:paraId="1E8B7D1F" w14:textId="70F9DEC6" w:rsidR="001B1B14" w:rsidRPr="001E75A7" w:rsidRDefault="001B1B14" w:rsidP="001B1B14">
            <w:pPr>
              <w:spacing w:after="0" w:line="360" w:lineRule="auto"/>
              <w:jc w:val="both"/>
              <w:rPr>
                <w:rFonts w:ascii="Arial" w:hAnsi="Arial" w:cs="Arial"/>
                <w:b/>
                <w:color w:val="000000"/>
                <w:sz w:val="22"/>
                <w:szCs w:val="22"/>
                <w:u w:val="single"/>
              </w:rPr>
            </w:pPr>
            <w:r w:rsidRPr="00FC28BF">
              <w:rPr>
                <w:rFonts w:ascii="Arial" w:hAnsi="Arial" w:cs="Arial"/>
                <w:b/>
                <w:color w:val="000000"/>
                <w:sz w:val="22"/>
                <w:szCs w:val="22"/>
              </w:rPr>
              <w:t>Registered Office</w:t>
            </w:r>
            <w:r w:rsidRPr="001E75A7">
              <w:rPr>
                <w:rFonts w:ascii="Arial" w:hAnsi="Arial" w:cs="Arial"/>
                <w:b/>
                <w:color w:val="000000"/>
                <w:sz w:val="22"/>
                <w:szCs w:val="22"/>
              </w:rPr>
              <w:t xml:space="preserve">: </w:t>
            </w:r>
            <w:r w:rsidRPr="001B1B14">
              <w:rPr>
                <w:rFonts w:ascii="Arial" w:hAnsi="Arial" w:cs="Arial"/>
                <w:color w:val="000000"/>
                <w:sz w:val="22"/>
                <w:szCs w:val="22"/>
              </w:rPr>
              <w:t>Madhucon House, Plot No.1129/A</w:t>
            </w:r>
            <w:r>
              <w:rPr>
                <w:rFonts w:ascii="Arial" w:hAnsi="Arial" w:cs="Arial"/>
                <w:color w:val="000000"/>
                <w:sz w:val="22"/>
                <w:szCs w:val="22"/>
              </w:rPr>
              <w:t>,</w:t>
            </w:r>
            <w:r w:rsidRPr="001B1B14">
              <w:rPr>
                <w:rFonts w:ascii="Arial" w:hAnsi="Arial" w:cs="Arial"/>
                <w:color w:val="000000"/>
                <w:sz w:val="22"/>
                <w:szCs w:val="22"/>
              </w:rPr>
              <w:t xml:space="preserve"> Road No.36, Hi-tech City Road, Jubilee Hills</w:t>
            </w:r>
            <w:r w:rsidR="00D413C8">
              <w:rPr>
                <w:rFonts w:ascii="Arial" w:hAnsi="Arial" w:cs="Arial"/>
                <w:color w:val="000000"/>
                <w:sz w:val="22"/>
                <w:szCs w:val="22"/>
              </w:rPr>
              <w:t>,</w:t>
            </w:r>
            <w:r w:rsidRPr="001B1B14">
              <w:rPr>
                <w:rFonts w:ascii="Arial" w:hAnsi="Arial" w:cs="Arial"/>
                <w:color w:val="000000"/>
                <w:sz w:val="22"/>
                <w:szCs w:val="22"/>
              </w:rPr>
              <w:t xml:space="preserve"> Hyderabad </w:t>
            </w:r>
            <w:r w:rsidR="00D413C8">
              <w:rPr>
                <w:rFonts w:ascii="Arial" w:hAnsi="Arial" w:cs="Arial"/>
                <w:color w:val="000000"/>
                <w:sz w:val="22"/>
                <w:szCs w:val="22"/>
              </w:rPr>
              <w:t xml:space="preserve">- </w:t>
            </w:r>
            <w:r w:rsidRPr="001B1B14">
              <w:rPr>
                <w:rFonts w:ascii="Arial" w:hAnsi="Arial" w:cs="Arial"/>
                <w:color w:val="000000"/>
                <w:sz w:val="22"/>
                <w:szCs w:val="22"/>
              </w:rPr>
              <w:t xml:space="preserve">500033 </w:t>
            </w:r>
          </w:p>
        </w:tc>
      </w:tr>
      <w:tr w:rsidR="001B1B14" w:rsidRPr="001E75A7" w14:paraId="70CB4160" w14:textId="77777777" w:rsidTr="00D413C8">
        <w:trPr>
          <w:trHeight w:val="304"/>
        </w:trPr>
        <w:tc>
          <w:tcPr>
            <w:tcW w:w="2977" w:type="dxa"/>
            <w:tcBorders>
              <w:top w:val="nil"/>
              <w:left w:val="single" w:sz="4" w:space="0" w:color="auto"/>
              <w:bottom w:val="single" w:sz="4" w:space="0" w:color="auto"/>
              <w:right w:val="single" w:sz="4" w:space="0" w:color="auto"/>
            </w:tcBorders>
            <w:shd w:val="clear" w:color="auto" w:fill="auto"/>
            <w:vAlign w:val="center"/>
          </w:tcPr>
          <w:p w14:paraId="3E7F33E2" w14:textId="77777777" w:rsidR="001B1B14" w:rsidRPr="001E75A7" w:rsidRDefault="001B1B14" w:rsidP="001B1B14">
            <w:pPr>
              <w:spacing w:after="0" w:line="360" w:lineRule="auto"/>
              <w:rPr>
                <w:rFonts w:ascii="Arial" w:hAnsi="Arial" w:cs="Arial"/>
                <w:b/>
                <w:color w:val="000000"/>
                <w:sz w:val="22"/>
                <w:szCs w:val="22"/>
              </w:rPr>
            </w:pPr>
            <w:r w:rsidRPr="001E75A7">
              <w:rPr>
                <w:rFonts w:ascii="Arial" w:hAnsi="Arial" w:cs="Arial"/>
                <w:b/>
                <w:color w:val="000000"/>
                <w:sz w:val="22"/>
                <w:szCs w:val="22"/>
              </w:rPr>
              <w:t>Date of Incorporation</w:t>
            </w:r>
          </w:p>
        </w:tc>
        <w:tc>
          <w:tcPr>
            <w:tcW w:w="6520" w:type="dxa"/>
            <w:tcBorders>
              <w:top w:val="nil"/>
              <w:left w:val="nil"/>
              <w:bottom w:val="single" w:sz="4" w:space="0" w:color="auto"/>
              <w:right w:val="single" w:sz="4" w:space="0" w:color="auto"/>
            </w:tcBorders>
            <w:shd w:val="clear" w:color="auto" w:fill="auto"/>
            <w:vAlign w:val="center"/>
          </w:tcPr>
          <w:p w14:paraId="30F637E6" w14:textId="2267C301" w:rsidR="001B1B14" w:rsidRPr="001E75A7" w:rsidRDefault="001B1B14" w:rsidP="001B1B14">
            <w:pPr>
              <w:spacing w:after="0" w:line="360" w:lineRule="auto"/>
              <w:rPr>
                <w:rFonts w:ascii="Arial" w:hAnsi="Arial" w:cs="Arial"/>
                <w:color w:val="000000"/>
                <w:sz w:val="22"/>
                <w:szCs w:val="22"/>
              </w:rPr>
            </w:pPr>
            <w:r>
              <w:rPr>
                <w:rFonts w:ascii="Arial" w:hAnsi="Arial" w:cs="Arial"/>
                <w:color w:val="000000"/>
                <w:sz w:val="22"/>
                <w:szCs w:val="22"/>
              </w:rPr>
              <w:t>24</w:t>
            </w:r>
            <w:r w:rsidRPr="001B1B14">
              <w:rPr>
                <w:rFonts w:ascii="Arial" w:hAnsi="Arial" w:cs="Arial"/>
                <w:color w:val="000000"/>
                <w:sz w:val="22"/>
                <w:szCs w:val="22"/>
                <w:vertAlign w:val="superscript"/>
              </w:rPr>
              <w:t>th</w:t>
            </w:r>
            <w:r>
              <w:rPr>
                <w:rFonts w:ascii="Arial" w:hAnsi="Arial" w:cs="Arial"/>
                <w:color w:val="000000"/>
                <w:sz w:val="22"/>
                <w:szCs w:val="22"/>
              </w:rPr>
              <w:t xml:space="preserve"> March 2011</w:t>
            </w:r>
          </w:p>
        </w:tc>
      </w:tr>
      <w:tr w:rsidR="001B1B14" w:rsidRPr="001E75A7" w14:paraId="2C4473A3" w14:textId="77777777" w:rsidTr="00D413C8">
        <w:trPr>
          <w:trHeight w:val="366"/>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0980360" w14:textId="77777777" w:rsidR="001B1B14" w:rsidRPr="001E75A7" w:rsidRDefault="001B1B14" w:rsidP="001B1B14">
            <w:pPr>
              <w:spacing w:after="0" w:line="360" w:lineRule="auto"/>
              <w:rPr>
                <w:rFonts w:ascii="Arial" w:hAnsi="Arial" w:cs="Arial"/>
                <w:b/>
                <w:color w:val="000000"/>
                <w:sz w:val="22"/>
                <w:szCs w:val="22"/>
              </w:rPr>
            </w:pPr>
            <w:r w:rsidRPr="001E75A7">
              <w:rPr>
                <w:rFonts w:ascii="Arial" w:hAnsi="Arial" w:cs="Arial"/>
                <w:b/>
                <w:color w:val="000000"/>
                <w:sz w:val="22"/>
                <w:szCs w:val="22"/>
              </w:rPr>
              <w:t>Authorized Capital</w:t>
            </w:r>
          </w:p>
        </w:tc>
        <w:tc>
          <w:tcPr>
            <w:tcW w:w="6520" w:type="dxa"/>
            <w:tcBorders>
              <w:top w:val="nil"/>
              <w:left w:val="nil"/>
              <w:bottom w:val="single" w:sz="4" w:space="0" w:color="auto"/>
              <w:right w:val="single" w:sz="4" w:space="0" w:color="auto"/>
            </w:tcBorders>
            <w:shd w:val="clear" w:color="auto" w:fill="auto"/>
            <w:vAlign w:val="center"/>
            <w:hideMark/>
          </w:tcPr>
          <w:p w14:paraId="22C64B53" w14:textId="3FA08FCB" w:rsidR="001B1B14" w:rsidRPr="001E75A7" w:rsidRDefault="001B1B14" w:rsidP="001B1B14">
            <w:pPr>
              <w:spacing w:after="0" w:line="360" w:lineRule="auto"/>
              <w:rPr>
                <w:rFonts w:ascii="Arial" w:hAnsi="Arial" w:cs="Arial"/>
                <w:color w:val="000000"/>
                <w:sz w:val="22"/>
                <w:szCs w:val="22"/>
              </w:rPr>
            </w:pPr>
            <w:r w:rsidRPr="001E75A7">
              <w:rPr>
                <w:rFonts w:ascii="Arial" w:hAnsi="Arial" w:cs="Arial"/>
                <w:color w:val="000000"/>
                <w:sz w:val="22"/>
                <w:szCs w:val="22"/>
              </w:rPr>
              <w:t>INR</w:t>
            </w:r>
            <w:r>
              <w:rPr>
                <w:rFonts w:ascii="Arial" w:hAnsi="Arial" w:cs="Arial"/>
                <w:color w:val="000000"/>
                <w:sz w:val="22"/>
                <w:szCs w:val="22"/>
              </w:rPr>
              <w:t xml:space="preserve"> </w:t>
            </w:r>
            <w:r w:rsidR="00D413C8" w:rsidRPr="00D413C8">
              <w:rPr>
                <w:rFonts w:ascii="Arial" w:hAnsi="Arial" w:cs="Arial"/>
                <w:color w:val="000000"/>
                <w:sz w:val="22"/>
                <w:szCs w:val="22"/>
              </w:rPr>
              <w:t>85</w:t>
            </w:r>
            <w:r w:rsidR="00D413C8">
              <w:rPr>
                <w:rFonts w:ascii="Arial" w:hAnsi="Arial" w:cs="Arial"/>
                <w:color w:val="000000"/>
                <w:sz w:val="22"/>
                <w:szCs w:val="22"/>
              </w:rPr>
              <w:t>,</w:t>
            </w:r>
            <w:r w:rsidR="00D413C8" w:rsidRPr="00D413C8">
              <w:rPr>
                <w:rFonts w:ascii="Arial" w:hAnsi="Arial" w:cs="Arial"/>
                <w:color w:val="000000"/>
                <w:sz w:val="22"/>
                <w:szCs w:val="22"/>
              </w:rPr>
              <w:t>00</w:t>
            </w:r>
            <w:r w:rsidR="00D413C8">
              <w:rPr>
                <w:rFonts w:ascii="Arial" w:hAnsi="Arial" w:cs="Arial"/>
                <w:color w:val="000000"/>
                <w:sz w:val="22"/>
                <w:szCs w:val="22"/>
              </w:rPr>
              <w:t>,</w:t>
            </w:r>
            <w:r w:rsidR="00D413C8" w:rsidRPr="00D413C8">
              <w:rPr>
                <w:rFonts w:ascii="Arial" w:hAnsi="Arial" w:cs="Arial"/>
                <w:color w:val="000000"/>
                <w:sz w:val="22"/>
                <w:szCs w:val="22"/>
              </w:rPr>
              <w:t>00</w:t>
            </w:r>
            <w:r w:rsidR="00D413C8">
              <w:rPr>
                <w:rFonts w:ascii="Arial" w:hAnsi="Arial" w:cs="Arial"/>
                <w:color w:val="000000"/>
                <w:sz w:val="22"/>
                <w:szCs w:val="22"/>
              </w:rPr>
              <w:t>,</w:t>
            </w:r>
            <w:r w:rsidR="00D413C8" w:rsidRPr="00D413C8">
              <w:rPr>
                <w:rFonts w:ascii="Arial" w:hAnsi="Arial" w:cs="Arial"/>
                <w:color w:val="000000"/>
                <w:sz w:val="22"/>
                <w:szCs w:val="22"/>
              </w:rPr>
              <w:t>000</w:t>
            </w:r>
            <w:r w:rsidR="00D413C8">
              <w:rPr>
                <w:rFonts w:ascii="Arial" w:hAnsi="Arial" w:cs="Arial"/>
                <w:color w:val="000000"/>
                <w:sz w:val="22"/>
                <w:szCs w:val="22"/>
              </w:rPr>
              <w:t>/-</w:t>
            </w:r>
          </w:p>
        </w:tc>
      </w:tr>
      <w:tr w:rsidR="001B1B14" w:rsidRPr="001E75A7" w14:paraId="63EF0EC5" w14:textId="77777777" w:rsidTr="00D413C8">
        <w:trPr>
          <w:trHeight w:val="20"/>
        </w:trPr>
        <w:tc>
          <w:tcPr>
            <w:tcW w:w="2977" w:type="dxa"/>
            <w:tcBorders>
              <w:top w:val="nil"/>
              <w:left w:val="single" w:sz="4" w:space="0" w:color="auto"/>
              <w:bottom w:val="single" w:sz="4" w:space="0" w:color="auto"/>
              <w:right w:val="single" w:sz="4" w:space="0" w:color="auto"/>
            </w:tcBorders>
            <w:shd w:val="clear" w:color="auto" w:fill="auto"/>
            <w:vAlign w:val="center"/>
          </w:tcPr>
          <w:p w14:paraId="59150ECD" w14:textId="77777777" w:rsidR="001B1B14" w:rsidRPr="001E75A7" w:rsidRDefault="001B1B14" w:rsidP="001B1B14">
            <w:pPr>
              <w:spacing w:after="0" w:line="360" w:lineRule="auto"/>
              <w:rPr>
                <w:rFonts w:ascii="Arial" w:hAnsi="Arial" w:cs="Arial"/>
                <w:b/>
                <w:color w:val="000000"/>
                <w:sz w:val="22"/>
                <w:szCs w:val="22"/>
              </w:rPr>
            </w:pPr>
            <w:r w:rsidRPr="001E75A7">
              <w:rPr>
                <w:rFonts w:ascii="Arial" w:hAnsi="Arial" w:cs="Arial"/>
                <w:b/>
                <w:color w:val="000000"/>
                <w:sz w:val="22"/>
                <w:szCs w:val="22"/>
              </w:rPr>
              <w:t>Issued, Subscribed and Paid-up Capital</w:t>
            </w:r>
          </w:p>
        </w:tc>
        <w:tc>
          <w:tcPr>
            <w:tcW w:w="6520" w:type="dxa"/>
            <w:tcBorders>
              <w:top w:val="nil"/>
              <w:left w:val="nil"/>
              <w:bottom w:val="single" w:sz="4" w:space="0" w:color="auto"/>
              <w:right w:val="single" w:sz="4" w:space="0" w:color="auto"/>
            </w:tcBorders>
            <w:shd w:val="clear" w:color="auto" w:fill="auto"/>
            <w:vAlign w:val="center"/>
          </w:tcPr>
          <w:p w14:paraId="17E5BF78" w14:textId="6D539E5B" w:rsidR="001B1B14" w:rsidRPr="001E75A7" w:rsidRDefault="001B1B14" w:rsidP="001B1B14">
            <w:pPr>
              <w:spacing w:after="0" w:line="360" w:lineRule="auto"/>
              <w:rPr>
                <w:rFonts w:ascii="Arial" w:hAnsi="Arial" w:cs="Arial"/>
                <w:color w:val="000000"/>
                <w:sz w:val="22"/>
                <w:szCs w:val="22"/>
              </w:rPr>
            </w:pPr>
            <w:r w:rsidRPr="001E75A7">
              <w:rPr>
                <w:rFonts w:ascii="Arial" w:hAnsi="Arial" w:cs="Arial"/>
                <w:color w:val="000000"/>
                <w:sz w:val="22"/>
                <w:szCs w:val="22"/>
              </w:rPr>
              <w:t>INR</w:t>
            </w:r>
            <w:r>
              <w:rPr>
                <w:rFonts w:ascii="Arial" w:hAnsi="Arial" w:cs="Arial"/>
                <w:color w:val="000000"/>
                <w:sz w:val="22"/>
                <w:szCs w:val="22"/>
              </w:rPr>
              <w:t xml:space="preserve"> </w:t>
            </w:r>
            <w:r w:rsidR="00D413C8" w:rsidRPr="00D413C8">
              <w:rPr>
                <w:rFonts w:ascii="Arial" w:hAnsi="Arial" w:cs="Arial"/>
                <w:color w:val="000000"/>
                <w:sz w:val="22"/>
                <w:szCs w:val="22"/>
              </w:rPr>
              <w:t>43</w:t>
            </w:r>
            <w:r w:rsidR="00D413C8">
              <w:rPr>
                <w:rFonts w:ascii="Arial" w:hAnsi="Arial" w:cs="Arial"/>
                <w:color w:val="000000"/>
                <w:sz w:val="22"/>
                <w:szCs w:val="22"/>
              </w:rPr>
              <w:t>,</w:t>
            </w:r>
            <w:r w:rsidR="00D413C8" w:rsidRPr="00D413C8">
              <w:rPr>
                <w:rFonts w:ascii="Arial" w:hAnsi="Arial" w:cs="Arial"/>
                <w:color w:val="000000"/>
                <w:sz w:val="22"/>
                <w:szCs w:val="22"/>
              </w:rPr>
              <w:t>40</w:t>
            </w:r>
            <w:r w:rsidR="00D413C8">
              <w:rPr>
                <w:rFonts w:ascii="Arial" w:hAnsi="Arial" w:cs="Arial"/>
                <w:color w:val="000000"/>
                <w:sz w:val="22"/>
                <w:szCs w:val="22"/>
              </w:rPr>
              <w:t>,</w:t>
            </w:r>
            <w:r w:rsidR="00D413C8" w:rsidRPr="00D413C8">
              <w:rPr>
                <w:rFonts w:ascii="Arial" w:hAnsi="Arial" w:cs="Arial"/>
                <w:color w:val="000000"/>
                <w:sz w:val="22"/>
                <w:szCs w:val="22"/>
              </w:rPr>
              <w:t>00</w:t>
            </w:r>
            <w:r w:rsidR="00D413C8">
              <w:rPr>
                <w:rFonts w:ascii="Arial" w:hAnsi="Arial" w:cs="Arial"/>
                <w:color w:val="000000"/>
                <w:sz w:val="22"/>
                <w:szCs w:val="22"/>
              </w:rPr>
              <w:t>,</w:t>
            </w:r>
            <w:r w:rsidR="00D413C8" w:rsidRPr="00D413C8">
              <w:rPr>
                <w:rFonts w:ascii="Arial" w:hAnsi="Arial" w:cs="Arial"/>
                <w:color w:val="000000"/>
                <w:sz w:val="22"/>
                <w:szCs w:val="22"/>
              </w:rPr>
              <w:t>000</w:t>
            </w:r>
            <w:r w:rsidR="00D413C8">
              <w:rPr>
                <w:rFonts w:ascii="Arial" w:hAnsi="Arial" w:cs="Arial"/>
                <w:color w:val="000000"/>
                <w:sz w:val="22"/>
                <w:szCs w:val="22"/>
              </w:rPr>
              <w:t>/-</w:t>
            </w:r>
          </w:p>
        </w:tc>
      </w:tr>
    </w:tbl>
    <w:p w14:paraId="0FC09C48" w14:textId="7DD89F4A" w:rsidR="00D413C8" w:rsidRPr="00DC6607" w:rsidRDefault="001B1B14" w:rsidP="00D413C8">
      <w:pPr>
        <w:spacing w:after="0" w:line="360" w:lineRule="auto"/>
        <w:ind w:left="142"/>
        <w:jc w:val="right"/>
        <w:rPr>
          <w:rFonts w:ascii="Arial" w:eastAsia="Arial" w:hAnsi="Arial" w:cs="Arial"/>
          <w:i/>
          <w:sz w:val="20"/>
          <w:szCs w:val="20"/>
        </w:rPr>
      </w:pPr>
      <w:r>
        <w:rPr>
          <w:rFonts w:ascii="Arial" w:hAnsi="Arial" w:cs="Arial"/>
          <w:b/>
          <w:sz w:val="18"/>
          <w:szCs w:val="16"/>
        </w:rPr>
        <w:t xml:space="preserve">          </w:t>
      </w:r>
      <w:r w:rsidR="00D413C8" w:rsidRPr="00DC6607">
        <w:rPr>
          <w:rFonts w:ascii="Arial" w:eastAsia="Arial" w:hAnsi="Arial" w:cs="Arial"/>
          <w:b/>
          <w:i/>
          <w:sz w:val="18"/>
          <w:szCs w:val="20"/>
        </w:rPr>
        <w:t xml:space="preserve">Source: </w:t>
      </w:r>
      <w:r w:rsidR="00D413C8" w:rsidRPr="00DC6607">
        <w:rPr>
          <w:rFonts w:ascii="Arial" w:eastAsia="Arial" w:hAnsi="Arial" w:cs="Arial"/>
          <w:i/>
          <w:sz w:val="18"/>
          <w:szCs w:val="20"/>
        </w:rPr>
        <w:t>“https://www.mca.gov.in/mcafoportal/companyLLPMasterData.do” and Data provided by the Company</w:t>
      </w:r>
    </w:p>
    <w:p w14:paraId="3BAEDD08" w14:textId="77777777" w:rsidR="001B1B14" w:rsidRPr="00D413C8" w:rsidRDefault="001B1B14" w:rsidP="00D413C8">
      <w:pPr>
        <w:spacing w:after="0" w:line="360" w:lineRule="auto"/>
        <w:rPr>
          <w:iCs/>
          <w:sz w:val="22"/>
          <w:szCs w:val="22"/>
        </w:rPr>
      </w:pPr>
    </w:p>
    <w:p w14:paraId="3E624928" w14:textId="03472933" w:rsidR="001B1B14" w:rsidRPr="00C958C5" w:rsidRDefault="001B1B14" w:rsidP="00C958C5">
      <w:pPr>
        <w:pStyle w:val="DefaultText11"/>
        <w:numPr>
          <w:ilvl w:val="0"/>
          <w:numId w:val="30"/>
        </w:numPr>
        <w:spacing w:after="240" w:line="360" w:lineRule="auto"/>
        <w:ind w:left="142" w:right="-22" w:hanging="426"/>
        <w:jc w:val="both"/>
        <w:rPr>
          <w:rFonts w:ascii="Arial" w:eastAsia="Arial" w:hAnsi="Arial"/>
          <w:sz w:val="22"/>
        </w:rPr>
      </w:pPr>
      <w:r w:rsidRPr="00BB45D9">
        <w:rPr>
          <w:rFonts w:ascii="Arial" w:hAnsi="Arial" w:cs="Arial"/>
          <w:b/>
          <w:spacing w:val="-3"/>
          <w:sz w:val="22"/>
          <w:szCs w:val="20"/>
          <w:u w:color="000000"/>
        </w:rPr>
        <w:t xml:space="preserve">COMPANY’S </w:t>
      </w:r>
      <w:r w:rsidRPr="00BB45D9">
        <w:rPr>
          <w:rFonts w:ascii="Arial" w:hAnsi="Arial" w:cs="Arial"/>
          <w:b/>
          <w:sz w:val="22"/>
          <w:szCs w:val="20"/>
          <w:u w:color="000000"/>
        </w:rPr>
        <w:t>DI</w:t>
      </w:r>
      <w:r w:rsidRPr="00BB45D9">
        <w:rPr>
          <w:rFonts w:ascii="Arial" w:hAnsi="Arial" w:cs="Arial"/>
          <w:b/>
          <w:spacing w:val="-1"/>
          <w:sz w:val="22"/>
          <w:szCs w:val="20"/>
          <w:u w:color="000000"/>
        </w:rPr>
        <w:t>RE</w:t>
      </w:r>
      <w:r w:rsidRPr="00BB45D9">
        <w:rPr>
          <w:rFonts w:ascii="Arial" w:hAnsi="Arial" w:cs="Arial"/>
          <w:b/>
          <w:spacing w:val="1"/>
          <w:sz w:val="22"/>
          <w:szCs w:val="20"/>
          <w:u w:color="000000"/>
        </w:rPr>
        <w:t>C</w:t>
      </w:r>
      <w:r w:rsidRPr="00BB45D9">
        <w:rPr>
          <w:rFonts w:ascii="Arial" w:hAnsi="Arial" w:cs="Arial"/>
          <w:b/>
          <w:sz w:val="22"/>
          <w:szCs w:val="20"/>
          <w:u w:color="000000"/>
        </w:rPr>
        <w:t>TORS:</w:t>
      </w:r>
      <w:r w:rsidR="00C958C5" w:rsidRPr="00C958C5">
        <w:rPr>
          <w:rFonts w:ascii="Arial" w:eastAsia="Arial" w:hAnsi="Arial"/>
          <w:sz w:val="22"/>
        </w:rPr>
        <w:t xml:space="preserve"> </w:t>
      </w:r>
      <w:r w:rsidR="00C958C5" w:rsidRPr="001E75A7">
        <w:rPr>
          <w:rFonts w:ascii="Arial" w:eastAsia="Arial" w:hAnsi="Arial"/>
          <w:sz w:val="22"/>
        </w:rPr>
        <w:t>The details</w:t>
      </w:r>
      <w:r w:rsidR="00C958C5">
        <w:rPr>
          <w:rFonts w:ascii="Arial" w:eastAsia="Arial" w:hAnsi="Arial"/>
          <w:sz w:val="22"/>
        </w:rPr>
        <w:t xml:space="preserve"> of directors</w:t>
      </w:r>
      <w:r w:rsidR="00C958C5" w:rsidRPr="001E75A7">
        <w:rPr>
          <w:rFonts w:ascii="Arial" w:eastAsia="Arial" w:hAnsi="Arial"/>
          <w:sz w:val="22"/>
        </w:rPr>
        <w:t xml:space="preserve"> of the Project Company are provided in the table below:</w:t>
      </w:r>
    </w:p>
    <w:tbl>
      <w:tblPr>
        <w:tblW w:w="4943" w:type="pct"/>
        <w:tblInd w:w="137" w:type="dxa"/>
        <w:tblCellMar>
          <w:top w:w="28" w:type="dxa"/>
          <w:bottom w:w="28" w:type="dxa"/>
        </w:tblCellMar>
        <w:tblLook w:val="04A0" w:firstRow="1" w:lastRow="0" w:firstColumn="1" w:lastColumn="0" w:noHBand="0" w:noVBand="1"/>
      </w:tblPr>
      <w:tblGrid>
        <w:gridCol w:w="992"/>
        <w:gridCol w:w="2125"/>
        <w:gridCol w:w="4112"/>
        <w:gridCol w:w="2268"/>
      </w:tblGrid>
      <w:tr w:rsidR="00D413C8" w:rsidRPr="00AB44F9" w14:paraId="1913B28D" w14:textId="77777777" w:rsidTr="00085A91">
        <w:trPr>
          <w:trHeight w:val="20"/>
        </w:trPr>
        <w:tc>
          <w:tcPr>
            <w:tcW w:w="52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B9D67C9" w14:textId="77777777"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S. No.</w:t>
            </w:r>
          </w:p>
        </w:tc>
        <w:tc>
          <w:tcPr>
            <w:tcW w:w="1119" w:type="pct"/>
            <w:tcBorders>
              <w:top w:val="single" w:sz="4" w:space="0" w:color="auto"/>
              <w:left w:val="nil"/>
              <w:bottom w:val="single" w:sz="4" w:space="0" w:color="auto"/>
              <w:right w:val="single" w:sz="4" w:space="0" w:color="auto"/>
            </w:tcBorders>
            <w:shd w:val="clear" w:color="auto" w:fill="002060"/>
            <w:vAlign w:val="center"/>
            <w:hideMark/>
          </w:tcPr>
          <w:p w14:paraId="40A36535" w14:textId="178AFD7D"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DIN</w:t>
            </w:r>
          </w:p>
        </w:tc>
        <w:tc>
          <w:tcPr>
            <w:tcW w:w="2165" w:type="pct"/>
            <w:tcBorders>
              <w:top w:val="single" w:sz="4" w:space="0" w:color="auto"/>
              <w:left w:val="nil"/>
              <w:bottom w:val="single" w:sz="4" w:space="0" w:color="auto"/>
              <w:right w:val="single" w:sz="4" w:space="0" w:color="auto"/>
            </w:tcBorders>
            <w:shd w:val="clear" w:color="auto" w:fill="002060"/>
            <w:noWrap/>
            <w:vAlign w:val="center"/>
            <w:hideMark/>
          </w:tcPr>
          <w:p w14:paraId="576E7E44" w14:textId="77777777" w:rsidR="001B1B14" w:rsidRPr="00FC28BF" w:rsidRDefault="001B1B14" w:rsidP="00D413C8">
            <w:pPr>
              <w:spacing w:after="0" w:line="360" w:lineRule="auto"/>
              <w:ind w:left="363"/>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Director Name</w:t>
            </w:r>
          </w:p>
        </w:tc>
        <w:tc>
          <w:tcPr>
            <w:tcW w:w="1194" w:type="pct"/>
            <w:tcBorders>
              <w:top w:val="single" w:sz="4" w:space="0" w:color="auto"/>
              <w:left w:val="nil"/>
              <w:bottom w:val="single" w:sz="4" w:space="0" w:color="auto"/>
              <w:right w:val="single" w:sz="4" w:space="0" w:color="auto"/>
            </w:tcBorders>
            <w:shd w:val="clear" w:color="auto" w:fill="002060"/>
            <w:noWrap/>
            <w:vAlign w:val="center"/>
            <w:hideMark/>
          </w:tcPr>
          <w:p w14:paraId="44EED2A4" w14:textId="77777777"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Begin Date</w:t>
            </w:r>
          </w:p>
        </w:tc>
      </w:tr>
      <w:tr w:rsidR="00D413C8" w:rsidRPr="00AB44F9" w14:paraId="03125A26" w14:textId="77777777" w:rsidTr="00085A91">
        <w:trPr>
          <w:trHeight w:val="20"/>
        </w:trPr>
        <w:tc>
          <w:tcPr>
            <w:tcW w:w="522" w:type="pct"/>
            <w:tcBorders>
              <w:top w:val="nil"/>
              <w:left w:val="single" w:sz="4" w:space="0" w:color="auto"/>
              <w:bottom w:val="single" w:sz="4" w:space="0" w:color="auto"/>
              <w:right w:val="single" w:sz="4" w:space="0" w:color="auto"/>
            </w:tcBorders>
            <w:shd w:val="clear" w:color="auto" w:fill="auto"/>
            <w:noWrap/>
            <w:vAlign w:val="center"/>
          </w:tcPr>
          <w:p w14:paraId="23B57DF3"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1</w:t>
            </w:r>
          </w:p>
        </w:tc>
        <w:tc>
          <w:tcPr>
            <w:tcW w:w="1119" w:type="pct"/>
            <w:tcBorders>
              <w:top w:val="nil"/>
              <w:left w:val="nil"/>
              <w:bottom w:val="single" w:sz="4" w:space="0" w:color="auto"/>
              <w:right w:val="single" w:sz="4" w:space="0" w:color="auto"/>
            </w:tcBorders>
            <w:shd w:val="clear" w:color="auto" w:fill="auto"/>
            <w:noWrap/>
            <w:vAlign w:val="center"/>
            <w:hideMark/>
          </w:tcPr>
          <w:p w14:paraId="04ADABFF" w14:textId="0DCBF998"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02985836</w:t>
            </w:r>
          </w:p>
        </w:tc>
        <w:tc>
          <w:tcPr>
            <w:tcW w:w="2165" w:type="pct"/>
            <w:tcBorders>
              <w:top w:val="nil"/>
              <w:left w:val="nil"/>
              <w:bottom w:val="single" w:sz="4" w:space="0" w:color="auto"/>
              <w:right w:val="single" w:sz="4" w:space="0" w:color="auto"/>
            </w:tcBorders>
            <w:shd w:val="clear" w:color="auto" w:fill="auto"/>
            <w:noWrap/>
            <w:vAlign w:val="center"/>
            <w:hideMark/>
          </w:tcPr>
          <w:p w14:paraId="15AC0B83" w14:textId="7B957633"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r w:rsidRPr="00D413C8">
              <w:rPr>
                <w:rFonts w:asciiTheme="minorHAnsi" w:hAnsiTheme="minorHAnsi" w:cstheme="minorHAnsi"/>
                <w:sz w:val="22"/>
                <w:szCs w:val="22"/>
              </w:rPr>
              <w:t>Ravi Kamma</w:t>
            </w:r>
          </w:p>
        </w:tc>
        <w:tc>
          <w:tcPr>
            <w:tcW w:w="1194" w:type="pct"/>
            <w:tcBorders>
              <w:top w:val="nil"/>
              <w:left w:val="nil"/>
              <w:bottom w:val="single" w:sz="4" w:space="0" w:color="auto"/>
              <w:right w:val="single" w:sz="4" w:space="0" w:color="auto"/>
            </w:tcBorders>
            <w:shd w:val="clear" w:color="auto" w:fill="auto"/>
            <w:noWrap/>
            <w:vAlign w:val="center"/>
            <w:hideMark/>
          </w:tcPr>
          <w:p w14:paraId="04426B13" w14:textId="7176BE57"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sz w:val="22"/>
                <w:szCs w:val="22"/>
              </w:rPr>
              <w:t>02/04/2015</w:t>
            </w:r>
          </w:p>
        </w:tc>
      </w:tr>
      <w:tr w:rsidR="00D413C8" w:rsidRPr="00AB44F9" w14:paraId="0BC379C3" w14:textId="77777777" w:rsidTr="00085A91">
        <w:trPr>
          <w:trHeight w:val="20"/>
        </w:trPr>
        <w:tc>
          <w:tcPr>
            <w:tcW w:w="522" w:type="pct"/>
            <w:tcBorders>
              <w:top w:val="nil"/>
              <w:left w:val="single" w:sz="4" w:space="0" w:color="auto"/>
              <w:bottom w:val="single" w:sz="4" w:space="0" w:color="auto"/>
              <w:right w:val="single" w:sz="4" w:space="0" w:color="auto"/>
            </w:tcBorders>
            <w:shd w:val="clear" w:color="auto" w:fill="auto"/>
            <w:noWrap/>
            <w:vAlign w:val="center"/>
          </w:tcPr>
          <w:p w14:paraId="721917A7"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2</w:t>
            </w:r>
          </w:p>
        </w:tc>
        <w:tc>
          <w:tcPr>
            <w:tcW w:w="1119" w:type="pct"/>
            <w:tcBorders>
              <w:top w:val="nil"/>
              <w:left w:val="nil"/>
              <w:bottom w:val="single" w:sz="4" w:space="0" w:color="auto"/>
              <w:right w:val="single" w:sz="4" w:space="0" w:color="auto"/>
            </w:tcBorders>
            <w:shd w:val="clear" w:color="auto" w:fill="auto"/>
            <w:noWrap/>
            <w:vAlign w:val="center"/>
            <w:hideMark/>
          </w:tcPr>
          <w:p w14:paraId="47AD562F" w14:textId="6EDD28ED"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07350292</w:t>
            </w:r>
          </w:p>
        </w:tc>
        <w:tc>
          <w:tcPr>
            <w:tcW w:w="2165" w:type="pct"/>
            <w:tcBorders>
              <w:top w:val="nil"/>
              <w:left w:val="nil"/>
              <w:bottom w:val="single" w:sz="4" w:space="0" w:color="auto"/>
              <w:right w:val="single" w:sz="4" w:space="0" w:color="auto"/>
            </w:tcBorders>
            <w:shd w:val="clear" w:color="auto" w:fill="auto"/>
            <w:noWrap/>
            <w:vAlign w:val="center"/>
            <w:hideMark/>
          </w:tcPr>
          <w:p w14:paraId="5FD024DC" w14:textId="7EDE83C8"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r w:rsidRPr="00D413C8">
              <w:rPr>
                <w:rFonts w:asciiTheme="minorHAnsi" w:hAnsiTheme="minorHAnsi" w:cstheme="minorHAnsi"/>
                <w:sz w:val="22"/>
                <w:szCs w:val="22"/>
              </w:rPr>
              <w:t>Sudhakara Rao Bathula</w:t>
            </w:r>
          </w:p>
        </w:tc>
        <w:tc>
          <w:tcPr>
            <w:tcW w:w="1194" w:type="pct"/>
            <w:tcBorders>
              <w:top w:val="nil"/>
              <w:left w:val="nil"/>
              <w:bottom w:val="single" w:sz="4" w:space="0" w:color="auto"/>
              <w:right w:val="single" w:sz="4" w:space="0" w:color="auto"/>
            </w:tcBorders>
            <w:shd w:val="clear" w:color="auto" w:fill="auto"/>
            <w:noWrap/>
            <w:vAlign w:val="center"/>
            <w:hideMark/>
          </w:tcPr>
          <w:p w14:paraId="4F22F951" w14:textId="5078CC67"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sz w:val="22"/>
                <w:szCs w:val="22"/>
              </w:rPr>
              <w:t>27/05/2016</w:t>
            </w:r>
          </w:p>
        </w:tc>
      </w:tr>
      <w:tr w:rsidR="00D413C8" w:rsidRPr="00AB44F9" w14:paraId="7F60D099" w14:textId="77777777" w:rsidTr="00085A91">
        <w:trPr>
          <w:trHeight w:val="20"/>
        </w:trPr>
        <w:tc>
          <w:tcPr>
            <w:tcW w:w="522" w:type="pct"/>
            <w:tcBorders>
              <w:top w:val="nil"/>
              <w:left w:val="single" w:sz="4" w:space="0" w:color="auto"/>
              <w:bottom w:val="single" w:sz="4" w:space="0" w:color="auto"/>
              <w:right w:val="single" w:sz="4" w:space="0" w:color="auto"/>
            </w:tcBorders>
            <w:shd w:val="clear" w:color="auto" w:fill="auto"/>
            <w:noWrap/>
            <w:vAlign w:val="center"/>
          </w:tcPr>
          <w:p w14:paraId="6522DF71"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3</w:t>
            </w:r>
          </w:p>
        </w:tc>
        <w:tc>
          <w:tcPr>
            <w:tcW w:w="1119" w:type="pct"/>
            <w:tcBorders>
              <w:top w:val="nil"/>
              <w:left w:val="nil"/>
              <w:bottom w:val="single" w:sz="4" w:space="0" w:color="auto"/>
              <w:right w:val="single" w:sz="4" w:space="0" w:color="auto"/>
            </w:tcBorders>
            <w:shd w:val="clear" w:color="auto" w:fill="auto"/>
            <w:noWrap/>
            <w:vAlign w:val="center"/>
            <w:hideMark/>
          </w:tcPr>
          <w:p w14:paraId="05E2D556" w14:textId="59855768"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07388694</w:t>
            </w:r>
          </w:p>
        </w:tc>
        <w:tc>
          <w:tcPr>
            <w:tcW w:w="2165" w:type="pct"/>
            <w:tcBorders>
              <w:top w:val="nil"/>
              <w:left w:val="nil"/>
              <w:bottom w:val="single" w:sz="4" w:space="0" w:color="auto"/>
              <w:right w:val="single" w:sz="4" w:space="0" w:color="auto"/>
            </w:tcBorders>
            <w:shd w:val="clear" w:color="auto" w:fill="auto"/>
            <w:noWrap/>
            <w:vAlign w:val="center"/>
            <w:hideMark/>
          </w:tcPr>
          <w:p w14:paraId="6A1EEB34" w14:textId="7C329C84"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r w:rsidRPr="00D413C8">
              <w:rPr>
                <w:rFonts w:asciiTheme="minorHAnsi" w:hAnsiTheme="minorHAnsi" w:cstheme="minorHAnsi"/>
                <w:sz w:val="22"/>
                <w:szCs w:val="22"/>
              </w:rPr>
              <w:t>Krishnarjun Rao Vemulapalli</w:t>
            </w:r>
          </w:p>
        </w:tc>
        <w:tc>
          <w:tcPr>
            <w:tcW w:w="1194" w:type="pct"/>
            <w:tcBorders>
              <w:top w:val="nil"/>
              <w:left w:val="nil"/>
              <w:bottom w:val="single" w:sz="4" w:space="0" w:color="auto"/>
              <w:right w:val="single" w:sz="4" w:space="0" w:color="auto"/>
            </w:tcBorders>
            <w:shd w:val="clear" w:color="auto" w:fill="auto"/>
            <w:noWrap/>
            <w:vAlign w:val="center"/>
            <w:hideMark/>
          </w:tcPr>
          <w:p w14:paraId="3F32151D" w14:textId="36C47C60"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sz w:val="22"/>
                <w:szCs w:val="22"/>
              </w:rPr>
              <w:t>18/05/2016</w:t>
            </w:r>
          </w:p>
        </w:tc>
      </w:tr>
    </w:tbl>
    <w:p w14:paraId="795B155E" w14:textId="77777777" w:rsidR="001B1B14" w:rsidRDefault="001B1B14" w:rsidP="001B1B14"/>
    <w:p w14:paraId="364FA4D8" w14:textId="77777777" w:rsidR="001B1B14" w:rsidRPr="0090396B" w:rsidRDefault="001B1B14">
      <w:pPr>
        <w:pStyle w:val="DefaultText11"/>
        <w:numPr>
          <w:ilvl w:val="0"/>
          <w:numId w:val="30"/>
        </w:numPr>
        <w:spacing w:after="240" w:line="360" w:lineRule="auto"/>
        <w:ind w:left="142" w:right="-22" w:hanging="426"/>
        <w:jc w:val="both"/>
        <w:rPr>
          <w:rFonts w:ascii="Arial" w:eastAsia="Arial" w:hAnsi="Arial"/>
          <w:b/>
          <w:sz w:val="22"/>
        </w:rPr>
      </w:pPr>
      <w:r w:rsidRPr="0090396B">
        <w:rPr>
          <w:rFonts w:ascii="Arial" w:hAnsi="Arial" w:cs="Arial"/>
          <w:b/>
          <w:sz w:val="22"/>
          <w:szCs w:val="22"/>
          <w:lang w:val="en-IN"/>
        </w:rPr>
        <w:t>PROMOTERS</w:t>
      </w:r>
      <w:r w:rsidRPr="0090396B">
        <w:rPr>
          <w:rFonts w:ascii="Arial" w:eastAsia="Arial" w:hAnsi="Arial"/>
          <w:b/>
          <w:sz w:val="22"/>
        </w:rPr>
        <w:t xml:space="preserve"> OF THE PROJECT COMPANY: </w:t>
      </w:r>
      <w:bookmarkStart w:id="3" w:name="_TOC_250020"/>
      <w:r w:rsidRPr="00FC28BF">
        <w:rPr>
          <w:rFonts w:ascii="Arial" w:eastAsia="Arial" w:hAnsi="Arial"/>
          <w:sz w:val="22"/>
        </w:rPr>
        <w:t xml:space="preserve">Madhucon group, based out of Hyderabad, Andhra Pradesh, founded and promoted by Mr. N. Nageswara Rao, is one of the major players in Indian infrastructure space having interests in diverse verticals like construction of roads, thermal power projects, mining, real estate, dams, tunnels, aqua ducts, bridges, coal handling plants and other civil projects. </w:t>
      </w:r>
    </w:p>
    <w:p w14:paraId="2873C950" w14:textId="77777777" w:rsidR="001B1B14" w:rsidRDefault="001B1B14">
      <w:pPr>
        <w:pStyle w:val="DefaultText11"/>
        <w:numPr>
          <w:ilvl w:val="0"/>
          <w:numId w:val="31"/>
        </w:numPr>
        <w:spacing w:after="240" w:line="360" w:lineRule="auto"/>
        <w:ind w:left="709" w:right="-22" w:hanging="567"/>
        <w:jc w:val="both"/>
        <w:rPr>
          <w:rFonts w:ascii="Arial" w:hAnsi="Arial" w:cs="Arial"/>
          <w:sz w:val="22"/>
          <w:szCs w:val="22"/>
        </w:rPr>
      </w:pPr>
      <w:r w:rsidRPr="0090396B">
        <w:rPr>
          <w:rFonts w:ascii="Arial" w:hAnsi="Arial" w:cs="Arial"/>
          <w:b/>
          <w:bCs/>
          <w:sz w:val="22"/>
          <w:szCs w:val="22"/>
        </w:rPr>
        <w:t>MADHUCON PROJECTS LIMITED (MPL)</w:t>
      </w:r>
      <w:bookmarkEnd w:id="3"/>
      <w:r w:rsidRPr="0090396B">
        <w:rPr>
          <w:rFonts w:ascii="Arial" w:hAnsi="Arial" w:cs="Arial"/>
          <w:b/>
          <w:bCs/>
          <w:sz w:val="22"/>
          <w:szCs w:val="22"/>
        </w:rPr>
        <w:t>:</w:t>
      </w:r>
      <w:r>
        <w:rPr>
          <w:rFonts w:ascii="Arial" w:hAnsi="Arial" w:cs="Arial"/>
          <w:b/>
          <w:bCs/>
          <w:sz w:val="22"/>
          <w:szCs w:val="22"/>
        </w:rPr>
        <w:t xml:space="preserve"> </w:t>
      </w:r>
      <w:r w:rsidRPr="0090396B">
        <w:rPr>
          <w:rFonts w:ascii="Arial" w:eastAsia="Arial" w:hAnsi="Arial"/>
          <w:sz w:val="22"/>
        </w:rPr>
        <w:t xml:space="preserve">MPL is the flagship company of Madhucon </w:t>
      </w:r>
      <w:r w:rsidRPr="0090396B">
        <w:rPr>
          <w:rFonts w:ascii="Arial" w:eastAsia="Arial" w:hAnsi="Arial"/>
          <w:sz w:val="22"/>
        </w:rPr>
        <w:lastRenderedPageBreak/>
        <w:t>Group. MPL originally incorporated on March 15, 1990, as Madhu Continental Constructions Private Limited was converted into a Public Limited Company in the year 1995 and was renamed as Madhucon Projects Limited. MPL has led the groups foray into infrastructure space like road, energy and mining. MPL has its presence in developing hotels, malls and office complexes through its subsidiaries viz., Nama Hotels Private Limited and Madhucon Mega Mall Private Limited.</w:t>
      </w:r>
      <w:bookmarkStart w:id="4" w:name="_TOC_250017"/>
    </w:p>
    <w:p w14:paraId="7CFEC98A" w14:textId="77777777" w:rsidR="001B1B14" w:rsidRDefault="001B1B14">
      <w:pPr>
        <w:pStyle w:val="DefaultText11"/>
        <w:numPr>
          <w:ilvl w:val="0"/>
          <w:numId w:val="31"/>
        </w:numPr>
        <w:spacing w:after="240" w:line="360" w:lineRule="auto"/>
        <w:ind w:left="709" w:right="-22" w:hanging="567"/>
        <w:jc w:val="both"/>
        <w:rPr>
          <w:rFonts w:ascii="Arial" w:hAnsi="Arial" w:cs="Arial"/>
          <w:sz w:val="22"/>
          <w:szCs w:val="22"/>
        </w:rPr>
      </w:pPr>
      <w:r w:rsidRPr="00526251">
        <w:rPr>
          <w:rFonts w:ascii="Arial" w:hAnsi="Arial" w:cs="Arial"/>
          <w:b/>
          <w:bCs/>
          <w:sz w:val="22"/>
          <w:szCs w:val="22"/>
        </w:rPr>
        <w:t>MADHUCON INFRA LIMITED (MIL)</w:t>
      </w:r>
      <w:bookmarkEnd w:id="4"/>
      <w:r w:rsidRPr="00526251">
        <w:rPr>
          <w:rFonts w:ascii="Arial" w:hAnsi="Arial" w:cs="Arial"/>
          <w:b/>
          <w:bCs/>
          <w:sz w:val="22"/>
          <w:szCs w:val="22"/>
        </w:rPr>
        <w:t xml:space="preserve">: </w:t>
      </w:r>
      <w:r w:rsidRPr="00526251">
        <w:rPr>
          <w:rFonts w:ascii="Arial" w:eastAsia="Arial" w:hAnsi="Arial"/>
          <w:sz w:val="22"/>
        </w:rPr>
        <w:t>In order to unlock the group valuation and ensure focus on growth in the infrastructure sector, investment in BOT road projects, energy and mining under MPL have been transferred to its subsidiary, Madhucon Infra Limited (MIL). MIL will focus its investments in infrastructure space across transportation, energy and mining in India and other countries</w:t>
      </w:r>
      <w:r w:rsidRPr="00526251">
        <w:rPr>
          <w:rFonts w:ascii="Arial" w:hAnsi="Arial" w:cs="Arial"/>
          <w:sz w:val="22"/>
          <w:szCs w:val="22"/>
        </w:rPr>
        <w:t>.</w:t>
      </w:r>
      <w:bookmarkStart w:id="5" w:name="_TOC_250015"/>
    </w:p>
    <w:p w14:paraId="5586BE46" w14:textId="77777777" w:rsidR="001B1B14" w:rsidRPr="00526251" w:rsidRDefault="001B1B14">
      <w:pPr>
        <w:pStyle w:val="DefaultText11"/>
        <w:numPr>
          <w:ilvl w:val="0"/>
          <w:numId w:val="31"/>
        </w:numPr>
        <w:spacing w:after="240" w:line="360" w:lineRule="auto"/>
        <w:ind w:left="709" w:right="-22" w:hanging="567"/>
        <w:jc w:val="both"/>
        <w:rPr>
          <w:rFonts w:ascii="Arial" w:hAnsi="Arial" w:cs="Arial"/>
          <w:sz w:val="22"/>
          <w:szCs w:val="22"/>
        </w:rPr>
      </w:pPr>
      <w:r w:rsidRPr="00526251">
        <w:rPr>
          <w:rFonts w:ascii="Arial" w:hAnsi="Arial" w:cs="Arial"/>
          <w:b/>
          <w:bCs/>
          <w:sz w:val="22"/>
          <w:szCs w:val="22"/>
        </w:rPr>
        <w:t>MADHUCON TOLL HIGHWAYS LIMITED (MTHL)</w:t>
      </w:r>
      <w:bookmarkEnd w:id="5"/>
      <w:r w:rsidRPr="00526251">
        <w:rPr>
          <w:rFonts w:ascii="Arial" w:hAnsi="Arial" w:cs="Arial"/>
          <w:b/>
          <w:bCs/>
          <w:sz w:val="22"/>
          <w:szCs w:val="22"/>
        </w:rPr>
        <w:t xml:space="preserve">: </w:t>
      </w:r>
      <w:r w:rsidRPr="00526251">
        <w:rPr>
          <w:rFonts w:ascii="Arial" w:eastAsia="Arial" w:hAnsi="Arial"/>
          <w:sz w:val="22"/>
        </w:rPr>
        <w:t>Madhucon</w:t>
      </w:r>
      <w:r w:rsidRPr="00526251">
        <w:rPr>
          <w:rFonts w:ascii="Arial" w:hAnsi="Arial" w:cs="Arial"/>
          <w:sz w:val="22"/>
          <w:szCs w:val="22"/>
        </w:rPr>
        <w:t xml:space="preserve"> Group is in the process of reorganizing its structure and has set up a road holding company viz., Madhucon Toll Highways Limited (MTHL). All the road projects under various SPVs are proposed to be vested under MTHL. </w:t>
      </w:r>
      <w:r w:rsidRPr="00526251">
        <w:rPr>
          <w:rFonts w:ascii="Arial" w:eastAsia="Arial" w:hAnsi="Arial"/>
          <w:sz w:val="22"/>
        </w:rPr>
        <w:t>The group structure of Madhucon is depicted below:</w:t>
      </w:r>
    </w:p>
    <w:p w14:paraId="2D3E691C" w14:textId="0E361EB0" w:rsidR="001B1B14" w:rsidRPr="0090396B" w:rsidRDefault="00911567" w:rsidP="00D413C8">
      <w:pPr>
        <w:pStyle w:val="DefaultText11"/>
        <w:spacing w:after="0" w:line="360" w:lineRule="auto"/>
        <w:ind w:left="709" w:right="-22"/>
        <w:jc w:val="both"/>
        <w:rPr>
          <w:rFonts w:ascii="Arial" w:eastAsia="Arial" w:hAnsi="Arial"/>
          <w:sz w:val="22"/>
        </w:rPr>
      </w:pPr>
      <w:r w:rsidRPr="004A02FE">
        <w:rPr>
          <w:rFonts w:asciiTheme="minorHAnsi" w:hAnsiTheme="minorHAnsi" w:cstheme="minorHAnsi"/>
          <w:noProof/>
          <w:lang w:val="en-IN"/>
        </w:rPr>
        <w:drawing>
          <wp:inline distT="0" distB="0" distL="0" distR="0" wp14:anchorId="552FAB90" wp14:editId="5779B79C">
            <wp:extent cx="5647055" cy="3867150"/>
            <wp:effectExtent l="19050" t="19050" r="1079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664045" cy="3878785"/>
                    </a:xfrm>
                    <a:prstGeom prst="rect">
                      <a:avLst/>
                    </a:prstGeom>
                    <a:noFill/>
                    <a:ln>
                      <a:solidFill>
                        <a:schemeClr val="tx1"/>
                      </a:solidFill>
                    </a:ln>
                  </pic:spPr>
                </pic:pic>
              </a:graphicData>
            </a:graphic>
          </wp:inline>
        </w:drawing>
      </w:r>
    </w:p>
    <w:p w14:paraId="4E531D4E" w14:textId="77777777" w:rsidR="001B1B14" w:rsidRPr="0090396B" w:rsidRDefault="001B1B14" w:rsidP="00D413C8">
      <w:pPr>
        <w:pStyle w:val="DefaultText11"/>
        <w:spacing w:after="0" w:line="360" w:lineRule="auto"/>
        <w:ind w:left="426" w:right="21"/>
        <w:jc w:val="both"/>
        <w:rPr>
          <w:rFonts w:ascii="Arial" w:hAnsi="Arial" w:cs="Arial"/>
          <w:sz w:val="22"/>
          <w:szCs w:val="22"/>
        </w:rPr>
      </w:pPr>
      <w:bookmarkStart w:id="6" w:name="_TOC_250028"/>
    </w:p>
    <w:p w14:paraId="659813C6" w14:textId="139E72F9" w:rsidR="001B1B14" w:rsidRPr="00F6761F" w:rsidRDefault="001B1B14" w:rsidP="00F6761F">
      <w:pPr>
        <w:pStyle w:val="DefaultText11"/>
        <w:numPr>
          <w:ilvl w:val="0"/>
          <w:numId w:val="30"/>
        </w:numPr>
        <w:spacing w:after="0" w:line="360" w:lineRule="auto"/>
        <w:ind w:left="142" w:right="-22" w:hanging="426"/>
        <w:jc w:val="both"/>
        <w:rPr>
          <w:rFonts w:ascii="Arial" w:hAnsi="Arial" w:cs="Arial"/>
          <w:b/>
          <w:sz w:val="2"/>
          <w:szCs w:val="22"/>
        </w:rPr>
      </w:pPr>
      <w:r w:rsidRPr="00DC1577">
        <w:rPr>
          <w:rFonts w:ascii="Arial" w:hAnsi="Arial" w:cs="Arial"/>
          <w:b/>
          <w:bCs/>
          <w:sz w:val="22"/>
          <w:szCs w:val="22"/>
        </w:rPr>
        <w:t xml:space="preserve">SNAPSHOT OF OUTSTANDING </w:t>
      </w:r>
      <w:r>
        <w:rPr>
          <w:rFonts w:ascii="Arial" w:hAnsi="Arial" w:cs="Arial"/>
          <w:b/>
          <w:bCs/>
          <w:sz w:val="22"/>
          <w:szCs w:val="22"/>
        </w:rPr>
        <w:t>DEBT OF THE COMPANY</w:t>
      </w:r>
      <w:r w:rsidRPr="00BA4718">
        <w:rPr>
          <w:rFonts w:ascii="Arial" w:hAnsi="Arial" w:cs="Arial"/>
          <w:bCs/>
          <w:sz w:val="22"/>
          <w:szCs w:val="22"/>
        </w:rPr>
        <w:t>: As per information shared by the client/company, below table shows the</w:t>
      </w:r>
      <w:r w:rsidR="00DC1577">
        <w:rPr>
          <w:rFonts w:ascii="Arial" w:hAnsi="Arial" w:cs="Arial"/>
          <w:bCs/>
          <w:sz w:val="22"/>
          <w:szCs w:val="22"/>
        </w:rPr>
        <w:t xml:space="preserve"> current</w:t>
      </w:r>
      <w:r w:rsidRPr="00BA4718">
        <w:rPr>
          <w:rFonts w:ascii="Arial" w:hAnsi="Arial" w:cs="Arial"/>
          <w:bCs/>
          <w:sz w:val="22"/>
          <w:szCs w:val="22"/>
        </w:rPr>
        <w:t xml:space="preserve"> term loan status of the company</w:t>
      </w:r>
      <w:r w:rsidR="00DC1577">
        <w:rPr>
          <w:rFonts w:ascii="Arial" w:hAnsi="Arial" w:cs="Arial"/>
          <w:bCs/>
          <w:sz w:val="22"/>
          <w:szCs w:val="22"/>
        </w:rPr>
        <w:t>:</w:t>
      </w:r>
    </w:p>
    <w:p w14:paraId="40AD889C" w14:textId="58A037A7" w:rsidR="00F6761F" w:rsidRPr="00F6761F" w:rsidRDefault="00F6761F" w:rsidP="00F6761F">
      <w:pPr>
        <w:pStyle w:val="DefaultText11"/>
        <w:spacing w:after="0" w:line="240" w:lineRule="auto"/>
        <w:ind w:left="142" w:right="-22"/>
        <w:jc w:val="right"/>
        <w:rPr>
          <w:rFonts w:ascii="Arial" w:hAnsi="Arial" w:cs="Arial"/>
          <w:sz w:val="2"/>
          <w:szCs w:val="18"/>
        </w:rPr>
      </w:pPr>
      <w:r w:rsidRPr="00F6761F">
        <w:rPr>
          <w:rFonts w:ascii="Arial" w:hAnsi="Arial" w:cs="Arial"/>
          <w:sz w:val="18"/>
          <w:szCs w:val="18"/>
        </w:rPr>
        <w:lastRenderedPageBreak/>
        <w:t>(In INR Crores)</w:t>
      </w:r>
    </w:p>
    <w:tbl>
      <w:tblPr>
        <w:tblW w:w="4950" w:type="pct"/>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1"/>
        <w:gridCol w:w="1417"/>
        <w:gridCol w:w="1560"/>
        <w:gridCol w:w="1702"/>
        <w:gridCol w:w="1841"/>
      </w:tblGrid>
      <w:tr w:rsidR="009D4164" w:rsidRPr="00A77335" w14:paraId="1E7216B0" w14:textId="77777777" w:rsidTr="00F6761F">
        <w:trPr>
          <w:trHeight w:val="458"/>
        </w:trPr>
        <w:tc>
          <w:tcPr>
            <w:tcW w:w="1572" w:type="pct"/>
            <w:vMerge w:val="restart"/>
            <w:shd w:val="clear" w:color="auto" w:fill="002060"/>
            <w:vAlign w:val="center"/>
            <w:hideMark/>
          </w:tcPr>
          <w:p w14:paraId="259A451A" w14:textId="77777777" w:rsidR="00DC1577" w:rsidRPr="00911567" w:rsidRDefault="00DC1577" w:rsidP="00F6761F">
            <w:pPr>
              <w:spacing w:after="0" w:line="276" w:lineRule="auto"/>
              <w:rPr>
                <w:rFonts w:asciiTheme="minorHAnsi" w:hAnsiTheme="minorHAnsi" w:cstheme="minorHAnsi"/>
                <w:b/>
                <w:bCs/>
                <w:sz w:val="22"/>
                <w:szCs w:val="22"/>
              </w:rPr>
            </w:pPr>
            <w:r w:rsidRPr="00911567">
              <w:rPr>
                <w:rFonts w:asciiTheme="minorHAnsi" w:hAnsiTheme="minorHAnsi" w:cstheme="minorHAnsi"/>
                <w:b/>
                <w:bCs/>
                <w:sz w:val="22"/>
                <w:szCs w:val="22"/>
              </w:rPr>
              <w:t xml:space="preserve"> Bank</w:t>
            </w:r>
          </w:p>
        </w:tc>
        <w:tc>
          <w:tcPr>
            <w:tcW w:w="745" w:type="pct"/>
            <w:vMerge w:val="restart"/>
            <w:shd w:val="clear" w:color="auto" w:fill="002060"/>
            <w:vAlign w:val="center"/>
            <w:hideMark/>
          </w:tcPr>
          <w:p w14:paraId="2A59CC64" w14:textId="7A0A34DE" w:rsidR="00DC1577" w:rsidRPr="00911567" w:rsidRDefault="00DC1577" w:rsidP="00F6761F">
            <w:pPr>
              <w:spacing w:after="0" w:line="276" w:lineRule="auto"/>
              <w:ind w:left="-106" w:right="-114"/>
              <w:jc w:val="center"/>
              <w:rPr>
                <w:rFonts w:asciiTheme="minorHAnsi" w:hAnsiTheme="minorHAnsi" w:cstheme="minorHAnsi"/>
                <w:b/>
                <w:bCs/>
                <w:sz w:val="22"/>
                <w:szCs w:val="22"/>
              </w:rPr>
            </w:pPr>
            <w:r w:rsidRPr="00911567">
              <w:rPr>
                <w:rFonts w:asciiTheme="minorHAnsi" w:hAnsiTheme="minorHAnsi" w:cstheme="minorHAnsi"/>
                <w:b/>
                <w:bCs/>
                <w:sz w:val="22"/>
                <w:szCs w:val="22"/>
              </w:rPr>
              <w:t>T</w:t>
            </w:r>
            <w:r w:rsidR="009D4164">
              <w:rPr>
                <w:rFonts w:asciiTheme="minorHAnsi" w:hAnsiTheme="minorHAnsi" w:cstheme="minorHAnsi"/>
                <w:b/>
                <w:bCs/>
                <w:sz w:val="22"/>
                <w:szCs w:val="22"/>
              </w:rPr>
              <w:t xml:space="preserve">erm Loan </w:t>
            </w:r>
            <w:r w:rsidRPr="00911567">
              <w:rPr>
                <w:rFonts w:asciiTheme="minorHAnsi" w:hAnsiTheme="minorHAnsi" w:cstheme="minorHAnsi"/>
                <w:b/>
                <w:bCs/>
                <w:sz w:val="22"/>
                <w:szCs w:val="22"/>
              </w:rPr>
              <w:t>Sanctioned</w:t>
            </w:r>
          </w:p>
        </w:tc>
        <w:tc>
          <w:tcPr>
            <w:tcW w:w="820" w:type="pct"/>
            <w:vMerge w:val="restart"/>
            <w:shd w:val="clear" w:color="auto" w:fill="002060"/>
            <w:vAlign w:val="center"/>
            <w:hideMark/>
          </w:tcPr>
          <w:p w14:paraId="5202EFEB" w14:textId="749B155E" w:rsidR="00DC1577" w:rsidRPr="00911567" w:rsidRDefault="00DC1577" w:rsidP="00F6761F">
            <w:pPr>
              <w:spacing w:after="0" w:line="276" w:lineRule="auto"/>
              <w:jc w:val="center"/>
              <w:rPr>
                <w:rFonts w:asciiTheme="minorHAnsi" w:hAnsiTheme="minorHAnsi" w:cstheme="minorHAnsi"/>
                <w:b/>
                <w:bCs/>
                <w:sz w:val="22"/>
                <w:szCs w:val="22"/>
              </w:rPr>
            </w:pPr>
            <w:r w:rsidRPr="00911567">
              <w:rPr>
                <w:rFonts w:asciiTheme="minorHAnsi" w:hAnsiTheme="minorHAnsi" w:cstheme="minorHAnsi"/>
                <w:b/>
                <w:bCs/>
                <w:sz w:val="22"/>
                <w:szCs w:val="22"/>
              </w:rPr>
              <w:t xml:space="preserve">Term Loan % </w:t>
            </w:r>
          </w:p>
        </w:tc>
        <w:tc>
          <w:tcPr>
            <w:tcW w:w="895" w:type="pct"/>
            <w:vMerge w:val="restart"/>
            <w:shd w:val="clear" w:color="auto" w:fill="002060"/>
            <w:vAlign w:val="center"/>
            <w:hideMark/>
          </w:tcPr>
          <w:p w14:paraId="55BAF12C" w14:textId="2981CD00" w:rsidR="00DC1577" w:rsidRPr="00911567" w:rsidRDefault="009D4164" w:rsidP="00F6761F">
            <w:pPr>
              <w:spacing w:after="0" w:line="276" w:lineRule="auto"/>
              <w:jc w:val="center"/>
              <w:rPr>
                <w:rFonts w:asciiTheme="minorHAnsi" w:hAnsiTheme="minorHAnsi" w:cstheme="minorHAnsi"/>
                <w:b/>
                <w:bCs/>
                <w:sz w:val="22"/>
                <w:szCs w:val="22"/>
              </w:rPr>
            </w:pPr>
            <w:r>
              <w:rPr>
                <w:rFonts w:asciiTheme="minorHAnsi" w:hAnsiTheme="minorHAnsi" w:cstheme="minorHAnsi"/>
                <w:b/>
                <w:bCs/>
                <w:sz w:val="22"/>
                <w:szCs w:val="22"/>
              </w:rPr>
              <w:t>Term Loan released to the Project</w:t>
            </w:r>
          </w:p>
        </w:tc>
        <w:tc>
          <w:tcPr>
            <w:tcW w:w="968" w:type="pct"/>
            <w:vMerge w:val="restart"/>
            <w:shd w:val="clear" w:color="auto" w:fill="002060"/>
            <w:vAlign w:val="center"/>
            <w:hideMark/>
          </w:tcPr>
          <w:p w14:paraId="7FC306E9" w14:textId="015CB6D3" w:rsidR="00DC1577" w:rsidRPr="00911567" w:rsidRDefault="009D4164" w:rsidP="00F6761F">
            <w:pPr>
              <w:spacing w:after="0" w:line="276" w:lineRule="auto"/>
              <w:jc w:val="center"/>
              <w:rPr>
                <w:rFonts w:asciiTheme="minorHAnsi" w:hAnsiTheme="minorHAnsi" w:cstheme="minorHAnsi"/>
                <w:b/>
                <w:bCs/>
                <w:sz w:val="22"/>
                <w:szCs w:val="22"/>
              </w:rPr>
            </w:pPr>
            <w:r>
              <w:rPr>
                <w:rFonts w:asciiTheme="minorHAnsi" w:hAnsiTheme="minorHAnsi" w:cstheme="minorHAnsi"/>
                <w:b/>
                <w:bCs/>
                <w:sz w:val="22"/>
                <w:szCs w:val="22"/>
              </w:rPr>
              <w:t>Amount Adjusted by Lenders towards Interest</w:t>
            </w:r>
          </w:p>
        </w:tc>
      </w:tr>
      <w:tr w:rsidR="009D4164" w:rsidRPr="00A77335" w14:paraId="200C69C7" w14:textId="77777777" w:rsidTr="00F6761F">
        <w:trPr>
          <w:trHeight w:val="458"/>
        </w:trPr>
        <w:tc>
          <w:tcPr>
            <w:tcW w:w="1572" w:type="pct"/>
            <w:vMerge/>
            <w:shd w:val="clear" w:color="auto" w:fill="002060"/>
            <w:vAlign w:val="center"/>
            <w:hideMark/>
          </w:tcPr>
          <w:p w14:paraId="19DD2A38" w14:textId="77777777" w:rsidR="00DC1577" w:rsidRPr="00911567" w:rsidRDefault="00DC1577" w:rsidP="00911567">
            <w:pPr>
              <w:spacing w:after="0" w:line="360" w:lineRule="auto"/>
              <w:rPr>
                <w:rFonts w:asciiTheme="minorHAnsi" w:hAnsiTheme="minorHAnsi" w:cstheme="minorHAnsi"/>
                <w:b/>
                <w:bCs/>
                <w:sz w:val="22"/>
                <w:szCs w:val="22"/>
              </w:rPr>
            </w:pPr>
          </w:p>
        </w:tc>
        <w:tc>
          <w:tcPr>
            <w:tcW w:w="745" w:type="pct"/>
            <w:vMerge/>
            <w:shd w:val="clear" w:color="auto" w:fill="002060"/>
            <w:vAlign w:val="center"/>
            <w:hideMark/>
          </w:tcPr>
          <w:p w14:paraId="54A9565F" w14:textId="77777777" w:rsidR="00DC1577" w:rsidRPr="00911567" w:rsidRDefault="00DC1577" w:rsidP="00911567">
            <w:pPr>
              <w:spacing w:after="0" w:line="360" w:lineRule="auto"/>
              <w:rPr>
                <w:rFonts w:asciiTheme="minorHAnsi" w:hAnsiTheme="minorHAnsi" w:cstheme="minorHAnsi"/>
                <w:b/>
                <w:bCs/>
                <w:sz w:val="22"/>
                <w:szCs w:val="22"/>
              </w:rPr>
            </w:pPr>
          </w:p>
        </w:tc>
        <w:tc>
          <w:tcPr>
            <w:tcW w:w="820" w:type="pct"/>
            <w:vMerge/>
            <w:shd w:val="clear" w:color="auto" w:fill="002060"/>
            <w:vAlign w:val="center"/>
            <w:hideMark/>
          </w:tcPr>
          <w:p w14:paraId="7F6364E8" w14:textId="77777777" w:rsidR="00DC1577" w:rsidRPr="00911567" w:rsidRDefault="00DC1577" w:rsidP="00911567">
            <w:pPr>
              <w:spacing w:after="0" w:line="360" w:lineRule="auto"/>
              <w:rPr>
                <w:rFonts w:asciiTheme="minorHAnsi" w:hAnsiTheme="minorHAnsi" w:cstheme="minorHAnsi"/>
                <w:b/>
                <w:bCs/>
                <w:sz w:val="22"/>
                <w:szCs w:val="22"/>
              </w:rPr>
            </w:pPr>
          </w:p>
        </w:tc>
        <w:tc>
          <w:tcPr>
            <w:tcW w:w="895" w:type="pct"/>
            <w:vMerge/>
            <w:shd w:val="clear" w:color="auto" w:fill="002060"/>
            <w:vAlign w:val="center"/>
            <w:hideMark/>
          </w:tcPr>
          <w:p w14:paraId="232315CA" w14:textId="77777777" w:rsidR="00DC1577" w:rsidRPr="00911567" w:rsidRDefault="00DC1577" w:rsidP="00911567">
            <w:pPr>
              <w:spacing w:after="0" w:line="360" w:lineRule="auto"/>
              <w:rPr>
                <w:rFonts w:asciiTheme="minorHAnsi" w:hAnsiTheme="minorHAnsi" w:cstheme="minorHAnsi"/>
                <w:b/>
                <w:bCs/>
                <w:sz w:val="22"/>
                <w:szCs w:val="22"/>
              </w:rPr>
            </w:pPr>
          </w:p>
        </w:tc>
        <w:tc>
          <w:tcPr>
            <w:tcW w:w="968" w:type="pct"/>
            <w:vMerge/>
            <w:shd w:val="clear" w:color="auto" w:fill="002060"/>
            <w:vAlign w:val="center"/>
            <w:hideMark/>
          </w:tcPr>
          <w:p w14:paraId="1407A374" w14:textId="77777777" w:rsidR="00DC1577" w:rsidRPr="00911567" w:rsidRDefault="00DC1577" w:rsidP="00911567">
            <w:pPr>
              <w:spacing w:after="0" w:line="360" w:lineRule="auto"/>
              <w:rPr>
                <w:rFonts w:asciiTheme="minorHAnsi" w:hAnsiTheme="minorHAnsi" w:cstheme="minorHAnsi"/>
                <w:b/>
                <w:bCs/>
                <w:sz w:val="22"/>
                <w:szCs w:val="22"/>
              </w:rPr>
            </w:pPr>
          </w:p>
        </w:tc>
      </w:tr>
      <w:tr w:rsidR="009D4164" w:rsidRPr="00A77335" w14:paraId="12FDF75D" w14:textId="77777777" w:rsidTr="009D4164">
        <w:trPr>
          <w:trHeight w:val="231"/>
        </w:trPr>
        <w:tc>
          <w:tcPr>
            <w:tcW w:w="1572" w:type="pct"/>
            <w:shd w:val="clear" w:color="auto" w:fill="auto"/>
            <w:vAlign w:val="center"/>
            <w:hideMark/>
          </w:tcPr>
          <w:p w14:paraId="1742C260" w14:textId="0937D084" w:rsidR="009D4164" w:rsidRPr="00911567" w:rsidRDefault="009D4164" w:rsidP="009D4164">
            <w:pPr>
              <w:spacing w:after="0" w:line="360" w:lineRule="auto"/>
              <w:jc w:val="both"/>
              <w:rPr>
                <w:rFonts w:asciiTheme="minorHAnsi" w:hAnsiTheme="minorHAnsi" w:cstheme="minorHAnsi"/>
                <w:sz w:val="22"/>
                <w:szCs w:val="22"/>
              </w:rPr>
            </w:pPr>
            <w:r>
              <w:rPr>
                <w:rFonts w:asciiTheme="minorHAnsi" w:hAnsiTheme="minorHAnsi" w:cstheme="minorHAnsi"/>
                <w:sz w:val="22"/>
                <w:szCs w:val="22"/>
              </w:rPr>
              <w:t>Punjab National Bank (Ex. OBC)</w:t>
            </w:r>
          </w:p>
        </w:tc>
        <w:tc>
          <w:tcPr>
            <w:tcW w:w="745" w:type="pct"/>
            <w:shd w:val="clear" w:color="auto" w:fill="auto"/>
            <w:vAlign w:val="center"/>
          </w:tcPr>
          <w:p w14:paraId="7727907F" w14:textId="33A1626B"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190.60</w:t>
            </w:r>
          </w:p>
        </w:tc>
        <w:tc>
          <w:tcPr>
            <w:tcW w:w="820" w:type="pct"/>
            <w:shd w:val="clear" w:color="auto" w:fill="auto"/>
            <w:vAlign w:val="center"/>
            <w:hideMark/>
          </w:tcPr>
          <w:p w14:paraId="43DF5E1C" w14:textId="59B2CCFE" w:rsidR="009D4164" w:rsidRPr="00911567" w:rsidRDefault="009D4164" w:rsidP="009D4164">
            <w:pPr>
              <w:spacing w:after="0" w:line="360" w:lineRule="auto"/>
              <w:jc w:val="center"/>
              <w:rPr>
                <w:rFonts w:asciiTheme="minorHAnsi" w:hAnsiTheme="minorHAnsi" w:cstheme="minorHAnsi"/>
                <w:sz w:val="22"/>
                <w:szCs w:val="22"/>
              </w:rPr>
            </w:pPr>
            <w:r>
              <w:rPr>
                <w:rFonts w:ascii="Calibri" w:hAnsi="Calibri" w:cs="Calibri"/>
                <w:color w:val="000000"/>
                <w:sz w:val="22"/>
                <w:szCs w:val="22"/>
              </w:rPr>
              <w:t>27.01</w:t>
            </w:r>
          </w:p>
        </w:tc>
        <w:tc>
          <w:tcPr>
            <w:tcW w:w="895" w:type="pct"/>
            <w:shd w:val="clear" w:color="auto" w:fill="auto"/>
            <w:vAlign w:val="center"/>
            <w:hideMark/>
          </w:tcPr>
          <w:p w14:paraId="6B2A2951" w14:textId="4A6CDEA3"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96.30</w:t>
            </w:r>
          </w:p>
        </w:tc>
        <w:tc>
          <w:tcPr>
            <w:tcW w:w="968" w:type="pct"/>
            <w:shd w:val="clear" w:color="auto" w:fill="auto"/>
            <w:noWrap/>
            <w:vAlign w:val="center"/>
          </w:tcPr>
          <w:p w14:paraId="4B7FFDC3" w14:textId="68351CCB"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54.54</w:t>
            </w:r>
          </w:p>
        </w:tc>
      </w:tr>
      <w:tr w:rsidR="009D4164" w:rsidRPr="00A77335" w14:paraId="39B11E86" w14:textId="77777777" w:rsidTr="009D4164">
        <w:trPr>
          <w:trHeight w:val="315"/>
        </w:trPr>
        <w:tc>
          <w:tcPr>
            <w:tcW w:w="1572" w:type="pct"/>
            <w:shd w:val="clear" w:color="auto" w:fill="auto"/>
            <w:vAlign w:val="center"/>
            <w:hideMark/>
          </w:tcPr>
          <w:p w14:paraId="34075F63" w14:textId="77777777" w:rsidR="009D4164" w:rsidRPr="00911567" w:rsidRDefault="009D4164" w:rsidP="009D4164">
            <w:pPr>
              <w:spacing w:after="0" w:line="360" w:lineRule="auto"/>
              <w:jc w:val="both"/>
              <w:rPr>
                <w:rFonts w:asciiTheme="minorHAnsi" w:hAnsiTheme="minorHAnsi" w:cstheme="minorHAnsi"/>
                <w:sz w:val="22"/>
                <w:szCs w:val="22"/>
              </w:rPr>
            </w:pPr>
            <w:r w:rsidRPr="00911567">
              <w:rPr>
                <w:rFonts w:asciiTheme="minorHAnsi" w:hAnsiTheme="minorHAnsi" w:cstheme="minorHAnsi"/>
                <w:sz w:val="22"/>
                <w:szCs w:val="22"/>
              </w:rPr>
              <w:t>UBI (Ex. Andhra Bank)</w:t>
            </w:r>
          </w:p>
        </w:tc>
        <w:tc>
          <w:tcPr>
            <w:tcW w:w="745" w:type="pct"/>
            <w:shd w:val="clear" w:color="auto" w:fill="auto"/>
            <w:vAlign w:val="center"/>
          </w:tcPr>
          <w:p w14:paraId="19E32013" w14:textId="08D5C2BC"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125.00</w:t>
            </w:r>
          </w:p>
        </w:tc>
        <w:tc>
          <w:tcPr>
            <w:tcW w:w="820" w:type="pct"/>
            <w:shd w:val="clear" w:color="auto" w:fill="auto"/>
            <w:vAlign w:val="center"/>
            <w:hideMark/>
          </w:tcPr>
          <w:p w14:paraId="39523AD7" w14:textId="3B6F24AF" w:rsidR="009D4164" w:rsidRPr="00911567" w:rsidRDefault="009D4164" w:rsidP="009D4164">
            <w:pPr>
              <w:spacing w:after="0" w:line="360" w:lineRule="auto"/>
              <w:jc w:val="center"/>
              <w:rPr>
                <w:rFonts w:asciiTheme="minorHAnsi" w:hAnsiTheme="minorHAnsi" w:cstheme="minorHAnsi"/>
                <w:sz w:val="22"/>
                <w:szCs w:val="22"/>
              </w:rPr>
            </w:pPr>
            <w:r>
              <w:rPr>
                <w:rFonts w:ascii="Calibri" w:hAnsi="Calibri" w:cs="Calibri"/>
                <w:color w:val="000000"/>
                <w:sz w:val="22"/>
                <w:szCs w:val="22"/>
              </w:rPr>
              <w:t>17.72</w:t>
            </w:r>
          </w:p>
        </w:tc>
        <w:tc>
          <w:tcPr>
            <w:tcW w:w="895" w:type="pct"/>
            <w:shd w:val="clear" w:color="auto" w:fill="auto"/>
            <w:vAlign w:val="center"/>
            <w:hideMark/>
          </w:tcPr>
          <w:p w14:paraId="22A81DF4" w14:textId="6D7A8997"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70.55</w:t>
            </w:r>
          </w:p>
        </w:tc>
        <w:tc>
          <w:tcPr>
            <w:tcW w:w="968" w:type="pct"/>
            <w:shd w:val="clear" w:color="auto" w:fill="auto"/>
            <w:noWrap/>
            <w:vAlign w:val="center"/>
          </w:tcPr>
          <w:p w14:paraId="2691D6EF" w14:textId="1C1EE6C6"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39.95</w:t>
            </w:r>
          </w:p>
        </w:tc>
      </w:tr>
      <w:tr w:rsidR="009D4164" w:rsidRPr="00A77335" w14:paraId="36CF65CB" w14:textId="77777777" w:rsidTr="009D4164">
        <w:trPr>
          <w:trHeight w:val="257"/>
        </w:trPr>
        <w:tc>
          <w:tcPr>
            <w:tcW w:w="1572" w:type="pct"/>
            <w:shd w:val="clear" w:color="auto" w:fill="auto"/>
            <w:vAlign w:val="center"/>
          </w:tcPr>
          <w:p w14:paraId="5AECC468" w14:textId="678C9AC5" w:rsidR="009D4164" w:rsidRPr="00911567" w:rsidRDefault="009D4164" w:rsidP="009D4164">
            <w:pPr>
              <w:spacing w:after="0" w:line="360" w:lineRule="auto"/>
              <w:jc w:val="both"/>
              <w:rPr>
                <w:rFonts w:asciiTheme="minorHAnsi" w:hAnsiTheme="minorHAnsi" w:cstheme="minorHAnsi"/>
                <w:sz w:val="22"/>
                <w:szCs w:val="22"/>
              </w:rPr>
            </w:pPr>
            <w:r>
              <w:rPr>
                <w:rFonts w:asciiTheme="minorHAnsi" w:hAnsiTheme="minorHAnsi" w:cstheme="minorHAnsi"/>
                <w:sz w:val="22"/>
                <w:szCs w:val="22"/>
              </w:rPr>
              <w:t>BOB (Ex. Dena Bank)</w:t>
            </w:r>
          </w:p>
        </w:tc>
        <w:tc>
          <w:tcPr>
            <w:tcW w:w="745" w:type="pct"/>
            <w:shd w:val="clear" w:color="auto" w:fill="auto"/>
            <w:vAlign w:val="center"/>
          </w:tcPr>
          <w:p w14:paraId="4837BFCB" w14:textId="50DE0EFE"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58.00</w:t>
            </w:r>
          </w:p>
        </w:tc>
        <w:tc>
          <w:tcPr>
            <w:tcW w:w="820" w:type="pct"/>
            <w:shd w:val="clear" w:color="auto" w:fill="auto"/>
            <w:vAlign w:val="center"/>
            <w:hideMark/>
          </w:tcPr>
          <w:p w14:paraId="1DC5ABCF" w14:textId="31DF2371" w:rsidR="009D4164" w:rsidRPr="00911567" w:rsidRDefault="009D4164" w:rsidP="009D4164">
            <w:pPr>
              <w:spacing w:after="0" w:line="360" w:lineRule="auto"/>
              <w:jc w:val="center"/>
              <w:rPr>
                <w:rFonts w:asciiTheme="minorHAnsi" w:hAnsiTheme="minorHAnsi" w:cstheme="minorHAnsi"/>
                <w:sz w:val="22"/>
                <w:szCs w:val="22"/>
              </w:rPr>
            </w:pPr>
            <w:r>
              <w:rPr>
                <w:rFonts w:ascii="Calibri" w:hAnsi="Calibri" w:cs="Calibri"/>
                <w:color w:val="000000"/>
                <w:sz w:val="22"/>
                <w:szCs w:val="22"/>
              </w:rPr>
              <w:t>8.22</w:t>
            </w:r>
          </w:p>
        </w:tc>
        <w:tc>
          <w:tcPr>
            <w:tcW w:w="895" w:type="pct"/>
            <w:shd w:val="clear" w:color="auto" w:fill="auto"/>
            <w:vAlign w:val="center"/>
            <w:hideMark/>
          </w:tcPr>
          <w:p w14:paraId="435CEE9A" w14:textId="777C17D5"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26.65</w:t>
            </w:r>
          </w:p>
        </w:tc>
        <w:tc>
          <w:tcPr>
            <w:tcW w:w="968" w:type="pct"/>
            <w:shd w:val="clear" w:color="auto" w:fill="auto"/>
            <w:noWrap/>
            <w:vAlign w:val="center"/>
          </w:tcPr>
          <w:p w14:paraId="5F3A71F2" w14:textId="39F11148"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15.10</w:t>
            </w:r>
          </w:p>
        </w:tc>
      </w:tr>
      <w:tr w:rsidR="009D4164" w:rsidRPr="00A77335" w14:paraId="7DCD5526" w14:textId="77777777" w:rsidTr="009D4164">
        <w:trPr>
          <w:trHeight w:val="315"/>
        </w:trPr>
        <w:tc>
          <w:tcPr>
            <w:tcW w:w="1572" w:type="pct"/>
            <w:shd w:val="clear" w:color="auto" w:fill="auto"/>
            <w:vAlign w:val="center"/>
          </w:tcPr>
          <w:p w14:paraId="4D80DB50" w14:textId="5ED21C49" w:rsidR="009D4164" w:rsidRPr="00911567" w:rsidRDefault="009D4164" w:rsidP="009D4164">
            <w:pPr>
              <w:spacing w:after="0" w:line="360" w:lineRule="auto"/>
              <w:jc w:val="both"/>
              <w:rPr>
                <w:rFonts w:asciiTheme="minorHAnsi" w:hAnsiTheme="minorHAnsi" w:cstheme="minorHAnsi"/>
                <w:sz w:val="22"/>
                <w:szCs w:val="22"/>
              </w:rPr>
            </w:pPr>
            <w:r>
              <w:rPr>
                <w:rFonts w:asciiTheme="minorHAnsi" w:hAnsiTheme="minorHAnsi" w:cstheme="minorHAnsi"/>
                <w:sz w:val="22"/>
                <w:szCs w:val="22"/>
              </w:rPr>
              <w:t>IIFCL</w:t>
            </w:r>
          </w:p>
        </w:tc>
        <w:tc>
          <w:tcPr>
            <w:tcW w:w="745" w:type="pct"/>
            <w:shd w:val="clear" w:color="auto" w:fill="auto"/>
            <w:vAlign w:val="center"/>
          </w:tcPr>
          <w:p w14:paraId="636A593D" w14:textId="1F99E2AD"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152.00</w:t>
            </w:r>
          </w:p>
        </w:tc>
        <w:tc>
          <w:tcPr>
            <w:tcW w:w="820" w:type="pct"/>
            <w:shd w:val="clear" w:color="auto" w:fill="auto"/>
            <w:vAlign w:val="center"/>
            <w:hideMark/>
          </w:tcPr>
          <w:p w14:paraId="01EE5673" w14:textId="585F8608" w:rsidR="009D4164" w:rsidRPr="00911567" w:rsidRDefault="009D4164" w:rsidP="009D4164">
            <w:pPr>
              <w:spacing w:after="0" w:line="360" w:lineRule="auto"/>
              <w:jc w:val="center"/>
              <w:rPr>
                <w:rFonts w:asciiTheme="minorHAnsi" w:hAnsiTheme="minorHAnsi" w:cstheme="minorHAnsi"/>
                <w:sz w:val="22"/>
                <w:szCs w:val="22"/>
              </w:rPr>
            </w:pPr>
            <w:r>
              <w:rPr>
                <w:rFonts w:ascii="Calibri" w:hAnsi="Calibri" w:cs="Calibri"/>
                <w:color w:val="000000"/>
                <w:sz w:val="22"/>
                <w:szCs w:val="22"/>
              </w:rPr>
              <w:t>21.54</w:t>
            </w:r>
          </w:p>
        </w:tc>
        <w:tc>
          <w:tcPr>
            <w:tcW w:w="895" w:type="pct"/>
            <w:shd w:val="clear" w:color="auto" w:fill="auto"/>
            <w:vAlign w:val="center"/>
            <w:hideMark/>
          </w:tcPr>
          <w:p w14:paraId="2F7732B9" w14:textId="187A557B"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77.81</w:t>
            </w:r>
          </w:p>
        </w:tc>
        <w:tc>
          <w:tcPr>
            <w:tcW w:w="968" w:type="pct"/>
            <w:shd w:val="clear" w:color="auto" w:fill="auto"/>
            <w:noWrap/>
            <w:vAlign w:val="center"/>
          </w:tcPr>
          <w:p w14:paraId="0AE1BEDA" w14:textId="584FE81D"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44.07</w:t>
            </w:r>
          </w:p>
        </w:tc>
      </w:tr>
      <w:tr w:rsidR="009D4164" w:rsidRPr="00A77335" w14:paraId="60CFB206" w14:textId="77777777" w:rsidTr="009D4164">
        <w:trPr>
          <w:trHeight w:val="315"/>
        </w:trPr>
        <w:tc>
          <w:tcPr>
            <w:tcW w:w="1572" w:type="pct"/>
            <w:shd w:val="clear" w:color="auto" w:fill="auto"/>
            <w:vAlign w:val="center"/>
          </w:tcPr>
          <w:p w14:paraId="22F1BB59" w14:textId="171CAB7E" w:rsidR="009D4164" w:rsidRPr="00911567" w:rsidRDefault="009D4164" w:rsidP="009D4164">
            <w:pPr>
              <w:spacing w:after="0" w:line="360" w:lineRule="auto"/>
              <w:jc w:val="both"/>
              <w:rPr>
                <w:rFonts w:asciiTheme="minorHAnsi" w:hAnsiTheme="minorHAnsi" w:cstheme="minorHAnsi"/>
                <w:sz w:val="22"/>
                <w:szCs w:val="22"/>
              </w:rPr>
            </w:pPr>
            <w:r>
              <w:rPr>
                <w:rFonts w:asciiTheme="minorHAnsi" w:hAnsiTheme="minorHAnsi" w:cstheme="minorHAnsi"/>
                <w:sz w:val="22"/>
                <w:szCs w:val="22"/>
              </w:rPr>
              <w:t>SBBJ</w:t>
            </w:r>
          </w:p>
        </w:tc>
        <w:tc>
          <w:tcPr>
            <w:tcW w:w="745" w:type="pct"/>
            <w:shd w:val="clear" w:color="auto" w:fill="auto"/>
            <w:vAlign w:val="center"/>
          </w:tcPr>
          <w:p w14:paraId="2EAD1342" w14:textId="10831F6E"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45.00</w:t>
            </w:r>
          </w:p>
        </w:tc>
        <w:tc>
          <w:tcPr>
            <w:tcW w:w="820" w:type="pct"/>
            <w:shd w:val="clear" w:color="auto" w:fill="auto"/>
            <w:vAlign w:val="center"/>
          </w:tcPr>
          <w:p w14:paraId="40C8A138" w14:textId="63A5D4E5" w:rsidR="009D4164" w:rsidRPr="00911567" w:rsidRDefault="009D4164" w:rsidP="009D4164">
            <w:pPr>
              <w:spacing w:after="0" w:line="360" w:lineRule="auto"/>
              <w:jc w:val="center"/>
              <w:rPr>
                <w:rFonts w:asciiTheme="minorHAnsi" w:hAnsiTheme="minorHAnsi" w:cstheme="minorHAnsi"/>
                <w:sz w:val="22"/>
                <w:szCs w:val="22"/>
              </w:rPr>
            </w:pPr>
            <w:r>
              <w:rPr>
                <w:rFonts w:ascii="Calibri" w:hAnsi="Calibri" w:cs="Calibri"/>
                <w:color w:val="000000"/>
                <w:sz w:val="22"/>
                <w:szCs w:val="22"/>
              </w:rPr>
              <w:t>6.38</w:t>
            </w:r>
          </w:p>
        </w:tc>
        <w:tc>
          <w:tcPr>
            <w:tcW w:w="895" w:type="pct"/>
            <w:shd w:val="clear" w:color="auto" w:fill="auto"/>
            <w:vAlign w:val="center"/>
          </w:tcPr>
          <w:p w14:paraId="6BDDBDCE" w14:textId="292EF865"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20.47</w:t>
            </w:r>
          </w:p>
        </w:tc>
        <w:tc>
          <w:tcPr>
            <w:tcW w:w="968" w:type="pct"/>
            <w:shd w:val="clear" w:color="auto" w:fill="auto"/>
            <w:noWrap/>
            <w:vAlign w:val="center"/>
          </w:tcPr>
          <w:p w14:paraId="34C76738" w14:textId="39EB344E"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11.59</w:t>
            </w:r>
          </w:p>
        </w:tc>
      </w:tr>
      <w:tr w:rsidR="009D4164" w:rsidRPr="00A77335" w14:paraId="498B1993" w14:textId="77777777" w:rsidTr="009D4164">
        <w:trPr>
          <w:trHeight w:val="315"/>
        </w:trPr>
        <w:tc>
          <w:tcPr>
            <w:tcW w:w="1572" w:type="pct"/>
            <w:shd w:val="clear" w:color="auto" w:fill="auto"/>
            <w:vAlign w:val="center"/>
          </w:tcPr>
          <w:p w14:paraId="60D80973" w14:textId="36810F89" w:rsidR="009D4164" w:rsidRPr="00911567" w:rsidRDefault="009D4164" w:rsidP="009D4164">
            <w:pPr>
              <w:spacing w:after="0" w:line="360" w:lineRule="auto"/>
              <w:jc w:val="both"/>
              <w:rPr>
                <w:rFonts w:asciiTheme="minorHAnsi" w:hAnsiTheme="minorHAnsi" w:cstheme="minorHAnsi"/>
                <w:sz w:val="22"/>
                <w:szCs w:val="22"/>
              </w:rPr>
            </w:pPr>
            <w:r>
              <w:rPr>
                <w:rFonts w:asciiTheme="minorHAnsi" w:hAnsiTheme="minorHAnsi" w:cstheme="minorHAnsi"/>
                <w:sz w:val="22"/>
                <w:szCs w:val="22"/>
              </w:rPr>
              <w:t>State Bank of Hyderabad</w:t>
            </w:r>
          </w:p>
        </w:tc>
        <w:tc>
          <w:tcPr>
            <w:tcW w:w="745" w:type="pct"/>
            <w:shd w:val="clear" w:color="auto" w:fill="auto"/>
            <w:vAlign w:val="center"/>
          </w:tcPr>
          <w:p w14:paraId="5AEF6B06" w14:textId="1FE17F5C"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45.00</w:t>
            </w:r>
          </w:p>
        </w:tc>
        <w:tc>
          <w:tcPr>
            <w:tcW w:w="820" w:type="pct"/>
            <w:shd w:val="clear" w:color="auto" w:fill="auto"/>
            <w:vAlign w:val="center"/>
          </w:tcPr>
          <w:p w14:paraId="2DE9B4C0" w14:textId="6BE535EC" w:rsidR="009D4164" w:rsidRPr="00911567" w:rsidRDefault="009D4164" w:rsidP="009D4164">
            <w:pPr>
              <w:spacing w:after="0" w:line="360" w:lineRule="auto"/>
              <w:jc w:val="center"/>
              <w:rPr>
                <w:rFonts w:asciiTheme="minorHAnsi" w:hAnsiTheme="minorHAnsi" w:cstheme="minorHAnsi"/>
                <w:sz w:val="22"/>
                <w:szCs w:val="22"/>
              </w:rPr>
            </w:pPr>
            <w:r>
              <w:rPr>
                <w:rFonts w:ascii="Calibri" w:hAnsi="Calibri" w:cs="Calibri"/>
                <w:color w:val="000000"/>
                <w:sz w:val="22"/>
                <w:szCs w:val="22"/>
              </w:rPr>
              <w:t>6.38</w:t>
            </w:r>
          </w:p>
        </w:tc>
        <w:tc>
          <w:tcPr>
            <w:tcW w:w="895" w:type="pct"/>
            <w:shd w:val="clear" w:color="auto" w:fill="auto"/>
            <w:vAlign w:val="center"/>
          </w:tcPr>
          <w:p w14:paraId="79C7EEFB" w14:textId="24BEC57F"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21.85</w:t>
            </w:r>
          </w:p>
        </w:tc>
        <w:tc>
          <w:tcPr>
            <w:tcW w:w="968" w:type="pct"/>
            <w:shd w:val="clear" w:color="auto" w:fill="auto"/>
            <w:noWrap/>
            <w:vAlign w:val="center"/>
          </w:tcPr>
          <w:p w14:paraId="06280D19" w14:textId="7BE5D55E"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12.37</w:t>
            </w:r>
          </w:p>
        </w:tc>
      </w:tr>
      <w:tr w:rsidR="009D4164" w:rsidRPr="00A77335" w14:paraId="504D94B7" w14:textId="77777777" w:rsidTr="009D4164">
        <w:trPr>
          <w:trHeight w:val="315"/>
        </w:trPr>
        <w:tc>
          <w:tcPr>
            <w:tcW w:w="1572" w:type="pct"/>
            <w:shd w:val="clear" w:color="auto" w:fill="auto"/>
            <w:vAlign w:val="center"/>
          </w:tcPr>
          <w:p w14:paraId="09891727" w14:textId="687348F7" w:rsidR="009D4164" w:rsidRPr="00911567" w:rsidRDefault="009D4164" w:rsidP="009D4164">
            <w:pPr>
              <w:spacing w:after="0" w:line="360" w:lineRule="auto"/>
              <w:jc w:val="both"/>
              <w:rPr>
                <w:rFonts w:asciiTheme="minorHAnsi" w:hAnsiTheme="minorHAnsi" w:cstheme="minorHAnsi"/>
                <w:sz w:val="22"/>
                <w:szCs w:val="22"/>
              </w:rPr>
            </w:pPr>
            <w:r>
              <w:rPr>
                <w:rFonts w:asciiTheme="minorHAnsi" w:hAnsiTheme="minorHAnsi" w:cstheme="minorHAnsi"/>
                <w:sz w:val="22"/>
                <w:szCs w:val="22"/>
              </w:rPr>
              <w:t>State Bank of Patiala</w:t>
            </w:r>
          </w:p>
        </w:tc>
        <w:tc>
          <w:tcPr>
            <w:tcW w:w="745" w:type="pct"/>
            <w:shd w:val="clear" w:color="auto" w:fill="auto"/>
            <w:vAlign w:val="center"/>
          </w:tcPr>
          <w:p w14:paraId="6B49E5E4" w14:textId="3623C52F"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45.00</w:t>
            </w:r>
          </w:p>
        </w:tc>
        <w:tc>
          <w:tcPr>
            <w:tcW w:w="820" w:type="pct"/>
            <w:shd w:val="clear" w:color="auto" w:fill="auto"/>
            <w:vAlign w:val="center"/>
          </w:tcPr>
          <w:p w14:paraId="0D055AE9" w14:textId="53528BAE" w:rsidR="009D4164" w:rsidRPr="00911567" w:rsidRDefault="009D4164" w:rsidP="009D4164">
            <w:pPr>
              <w:spacing w:after="0" w:line="360" w:lineRule="auto"/>
              <w:jc w:val="center"/>
              <w:rPr>
                <w:rFonts w:asciiTheme="minorHAnsi" w:hAnsiTheme="minorHAnsi" w:cstheme="minorHAnsi"/>
                <w:sz w:val="22"/>
                <w:szCs w:val="22"/>
              </w:rPr>
            </w:pPr>
            <w:r>
              <w:rPr>
                <w:rFonts w:ascii="Calibri" w:hAnsi="Calibri" w:cs="Calibri"/>
                <w:color w:val="000000"/>
                <w:sz w:val="22"/>
                <w:szCs w:val="22"/>
              </w:rPr>
              <w:t>6.38</w:t>
            </w:r>
          </w:p>
        </w:tc>
        <w:tc>
          <w:tcPr>
            <w:tcW w:w="895" w:type="pct"/>
            <w:shd w:val="clear" w:color="auto" w:fill="auto"/>
            <w:vAlign w:val="center"/>
          </w:tcPr>
          <w:p w14:paraId="217D5285" w14:textId="2075F62B"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21.43</w:t>
            </w:r>
          </w:p>
        </w:tc>
        <w:tc>
          <w:tcPr>
            <w:tcW w:w="968" w:type="pct"/>
            <w:shd w:val="clear" w:color="auto" w:fill="auto"/>
            <w:noWrap/>
            <w:vAlign w:val="center"/>
          </w:tcPr>
          <w:p w14:paraId="5FD382CB" w14:textId="44AE2577"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12.14</w:t>
            </w:r>
          </w:p>
        </w:tc>
      </w:tr>
      <w:tr w:rsidR="009D4164" w:rsidRPr="00A77335" w14:paraId="7B4B6E43" w14:textId="77777777" w:rsidTr="009D4164">
        <w:trPr>
          <w:trHeight w:val="315"/>
        </w:trPr>
        <w:tc>
          <w:tcPr>
            <w:tcW w:w="1572" w:type="pct"/>
            <w:shd w:val="clear" w:color="auto" w:fill="auto"/>
            <w:vAlign w:val="center"/>
          </w:tcPr>
          <w:p w14:paraId="47D44684" w14:textId="056D5013" w:rsidR="009D4164" w:rsidRPr="00911567" w:rsidRDefault="009D4164" w:rsidP="009D4164">
            <w:pPr>
              <w:spacing w:after="0" w:line="360" w:lineRule="auto"/>
              <w:jc w:val="both"/>
              <w:rPr>
                <w:rFonts w:asciiTheme="minorHAnsi" w:hAnsiTheme="minorHAnsi" w:cstheme="minorHAnsi"/>
                <w:sz w:val="22"/>
                <w:szCs w:val="22"/>
              </w:rPr>
            </w:pPr>
            <w:r>
              <w:rPr>
                <w:rFonts w:asciiTheme="minorHAnsi" w:hAnsiTheme="minorHAnsi" w:cstheme="minorHAnsi"/>
                <w:sz w:val="22"/>
                <w:szCs w:val="22"/>
              </w:rPr>
              <w:t>Tamilnad Mercantile Bank</w:t>
            </w:r>
          </w:p>
        </w:tc>
        <w:tc>
          <w:tcPr>
            <w:tcW w:w="745" w:type="pct"/>
            <w:shd w:val="clear" w:color="auto" w:fill="auto"/>
            <w:vAlign w:val="center"/>
          </w:tcPr>
          <w:p w14:paraId="35A20873" w14:textId="24D84ECD"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45.00</w:t>
            </w:r>
          </w:p>
        </w:tc>
        <w:tc>
          <w:tcPr>
            <w:tcW w:w="820" w:type="pct"/>
            <w:shd w:val="clear" w:color="auto" w:fill="auto"/>
            <w:vAlign w:val="center"/>
          </w:tcPr>
          <w:p w14:paraId="242AFD18" w14:textId="20C57040" w:rsidR="009D4164" w:rsidRPr="00911567" w:rsidRDefault="009D4164" w:rsidP="009D4164">
            <w:pPr>
              <w:spacing w:after="0" w:line="360" w:lineRule="auto"/>
              <w:jc w:val="center"/>
              <w:rPr>
                <w:rFonts w:asciiTheme="minorHAnsi" w:hAnsiTheme="minorHAnsi" w:cstheme="minorHAnsi"/>
                <w:sz w:val="22"/>
                <w:szCs w:val="22"/>
              </w:rPr>
            </w:pPr>
            <w:r>
              <w:rPr>
                <w:rFonts w:ascii="Calibri" w:hAnsi="Calibri" w:cs="Calibri"/>
                <w:color w:val="000000"/>
                <w:sz w:val="22"/>
                <w:szCs w:val="22"/>
              </w:rPr>
              <w:t>6.38</w:t>
            </w:r>
          </w:p>
        </w:tc>
        <w:tc>
          <w:tcPr>
            <w:tcW w:w="895" w:type="pct"/>
            <w:shd w:val="clear" w:color="auto" w:fill="auto"/>
            <w:vAlign w:val="center"/>
          </w:tcPr>
          <w:p w14:paraId="203C48FA" w14:textId="0B1B552C"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22.79</w:t>
            </w:r>
          </w:p>
        </w:tc>
        <w:tc>
          <w:tcPr>
            <w:tcW w:w="968" w:type="pct"/>
            <w:shd w:val="clear" w:color="auto" w:fill="auto"/>
            <w:noWrap/>
            <w:vAlign w:val="center"/>
          </w:tcPr>
          <w:p w14:paraId="43C86EB2" w14:textId="184D59AF" w:rsidR="009D4164" w:rsidRPr="00911567" w:rsidRDefault="009D4164" w:rsidP="009D4164">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12.90</w:t>
            </w:r>
          </w:p>
        </w:tc>
      </w:tr>
      <w:tr w:rsidR="009D4164" w:rsidRPr="00A77335" w14:paraId="037A263B" w14:textId="77777777" w:rsidTr="00F6761F">
        <w:trPr>
          <w:trHeight w:val="335"/>
        </w:trPr>
        <w:tc>
          <w:tcPr>
            <w:tcW w:w="1572" w:type="pct"/>
            <w:shd w:val="clear" w:color="auto" w:fill="8EAADB" w:themeFill="accent5" w:themeFillTint="99"/>
            <w:vAlign w:val="center"/>
            <w:hideMark/>
          </w:tcPr>
          <w:p w14:paraId="49487E67" w14:textId="77777777" w:rsidR="00DC1577" w:rsidRPr="00911567" w:rsidRDefault="00DC1577" w:rsidP="009D4164">
            <w:pPr>
              <w:spacing w:after="0" w:line="360" w:lineRule="auto"/>
              <w:jc w:val="center"/>
              <w:rPr>
                <w:rFonts w:asciiTheme="minorHAnsi" w:hAnsiTheme="minorHAnsi" w:cstheme="minorHAnsi"/>
                <w:b/>
                <w:sz w:val="22"/>
                <w:szCs w:val="22"/>
              </w:rPr>
            </w:pPr>
            <w:r w:rsidRPr="00911567">
              <w:rPr>
                <w:rFonts w:asciiTheme="minorHAnsi" w:hAnsiTheme="minorHAnsi" w:cstheme="minorHAnsi"/>
                <w:b/>
                <w:sz w:val="22"/>
                <w:szCs w:val="22"/>
              </w:rPr>
              <w:t>Total</w:t>
            </w:r>
          </w:p>
        </w:tc>
        <w:tc>
          <w:tcPr>
            <w:tcW w:w="745" w:type="pct"/>
            <w:shd w:val="clear" w:color="auto" w:fill="8EAADB" w:themeFill="accent5" w:themeFillTint="99"/>
            <w:vAlign w:val="center"/>
            <w:hideMark/>
          </w:tcPr>
          <w:p w14:paraId="7D2608F6" w14:textId="44D7D3E7" w:rsidR="00DC1577" w:rsidRPr="00911567" w:rsidRDefault="009D4164" w:rsidP="009D4164">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705.60</w:t>
            </w:r>
          </w:p>
        </w:tc>
        <w:tc>
          <w:tcPr>
            <w:tcW w:w="820" w:type="pct"/>
            <w:shd w:val="clear" w:color="auto" w:fill="8EAADB" w:themeFill="accent5" w:themeFillTint="99"/>
            <w:vAlign w:val="center"/>
            <w:hideMark/>
          </w:tcPr>
          <w:p w14:paraId="3732B383" w14:textId="77777777" w:rsidR="00DC1577" w:rsidRPr="00911567" w:rsidRDefault="00DC1577" w:rsidP="009D4164">
            <w:pPr>
              <w:spacing w:after="0" w:line="360" w:lineRule="auto"/>
              <w:jc w:val="center"/>
              <w:rPr>
                <w:rFonts w:asciiTheme="minorHAnsi" w:hAnsiTheme="minorHAnsi" w:cstheme="minorHAnsi"/>
                <w:b/>
                <w:bCs/>
                <w:sz w:val="22"/>
                <w:szCs w:val="22"/>
              </w:rPr>
            </w:pPr>
            <w:r w:rsidRPr="00911567">
              <w:rPr>
                <w:rFonts w:asciiTheme="minorHAnsi" w:hAnsiTheme="minorHAnsi" w:cstheme="minorHAnsi"/>
                <w:b/>
                <w:bCs/>
                <w:sz w:val="22"/>
                <w:szCs w:val="22"/>
              </w:rPr>
              <w:t>100.00</w:t>
            </w:r>
          </w:p>
        </w:tc>
        <w:tc>
          <w:tcPr>
            <w:tcW w:w="895" w:type="pct"/>
            <w:shd w:val="clear" w:color="auto" w:fill="8EAADB" w:themeFill="accent5" w:themeFillTint="99"/>
            <w:vAlign w:val="center"/>
            <w:hideMark/>
          </w:tcPr>
          <w:p w14:paraId="2F1D8308" w14:textId="038E78CC" w:rsidR="00DC1577" w:rsidRPr="00911567" w:rsidRDefault="009D4164" w:rsidP="009D4164">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357.85</w:t>
            </w:r>
          </w:p>
        </w:tc>
        <w:tc>
          <w:tcPr>
            <w:tcW w:w="968" w:type="pct"/>
            <w:shd w:val="clear" w:color="auto" w:fill="8EAADB" w:themeFill="accent5" w:themeFillTint="99"/>
            <w:vAlign w:val="center"/>
            <w:hideMark/>
          </w:tcPr>
          <w:p w14:paraId="1A38869A" w14:textId="32386CB9" w:rsidR="00DC1577" w:rsidRPr="00911567" w:rsidRDefault="009D4164" w:rsidP="009D4164">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202.66</w:t>
            </w:r>
          </w:p>
        </w:tc>
      </w:tr>
    </w:tbl>
    <w:p w14:paraId="0019456F" w14:textId="77777777" w:rsidR="001B1B14" w:rsidRPr="00637E2B" w:rsidRDefault="001B1B14" w:rsidP="00911567">
      <w:pPr>
        <w:pStyle w:val="DefaultText11"/>
        <w:spacing w:after="0" w:line="360" w:lineRule="auto"/>
        <w:ind w:left="426" w:right="21"/>
        <w:jc w:val="both"/>
        <w:rPr>
          <w:rFonts w:ascii="Arial" w:hAnsi="Arial" w:cs="Arial"/>
          <w:b/>
          <w:sz w:val="2"/>
          <w:szCs w:val="22"/>
        </w:rPr>
      </w:pPr>
    </w:p>
    <w:p w14:paraId="648955F0" w14:textId="77777777" w:rsidR="001B1B14" w:rsidRPr="00911567" w:rsidRDefault="001B1B14" w:rsidP="00911567">
      <w:pPr>
        <w:pStyle w:val="DefaultText11"/>
        <w:spacing w:after="0" w:line="360" w:lineRule="auto"/>
        <w:ind w:left="426" w:right="21"/>
        <w:jc w:val="both"/>
        <w:rPr>
          <w:rFonts w:ascii="Arial" w:hAnsi="Arial" w:cs="Arial"/>
          <w:b/>
          <w:sz w:val="22"/>
          <w:szCs w:val="72"/>
        </w:rPr>
      </w:pPr>
    </w:p>
    <w:p w14:paraId="03B2D540" w14:textId="77777777" w:rsidR="001B1B14" w:rsidRPr="0022197B" w:rsidRDefault="001B1B14">
      <w:pPr>
        <w:pStyle w:val="DefaultText11"/>
        <w:numPr>
          <w:ilvl w:val="0"/>
          <w:numId w:val="30"/>
        </w:numPr>
        <w:spacing w:after="0" w:line="360" w:lineRule="auto"/>
        <w:ind w:left="142" w:right="-22" w:hanging="426"/>
        <w:jc w:val="both"/>
        <w:rPr>
          <w:rFonts w:ascii="Arial" w:hAnsi="Arial" w:cs="Arial"/>
          <w:b/>
          <w:sz w:val="2"/>
          <w:szCs w:val="22"/>
        </w:rPr>
      </w:pPr>
      <w:r w:rsidRPr="0022197B">
        <w:rPr>
          <w:rFonts w:ascii="Arial" w:hAnsi="Arial" w:cs="Arial"/>
          <w:b/>
          <w:sz w:val="22"/>
          <w:szCs w:val="22"/>
        </w:rPr>
        <w:t xml:space="preserve">CAPITAL STRUCTURE: </w:t>
      </w:r>
      <w:r w:rsidRPr="0022197B">
        <w:rPr>
          <w:rFonts w:ascii="Arial" w:hAnsi="Arial" w:cs="Arial"/>
          <w:sz w:val="22"/>
          <w:szCs w:val="22"/>
        </w:rPr>
        <w:t>Below table shows the capital structure of the company as on 31</w:t>
      </w:r>
      <w:r w:rsidRPr="0022197B">
        <w:rPr>
          <w:rFonts w:ascii="Arial" w:hAnsi="Arial" w:cs="Arial"/>
          <w:sz w:val="22"/>
          <w:szCs w:val="22"/>
          <w:vertAlign w:val="superscript"/>
        </w:rPr>
        <w:t>st</w:t>
      </w:r>
      <w:r w:rsidRPr="0022197B">
        <w:rPr>
          <w:rFonts w:ascii="Arial" w:hAnsi="Arial" w:cs="Arial"/>
          <w:sz w:val="22"/>
          <w:szCs w:val="22"/>
        </w:rPr>
        <w:t xml:space="preserve"> March 2022:</w:t>
      </w:r>
    </w:p>
    <w:tbl>
      <w:tblPr>
        <w:tblW w:w="2950" w:type="pct"/>
        <w:jc w:val="center"/>
        <w:tblCellMar>
          <w:top w:w="28" w:type="dxa"/>
          <w:bottom w:w="28" w:type="dxa"/>
        </w:tblCellMar>
        <w:tblLook w:val="04A0" w:firstRow="1" w:lastRow="0" w:firstColumn="1" w:lastColumn="0" w:noHBand="0" w:noVBand="1"/>
      </w:tblPr>
      <w:tblGrid>
        <w:gridCol w:w="3828"/>
        <w:gridCol w:w="1842"/>
      </w:tblGrid>
      <w:tr w:rsidR="001B1B14" w:rsidRPr="00013890" w14:paraId="07AFB537" w14:textId="77777777" w:rsidTr="00DC1577">
        <w:trPr>
          <w:trHeight w:val="317"/>
          <w:tblHeader/>
          <w:jc w:val="center"/>
        </w:trPr>
        <w:tc>
          <w:tcPr>
            <w:tcW w:w="3376"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7EAB9911" w14:textId="3D09B32F" w:rsidR="001B1B14" w:rsidRPr="009B0B7D" w:rsidRDefault="001B1B14" w:rsidP="00DC1577">
            <w:pPr>
              <w:spacing w:after="0"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w:t>
            </w:r>
            <w:r w:rsidR="008C0C6A">
              <w:rPr>
                <w:rFonts w:asciiTheme="minorHAnsi" w:hAnsiTheme="minorHAnsi" w:cstheme="minorHAnsi"/>
                <w:b/>
                <w:bCs/>
                <w:color w:val="FFFFFF" w:themeColor="background1"/>
                <w:sz w:val="22"/>
                <w:szCs w:val="22"/>
              </w:rPr>
              <w:t>s</w:t>
            </w:r>
          </w:p>
        </w:tc>
        <w:tc>
          <w:tcPr>
            <w:tcW w:w="1624"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181C1072" w14:textId="003A20F7" w:rsidR="001B1B14" w:rsidRPr="009B0B7D" w:rsidRDefault="001B1B14" w:rsidP="00DC1577">
            <w:pPr>
              <w:spacing w:after="0"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Amount (</w:t>
            </w:r>
            <w:r w:rsidR="003A3FBA">
              <w:rPr>
                <w:rFonts w:asciiTheme="minorHAnsi" w:hAnsiTheme="minorHAnsi" w:cstheme="minorHAnsi"/>
                <w:b/>
                <w:bCs/>
                <w:color w:val="FFFFFF" w:themeColor="background1"/>
                <w:sz w:val="22"/>
                <w:szCs w:val="22"/>
              </w:rPr>
              <w:t xml:space="preserve">In </w:t>
            </w:r>
            <w:r w:rsidRPr="009B0B7D">
              <w:rPr>
                <w:rFonts w:asciiTheme="minorHAnsi" w:hAnsiTheme="minorHAnsi" w:cstheme="minorHAnsi"/>
                <w:b/>
                <w:bCs/>
                <w:color w:val="FFFFFF" w:themeColor="background1"/>
                <w:sz w:val="22"/>
                <w:szCs w:val="22"/>
              </w:rPr>
              <w:t>INR)</w:t>
            </w:r>
          </w:p>
        </w:tc>
      </w:tr>
      <w:tr w:rsidR="00DC1577" w:rsidRPr="00013890" w14:paraId="3EA7C4C6" w14:textId="77777777" w:rsidTr="009D4164">
        <w:trPr>
          <w:trHeight w:val="242"/>
          <w:jc w:val="center"/>
        </w:trPr>
        <w:tc>
          <w:tcPr>
            <w:tcW w:w="3376"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7AC7C39D" w14:textId="060E973C" w:rsidR="00DC1577" w:rsidRPr="00013890" w:rsidRDefault="00DC1577" w:rsidP="00DC1577">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1624" w:type="pct"/>
            <w:tcBorders>
              <w:top w:val="single" w:sz="2" w:space="0" w:color="auto"/>
              <w:left w:val="nil"/>
              <w:bottom w:val="single" w:sz="4" w:space="0" w:color="000000"/>
              <w:right w:val="single" w:sz="4" w:space="0" w:color="000000"/>
            </w:tcBorders>
            <w:shd w:val="clear" w:color="auto" w:fill="auto"/>
            <w:hideMark/>
          </w:tcPr>
          <w:p w14:paraId="5CA8468F" w14:textId="6D52BE4C" w:rsidR="00DC1577" w:rsidRPr="00013890" w:rsidRDefault="00DC1577" w:rsidP="00DC1577">
            <w:pPr>
              <w:spacing w:after="0" w:line="360" w:lineRule="auto"/>
              <w:jc w:val="center"/>
              <w:rPr>
                <w:rFonts w:asciiTheme="minorHAnsi" w:hAnsiTheme="minorHAnsi" w:cstheme="minorHAnsi"/>
                <w:color w:val="000000"/>
                <w:sz w:val="22"/>
                <w:szCs w:val="22"/>
              </w:rPr>
            </w:pPr>
            <w:r w:rsidRPr="00DC1577">
              <w:rPr>
                <w:rFonts w:asciiTheme="minorHAnsi" w:hAnsiTheme="minorHAnsi" w:cstheme="minorHAnsi"/>
                <w:color w:val="000000"/>
                <w:sz w:val="22"/>
                <w:szCs w:val="22"/>
              </w:rPr>
              <w:t>85,00,00,00</w:t>
            </w:r>
            <w:r>
              <w:rPr>
                <w:rFonts w:asciiTheme="minorHAnsi" w:hAnsiTheme="minorHAnsi" w:cstheme="minorHAnsi"/>
                <w:color w:val="000000"/>
                <w:sz w:val="22"/>
                <w:szCs w:val="22"/>
              </w:rPr>
              <w:t>0</w:t>
            </w:r>
          </w:p>
        </w:tc>
      </w:tr>
      <w:tr w:rsidR="00DC1577" w:rsidRPr="00013890" w14:paraId="76964119" w14:textId="77777777" w:rsidTr="009D4164">
        <w:trPr>
          <w:trHeight w:val="146"/>
          <w:jc w:val="center"/>
        </w:trPr>
        <w:tc>
          <w:tcPr>
            <w:tcW w:w="3376" w:type="pct"/>
            <w:tcBorders>
              <w:top w:val="nil"/>
              <w:left w:val="single" w:sz="4" w:space="0" w:color="000000"/>
              <w:bottom w:val="single" w:sz="4" w:space="0" w:color="000000"/>
              <w:right w:val="single" w:sz="4" w:space="0" w:color="000000"/>
            </w:tcBorders>
            <w:shd w:val="clear" w:color="auto" w:fill="auto"/>
            <w:vAlign w:val="center"/>
            <w:hideMark/>
          </w:tcPr>
          <w:p w14:paraId="4534BE31" w14:textId="78CC8A65" w:rsidR="00DC1577" w:rsidRPr="00013890" w:rsidRDefault="00DC1577" w:rsidP="00DC1577">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1624" w:type="pct"/>
            <w:tcBorders>
              <w:top w:val="single" w:sz="4" w:space="0" w:color="000000"/>
              <w:left w:val="nil"/>
              <w:bottom w:val="single" w:sz="4" w:space="0" w:color="000000"/>
              <w:right w:val="single" w:sz="4" w:space="0" w:color="000000"/>
            </w:tcBorders>
            <w:shd w:val="clear" w:color="auto" w:fill="auto"/>
            <w:hideMark/>
          </w:tcPr>
          <w:p w14:paraId="1371249C" w14:textId="180135B2" w:rsidR="00DC1577" w:rsidRPr="00013890" w:rsidRDefault="00DC1577" w:rsidP="00DC1577">
            <w:pPr>
              <w:spacing w:after="0" w:line="360" w:lineRule="auto"/>
              <w:jc w:val="center"/>
              <w:rPr>
                <w:rFonts w:asciiTheme="minorHAnsi" w:hAnsiTheme="minorHAnsi" w:cstheme="minorHAnsi"/>
                <w:color w:val="000000"/>
                <w:sz w:val="22"/>
                <w:szCs w:val="22"/>
              </w:rPr>
            </w:pPr>
            <w:r w:rsidRPr="00DC1577">
              <w:rPr>
                <w:rFonts w:asciiTheme="minorHAnsi" w:hAnsiTheme="minorHAnsi" w:cstheme="minorHAnsi"/>
                <w:color w:val="000000"/>
                <w:sz w:val="22"/>
                <w:szCs w:val="22"/>
              </w:rPr>
              <w:t>43,40,00,000</w:t>
            </w:r>
          </w:p>
        </w:tc>
      </w:tr>
    </w:tbl>
    <w:p w14:paraId="7D4C4068" w14:textId="77777777" w:rsidR="001B1B14" w:rsidRPr="009B0B7D" w:rsidRDefault="001B1B14" w:rsidP="009905BD">
      <w:pPr>
        <w:pStyle w:val="DefaultText11"/>
        <w:spacing w:after="0" w:line="360" w:lineRule="auto"/>
        <w:ind w:left="426" w:right="21"/>
        <w:jc w:val="both"/>
        <w:rPr>
          <w:rFonts w:ascii="Arial" w:hAnsi="Arial" w:cs="Arial"/>
          <w:b/>
          <w:sz w:val="2"/>
          <w:szCs w:val="22"/>
        </w:rPr>
      </w:pPr>
      <w:r w:rsidRPr="009B0B7D">
        <w:rPr>
          <w:rFonts w:ascii="Arial" w:hAnsi="Arial" w:cs="Arial"/>
          <w:sz w:val="22"/>
          <w:szCs w:val="22"/>
        </w:rPr>
        <w:t xml:space="preserve"> </w:t>
      </w:r>
    </w:p>
    <w:p w14:paraId="714FDE5F" w14:textId="77777777" w:rsidR="001B1B14" w:rsidRPr="00BA4718" w:rsidRDefault="001B1B14" w:rsidP="009D4164">
      <w:pPr>
        <w:pStyle w:val="DefaultText11"/>
        <w:spacing w:after="0" w:line="360" w:lineRule="auto"/>
        <w:ind w:left="426" w:right="21"/>
        <w:jc w:val="both"/>
        <w:rPr>
          <w:rFonts w:ascii="Arial" w:hAnsi="Arial" w:cs="Arial"/>
          <w:sz w:val="22"/>
          <w:szCs w:val="22"/>
        </w:rPr>
      </w:pPr>
    </w:p>
    <w:p w14:paraId="2012E7D0" w14:textId="77777777" w:rsidR="001B1B14" w:rsidRPr="009D38E9" w:rsidRDefault="001B1B14">
      <w:pPr>
        <w:pStyle w:val="DefaultText11"/>
        <w:numPr>
          <w:ilvl w:val="0"/>
          <w:numId w:val="30"/>
        </w:numPr>
        <w:spacing w:after="240" w:line="360" w:lineRule="auto"/>
        <w:ind w:left="142" w:right="-22" w:hanging="426"/>
        <w:jc w:val="both"/>
        <w:rPr>
          <w:rFonts w:ascii="Arial" w:hAnsi="Arial" w:cs="Arial"/>
          <w:sz w:val="22"/>
          <w:szCs w:val="22"/>
        </w:rPr>
      </w:pPr>
      <w:r w:rsidRPr="00D413C8">
        <w:rPr>
          <w:rFonts w:ascii="Arial" w:hAnsi="Arial" w:cs="Arial"/>
          <w:b/>
          <w:spacing w:val="-3"/>
          <w:sz w:val="22"/>
          <w:szCs w:val="20"/>
          <w:u w:color="000000"/>
        </w:rPr>
        <w:t>SHAREHOLDING</w:t>
      </w:r>
      <w:r w:rsidRPr="00FB7B18">
        <w:rPr>
          <w:rFonts w:ascii="Arial" w:hAnsi="Arial" w:cs="Arial"/>
          <w:b/>
          <w:bCs/>
          <w:sz w:val="22"/>
          <w:szCs w:val="22"/>
        </w:rPr>
        <w:t xml:space="preserve"> PATTERN OF </w:t>
      </w:r>
      <w:bookmarkEnd w:id="6"/>
      <w:r>
        <w:rPr>
          <w:rFonts w:ascii="Arial" w:hAnsi="Arial" w:cs="Arial"/>
          <w:b/>
          <w:bCs/>
          <w:sz w:val="22"/>
          <w:szCs w:val="22"/>
        </w:rPr>
        <w:t>THE COMPANY</w:t>
      </w:r>
      <w:r w:rsidRPr="00FB7B18">
        <w:rPr>
          <w:rFonts w:ascii="Arial" w:hAnsi="Arial" w:cs="Arial"/>
          <w:b/>
          <w:bCs/>
          <w:sz w:val="22"/>
          <w:szCs w:val="22"/>
        </w:rPr>
        <w:t>:</w:t>
      </w:r>
      <w:r>
        <w:rPr>
          <w:rFonts w:ascii="Arial" w:hAnsi="Arial" w:cs="Arial"/>
          <w:sz w:val="22"/>
          <w:szCs w:val="22"/>
        </w:rPr>
        <w:t xml:space="preserve"> As per provisional financials for FY 2022 provided by the client/company, below table shows the details </w:t>
      </w:r>
      <w:r w:rsidRPr="0090396B">
        <w:rPr>
          <w:rFonts w:ascii="Arial" w:hAnsi="Arial" w:cs="Arial"/>
          <w:bCs/>
          <w:sz w:val="22"/>
          <w:szCs w:val="22"/>
        </w:rPr>
        <w:t>of shareholding pattern of the company as on 31</w:t>
      </w:r>
      <w:r w:rsidRPr="0090396B">
        <w:rPr>
          <w:rFonts w:ascii="Arial" w:hAnsi="Arial" w:cs="Arial"/>
          <w:bCs/>
          <w:sz w:val="22"/>
          <w:szCs w:val="22"/>
          <w:vertAlign w:val="superscript"/>
        </w:rPr>
        <w:t>st</w:t>
      </w:r>
      <w:r>
        <w:rPr>
          <w:rFonts w:ascii="Arial" w:hAnsi="Arial" w:cs="Arial"/>
          <w:bCs/>
          <w:sz w:val="22"/>
          <w:szCs w:val="22"/>
        </w:rPr>
        <w:t xml:space="preserve"> March 2022</w:t>
      </w:r>
      <w:r w:rsidRPr="0090396B">
        <w:rPr>
          <w:rFonts w:ascii="Arial" w:hAnsi="Arial" w:cs="Arial"/>
          <w:bCs/>
          <w:sz w:val="22"/>
          <w:szCs w:val="22"/>
        </w:rPr>
        <w:t>:</w:t>
      </w:r>
    </w:p>
    <w:tbl>
      <w:tblPr>
        <w:tblW w:w="494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03"/>
        <w:gridCol w:w="4010"/>
        <w:gridCol w:w="2084"/>
      </w:tblGrid>
      <w:tr w:rsidR="008C56CD" w:rsidRPr="008C56CD" w14:paraId="095C8C79" w14:textId="77777777" w:rsidTr="008C56CD">
        <w:trPr>
          <w:trHeight w:val="392"/>
          <w:tblHeader/>
        </w:trPr>
        <w:tc>
          <w:tcPr>
            <w:tcW w:w="1792" w:type="pct"/>
            <w:shd w:val="clear" w:color="auto" w:fill="002060"/>
            <w:vAlign w:val="center"/>
            <w:hideMark/>
          </w:tcPr>
          <w:p w14:paraId="1053CF70" w14:textId="744ABCBD" w:rsidR="008C56CD" w:rsidRPr="008C56CD" w:rsidRDefault="008C56CD" w:rsidP="008C56CD">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Name of the Company</w:t>
            </w:r>
          </w:p>
        </w:tc>
        <w:tc>
          <w:tcPr>
            <w:tcW w:w="2111" w:type="pct"/>
            <w:shd w:val="clear" w:color="auto" w:fill="002060"/>
            <w:vAlign w:val="center"/>
            <w:hideMark/>
          </w:tcPr>
          <w:p w14:paraId="7A49A9FD" w14:textId="3642C4DF" w:rsidR="008C56CD" w:rsidRPr="008C56CD" w:rsidRDefault="008C56CD" w:rsidP="008C56CD">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Holding/ Subsidiary/ Associate</w:t>
            </w:r>
          </w:p>
        </w:tc>
        <w:tc>
          <w:tcPr>
            <w:tcW w:w="1097" w:type="pct"/>
            <w:shd w:val="clear" w:color="auto" w:fill="002060"/>
            <w:vAlign w:val="center"/>
          </w:tcPr>
          <w:p w14:paraId="770B58DA" w14:textId="272494E8" w:rsidR="008C56CD" w:rsidRPr="008C56CD" w:rsidRDefault="008C56CD" w:rsidP="008C56CD">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 Of shares held</w:t>
            </w:r>
          </w:p>
        </w:tc>
      </w:tr>
      <w:tr w:rsidR="008C56CD" w:rsidRPr="008C56CD" w14:paraId="517EA043" w14:textId="77777777" w:rsidTr="008C56CD">
        <w:trPr>
          <w:trHeight w:val="20"/>
        </w:trPr>
        <w:tc>
          <w:tcPr>
            <w:tcW w:w="1792" w:type="pct"/>
            <w:shd w:val="clear" w:color="auto" w:fill="auto"/>
            <w:vAlign w:val="center"/>
            <w:hideMark/>
          </w:tcPr>
          <w:p w14:paraId="3E85B960" w14:textId="080AFC69"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color w:val="333333"/>
                <w:sz w:val="22"/>
                <w:szCs w:val="22"/>
              </w:rPr>
              <w:t>Madhucon Projects Limited</w:t>
            </w:r>
          </w:p>
        </w:tc>
        <w:tc>
          <w:tcPr>
            <w:tcW w:w="2111" w:type="pct"/>
            <w:shd w:val="clear" w:color="auto" w:fill="auto"/>
            <w:hideMark/>
          </w:tcPr>
          <w:p w14:paraId="2B25734A" w14:textId="52FF1C88"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Ultimate Holding</w:t>
            </w:r>
          </w:p>
        </w:tc>
        <w:tc>
          <w:tcPr>
            <w:tcW w:w="1097" w:type="pct"/>
          </w:tcPr>
          <w:p w14:paraId="56C4A86F" w14:textId="4A8A9191"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0.03</w:t>
            </w:r>
          </w:p>
        </w:tc>
      </w:tr>
      <w:tr w:rsidR="008C56CD" w:rsidRPr="008C56CD" w14:paraId="4FA6AD5D" w14:textId="77777777" w:rsidTr="008C56CD">
        <w:trPr>
          <w:trHeight w:val="20"/>
        </w:trPr>
        <w:tc>
          <w:tcPr>
            <w:tcW w:w="1792" w:type="pct"/>
            <w:shd w:val="clear" w:color="auto" w:fill="auto"/>
            <w:vAlign w:val="center"/>
            <w:hideMark/>
          </w:tcPr>
          <w:p w14:paraId="01D70070" w14:textId="59BAC582"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color w:val="333333"/>
                <w:sz w:val="22"/>
                <w:szCs w:val="22"/>
              </w:rPr>
              <w:t>Madhucon Infra Limited</w:t>
            </w:r>
          </w:p>
        </w:tc>
        <w:tc>
          <w:tcPr>
            <w:tcW w:w="2111" w:type="pct"/>
            <w:shd w:val="clear" w:color="auto" w:fill="auto"/>
            <w:hideMark/>
          </w:tcPr>
          <w:p w14:paraId="303870DA" w14:textId="4FBBB43B"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Holding Company of Holding Company</w:t>
            </w:r>
          </w:p>
        </w:tc>
        <w:tc>
          <w:tcPr>
            <w:tcW w:w="1097" w:type="pct"/>
          </w:tcPr>
          <w:p w14:paraId="004E1C77" w14:textId="22A005D5"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0.04</w:t>
            </w:r>
          </w:p>
        </w:tc>
      </w:tr>
      <w:tr w:rsidR="008C56CD" w:rsidRPr="008C56CD" w14:paraId="4E7FA250" w14:textId="77777777" w:rsidTr="008C56CD">
        <w:trPr>
          <w:trHeight w:val="302"/>
        </w:trPr>
        <w:tc>
          <w:tcPr>
            <w:tcW w:w="1792" w:type="pct"/>
            <w:shd w:val="clear" w:color="auto" w:fill="auto"/>
            <w:vAlign w:val="center"/>
            <w:hideMark/>
          </w:tcPr>
          <w:p w14:paraId="4855A21A" w14:textId="1530E02D"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color w:val="333333"/>
                <w:sz w:val="22"/>
                <w:szCs w:val="22"/>
              </w:rPr>
              <w:t>Madhucon Toll Highways Limited</w:t>
            </w:r>
          </w:p>
        </w:tc>
        <w:tc>
          <w:tcPr>
            <w:tcW w:w="2111" w:type="pct"/>
            <w:shd w:val="clear" w:color="auto" w:fill="auto"/>
            <w:hideMark/>
          </w:tcPr>
          <w:p w14:paraId="18389517" w14:textId="754B86AC"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Holding Company</w:t>
            </w:r>
          </w:p>
        </w:tc>
        <w:tc>
          <w:tcPr>
            <w:tcW w:w="1097" w:type="pct"/>
          </w:tcPr>
          <w:p w14:paraId="4DBC5E6F" w14:textId="0B74315D"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99.88</w:t>
            </w:r>
          </w:p>
        </w:tc>
      </w:tr>
    </w:tbl>
    <w:p w14:paraId="38077EA8" w14:textId="77777777" w:rsidR="001B1B14" w:rsidRDefault="001B1B14" w:rsidP="009905BD">
      <w:pPr>
        <w:pStyle w:val="DefaultText11"/>
        <w:spacing w:before="240" w:after="240" w:line="360" w:lineRule="auto"/>
        <w:ind w:left="142" w:right="-22"/>
        <w:jc w:val="both"/>
        <w:rPr>
          <w:rFonts w:ascii="Arial" w:hAnsi="Arial" w:cs="Arial"/>
          <w:sz w:val="22"/>
          <w:szCs w:val="22"/>
        </w:rPr>
      </w:pPr>
      <w:r>
        <w:rPr>
          <w:rFonts w:ascii="Arial" w:hAnsi="Arial" w:cs="Arial"/>
          <w:sz w:val="22"/>
          <w:szCs w:val="22"/>
        </w:rPr>
        <w:t>As per the data shared by the client/company, details of number of shareholders as on 31</w:t>
      </w:r>
      <w:r w:rsidRPr="00BC1489">
        <w:rPr>
          <w:rFonts w:ascii="Arial" w:hAnsi="Arial" w:cs="Arial"/>
          <w:sz w:val="22"/>
          <w:szCs w:val="22"/>
          <w:vertAlign w:val="superscript"/>
        </w:rPr>
        <w:t>st</w:t>
      </w:r>
      <w:r>
        <w:rPr>
          <w:rFonts w:ascii="Arial" w:hAnsi="Arial" w:cs="Arial"/>
          <w:sz w:val="22"/>
          <w:szCs w:val="22"/>
        </w:rPr>
        <w:t xml:space="preserve"> March 2022, shown in the below table:</w:t>
      </w:r>
    </w:p>
    <w:tbl>
      <w:tblPr>
        <w:tblW w:w="494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134"/>
        <w:gridCol w:w="5113"/>
        <w:gridCol w:w="3250"/>
      </w:tblGrid>
      <w:tr w:rsidR="001B1B14" w:rsidRPr="008C56CD" w14:paraId="08B3CF2C" w14:textId="77777777" w:rsidTr="00F6761F">
        <w:trPr>
          <w:trHeight w:val="295"/>
          <w:tblHeader/>
        </w:trPr>
        <w:tc>
          <w:tcPr>
            <w:tcW w:w="597" w:type="pct"/>
            <w:shd w:val="clear" w:color="auto" w:fill="002060"/>
            <w:vAlign w:val="center"/>
          </w:tcPr>
          <w:p w14:paraId="03BF0C23" w14:textId="794F8272" w:rsidR="001B1B14" w:rsidRPr="008C56CD" w:rsidRDefault="001B1B14" w:rsidP="009905BD">
            <w:pPr>
              <w:spacing w:after="0" w:line="360" w:lineRule="auto"/>
              <w:jc w:val="center"/>
              <w:rPr>
                <w:rFonts w:asciiTheme="minorHAnsi" w:hAnsiTheme="minorHAnsi" w:cstheme="minorHAnsi"/>
                <w:b/>
                <w:bCs/>
                <w:sz w:val="22"/>
                <w:szCs w:val="22"/>
              </w:rPr>
            </w:pPr>
            <w:r w:rsidRPr="008C56CD">
              <w:rPr>
                <w:rFonts w:asciiTheme="minorHAnsi" w:hAnsiTheme="minorHAnsi" w:cstheme="minorHAnsi"/>
                <w:b/>
                <w:bCs/>
                <w:sz w:val="22"/>
                <w:szCs w:val="22"/>
              </w:rPr>
              <w:t>S.</w:t>
            </w:r>
            <w:r w:rsidR="008C56CD" w:rsidRPr="008C56CD">
              <w:rPr>
                <w:rFonts w:asciiTheme="minorHAnsi" w:hAnsiTheme="minorHAnsi" w:cstheme="minorHAnsi"/>
                <w:b/>
                <w:bCs/>
                <w:sz w:val="22"/>
                <w:szCs w:val="22"/>
              </w:rPr>
              <w:t xml:space="preserve"> </w:t>
            </w:r>
            <w:r w:rsidRPr="008C56CD">
              <w:rPr>
                <w:rFonts w:asciiTheme="minorHAnsi" w:hAnsiTheme="minorHAnsi" w:cstheme="minorHAnsi"/>
                <w:b/>
                <w:bCs/>
                <w:sz w:val="22"/>
                <w:szCs w:val="22"/>
              </w:rPr>
              <w:t>No.</w:t>
            </w:r>
          </w:p>
        </w:tc>
        <w:tc>
          <w:tcPr>
            <w:tcW w:w="2692" w:type="pct"/>
            <w:shd w:val="clear" w:color="auto" w:fill="002060"/>
            <w:vAlign w:val="center"/>
          </w:tcPr>
          <w:p w14:paraId="53415E13" w14:textId="77777777" w:rsidR="001B1B14" w:rsidRPr="008C56CD" w:rsidRDefault="001B1B14" w:rsidP="008C56CD">
            <w:pPr>
              <w:spacing w:after="0" w:line="360" w:lineRule="auto"/>
              <w:jc w:val="center"/>
              <w:rPr>
                <w:rFonts w:asciiTheme="minorHAnsi" w:hAnsiTheme="minorHAnsi" w:cstheme="minorHAnsi"/>
                <w:b/>
                <w:bCs/>
                <w:sz w:val="22"/>
                <w:szCs w:val="22"/>
              </w:rPr>
            </w:pPr>
            <w:r w:rsidRPr="008C56CD">
              <w:rPr>
                <w:rFonts w:asciiTheme="minorHAnsi" w:hAnsiTheme="minorHAnsi" w:cstheme="minorHAnsi"/>
                <w:b/>
                <w:bCs/>
                <w:sz w:val="22"/>
                <w:szCs w:val="22"/>
              </w:rPr>
              <w:t>Name of the shareholder</w:t>
            </w:r>
          </w:p>
        </w:tc>
        <w:tc>
          <w:tcPr>
            <w:tcW w:w="1711" w:type="pct"/>
            <w:shd w:val="clear" w:color="auto" w:fill="002060"/>
            <w:vAlign w:val="center"/>
          </w:tcPr>
          <w:p w14:paraId="0DC2E40F" w14:textId="46E9257A" w:rsidR="001B1B14" w:rsidRPr="008C56CD" w:rsidRDefault="001B1B14" w:rsidP="008C56CD">
            <w:pPr>
              <w:spacing w:after="0" w:line="360" w:lineRule="auto"/>
              <w:jc w:val="center"/>
              <w:rPr>
                <w:rFonts w:asciiTheme="minorHAnsi" w:hAnsiTheme="minorHAnsi" w:cstheme="minorHAnsi"/>
                <w:b/>
                <w:bCs/>
                <w:sz w:val="22"/>
                <w:szCs w:val="22"/>
              </w:rPr>
            </w:pPr>
            <w:r w:rsidRPr="008C56CD">
              <w:rPr>
                <w:rFonts w:asciiTheme="minorHAnsi" w:hAnsiTheme="minorHAnsi" w:cstheme="minorHAnsi"/>
                <w:b/>
                <w:bCs/>
                <w:sz w:val="22"/>
                <w:szCs w:val="22"/>
              </w:rPr>
              <w:t xml:space="preserve">Number of </w:t>
            </w:r>
            <w:r w:rsidR="008C56CD" w:rsidRPr="008C56CD">
              <w:rPr>
                <w:rFonts w:asciiTheme="minorHAnsi" w:hAnsiTheme="minorHAnsi" w:cstheme="minorHAnsi"/>
                <w:b/>
                <w:bCs/>
                <w:sz w:val="22"/>
                <w:szCs w:val="22"/>
              </w:rPr>
              <w:t>shares</w:t>
            </w:r>
            <w:r w:rsidRPr="008C56CD">
              <w:rPr>
                <w:rFonts w:asciiTheme="minorHAnsi" w:hAnsiTheme="minorHAnsi" w:cstheme="minorHAnsi"/>
                <w:b/>
                <w:bCs/>
                <w:sz w:val="22"/>
                <w:szCs w:val="22"/>
              </w:rPr>
              <w:t xml:space="preserve"> held</w:t>
            </w:r>
          </w:p>
        </w:tc>
      </w:tr>
      <w:tr w:rsidR="008C56CD" w:rsidRPr="008C56CD" w14:paraId="75627BA5" w14:textId="77777777" w:rsidTr="009905BD">
        <w:trPr>
          <w:trHeight w:val="20"/>
        </w:trPr>
        <w:tc>
          <w:tcPr>
            <w:tcW w:w="597" w:type="pct"/>
            <w:shd w:val="clear" w:color="auto" w:fill="auto"/>
            <w:vAlign w:val="center"/>
          </w:tcPr>
          <w:p w14:paraId="751F758A" w14:textId="77777777" w:rsidR="008C56CD" w:rsidRPr="008C56CD" w:rsidRDefault="008C56CD" w:rsidP="008C56CD">
            <w:pPr>
              <w:pStyle w:val="ListParagraph"/>
              <w:numPr>
                <w:ilvl w:val="3"/>
                <w:numId w:val="27"/>
              </w:numPr>
              <w:spacing w:after="0" w:line="360" w:lineRule="auto"/>
              <w:ind w:left="459"/>
              <w:jc w:val="center"/>
              <w:rPr>
                <w:rFonts w:asciiTheme="minorHAnsi" w:hAnsiTheme="minorHAnsi" w:cstheme="minorHAnsi"/>
                <w:color w:val="000000"/>
                <w:sz w:val="22"/>
                <w:szCs w:val="22"/>
              </w:rPr>
            </w:pPr>
          </w:p>
        </w:tc>
        <w:tc>
          <w:tcPr>
            <w:tcW w:w="2692" w:type="pct"/>
            <w:shd w:val="clear" w:color="auto" w:fill="auto"/>
          </w:tcPr>
          <w:p w14:paraId="52ED35EE" w14:textId="41387267" w:rsidR="008C56CD" w:rsidRPr="008C56CD" w:rsidRDefault="008C56CD" w:rsidP="008C56CD">
            <w:pPr>
              <w:spacing w:after="0" w:line="360" w:lineRule="auto"/>
              <w:rPr>
                <w:rFonts w:asciiTheme="minorHAnsi" w:hAnsiTheme="minorHAnsi" w:cstheme="minorHAnsi"/>
                <w:color w:val="000000"/>
                <w:sz w:val="22"/>
                <w:szCs w:val="22"/>
                <w:lang w:val="en-IN"/>
              </w:rPr>
            </w:pPr>
            <w:r w:rsidRPr="008C56CD">
              <w:rPr>
                <w:rFonts w:asciiTheme="minorHAnsi" w:hAnsiTheme="minorHAnsi" w:cstheme="minorHAnsi"/>
                <w:sz w:val="22"/>
                <w:szCs w:val="22"/>
              </w:rPr>
              <w:t>NAMA SEETHAIAH</w:t>
            </w:r>
          </w:p>
        </w:tc>
        <w:tc>
          <w:tcPr>
            <w:tcW w:w="1711" w:type="pct"/>
          </w:tcPr>
          <w:p w14:paraId="713ABC9B" w14:textId="64D66DEC"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sz w:val="22"/>
                <w:szCs w:val="22"/>
              </w:rPr>
              <w:t>8,888</w:t>
            </w:r>
          </w:p>
        </w:tc>
      </w:tr>
      <w:tr w:rsidR="008C56CD" w:rsidRPr="008C56CD" w14:paraId="2787E271" w14:textId="77777777" w:rsidTr="009905BD">
        <w:trPr>
          <w:trHeight w:val="20"/>
        </w:trPr>
        <w:tc>
          <w:tcPr>
            <w:tcW w:w="597" w:type="pct"/>
            <w:shd w:val="clear" w:color="auto" w:fill="auto"/>
            <w:vAlign w:val="center"/>
          </w:tcPr>
          <w:p w14:paraId="5E2E542A" w14:textId="77777777" w:rsidR="008C56CD" w:rsidRPr="008C56CD" w:rsidRDefault="008C56CD" w:rsidP="008C56CD">
            <w:pPr>
              <w:pStyle w:val="ListParagraph"/>
              <w:numPr>
                <w:ilvl w:val="3"/>
                <w:numId w:val="27"/>
              </w:numPr>
              <w:spacing w:after="0" w:line="360" w:lineRule="auto"/>
              <w:ind w:left="459"/>
              <w:jc w:val="center"/>
              <w:rPr>
                <w:rFonts w:asciiTheme="minorHAnsi" w:hAnsiTheme="minorHAnsi" w:cstheme="minorHAnsi"/>
                <w:color w:val="000000"/>
                <w:sz w:val="22"/>
                <w:szCs w:val="22"/>
              </w:rPr>
            </w:pPr>
          </w:p>
        </w:tc>
        <w:tc>
          <w:tcPr>
            <w:tcW w:w="2692" w:type="pct"/>
            <w:shd w:val="clear" w:color="auto" w:fill="auto"/>
          </w:tcPr>
          <w:p w14:paraId="325FA667" w14:textId="160DC3E5"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sz w:val="22"/>
                <w:szCs w:val="22"/>
              </w:rPr>
              <w:t>NAMA KRISHNAIAH</w:t>
            </w:r>
          </w:p>
        </w:tc>
        <w:tc>
          <w:tcPr>
            <w:tcW w:w="1711" w:type="pct"/>
          </w:tcPr>
          <w:p w14:paraId="1A7F7A6A" w14:textId="1143E242"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sz w:val="22"/>
                <w:szCs w:val="22"/>
              </w:rPr>
              <w:t>8,888</w:t>
            </w:r>
          </w:p>
        </w:tc>
      </w:tr>
      <w:tr w:rsidR="008C56CD" w:rsidRPr="008C56CD" w14:paraId="47A0D620" w14:textId="77777777" w:rsidTr="009905BD">
        <w:trPr>
          <w:trHeight w:val="20"/>
        </w:trPr>
        <w:tc>
          <w:tcPr>
            <w:tcW w:w="597" w:type="pct"/>
            <w:shd w:val="clear" w:color="auto" w:fill="auto"/>
            <w:vAlign w:val="center"/>
          </w:tcPr>
          <w:p w14:paraId="2306C9CA" w14:textId="77777777" w:rsidR="008C56CD" w:rsidRPr="008C56CD" w:rsidRDefault="008C56CD" w:rsidP="008C56CD">
            <w:pPr>
              <w:pStyle w:val="ListParagraph"/>
              <w:numPr>
                <w:ilvl w:val="3"/>
                <w:numId w:val="27"/>
              </w:numPr>
              <w:spacing w:after="0" w:line="360" w:lineRule="auto"/>
              <w:ind w:left="459"/>
              <w:jc w:val="center"/>
              <w:rPr>
                <w:rFonts w:asciiTheme="minorHAnsi" w:hAnsiTheme="minorHAnsi" w:cstheme="minorHAnsi"/>
                <w:color w:val="000000"/>
                <w:sz w:val="22"/>
                <w:szCs w:val="22"/>
              </w:rPr>
            </w:pPr>
          </w:p>
        </w:tc>
        <w:tc>
          <w:tcPr>
            <w:tcW w:w="2692" w:type="pct"/>
            <w:shd w:val="clear" w:color="auto" w:fill="auto"/>
          </w:tcPr>
          <w:p w14:paraId="567821D3" w14:textId="6C9DC088"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sz w:val="22"/>
                <w:szCs w:val="22"/>
              </w:rPr>
              <w:t>KAMMA SRINIVASA RAO</w:t>
            </w:r>
          </w:p>
        </w:tc>
        <w:tc>
          <w:tcPr>
            <w:tcW w:w="1711" w:type="pct"/>
          </w:tcPr>
          <w:p w14:paraId="59B67484" w14:textId="64A97BC5"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sz w:val="22"/>
                <w:szCs w:val="22"/>
              </w:rPr>
              <w:t>888</w:t>
            </w:r>
          </w:p>
        </w:tc>
      </w:tr>
      <w:tr w:rsidR="008C56CD" w:rsidRPr="008C56CD" w14:paraId="1601EB42" w14:textId="77777777" w:rsidTr="009905BD">
        <w:trPr>
          <w:trHeight w:val="20"/>
        </w:trPr>
        <w:tc>
          <w:tcPr>
            <w:tcW w:w="597" w:type="pct"/>
            <w:shd w:val="clear" w:color="auto" w:fill="auto"/>
            <w:vAlign w:val="center"/>
          </w:tcPr>
          <w:p w14:paraId="0043723B" w14:textId="77777777" w:rsidR="008C56CD" w:rsidRPr="008C56CD" w:rsidRDefault="008C56CD" w:rsidP="008C56CD">
            <w:pPr>
              <w:pStyle w:val="ListParagraph"/>
              <w:numPr>
                <w:ilvl w:val="3"/>
                <w:numId w:val="27"/>
              </w:numPr>
              <w:spacing w:after="0" w:line="360" w:lineRule="auto"/>
              <w:ind w:left="459"/>
              <w:jc w:val="center"/>
              <w:rPr>
                <w:rFonts w:asciiTheme="minorHAnsi" w:hAnsiTheme="minorHAnsi" w:cstheme="minorHAnsi"/>
                <w:color w:val="000000"/>
                <w:sz w:val="22"/>
                <w:szCs w:val="22"/>
              </w:rPr>
            </w:pPr>
          </w:p>
        </w:tc>
        <w:tc>
          <w:tcPr>
            <w:tcW w:w="2692" w:type="pct"/>
            <w:shd w:val="clear" w:color="auto" w:fill="auto"/>
          </w:tcPr>
          <w:p w14:paraId="3681E46D" w14:textId="67F8BE6B"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sz w:val="22"/>
                <w:szCs w:val="22"/>
              </w:rPr>
              <w:t>NAMA PRITHVI TEJA</w:t>
            </w:r>
          </w:p>
        </w:tc>
        <w:tc>
          <w:tcPr>
            <w:tcW w:w="1711" w:type="pct"/>
          </w:tcPr>
          <w:p w14:paraId="3024FCC5" w14:textId="326CF297"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sz w:val="22"/>
                <w:szCs w:val="22"/>
              </w:rPr>
              <w:t>888</w:t>
            </w:r>
          </w:p>
        </w:tc>
      </w:tr>
      <w:tr w:rsidR="008C56CD" w:rsidRPr="008C56CD" w14:paraId="315AA7DE" w14:textId="77777777" w:rsidTr="009905BD">
        <w:trPr>
          <w:trHeight w:val="20"/>
        </w:trPr>
        <w:tc>
          <w:tcPr>
            <w:tcW w:w="597" w:type="pct"/>
            <w:shd w:val="clear" w:color="auto" w:fill="auto"/>
            <w:vAlign w:val="center"/>
          </w:tcPr>
          <w:p w14:paraId="62AB06B6" w14:textId="77777777" w:rsidR="008C56CD" w:rsidRPr="008C56CD" w:rsidRDefault="008C56CD" w:rsidP="008C56CD">
            <w:pPr>
              <w:pStyle w:val="ListParagraph"/>
              <w:numPr>
                <w:ilvl w:val="3"/>
                <w:numId w:val="27"/>
              </w:numPr>
              <w:spacing w:after="0" w:line="360" w:lineRule="auto"/>
              <w:ind w:left="459"/>
              <w:jc w:val="center"/>
              <w:rPr>
                <w:rFonts w:asciiTheme="minorHAnsi" w:hAnsiTheme="minorHAnsi" w:cstheme="minorHAnsi"/>
                <w:color w:val="000000"/>
                <w:sz w:val="22"/>
                <w:szCs w:val="22"/>
              </w:rPr>
            </w:pPr>
          </w:p>
        </w:tc>
        <w:tc>
          <w:tcPr>
            <w:tcW w:w="2692" w:type="pct"/>
            <w:shd w:val="clear" w:color="auto" w:fill="auto"/>
          </w:tcPr>
          <w:p w14:paraId="562D55BF" w14:textId="4A68B5E3"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sz w:val="22"/>
                <w:szCs w:val="22"/>
              </w:rPr>
              <w:t>M.  MADHU</w:t>
            </w:r>
          </w:p>
        </w:tc>
        <w:tc>
          <w:tcPr>
            <w:tcW w:w="1711" w:type="pct"/>
          </w:tcPr>
          <w:p w14:paraId="243F743A" w14:textId="4F2714AA"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sz w:val="22"/>
                <w:szCs w:val="22"/>
              </w:rPr>
              <w:t>448</w:t>
            </w:r>
          </w:p>
        </w:tc>
      </w:tr>
      <w:tr w:rsidR="008C56CD" w:rsidRPr="008C56CD" w14:paraId="2250A51C" w14:textId="77777777" w:rsidTr="009905BD">
        <w:trPr>
          <w:trHeight w:val="20"/>
        </w:trPr>
        <w:tc>
          <w:tcPr>
            <w:tcW w:w="597" w:type="pct"/>
            <w:shd w:val="clear" w:color="auto" w:fill="auto"/>
            <w:vAlign w:val="center"/>
          </w:tcPr>
          <w:p w14:paraId="7DE6BE78" w14:textId="77777777" w:rsidR="008C56CD" w:rsidRPr="008C56CD" w:rsidRDefault="008C56CD" w:rsidP="008C56CD">
            <w:pPr>
              <w:pStyle w:val="ListParagraph"/>
              <w:numPr>
                <w:ilvl w:val="3"/>
                <w:numId w:val="27"/>
              </w:numPr>
              <w:spacing w:after="0" w:line="360" w:lineRule="auto"/>
              <w:ind w:left="459"/>
              <w:jc w:val="center"/>
              <w:rPr>
                <w:rFonts w:asciiTheme="minorHAnsi" w:hAnsiTheme="minorHAnsi" w:cstheme="minorHAnsi"/>
                <w:color w:val="000000"/>
                <w:sz w:val="22"/>
                <w:szCs w:val="22"/>
              </w:rPr>
            </w:pPr>
          </w:p>
        </w:tc>
        <w:tc>
          <w:tcPr>
            <w:tcW w:w="2692" w:type="pct"/>
            <w:shd w:val="clear" w:color="auto" w:fill="auto"/>
          </w:tcPr>
          <w:p w14:paraId="18260518" w14:textId="35F878DA"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sz w:val="22"/>
                <w:szCs w:val="22"/>
              </w:rPr>
              <w:t>MADHUCON INFRA LIMITED</w:t>
            </w:r>
          </w:p>
        </w:tc>
        <w:tc>
          <w:tcPr>
            <w:tcW w:w="1711" w:type="pct"/>
          </w:tcPr>
          <w:p w14:paraId="059E3B2B" w14:textId="7BBB8B28"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sz w:val="22"/>
                <w:szCs w:val="22"/>
              </w:rPr>
              <w:t>16,000</w:t>
            </w:r>
          </w:p>
        </w:tc>
      </w:tr>
      <w:tr w:rsidR="008C56CD" w:rsidRPr="008C56CD" w14:paraId="57F23EDE" w14:textId="77777777" w:rsidTr="009905BD">
        <w:trPr>
          <w:trHeight w:val="20"/>
        </w:trPr>
        <w:tc>
          <w:tcPr>
            <w:tcW w:w="597" w:type="pct"/>
            <w:shd w:val="clear" w:color="auto" w:fill="auto"/>
            <w:vAlign w:val="center"/>
          </w:tcPr>
          <w:p w14:paraId="0ADAD767" w14:textId="77777777" w:rsidR="008C56CD" w:rsidRPr="008C56CD" w:rsidRDefault="008C56CD" w:rsidP="008C56CD">
            <w:pPr>
              <w:pStyle w:val="ListParagraph"/>
              <w:numPr>
                <w:ilvl w:val="3"/>
                <w:numId w:val="27"/>
              </w:numPr>
              <w:spacing w:after="0" w:line="360" w:lineRule="auto"/>
              <w:ind w:left="459"/>
              <w:jc w:val="center"/>
              <w:rPr>
                <w:rFonts w:asciiTheme="minorHAnsi" w:hAnsiTheme="minorHAnsi" w:cstheme="minorHAnsi"/>
                <w:color w:val="000000"/>
                <w:sz w:val="22"/>
                <w:szCs w:val="22"/>
              </w:rPr>
            </w:pPr>
          </w:p>
        </w:tc>
        <w:tc>
          <w:tcPr>
            <w:tcW w:w="2692" w:type="pct"/>
            <w:shd w:val="clear" w:color="auto" w:fill="auto"/>
          </w:tcPr>
          <w:p w14:paraId="08862EB0" w14:textId="1462BB30"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sz w:val="22"/>
                <w:szCs w:val="22"/>
              </w:rPr>
              <w:t>MADHUCON TOLL HIGHWAYS LIMITED</w:t>
            </w:r>
          </w:p>
        </w:tc>
        <w:tc>
          <w:tcPr>
            <w:tcW w:w="1711" w:type="pct"/>
          </w:tcPr>
          <w:p w14:paraId="1EB9C61E" w14:textId="7EF61665"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sz w:val="22"/>
                <w:szCs w:val="22"/>
              </w:rPr>
              <w:t>4,33,50,000</w:t>
            </w:r>
          </w:p>
        </w:tc>
      </w:tr>
      <w:tr w:rsidR="008C56CD" w:rsidRPr="008C56CD" w14:paraId="1DBDC455" w14:textId="77777777" w:rsidTr="009905BD">
        <w:trPr>
          <w:trHeight w:val="20"/>
        </w:trPr>
        <w:tc>
          <w:tcPr>
            <w:tcW w:w="597" w:type="pct"/>
            <w:shd w:val="clear" w:color="auto" w:fill="auto"/>
            <w:vAlign w:val="center"/>
          </w:tcPr>
          <w:p w14:paraId="0362BFEA" w14:textId="77777777" w:rsidR="008C56CD" w:rsidRPr="008C56CD" w:rsidRDefault="008C56CD" w:rsidP="008C56CD">
            <w:pPr>
              <w:pStyle w:val="ListParagraph"/>
              <w:numPr>
                <w:ilvl w:val="3"/>
                <w:numId w:val="27"/>
              </w:numPr>
              <w:spacing w:after="0" w:line="360" w:lineRule="auto"/>
              <w:ind w:left="459"/>
              <w:jc w:val="center"/>
              <w:rPr>
                <w:rFonts w:asciiTheme="minorHAnsi" w:hAnsiTheme="minorHAnsi" w:cstheme="minorHAnsi"/>
                <w:color w:val="000000"/>
                <w:sz w:val="22"/>
                <w:szCs w:val="22"/>
              </w:rPr>
            </w:pPr>
          </w:p>
        </w:tc>
        <w:tc>
          <w:tcPr>
            <w:tcW w:w="2692" w:type="pct"/>
            <w:shd w:val="clear" w:color="auto" w:fill="auto"/>
          </w:tcPr>
          <w:p w14:paraId="7E6931BF" w14:textId="4FDB496C" w:rsidR="008C56CD" w:rsidRPr="008C56CD" w:rsidRDefault="008C56CD"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sz w:val="22"/>
                <w:szCs w:val="22"/>
              </w:rPr>
              <w:t>MADHUCON PROJECTS LIMITED</w:t>
            </w:r>
          </w:p>
        </w:tc>
        <w:tc>
          <w:tcPr>
            <w:tcW w:w="1711" w:type="pct"/>
          </w:tcPr>
          <w:p w14:paraId="24A66001" w14:textId="41C626AA" w:rsidR="008C56CD" w:rsidRPr="008C56CD" w:rsidRDefault="008C56CD" w:rsidP="008C56CD">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sz w:val="22"/>
                <w:szCs w:val="22"/>
              </w:rPr>
              <w:t>14,000</w:t>
            </w:r>
          </w:p>
        </w:tc>
      </w:tr>
      <w:tr w:rsidR="00F6761F" w:rsidRPr="00BF3405" w14:paraId="1A9CA7B9" w14:textId="77777777" w:rsidTr="00C958C5">
        <w:trPr>
          <w:trHeight w:val="207"/>
        </w:trPr>
        <w:tc>
          <w:tcPr>
            <w:tcW w:w="3289" w:type="pct"/>
            <w:gridSpan w:val="2"/>
            <w:shd w:val="clear" w:color="auto" w:fill="8EAADB" w:themeFill="accent5" w:themeFillTint="99"/>
            <w:vAlign w:val="center"/>
            <w:hideMark/>
          </w:tcPr>
          <w:p w14:paraId="1F9845E2" w14:textId="77777777" w:rsidR="00F6761F" w:rsidRPr="00BF3405" w:rsidRDefault="00F6761F" w:rsidP="008C56CD">
            <w:pPr>
              <w:spacing w:after="0" w:line="360" w:lineRule="auto"/>
              <w:jc w:val="center"/>
              <w:rPr>
                <w:rFonts w:asciiTheme="minorHAnsi" w:hAnsiTheme="minorHAnsi" w:cstheme="minorHAnsi"/>
                <w:b/>
                <w:sz w:val="22"/>
                <w:szCs w:val="22"/>
              </w:rPr>
            </w:pPr>
            <w:r w:rsidRPr="00BF3405">
              <w:rPr>
                <w:rFonts w:asciiTheme="minorHAnsi" w:hAnsiTheme="minorHAnsi" w:cstheme="minorHAnsi"/>
                <w:b/>
                <w:sz w:val="22"/>
                <w:szCs w:val="22"/>
              </w:rPr>
              <w:t>Total </w:t>
            </w:r>
          </w:p>
        </w:tc>
        <w:tc>
          <w:tcPr>
            <w:tcW w:w="1711" w:type="pct"/>
            <w:shd w:val="clear" w:color="auto" w:fill="8EAADB" w:themeFill="accent5" w:themeFillTint="99"/>
          </w:tcPr>
          <w:p w14:paraId="2FBDACD8" w14:textId="70034D18" w:rsidR="00F6761F" w:rsidRPr="00BF3405" w:rsidRDefault="00F6761F" w:rsidP="008C56CD">
            <w:pPr>
              <w:spacing w:after="0" w:line="360" w:lineRule="auto"/>
              <w:jc w:val="center"/>
              <w:rPr>
                <w:rFonts w:asciiTheme="minorHAnsi" w:hAnsiTheme="minorHAnsi" w:cstheme="minorHAnsi"/>
                <w:b/>
                <w:sz w:val="22"/>
                <w:szCs w:val="22"/>
              </w:rPr>
            </w:pPr>
            <w:r w:rsidRPr="00BF3405">
              <w:rPr>
                <w:rFonts w:asciiTheme="minorHAnsi" w:hAnsiTheme="minorHAnsi" w:cstheme="minorHAnsi"/>
                <w:b/>
                <w:sz w:val="22"/>
                <w:szCs w:val="22"/>
              </w:rPr>
              <w:t>4,34,00,000</w:t>
            </w:r>
          </w:p>
        </w:tc>
      </w:tr>
    </w:tbl>
    <w:p w14:paraId="06DB221A" w14:textId="77777777" w:rsidR="001B1B14" w:rsidRPr="00BF3405" w:rsidRDefault="001B1B14" w:rsidP="008C56CD">
      <w:pPr>
        <w:pStyle w:val="DefaultText11"/>
        <w:spacing w:after="0" w:line="360" w:lineRule="auto"/>
        <w:ind w:left="142" w:right="-402"/>
        <w:jc w:val="both"/>
        <w:rPr>
          <w:rFonts w:ascii="Arial" w:hAnsi="Arial" w:cs="Arial"/>
          <w:sz w:val="22"/>
          <w:szCs w:val="22"/>
          <w:highlight w:val="yellow"/>
        </w:rPr>
      </w:pPr>
    </w:p>
    <w:p w14:paraId="43340FB4" w14:textId="77777777" w:rsidR="002470FC" w:rsidRDefault="001B1B14" w:rsidP="002470FC">
      <w:pPr>
        <w:pStyle w:val="DefaultText11"/>
        <w:numPr>
          <w:ilvl w:val="0"/>
          <w:numId w:val="30"/>
        </w:numPr>
        <w:spacing w:after="240" w:line="360" w:lineRule="auto"/>
        <w:ind w:left="142" w:right="-22" w:hanging="426"/>
        <w:jc w:val="both"/>
        <w:rPr>
          <w:rFonts w:ascii="Arial" w:hAnsi="Arial" w:cs="Arial"/>
          <w:sz w:val="22"/>
          <w:szCs w:val="22"/>
        </w:rPr>
      </w:pPr>
      <w:r w:rsidRPr="00790704">
        <w:rPr>
          <w:rFonts w:ascii="Arial" w:hAnsi="Arial" w:cs="Arial"/>
          <w:b/>
          <w:sz w:val="22"/>
          <w:szCs w:val="22"/>
          <w:lang w:val="en-IN"/>
        </w:rPr>
        <w:t xml:space="preserve">CURRENT STATUS OF THE PROJECT: </w:t>
      </w:r>
      <w:r w:rsidRPr="00790704">
        <w:rPr>
          <w:rFonts w:ascii="Arial" w:hAnsi="Arial" w:cs="Arial"/>
          <w:sz w:val="22"/>
          <w:szCs w:val="22"/>
          <w:lang w:val="en-IN"/>
        </w:rPr>
        <w:t>A</w:t>
      </w:r>
      <w:r w:rsidR="00913D16" w:rsidRPr="00790704">
        <w:rPr>
          <w:rFonts w:ascii="Arial" w:hAnsi="Arial" w:cs="Arial"/>
          <w:sz w:val="22"/>
          <w:szCs w:val="22"/>
          <w:lang w:val="en-IN"/>
        </w:rPr>
        <w:t>s per the information shared by</w:t>
      </w:r>
      <w:r w:rsidRPr="00790704">
        <w:rPr>
          <w:rFonts w:ascii="Arial" w:hAnsi="Arial" w:cs="Arial"/>
          <w:sz w:val="22"/>
          <w:szCs w:val="22"/>
        </w:rPr>
        <w:t xml:space="preserve"> the </w:t>
      </w:r>
      <w:r w:rsidR="00913D16" w:rsidRPr="00790704">
        <w:rPr>
          <w:rFonts w:ascii="Arial" w:hAnsi="Arial" w:cs="Arial"/>
          <w:sz w:val="22"/>
          <w:szCs w:val="22"/>
        </w:rPr>
        <w:t>client/c</w:t>
      </w:r>
      <w:r w:rsidRPr="00790704">
        <w:rPr>
          <w:rFonts w:ascii="Arial" w:hAnsi="Arial" w:cs="Arial"/>
          <w:sz w:val="22"/>
          <w:szCs w:val="22"/>
        </w:rPr>
        <w:t>ompany,</w:t>
      </w:r>
      <w:r w:rsidR="00FC3C52" w:rsidRPr="00790704">
        <w:rPr>
          <w:rFonts w:ascii="Arial" w:hAnsi="Arial" w:cs="Arial"/>
          <w:sz w:val="22"/>
          <w:szCs w:val="22"/>
        </w:rPr>
        <w:t xml:space="preserve"> Barasat-Krishnagar Expressways Limited (BKEL) was incorporated under the Companies Act, 1956, on 24</w:t>
      </w:r>
      <w:r w:rsidR="00FC3C52" w:rsidRPr="00790704">
        <w:rPr>
          <w:rFonts w:ascii="Arial" w:hAnsi="Arial" w:cs="Arial"/>
          <w:sz w:val="22"/>
          <w:szCs w:val="22"/>
          <w:vertAlign w:val="superscript"/>
        </w:rPr>
        <w:t>th</w:t>
      </w:r>
      <w:r w:rsidR="00FC3C52" w:rsidRPr="00790704">
        <w:rPr>
          <w:rFonts w:ascii="Arial" w:hAnsi="Arial" w:cs="Arial"/>
          <w:sz w:val="22"/>
          <w:szCs w:val="22"/>
        </w:rPr>
        <w:t xml:space="preserve"> March 2011 as a SPV for undertaking the work of four laning of Barasat-Krishnagar Section of NH-34 (now NH-12) from KM 31.000 to KM 115.000 on Design, Build, Finance, Operation &amp; Maintenance and Transfer (DBFOT-Annuity) basis, in the state of West Bengal under NHDP Phase III for pre-agreed concession period of 17 years (including construction period 91</w:t>
      </w:r>
      <w:r w:rsidR="00790704" w:rsidRPr="00790704">
        <w:rPr>
          <w:rFonts w:ascii="Arial" w:hAnsi="Arial" w:cs="Arial"/>
          <w:sz w:val="22"/>
          <w:szCs w:val="22"/>
        </w:rPr>
        <w:t>0</w:t>
      </w:r>
      <w:r w:rsidR="00FC3C52" w:rsidRPr="00790704">
        <w:rPr>
          <w:rFonts w:ascii="Arial" w:hAnsi="Arial" w:cs="Arial"/>
          <w:sz w:val="22"/>
          <w:szCs w:val="22"/>
        </w:rPr>
        <w:t xml:space="preserve"> days). At the end of concession period</w:t>
      </w:r>
      <w:r w:rsidR="00790704" w:rsidRPr="00790704">
        <w:rPr>
          <w:rFonts w:ascii="Arial" w:hAnsi="Arial" w:cs="Arial"/>
          <w:sz w:val="22"/>
          <w:szCs w:val="22"/>
        </w:rPr>
        <w:t>, the company was to hand over the project highway to NHAI.</w:t>
      </w:r>
    </w:p>
    <w:p w14:paraId="44C07B90" w14:textId="1D5BED52" w:rsidR="002470FC" w:rsidRPr="009905BD" w:rsidRDefault="00537AE0" w:rsidP="009905BD">
      <w:pPr>
        <w:pStyle w:val="DefaultText11"/>
        <w:spacing w:after="240" w:line="360" w:lineRule="auto"/>
        <w:ind w:left="142" w:right="-22"/>
        <w:jc w:val="both"/>
        <w:rPr>
          <w:rFonts w:ascii="Arial" w:hAnsi="Arial" w:cs="Arial"/>
          <w:bCs/>
          <w:sz w:val="22"/>
          <w:szCs w:val="22"/>
          <w:lang w:val="en-IN"/>
        </w:rPr>
      </w:pPr>
      <w:r w:rsidRPr="002470FC">
        <w:rPr>
          <w:rFonts w:ascii="Arial" w:hAnsi="Arial" w:cs="Arial"/>
          <w:bCs/>
          <w:sz w:val="22"/>
          <w:szCs w:val="22"/>
          <w:lang w:val="en-IN"/>
        </w:rPr>
        <w:t xml:space="preserve">As per the concession agreement, the authority, i.e., NHAI has to handover 80% of the total ROW to the concessionaire on or prior to the Appointed date, i.e., </w:t>
      </w:r>
      <w:r w:rsidR="002470FC" w:rsidRPr="002470FC">
        <w:rPr>
          <w:rFonts w:ascii="Arial" w:hAnsi="Arial" w:cs="Arial"/>
          <w:bCs/>
          <w:sz w:val="22"/>
          <w:szCs w:val="22"/>
          <w:lang w:val="en-IN"/>
        </w:rPr>
        <w:t>7</w:t>
      </w:r>
      <w:r w:rsidR="002470FC" w:rsidRPr="002470FC">
        <w:rPr>
          <w:rFonts w:ascii="Arial" w:hAnsi="Arial" w:cs="Arial"/>
          <w:bCs/>
          <w:sz w:val="22"/>
          <w:szCs w:val="22"/>
          <w:vertAlign w:val="superscript"/>
          <w:lang w:val="en-IN"/>
        </w:rPr>
        <w:t>th</w:t>
      </w:r>
      <w:r w:rsidR="002470FC" w:rsidRPr="002470FC">
        <w:rPr>
          <w:rFonts w:ascii="Arial" w:hAnsi="Arial" w:cs="Arial"/>
          <w:bCs/>
          <w:sz w:val="22"/>
          <w:szCs w:val="22"/>
          <w:lang w:val="en-IN"/>
        </w:rPr>
        <w:t xml:space="preserve"> August 2012 and 20% of ROW within 90 days from the date of appointed date, i.e., 7</w:t>
      </w:r>
      <w:r w:rsidR="002470FC" w:rsidRPr="002470FC">
        <w:rPr>
          <w:rFonts w:ascii="Arial" w:hAnsi="Arial" w:cs="Arial"/>
          <w:bCs/>
          <w:sz w:val="22"/>
          <w:szCs w:val="22"/>
          <w:vertAlign w:val="superscript"/>
          <w:lang w:val="en-IN"/>
        </w:rPr>
        <w:t>th</w:t>
      </w:r>
      <w:r w:rsidR="002470FC" w:rsidRPr="002470FC">
        <w:rPr>
          <w:rFonts w:ascii="Arial" w:hAnsi="Arial" w:cs="Arial"/>
          <w:bCs/>
          <w:sz w:val="22"/>
          <w:szCs w:val="22"/>
          <w:lang w:val="en-IN"/>
        </w:rPr>
        <w:t xml:space="preserve"> November 2012.</w:t>
      </w:r>
      <w:r w:rsidR="002470FC" w:rsidRPr="002470FC">
        <w:rPr>
          <w:rFonts w:asciiTheme="minorHAnsi" w:hAnsiTheme="minorHAnsi" w:cstheme="minorHAnsi"/>
          <w:sz w:val="22"/>
          <w:szCs w:val="22"/>
          <w:lang w:eastAsia="ar-SA"/>
        </w:rPr>
        <w:t xml:space="preserve"> </w:t>
      </w:r>
      <w:r w:rsidR="002470FC" w:rsidRPr="002470FC">
        <w:rPr>
          <w:rFonts w:ascii="Arial" w:hAnsi="Arial" w:cs="Arial"/>
          <w:bCs/>
          <w:sz w:val="22"/>
          <w:szCs w:val="22"/>
        </w:rPr>
        <w:t>Due to the inordinate delay in handing over of ROW by NHAI, the project execution was delayed and due to that, the Cost of execution increased disproportionately</w:t>
      </w:r>
      <w:r w:rsidR="002470FC">
        <w:rPr>
          <w:rFonts w:ascii="Arial" w:hAnsi="Arial" w:cs="Arial"/>
          <w:bCs/>
          <w:sz w:val="22"/>
          <w:szCs w:val="22"/>
        </w:rPr>
        <w:t>.</w:t>
      </w:r>
      <w:r w:rsidR="002470FC" w:rsidRPr="002470FC">
        <w:rPr>
          <w:rFonts w:ascii="Arial" w:hAnsi="Arial" w:cs="Arial"/>
          <w:bCs/>
          <w:sz w:val="22"/>
          <w:szCs w:val="22"/>
          <w:lang w:val="en-IN"/>
        </w:rPr>
        <w:t xml:space="preserve"> </w:t>
      </w:r>
      <w:r w:rsidR="002470FC">
        <w:rPr>
          <w:rFonts w:ascii="Arial" w:hAnsi="Arial" w:cs="Arial"/>
          <w:bCs/>
          <w:sz w:val="22"/>
          <w:szCs w:val="22"/>
          <w:lang w:val="en-IN"/>
        </w:rPr>
        <w:t>As pe</w:t>
      </w:r>
      <w:r w:rsidR="009905BD">
        <w:rPr>
          <w:rFonts w:ascii="Arial" w:hAnsi="Arial" w:cs="Arial"/>
          <w:bCs/>
          <w:sz w:val="22"/>
          <w:szCs w:val="22"/>
          <w:lang w:val="en-IN"/>
        </w:rPr>
        <w:t>r</w:t>
      </w:r>
      <w:r w:rsidR="002470FC">
        <w:rPr>
          <w:rFonts w:ascii="Arial" w:hAnsi="Arial" w:cs="Arial"/>
          <w:bCs/>
          <w:sz w:val="22"/>
          <w:szCs w:val="22"/>
          <w:lang w:val="en-IN"/>
        </w:rPr>
        <w:t xml:space="preserve"> the information provided by the client/company, </w:t>
      </w:r>
      <w:r w:rsidR="002470FC">
        <w:rPr>
          <w:rFonts w:ascii="Arial" w:hAnsi="Arial" w:cs="Arial"/>
          <w:bCs/>
          <w:sz w:val="22"/>
          <w:szCs w:val="22"/>
        </w:rPr>
        <w:t>t</w:t>
      </w:r>
      <w:r w:rsidR="002470FC" w:rsidRPr="002470FC">
        <w:rPr>
          <w:rFonts w:ascii="Arial" w:hAnsi="Arial" w:cs="Arial"/>
          <w:bCs/>
          <w:sz w:val="22"/>
          <w:szCs w:val="22"/>
        </w:rPr>
        <w:t xml:space="preserve">he </w:t>
      </w:r>
      <w:r w:rsidR="002470FC">
        <w:rPr>
          <w:rFonts w:ascii="Arial" w:hAnsi="Arial" w:cs="Arial"/>
          <w:bCs/>
          <w:sz w:val="22"/>
          <w:szCs w:val="22"/>
        </w:rPr>
        <w:t>project</w:t>
      </w:r>
      <w:r w:rsidR="002470FC" w:rsidRPr="002470FC">
        <w:rPr>
          <w:rFonts w:ascii="Arial" w:hAnsi="Arial" w:cs="Arial"/>
          <w:bCs/>
          <w:sz w:val="22"/>
          <w:szCs w:val="22"/>
        </w:rPr>
        <w:t xml:space="preserve"> had achieved physical progress to the extent of 43.45%. </w:t>
      </w:r>
      <w:r w:rsidR="002470FC">
        <w:rPr>
          <w:rFonts w:ascii="Arial" w:hAnsi="Arial" w:cs="Arial"/>
          <w:bCs/>
          <w:sz w:val="22"/>
          <w:szCs w:val="22"/>
        </w:rPr>
        <w:t>But b</w:t>
      </w:r>
      <w:r w:rsidRPr="00537AE0">
        <w:rPr>
          <w:rFonts w:ascii="Arial" w:hAnsi="Arial" w:cs="Arial"/>
          <w:sz w:val="22"/>
          <w:szCs w:val="22"/>
        </w:rPr>
        <w:t>efore completion of construction of the project, the project got terminated and arbitration proceedings are going on</w:t>
      </w:r>
      <w:r w:rsidRPr="002A5EFF">
        <w:rPr>
          <w:rFonts w:ascii="Arial" w:hAnsi="Arial" w:cs="Arial"/>
          <w:sz w:val="22"/>
          <w:szCs w:val="22"/>
        </w:rPr>
        <w:t>.</w:t>
      </w:r>
      <w:r w:rsidR="002A5EFF" w:rsidRPr="002A5EFF">
        <w:rPr>
          <w:rFonts w:ascii="Arial" w:eastAsiaTheme="minorHAnsi" w:hAnsi="Arial" w:cs="Arial"/>
          <w:color w:val="000000"/>
          <w:spacing w:val="-2"/>
          <w:sz w:val="22"/>
          <w:szCs w:val="22"/>
          <w:lang w:eastAsia="en-US"/>
        </w:rPr>
        <w:t xml:space="preserve"> Currently, t</w:t>
      </w:r>
      <w:r w:rsidR="002A5EFF" w:rsidRPr="002A5EFF">
        <w:rPr>
          <w:rFonts w:ascii="Arial" w:hAnsi="Arial" w:cs="Arial"/>
          <w:sz w:val="22"/>
          <w:szCs w:val="22"/>
        </w:rPr>
        <w:t>here</w:t>
      </w:r>
      <w:r w:rsidR="002A5EFF" w:rsidRPr="002A5EFF">
        <w:rPr>
          <w:rFonts w:ascii="Arial" w:hAnsi="Arial" w:cs="Arial"/>
          <w:bCs/>
          <w:sz w:val="22"/>
          <w:szCs w:val="22"/>
        </w:rPr>
        <w:t xml:space="preserve"> are two arbitrations are going on i.e., one arbitration between EPC Contractor and BKEL and another arbitration between BKEL and NHAI.</w:t>
      </w:r>
    </w:p>
    <w:p w14:paraId="68FE2C03" w14:textId="12D844D0" w:rsidR="002A5EFF" w:rsidRDefault="002A5EFF" w:rsidP="002A5EFF">
      <w:pPr>
        <w:pStyle w:val="DefaultText11"/>
        <w:numPr>
          <w:ilvl w:val="0"/>
          <w:numId w:val="37"/>
        </w:numPr>
        <w:spacing w:line="360" w:lineRule="auto"/>
        <w:ind w:left="567" w:right="-22" w:hanging="425"/>
        <w:jc w:val="both"/>
        <w:rPr>
          <w:rFonts w:ascii="Arial" w:hAnsi="Arial" w:cs="Arial"/>
          <w:b/>
          <w:sz w:val="22"/>
          <w:szCs w:val="22"/>
        </w:rPr>
      </w:pPr>
      <w:r w:rsidRPr="002A5EFF">
        <w:rPr>
          <w:rFonts w:ascii="Arial" w:hAnsi="Arial" w:cs="Arial"/>
          <w:b/>
          <w:sz w:val="22"/>
          <w:szCs w:val="22"/>
        </w:rPr>
        <w:t xml:space="preserve">EPC Contractor vs BKEL: </w:t>
      </w:r>
      <w:r w:rsidRPr="002A5EFF">
        <w:rPr>
          <w:rFonts w:ascii="Arial" w:hAnsi="Arial" w:cs="Arial"/>
          <w:bCs/>
          <w:sz w:val="22"/>
          <w:szCs w:val="22"/>
        </w:rPr>
        <w:t xml:space="preserve">As per information shared by the client/company, as EPC Contactor had mobilized manpower, plant &amp; machinery for execution of the project time to time and the project got terminated before completion of the project, EPC Contractor had raised claims for an amount of </w:t>
      </w:r>
      <w:r w:rsidR="003A3FBA">
        <w:rPr>
          <w:rFonts w:ascii="Arial" w:hAnsi="Arial" w:cs="Arial"/>
          <w:bCs/>
          <w:sz w:val="22"/>
          <w:szCs w:val="22"/>
        </w:rPr>
        <w:t xml:space="preserve">INR </w:t>
      </w:r>
      <w:r w:rsidRPr="002A5EFF">
        <w:rPr>
          <w:rFonts w:ascii="Arial" w:hAnsi="Arial" w:cs="Arial"/>
          <w:bCs/>
          <w:sz w:val="22"/>
          <w:szCs w:val="22"/>
        </w:rPr>
        <w:t>689.32 Cr</w:t>
      </w:r>
      <w:r w:rsidR="003D792F">
        <w:rPr>
          <w:rFonts w:ascii="Arial" w:hAnsi="Arial" w:cs="Arial"/>
          <w:bCs/>
          <w:sz w:val="22"/>
          <w:szCs w:val="22"/>
        </w:rPr>
        <w:t>ore</w:t>
      </w:r>
      <w:r w:rsidRPr="002A5EFF">
        <w:rPr>
          <w:rFonts w:ascii="Arial" w:hAnsi="Arial" w:cs="Arial"/>
          <w:bCs/>
          <w:sz w:val="22"/>
          <w:szCs w:val="22"/>
        </w:rPr>
        <w:t>s on BKEL.</w:t>
      </w:r>
      <w:r>
        <w:rPr>
          <w:rFonts w:ascii="Arial" w:hAnsi="Arial" w:cs="Arial"/>
          <w:b/>
          <w:sz w:val="22"/>
          <w:szCs w:val="22"/>
        </w:rPr>
        <w:t xml:space="preserve"> </w:t>
      </w:r>
      <w:r w:rsidRPr="002A5EFF">
        <w:rPr>
          <w:rFonts w:ascii="Arial" w:hAnsi="Arial" w:cs="Arial"/>
          <w:bCs/>
          <w:sz w:val="22"/>
          <w:szCs w:val="22"/>
        </w:rPr>
        <w:t xml:space="preserve">At the time of termination of the project, NHAI had ceased the material, plant and machinery worth of </w:t>
      </w:r>
      <w:r w:rsidR="003A3FBA">
        <w:rPr>
          <w:rFonts w:ascii="Arial" w:hAnsi="Arial" w:cs="Arial"/>
          <w:bCs/>
          <w:sz w:val="22"/>
          <w:szCs w:val="22"/>
        </w:rPr>
        <w:t xml:space="preserve">INR </w:t>
      </w:r>
      <w:r w:rsidRPr="002A5EFF">
        <w:rPr>
          <w:rFonts w:ascii="Arial" w:hAnsi="Arial" w:cs="Arial"/>
          <w:bCs/>
          <w:sz w:val="22"/>
          <w:szCs w:val="22"/>
        </w:rPr>
        <w:t>113 Cr</w:t>
      </w:r>
      <w:r w:rsidR="003D792F">
        <w:rPr>
          <w:rFonts w:ascii="Arial" w:hAnsi="Arial" w:cs="Arial"/>
          <w:bCs/>
          <w:sz w:val="22"/>
          <w:szCs w:val="22"/>
        </w:rPr>
        <w:t>ore</w:t>
      </w:r>
      <w:r w:rsidRPr="002A5EFF">
        <w:rPr>
          <w:rFonts w:ascii="Arial" w:hAnsi="Arial" w:cs="Arial"/>
          <w:bCs/>
          <w:sz w:val="22"/>
          <w:szCs w:val="22"/>
        </w:rPr>
        <w:t>s of the EPC Contractor.</w:t>
      </w:r>
    </w:p>
    <w:p w14:paraId="2B5DB5CB" w14:textId="4601BA1A" w:rsidR="002A5EFF" w:rsidRPr="002A5EFF" w:rsidRDefault="002A5EFF" w:rsidP="002A5EFF">
      <w:pPr>
        <w:pStyle w:val="DefaultText11"/>
        <w:numPr>
          <w:ilvl w:val="0"/>
          <w:numId w:val="37"/>
        </w:numPr>
        <w:spacing w:line="360" w:lineRule="auto"/>
        <w:ind w:left="567" w:right="-22" w:hanging="425"/>
        <w:jc w:val="both"/>
        <w:rPr>
          <w:rFonts w:ascii="Arial" w:hAnsi="Arial" w:cs="Arial"/>
          <w:bCs/>
          <w:sz w:val="22"/>
          <w:szCs w:val="22"/>
        </w:rPr>
      </w:pPr>
      <w:r w:rsidRPr="002A5EFF">
        <w:rPr>
          <w:rFonts w:ascii="Arial" w:hAnsi="Arial" w:cs="Arial"/>
          <w:b/>
          <w:sz w:val="22"/>
          <w:szCs w:val="22"/>
        </w:rPr>
        <w:t xml:space="preserve">BKEL Vs. NHAI: </w:t>
      </w:r>
      <w:r w:rsidRPr="002A5EFF">
        <w:rPr>
          <w:rFonts w:ascii="Arial" w:hAnsi="Arial" w:cs="Arial"/>
          <w:bCs/>
          <w:sz w:val="22"/>
          <w:szCs w:val="22"/>
        </w:rPr>
        <w:t xml:space="preserve">BKEL has put up claims amounting to </w:t>
      </w:r>
      <w:r w:rsidR="003A3FBA">
        <w:rPr>
          <w:rFonts w:ascii="Arial" w:hAnsi="Arial" w:cs="Arial"/>
          <w:bCs/>
          <w:sz w:val="22"/>
          <w:szCs w:val="22"/>
        </w:rPr>
        <w:t xml:space="preserve">INR </w:t>
      </w:r>
      <w:r w:rsidRPr="002A5EFF">
        <w:rPr>
          <w:rFonts w:ascii="Arial" w:hAnsi="Arial" w:cs="Arial"/>
          <w:bCs/>
          <w:sz w:val="22"/>
          <w:szCs w:val="22"/>
        </w:rPr>
        <w:t>2014.94 Cr</w:t>
      </w:r>
      <w:r>
        <w:rPr>
          <w:rFonts w:ascii="Arial" w:hAnsi="Arial" w:cs="Arial"/>
          <w:bCs/>
          <w:sz w:val="22"/>
          <w:szCs w:val="22"/>
        </w:rPr>
        <w:t xml:space="preserve">ores </w:t>
      </w:r>
      <w:r w:rsidRPr="002A5EFF">
        <w:rPr>
          <w:rFonts w:ascii="Arial" w:hAnsi="Arial" w:cs="Arial"/>
          <w:bCs/>
          <w:sz w:val="22"/>
          <w:szCs w:val="22"/>
        </w:rPr>
        <w:t xml:space="preserve">and the NHAI has submitted Counter Claims amounting to </w:t>
      </w:r>
      <w:r w:rsidR="003A3FBA">
        <w:rPr>
          <w:rFonts w:ascii="Arial" w:hAnsi="Arial" w:cs="Arial"/>
          <w:bCs/>
          <w:sz w:val="22"/>
          <w:szCs w:val="22"/>
        </w:rPr>
        <w:t xml:space="preserve">INR </w:t>
      </w:r>
      <w:r w:rsidRPr="002A5EFF">
        <w:rPr>
          <w:rFonts w:ascii="Arial" w:hAnsi="Arial" w:cs="Arial"/>
          <w:bCs/>
          <w:sz w:val="22"/>
          <w:szCs w:val="22"/>
        </w:rPr>
        <w:t>1055.73 Cr</w:t>
      </w:r>
      <w:r>
        <w:rPr>
          <w:rFonts w:ascii="Arial" w:hAnsi="Arial" w:cs="Arial"/>
          <w:bCs/>
          <w:sz w:val="22"/>
          <w:szCs w:val="22"/>
        </w:rPr>
        <w:t>ores.</w:t>
      </w:r>
    </w:p>
    <w:p w14:paraId="48DCACF2" w14:textId="77777777" w:rsidR="003D792F" w:rsidRDefault="002A5EFF" w:rsidP="003D792F">
      <w:pPr>
        <w:pStyle w:val="DefaultText11"/>
        <w:spacing w:after="0" w:line="360" w:lineRule="auto"/>
        <w:ind w:left="142" w:right="-22"/>
        <w:jc w:val="both"/>
        <w:rPr>
          <w:rFonts w:ascii="Arial" w:hAnsi="Arial" w:cs="Arial"/>
          <w:bCs/>
          <w:sz w:val="22"/>
          <w:szCs w:val="22"/>
        </w:rPr>
      </w:pPr>
      <w:r>
        <w:rPr>
          <w:rFonts w:ascii="Arial" w:hAnsi="Arial" w:cs="Arial"/>
          <w:bCs/>
          <w:sz w:val="22"/>
          <w:szCs w:val="22"/>
        </w:rPr>
        <w:lastRenderedPageBreak/>
        <w:t xml:space="preserve">As per information provided by the client/company, the </w:t>
      </w:r>
      <w:r w:rsidRPr="002A5EFF">
        <w:rPr>
          <w:rFonts w:ascii="Arial" w:hAnsi="Arial" w:cs="Arial"/>
          <w:bCs/>
          <w:sz w:val="22"/>
          <w:szCs w:val="22"/>
        </w:rPr>
        <w:t>arbitration proceedings are going on for 6 years and even if the Arbitration Tribunal gives the award, the aggrieved party may contest the award and may file the case before the Hon'ble High Court. To come to a logical conclusion, it may go up to the Hon'ble Supreme Court, this entire procedure may take several years' together and it is very difficult to assess any probable amount as there will be different stages of proceedings and time consuming.</w:t>
      </w:r>
    </w:p>
    <w:p w14:paraId="3DB04EB4" w14:textId="77777777" w:rsidR="003D792F" w:rsidRDefault="003D792F" w:rsidP="003D792F">
      <w:pPr>
        <w:pStyle w:val="DefaultText11"/>
        <w:spacing w:after="0" w:line="360" w:lineRule="auto"/>
        <w:ind w:left="142" w:right="-22"/>
        <w:jc w:val="both"/>
        <w:rPr>
          <w:rFonts w:ascii="Arial" w:hAnsi="Arial" w:cs="Arial"/>
          <w:bCs/>
          <w:sz w:val="22"/>
          <w:szCs w:val="22"/>
        </w:rPr>
      </w:pPr>
    </w:p>
    <w:p w14:paraId="4E1FF6F8" w14:textId="7861C553" w:rsidR="000C47D1" w:rsidRPr="000C47D1" w:rsidRDefault="001B1B14" w:rsidP="000C47D1">
      <w:pPr>
        <w:pStyle w:val="DefaultText11"/>
        <w:numPr>
          <w:ilvl w:val="0"/>
          <w:numId w:val="30"/>
        </w:numPr>
        <w:spacing w:after="240" w:line="360" w:lineRule="auto"/>
        <w:ind w:left="142" w:right="-22" w:hanging="426"/>
        <w:jc w:val="both"/>
        <w:rPr>
          <w:rFonts w:ascii="Arial" w:hAnsi="Arial" w:cs="Arial"/>
          <w:sz w:val="22"/>
          <w:szCs w:val="22"/>
        </w:rPr>
      </w:pPr>
      <w:r w:rsidRPr="000C47D1">
        <w:rPr>
          <w:rFonts w:ascii="Arial" w:hAnsi="Arial" w:cs="Arial"/>
          <w:b/>
          <w:sz w:val="22"/>
          <w:szCs w:val="22"/>
          <w:lang w:val="en-IN"/>
        </w:rPr>
        <w:t>REASON FOR FINANCIAL STRESS:</w:t>
      </w:r>
      <w:r w:rsidRPr="000C47D1">
        <w:rPr>
          <w:rFonts w:ascii="Arial" w:hAnsi="Arial" w:cs="Arial"/>
          <w:sz w:val="22"/>
          <w:szCs w:val="22"/>
        </w:rPr>
        <w:t xml:space="preserve"> </w:t>
      </w:r>
      <w:r w:rsidRPr="000C47D1">
        <w:rPr>
          <w:rFonts w:ascii="Arial" w:hAnsi="Arial" w:cs="Arial"/>
          <w:sz w:val="22"/>
          <w:szCs w:val="22"/>
          <w:lang w:val="en-IN"/>
        </w:rPr>
        <w:t xml:space="preserve">As per the information provided by the </w:t>
      </w:r>
      <w:r w:rsidR="003D792F" w:rsidRPr="000C47D1">
        <w:rPr>
          <w:rFonts w:ascii="Arial" w:hAnsi="Arial" w:cs="Arial"/>
          <w:sz w:val="22"/>
          <w:szCs w:val="22"/>
          <w:lang w:val="en-IN"/>
        </w:rPr>
        <w:t xml:space="preserve">client/company, </w:t>
      </w:r>
      <w:r w:rsidR="000C47D1" w:rsidRPr="000C47D1">
        <w:rPr>
          <w:rFonts w:ascii="Arial" w:hAnsi="Arial" w:cs="Arial"/>
          <w:sz w:val="22"/>
          <w:szCs w:val="22"/>
          <w:lang w:val="en-IN"/>
        </w:rPr>
        <w:t>against 100% of ROW even till the completion of scheduled completion date i.e., 5</w:t>
      </w:r>
      <w:r w:rsidR="000C47D1" w:rsidRPr="000C47D1">
        <w:rPr>
          <w:rFonts w:ascii="Arial" w:hAnsi="Arial" w:cs="Arial"/>
          <w:sz w:val="22"/>
          <w:szCs w:val="22"/>
          <w:vertAlign w:val="superscript"/>
          <w:lang w:val="en-IN"/>
        </w:rPr>
        <w:t>th</w:t>
      </w:r>
      <w:r w:rsidR="000C47D1" w:rsidRPr="000C47D1">
        <w:rPr>
          <w:rFonts w:ascii="Arial" w:hAnsi="Arial" w:cs="Arial"/>
          <w:sz w:val="22"/>
          <w:szCs w:val="22"/>
          <w:lang w:val="en-IN"/>
        </w:rPr>
        <w:t xml:space="preserve"> February 2015, NHAI had handed over the only 36.50 Kms encumbrance free land over which the work could actually be executed which works out to only 43.45% of the total Project length of 84.317 Km, which is also in bits and pieces only.</w:t>
      </w:r>
      <w:r w:rsidR="000C47D1">
        <w:rPr>
          <w:rFonts w:ascii="Arial" w:hAnsi="Arial" w:cs="Arial"/>
          <w:sz w:val="22"/>
          <w:szCs w:val="22"/>
          <w:lang w:val="en-IN"/>
        </w:rPr>
        <w:t xml:space="preserve"> </w:t>
      </w:r>
      <w:r w:rsidR="000C47D1" w:rsidRPr="000C47D1">
        <w:rPr>
          <w:rFonts w:ascii="Arial" w:hAnsi="Arial" w:cs="Arial"/>
          <w:sz w:val="22"/>
          <w:szCs w:val="22"/>
          <w:lang w:val="en-IN"/>
        </w:rPr>
        <w:t>The land which was handed over by NHAI was infested with a number of obstructions and encumbrances totalling 12,423 nos. Besides, it also included 11.1 Km, where PHED underground pipe line was to be shifted by PHE Department of State Govt.</w:t>
      </w:r>
    </w:p>
    <w:p w14:paraId="56162BB9" w14:textId="679478BC" w:rsidR="003D792F" w:rsidRDefault="000C47D1" w:rsidP="000C47D1">
      <w:pPr>
        <w:pStyle w:val="DefaultText11"/>
        <w:spacing w:after="240" w:line="360" w:lineRule="auto"/>
        <w:ind w:left="142" w:right="-22"/>
        <w:jc w:val="both"/>
        <w:rPr>
          <w:rFonts w:ascii="Arial" w:hAnsi="Arial" w:cs="Arial"/>
          <w:sz w:val="22"/>
          <w:szCs w:val="22"/>
        </w:rPr>
      </w:pPr>
      <w:r>
        <w:rPr>
          <w:rFonts w:ascii="Arial" w:hAnsi="Arial" w:cs="Arial"/>
          <w:sz w:val="22"/>
          <w:szCs w:val="22"/>
        </w:rPr>
        <w:t>D</w:t>
      </w:r>
      <w:r w:rsidR="003D792F" w:rsidRPr="003D792F">
        <w:rPr>
          <w:rFonts w:ascii="Arial" w:hAnsi="Arial" w:cs="Arial"/>
          <w:sz w:val="22"/>
          <w:szCs w:val="22"/>
        </w:rPr>
        <w:t xml:space="preserve">ue to the inordinate delay in handing over of ROW by NHAI, the project execution was delayed and due to that, the </w:t>
      </w:r>
      <w:r w:rsidR="003D792F">
        <w:rPr>
          <w:rFonts w:ascii="Arial" w:hAnsi="Arial" w:cs="Arial"/>
          <w:sz w:val="22"/>
          <w:szCs w:val="22"/>
        </w:rPr>
        <w:t>c</w:t>
      </w:r>
      <w:r w:rsidR="003D792F" w:rsidRPr="003D792F">
        <w:rPr>
          <w:rFonts w:ascii="Arial" w:hAnsi="Arial" w:cs="Arial"/>
          <w:sz w:val="22"/>
          <w:szCs w:val="22"/>
        </w:rPr>
        <w:t xml:space="preserve">ost of execution increased disproportionately. Against the total loan sanction of INR 705.60 Crores, the original estimated IDC was INR 86.27 Crores whereas the bankers have released only INR 357.85 Crores to the project and INR 202.66 Crores was adjusted towards IDC against the proportionate IDC of INR 68.52 Crores (i.e., </w:t>
      </w:r>
      <w:r>
        <w:rPr>
          <w:rFonts w:ascii="Arial" w:hAnsi="Arial" w:cs="Arial"/>
          <w:sz w:val="22"/>
          <w:szCs w:val="22"/>
        </w:rPr>
        <w:t>2.</w:t>
      </w:r>
      <w:r w:rsidR="003D792F" w:rsidRPr="003D792F">
        <w:rPr>
          <w:rFonts w:ascii="Arial" w:hAnsi="Arial" w:cs="Arial"/>
          <w:sz w:val="22"/>
          <w:szCs w:val="22"/>
        </w:rPr>
        <w:t xml:space="preserve">30 times more). Thus, major portion of the </w:t>
      </w:r>
      <w:r>
        <w:rPr>
          <w:rFonts w:ascii="Arial" w:hAnsi="Arial" w:cs="Arial"/>
          <w:sz w:val="22"/>
          <w:szCs w:val="22"/>
        </w:rPr>
        <w:t>d</w:t>
      </w:r>
      <w:r w:rsidR="003D792F" w:rsidRPr="003D792F">
        <w:rPr>
          <w:rFonts w:ascii="Arial" w:hAnsi="Arial" w:cs="Arial"/>
          <w:sz w:val="22"/>
          <w:szCs w:val="22"/>
        </w:rPr>
        <w:t xml:space="preserve">ebt provided by the </w:t>
      </w:r>
      <w:r>
        <w:rPr>
          <w:rFonts w:ascii="Arial" w:hAnsi="Arial" w:cs="Arial"/>
          <w:sz w:val="22"/>
          <w:szCs w:val="22"/>
        </w:rPr>
        <w:t>l</w:t>
      </w:r>
      <w:r w:rsidR="003D792F" w:rsidRPr="003D792F">
        <w:rPr>
          <w:rFonts w:ascii="Arial" w:hAnsi="Arial" w:cs="Arial"/>
          <w:sz w:val="22"/>
          <w:szCs w:val="22"/>
        </w:rPr>
        <w:t>enders was utilized for Service of Interest.</w:t>
      </w:r>
    </w:p>
    <w:p w14:paraId="5C36B843" w14:textId="0A13A17E" w:rsidR="003D792F" w:rsidRPr="000C47D1" w:rsidRDefault="003D792F" w:rsidP="000C47D1">
      <w:pPr>
        <w:pStyle w:val="DefaultText11"/>
        <w:spacing w:after="240" w:line="360" w:lineRule="auto"/>
        <w:ind w:left="142" w:right="-22"/>
        <w:jc w:val="both"/>
        <w:rPr>
          <w:rFonts w:ascii="Arial" w:hAnsi="Arial" w:cs="Arial"/>
          <w:bCs/>
          <w:sz w:val="22"/>
          <w:szCs w:val="22"/>
        </w:rPr>
      </w:pPr>
      <w:r w:rsidRPr="003D792F">
        <w:rPr>
          <w:rFonts w:ascii="Arial" w:hAnsi="Arial" w:cs="Arial"/>
          <w:sz w:val="22"/>
          <w:szCs w:val="22"/>
        </w:rPr>
        <w:t>The Project became unviable, due to reasons attributable to NHAI because of inordinate delay in handing over of ROW and encumbrances &amp; obstructions remaining to be cleared, which was brought to the notice of lenders in all consortium meetings.</w:t>
      </w:r>
      <w:r>
        <w:rPr>
          <w:rFonts w:ascii="Arial" w:hAnsi="Arial" w:cs="Arial"/>
          <w:sz w:val="22"/>
          <w:szCs w:val="22"/>
        </w:rPr>
        <w:t xml:space="preserve"> In order t</w:t>
      </w:r>
      <w:r w:rsidRPr="003D792F">
        <w:rPr>
          <w:rFonts w:ascii="Arial" w:hAnsi="Arial" w:cs="Arial"/>
          <w:sz w:val="22"/>
          <w:szCs w:val="22"/>
        </w:rPr>
        <w:t>o safeguard lenders interest, the Concessionaire had issued the Intention to Terminate Notice on 07</w:t>
      </w:r>
      <w:r w:rsidRPr="003D792F">
        <w:rPr>
          <w:rFonts w:ascii="Arial" w:hAnsi="Arial" w:cs="Arial"/>
          <w:sz w:val="22"/>
          <w:szCs w:val="22"/>
          <w:vertAlign w:val="superscript"/>
        </w:rPr>
        <w:t>th</w:t>
      </w:r>
      <w:r>
        <w:rPr>
          <w:rFonts w:ascii="Arial" w:hAnsi="Arial" w:cs="Arial"/>
          <w:sz w:val="22"/>
          <w:szCs w:val="22"/>
        </w:rPr>
        <w:t xml:space="preserve"> December 2015</w:t>
      </w:r>
      <w:r w:rsidRPr="003D792F">
        <w:rPr>
          <w:rFonts w:ascii="Arial" w:hAnsi="Arial" w:cs="Arial"/>
          <w:sz w:val="22"/>
          <w:szCs w:val="22"/>
        </w:rPr>
        <w:t xml:space="preserve"> and Termination Notice on 31</w:t>
      </w:r>
      <w:r w:rsidRPr="003D792F">
        <w:rPr>
          <w:rFonts w:ascii="Arial" w:hAnsi="Arial" w:cs="Arial"/>
          <w:sz w:val="22"/>
          <w:szCs w:val="22"/>
          <w:vertAlign w:val="superscript"/>
        </w:rPr>
        <w:t>st</w:t>
      </w:r>
      <w:r>
        <w:rPr>
          <w:rFonts w:ascii="Arial" w:hAnsi="Arial" w:cs="Arial"/>
          <w:sz w:val="22"/>
          <w:szCs w:val="22"/>
        </w:rPr>
        <w:t xml:space="preserve"> December </w:t>
      </w:r>
      <w:r w:rsidRPr="003D792F">
        <w:rPr>
          <w:rFonts w:ascii="Arial" w:hAnsi="Arial" w:cs="Arial"/>
          <w:sz w:val="22"/>
          <w:szCs w:val="22"/>
        </w:rPr>
        <w:t>2015 to NHAI.</w:t>
      </w:r>
      <w:r w:rsidR="000C47D1">
        <w:rPr>
          <w:rFonts w:ascii="Arial" w:hAnsi="Arial" w:cs="Arial"/>
          <w:sz w:val="22"/>
          <w:szCs w:val="22"/>
        </w:rPr>
        <w:t xml:space="preserve"> </w:t>
      </w:r>
      <w:r w:rsidR="000C47D1" w:rsidRPr="000C47D1">
        <w:rPr>
          <w:rFonts w:ascii="Arial" w:hAnsi="Arial" w:cs="Arial"/>
          <w:bCs/>
          <w:sz w:val="22"/>
          <w:szCs w:val="22"/>
        </w:rPr>
        <w:t>Subsequently</w:t>
      </w:r>
      <w:r w:rsidR="000C47D1">
        <w:rPr>
          <w:rFonts w:ascii="Arial" w:hAnsi="Arial" w:cs="Arial"/>
          <w:bCs/>
          <w:sz w:val="22"/>
          <w:szCs w:val="22"/>
        </w:rPr>
        <w:t>,</w:t>
      </w:r>
      <w:r w:rsidR="000C47D1" w:rsidRPr="000C47D1">
        <w:rPr>
          <w:rFonts w:ascii="Arial" w:hAnsi="Arial" w:cs="Arial"/>
          <w:bCs/>
          <w:sz w:val="22"/>
          <w:szCs w:val="22"/>
        </w:rPr>
        <w:t xml:space="preserve"> NHAI also terminated the project on </w:t>
      </w:r>
      <w:r w:rsidR="000631F7">
        <w:rPr>
          <w:rFonts w:ascii="Arial" w:hAnsi="Arial" w:cs="Arial"/>
          <w:bCs/>
          <w:sz w:val="22"/>
          <w:szCs w:val="22"/>
        </w:rPr>
        <w:t>3</w:t>
      </w:r>
      <w:r w:rsidR="000631F7" w:rsidRPr="000631F7">
        <w:rPr>
          <w:rFonts w:ascii="Arial" w:hAnsi="Arial" w:cs="Arial"/>
          <w:bCs/>
          <w:sz w:val="22"/>
          <w:szCs w:val="22"/>
          <w:vertAlign w:val="superscript"/>
        </w:rPr>
        <w:t>rd</w:t>
      </w:r>
      <w:r w:rsidR="000631F7">
        <w:rPr>
          <w:rFonts w:ascii="Arial" w:hAnsi="Arial" w:cs="Arial"/>
          <w:bCs/>
          <w:sz w:val="22"/>
          <w:szCs w:val="22"/>
        </w:rPr>
        <w:t xml:space="preserve"> </w:t>
      </w:r>
      <w:r w:rsidR="000C47D1">
        <w:rPr>
          <w:rFonts w:ascii="Arial" w:hAnsi="Arial" w:cs="Arial"/>
          <w:bCs/>
          <w:sz w:val="22"/>
          <w:szCs w:val="22"/>
        </w:rPr>
        <w:t>May 2</w:t>
      </w:r>
      <w:r w:rsidR="000C47D1" w:rsidRPr="000C47D1">
        <w:rPr>
          <w:rFonts w:ascii="Arial" w:hAnsi="Arial" w:cs="Arial"/>
          <w:bCs/>
          <w:sz w:val="22"/>
          <w:szCs w:val="22"/>
        </w:rPr>
        <w:t>016</w:t>
      </w:r>
      <w:r w:rsidR="000631F7">
        <w:rPr>
          <w:rFonts w:ascii="Arial" w:hAnsi="Arial" w:cs="Arial"/>
          <w:bCs/>
          <w:sz w:val="22"/>
          <w:szCs w:val="22"/>
        </w:rPr>
        <w:t xml:space="preserve"> and also seized all the project assets of BKEL on 12</w:t>
      </w:r>
      <w:r w:rsidR="000631F7" w:rsidRPr="000631F7">
        <w:rPr>
          <w:rFonts w:ascii="Arial" w:hAnsi="Arial" w:cs="Arial"/>
          <w:bCs/>
          <w:sz w:val="22"/>
          <w:szCs w:val="22"/>
          <w:vertAlign w:val="superscript"/>
        </w:rPr>
        <w:t>th</w:t>
      </w:r>
      <w:r w:rsidR="000631F7">
        <w:rPr>
          <w:rFonts w:ascii="Arial" w:hAnsi="Arial" w:cs="Arial"/>
          <w:bCs/>
          <w:sz w:val="22"/>
          <w:szCs w:val="22"/>
        </w:rPr>
        <w:t xml:space="preserve"> may 2016</w:t>
      </w:r>
      <w:r w:rsidR="000C47D1" w:rsidRPr="000C47D1">
        <w:rPr>
          <w:rFonts w:ascii="Arial" w:hAnsi="Arial" w:cs="Arial"/>
          <w:bCs/>
          <w:sz w:val="22"/>
          <w:szCs w:val="22"/>
        </w:rPr>
        <w:t>.</w:t>
      </w:r>
    </w:p>
    <w:p w14:paraId="5B1ABBBF" w14:textId="7455C94D" w:rsidR="000623E1" w:rsidRDefault="003D792F" w:rsidP="000C47D1">
      <w:pPr>
        <w:pStyle w:val="DefaultText11"/>
        <w:spacing w:after="240" w:line="360" w:lineRule="auto"/>
        <w:ind w:left="142" w:right="-22"/>
        <w:jc w:val="both"/>
        <w:rPr>
          <w:rFonts w:ascii="Arial" w:hAnsi="Arial" w:cs="Arial"/>
          <w:sz w:val="22"/>
          <w:szCs w:val="22"/>
        </w:rPr>
      </w:pPr>
      <w:r w:rsidRPr="003D792F">
        <w:rPr>
          <w:rFonts w:ascii="Arial" w:hAnsi="Arial" w:cs="Arial"/>
          <w:sz w:val="22"/>
          <w:szCs w:val="22"/>
        </w:rPr>
        <w:t>With the knowledge of lenders, the matter was referred for Arbitration to SAROD Committee. Arbitral proceedings were commenced on 21</w:t>
      </w:r>
      <w:r w:rsidRPr="003D792F">
        <w:rPr>
          <w:rFonts w:ascii="Arial" w:hAnsi="Arial" w:cs="Arial"/>
          <w:sz w:val="22"/>
          <w:szCs w:val="22"/>
          <w:vertAlign w:val="superscript"/>
        </w:rPr>
        <w:t>st</w:t>
      </w:r>
      <w:r w:rsidRPr="003D792F">
        <w:rPr>
          <w:rFonts w:ascii="Arial" w:hAnsi="Arial" w:cs="Arial"/>
          <w:sz w:val="22"/>
          <w:szCs w:val="22"/>
        </w:rPr>
        <w:t xml:space="preserve"> July 2016</w:t>
      </w:r>
      <w:r w:rsidR="000631F7">
        <w:rPr>
          <w:rFonts w:ascii="Arial" w:hAnsi="Arial" w:cs="Arial"/>
          <w:sz w:val="22"/>
          <w:szCs w:val="22"/>
        </w:rPr>
        <w:t xml:space="preserve"> and are still going on</w:t>
      </w:r>
      <w:r w:rsidRPr="003D792F">
        <w:rPr>
          <w:rFonts w:ascii="Arial" w:hAnsi="Arial" w:cs="Arial"/>
          <w:sz w:val="22"/>
          <w:szCs w:val="22"/>
        </w:rPr>
        <w:t xml:space="preserve">.  </w:t>
      </w:r>
    </w:p>
    <w:p w14:paraId="115F0424" w14:textId="19EA7321" w:rsidR="000623E1" w:rsidRDefault="001B1B14" w:rsidP="002330CD">
      <w:pPr>
        <w:pStyle w:val="DefaultText11"/>
        <w:spacing w:after="240" w:line="360" w:lineRule="auto"/>
        <w:ind w:left="142" w:right="-22"/>
        <w:jc w:val="both"/>
      </w:pPr>
      <w:r w:rsidRPr="0022197B">
        <w:rPr>
          <w:rFonts w:ascii="Arial" w:hAnsi="Arial" w:cs="Arial"/>
          <w:b/>
          <w:w w:val="105"/>
          <w:sz w:val="22"/>
          <w:szCs w:val="22"/>
        </w:rPr>
        <w:t>Hence, State Bank of India has appointed R.K</w:t>
      </w:r>
      <w:r w:rsidR="00AC28A1">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sidR="001E6A31">
        <w:rPr>
          <w:rFonts w:ascii="Arial" w:eastAsia="Arial" w:hAnsi="Arial" w:cs="Arial"/>
          <w:b/>
          <w:i/>
          <w:sz w:val="18"/>
          <w:szCs w:val="18"/>
        </w:rPr>
        <w:t xml:space="preserve">         </w:t>
      </w:r>
      <w:r w:rsidR="000D56EE">
        <w:rPr>
          <w:rFonts w:ascii="Arial" w:eastAsia="Arial" w:hAnsi="Arial" w:cs="Arial"/>
          <w:b/>
          <w:i/>
          <w:sz w:val="18"/>
          <w:szCs w:val="18"/>
        </w:rPr>
        <w:t xml:space="preserve">                  </w:t>
      </w:r>
      <w:r w:rsidR="000623E1">
        <w:br w:type="page"/>
      </w:r>
    </w:p>
    <w:tbl>
      <w:tblPr>
        <w:tblStyle w:val="TableGrid"/>
        <w:tblW w:w="9781" w:type="dxa"/>
        <w:tblInd w:w="-147" w:type="dxa"/>
        <w:tblCellMar>
          <w:top w:w="113" w:type="dxa"/>
          <w:bottom w:w="113" w:type="dxa"/>
        </w:tblCellMar>
        <w:tblLook w:val="04A0" w:firstRow="1" w:lastRow="0" w:firstColumn="1" w:lastColumn="0" w:noHBand="0" w:noVBand="1"/>
      </w:tblPr>
      <w:tblGrid>
        <w:gridCol w:w="1658"/>
        <w:gridCol w:w="8123"/>
      </w:tblGrid>
      <w:tr w:rsidR="008C0DB9" w:rsidRPr="00326BA2" w14:paraId="38D3040B" w14:textId="77777777" w:rsidTr="008C0DB9">
        <w:trPr>
          <w:trHeight w:val="20"/>
        </w:trPr>
        <w:tc>
          <w:tcPr>
            <w:tcW w:w="1658" w:type="dxa"/>
            <w:shd w:val="clear" w:color="auto" w:fill="002060"/>
            <w:vAlign w:val="center"/>
          </w:tcPr>
          <w:p w14:paraId="3F1B8EE1" w14:textId="77777777" w:rsidR="008C0DB9" w:rsidRPr="00326BA2" w:rsidRDefault="008C0DB9" w:rsidP="00AB2464">
            <w:pPr>
              <w:ind w:right="-5"/>
              <w:jc w:val="center"/>
              <w:rPr>
                <w:rFonts w:ascii="Arial" w:hAnsi="Arial" w:cs="Arial"/>
                <w:b/>
                <w:i/>
                <w:sz w:val="22"/>
                <w:szCs w:val="16"/>
              </w:rPr>
            </w:pPr>
            <w:r w:rsidRPr="00326BA2">
              <w:rPr>
                <w:rFonts w:ascii="Arial" w:hAnsi="Arial" w:cs="Arial"/>
                <w:b/>
                <w:sz w:val="22"/>
              </w:rPr>
              <w:lastRenderedPageBreak/>
              <w:t>PART C</w:t>
            </w:r>
          </w:p>
        </w:tc>
        <w:tc>
          <w:tcPr>
            <w:tcW w:w="8123" w:type="dxa"/>
            <w:shd w:val="clear" w:color="auto" w:fill="9CC2E5" w:themeFill="accent1" w:themeFillTint="99"/>
            <w:vAlign w:val="center"/>
          </w:tcPr>
          <w:p w14:paraId="1F4518BE" w14:textId="77777777" w:rsidR="008C0DB9" w:rsidRPr="00326BA2" w:rsidRDefault="008C0DB9" w:rsidP="00AB2464">
            <w:pPr>
              <w:tabs>
                <w:tab w:val="left" w:pos="360"/>
              </w:tabs>
              <w:ind w:right="474"/>
              <w:jc w:val="center"/>
              <w:rPr>
                <w:rFonts w:ascii="Arial" w:hAnsi="Arial" w:cs="Arial"/>
                <w:b/>
                <w:sz w:val="22"/>
              </w:rPr>
            </w:pPr>
            <w:r w:rsidRPr="00326BA2">
              <w:rPr>
                <w:rFonts w:ascii="Arial" w:eastAsia="Arial" w:hAnsi="Arial"/>
                <w:b/>
                <w:sz w:val="22"/>
              </w:rPr>
              <w:t>ABOUT THE PROJECT</w:t>
            </w:r>
          </w:p>
        </w:tc>
      </w:tr>
    </w:tbl>
    <w:p w14:paraId="124EFDBB" w14:textId="77777777" w:rsidR="008C0DB9" w:rsidRPr="006A1CB8" w:rsidRDefault="008C0DB9" w:rsidP="008C0DB9">
      <w:pPr>
        <w:pStyle w:val="ListParagraph"/>
        <w:spacing w:after="0" w:line="360" w:lineRule="auto"/>
        <w:ind w:left="142" w:right="21"/>
        <w:jc w:val="both"/>
        <w:rPr>
          <w:rFonts w:ascii="Arial" w:hAnsi="Arial" w:cs="Arial"/>
          <w:sz w:val="22"/>
        </w:rPr>
      </w:pPr>
    </w:p>
    <w:p w14:paraId="2DAD02A8" w14:textId="6100445F" w:rsidR="003F11A1" w:rsidRPr="003F11A1" w:rsidRDefault="008C0DB9" w:rsidP="003F11A1">
      <w:pPr>
        <w:pStyle w:val="ListParagraph"/>
        <w:numPr>
          <w:ilvl w:val="0"/>
          <w:numId w:val="34"/>
        </w:numPr>
        <w:spacing w:after="0" w:line="360" w:lineRule="auto"/>
        <w:ind w:left="284" w:right="-22" w:hanging="426"/>
        <w:jc w:val="both"/>
        <w:rPr>
          <w:rFonts w:ascii="Arial" w:eastAsia="Arial" w:hAnsi="Arial"/>
          <w:sz w:val="22"/>
          <w:lang w:val="en-IN"/>
        </w:rPr>
      </w:pPr>
      <w:r w:rsidRPr="003F11A1">
        <w:rPr>
          <w:rFonts w:ascii="Arial" w:eastAsia="Arial" w:hAnsi="Arial"/>
          <w:b/>
          <w:sz w:val="22"/>
          <w:lang w:val="en-IN"/>
        </w:rPr>
        <w:t>BACKGROUND:</w:t>
      </w:r>
      <w:r w:rsidRPr="003F11A1">
        <w:rPr>
          <w:rFonts w:ascii="Arial" w:eastAsia="Arial" w:hAnsi="Arial"/>
          <w:sz w:val="22"/>
          <w:lang w:val="en-IN"/>
        </w:rPr>
        <w:t xml:space="preserve"> M/s. </w:t>
      </w:r>
      <w:r w:rsidR="003F11A1" w:rsidRPr="003F11A1">
        <w:rPr>
          <w:rFonts w:ascii="Arial" w:hAnsi="Arial" w:cs="Arial"/>
          <w:sz w:val="22"/>
        </w:rPr>
        <w:t>Barasat – Krishnagar Expressways Limited (BKEL)</w:t>
      </w:r>
      <w:r w:rsidRPr="003F11A1">
        <w:rPr>
          <w:rFonts w:ascii="Arial" w:eastAsia="Arial" w:hAnsi="Arial"/>
          <w:sz w:val="22"/>
          <w:lang w:val="en-IN"/>
        </w:rPr>
        <w:t xml:space="preserve">, a special purpose vehicle (SPV) promoted by Madhucon </w:t>
      </w:r>
      <w:r w:rsidR="003F11A1" w:rsidRPr="003F11A1">
        <w:rPr>
          <w:rFonts w:ascii="Arial" w:eastAsia="Arial" w:hAnsi="Arial"/>
          <w:sz w:val="22"/>
          <w:lang w:val="en-IN"/>
        </w:rPr>
        <w:t xml:space="preserve">Group </w:t>
      </w:r>
      <w:r w:rsidRPr="003F11A1">
        <w:rPr>
          <w:rFonts w:ascii="Arial" w:eastAsia="Arial" w:hAnsi="Arial"/>
          <w:sz w:val="22"/>
          <w:lang w:val="en-IN"/>
        </w:rPr>
        <w:t xml:space="preserve">was established in </w:t>
      </w:r>
      <w:r w:rsidR="003F11A1" w:rsidRPr="003F11A1">
        <w:rPr>
          <w:rFonts w:ascii="Arial" w:eastAsia="Arial" w:hAnsi="Arial"/>
          <w:sz w:val="22"/>
          <w:lang w:val="en-IN"/>
        </w:rPr>
        <w:t>24</w:t>
      </w:r>
      <w:r w:rsidR="003F11A1" w:rsidRPr="003F11A1">
        <w:rPr>
          <w:rFonts w:ascii="Arial" w:eastAsia="Arial" w:hAnsi="Arial"/>
          <w:sz w:val="22"/>
          <w:vertAlign w:val="superscript"/>
          <w:lang w:val="en-IN"/>
        </w:rPr>
        <w:t>th</w:t>
      </w:r>
      <w:r w:rsidR="003F11A1" w:rsidRPr="003F11A1">
        <w:rPr>
          <w:rFonts w:ascii="Arial" w:eastAsia="Arial" w:hAnsi="Arial"/>
          <w:sz w:val="22"/>
          <w:lang w:val="en-IN"/>
        </w:rPr>
        <w:t xml:space="preserve"> March 2011</w:t>
      </w:r>
      <w:r w:rsidRPr="003F11A1">
        <w:rPr>
          <w:rFonts w:ascii="Arial" w:eastAsia="Arial" w:hAnsi="Arial"/>
          <w:sz w:val="22"/>
          <w:lang w:val="en-IN"/>
        </w:rPr>
        <w:t xml:space="preserve"> to </w:t>
      </w:r>
      <w:r w:rsidR="003F11A1" w:rsidRPr="003F11A1">
        <w:rPr>
          <w:rFonts w:ascii="Arial" w:eastAsia="Arial" w:hAnsi="Arial"/>
          <w:sz w:val="22"/>
          <w:lang w:val="en-IN"/>
        </w:rPr>
        <w:t xml:space="preserve">undertake implementation of four laning of Barasat – Krishnagar section of NH-34 from km 31.00 to km 115.00 of approximate length of 84.00 kms in the state of West Bengal on DBFOT (Annuity) basis and to carry on the business of O&amp;M (Operation &amp; maintenance) contracts relating to the said road works. Concession Agreement was signed in the year 2011.  </w:t>
      </w:r>
    </w:p>
    <w:p w14:paraId="5C33355A" w14:textId="77777777" w:rsidR="008C0DB9" w:rsidRPr="008C0DB9" w:rsidRDefault="008C0DB9" w:rsidP="008C0DB9">
      <w:pPr>
        <w:pStyle w:val="ListParagraph"/>
        <w:spacing w:after="0" w:line="360" w:lineRule="auto"/>
        <w:ind w:left="284" w:right="-22"/>
        <w:jc w:val="both"/>
        <w:rPr>
          <w:rFonts w:ascii="Arial" w:hAnsi="Arial" w:cs="Arial"/>
          <w:sz w:val="22"/>
        </w:rPr>
      </w:pPr>
    </w:p>
    <w:p w14:paraId="14F2899F" w14:textId="5432167E" w:rsidR="008C0DB9" w:rsidRPr="008C0DB9" w:rsidRDefault="008C0DB9" w:rsidP="008C0DB9">
      <w:pPr>
        <w:pStyle w:val="ListParagraph"/>
        <w:numPr>
          <w:ilvl w:val="0"/>
          <w:numId w:val="34"/>
        </w:numPr>
        <w:spacing w:line="360" w:lineRule="auto"/>
        <w:ind w:left="284" w:right="-22" w:hanging="426"/>
        <w:jc w:val="both"/>
        <w:rPr>
          <w:rFonts w:ascii="Arial" w:hAnsi="Arial" w:cs="Arial"/>
          <w:sz w:val="22"/>
        </w:rPr>
      </w:pPr>
      <w:r w:rsidRPr="008C0DB9">
        <w:rPr>
          <w:rFonts w:ascii="Arial" w:hAnsi="Arial" w:cs="Arial"/>
          <w:b/>
          <w:sz w:val="22"/>
          <w:szCs w:val="22"/>
          <w:lang w:val="en-IN"/>
        </w:rPr>
        <w:t>LOCATION:</w:t>
      </w:r>
      <w:r w:rsidRPr="008C0DB9">
        <w:rPr>
          <w:rFonts w:ascii="Arial" w:hAnsi="Arial" w:cs="Arial"/>
          <w:sz w:val="22"/>
          <w:szCs w:val="22"/>
          <w:lang w:val="en-IN"/>
        </w:rPr>
        <w:t xml:space="preserve"> The project is located at </w:t>
      </w:r>
      <w:r w:rsidR="003F11A1" w:rsidRPr="003F11A1">
        <w:rPr>
          <w:rFonts w:ascii="Arial" w:eastAsia="Arial" w:hAnsi="Arial"/>
          <w:sz w:val="22"/>
          <w:lang w:val="en-IN"/>
        </w:rPr>
        <w:t xml:space="preserve">Barasat – Krishnagar section </w:t>
      </w:r>
      <w:r w:rsidRPr="008C0DB9">
        <w:rPr>
          <w:rFonts w:ascii="Arial" w:hAnsi="Arial" w:cs="Arial"/>
          <w:sz w:val="22"/>
          <w:szCs w:val="22"/>
          <w:lang w:val="en-IN"/>
        </w:rPr>
        <w:t xml:space="preserve">(from Km </w:t>
      </w:r>
      <w:r w:rsidR="003F11A1">
        <w:rPr>
          <w:rFonts w:ascii="Arial" w:hAnsi="Arial" w:cs="Arial"/>
          <w:sz w:val="22"/>
          <w:szCs w:val="22"/>
          <w:lang w:val="en-IN"/>
        </w:rPr>
        <w:t>31.00</w:t>
      </w:r>
      <w:r w:rsidRPr="008C0DB9">
        <w:rPr>
          <w:rFonts w:ascii="Arial" w:hAnsi="Arial" w:cs="Arial"/>
          <w:sz w:val="22"/>
          <w:szCs w:val="22"/>
          <w:lang w:val="en-IN"/>
        </w:rPr>
        <w:t xml:space="preserve"> to Km </w:t>
      </w:r>
      <w:r w:rsidR="003F11A1">
        <w:rPr>
          <w:rFonts w:ascii="Arial" w:hAnsi="Arial" w:cs="Arial"/>
          <w:sz w:val="22"/>
          <w:szCs w:val="22"/>
          <w:lang w:val="en-IN"/>
        </w:rPr>
        <w:t>115.00</w:t>
      </w:r>
      <w:r w:rsidRPr="008C0DB9">
        <w:rPr>
          <w:rFonts w:ascii="Arial" w:hAnsi="Arial" w:cs="Arial"/>
          <w:sz w:val="22"/>
          <w:szCs w:val="22"/>
          <w:lang w:val="en-IN"/>
        </w:rPr>
        <w:t>) on NH-</w:t>
      </w:r>
      <w:r w:rsidR="00C958C5">
        <w:rPr>
          <w:rFonts w:ascii="Arial" w:hAnsi="Arial" w:cs="Arial"/>
          <w:sz w:val="22"/>
          <w:szCs w:val="22"/>
          <w:lang w:val="en-IN"/>
        </w:rPr>
        <w:t>34</w:t>
      </w:r>
      <w:r>
        <w:rPr>
          <w:rFonts w:ascii="Arial" w:hAnsi="Arial" w:cs="Arial"/>
          <w:sz w:val="22"/>
          <w:szCs w:val="22"/>
          <w:lang w:val="en-IN"/>
        </w:rPr>
        <w:t xml:space="preserve"> (</w:t>
      </w:r>
      <w:r w:rsidR="00C958C5">
        <w:rPr>
          <w:rFonts w:ascii="Arial" w:hAnsi="Arial" w:cs="Arial"/>
          <w:sz w:val="22"/>
          <w:szCs w:val="22"/>
          <w:lang w:val="en-IN"/>
        </w:rPr>
        <w:t>now</w:t>
      </w:r>
      <w:r>
        <w:rPr>
          <w:rFonts w:ascii="Arial" w:hAnsi="Arial" w:cs="Arial"/>
          <w:sz w:val="22"/>
          <w:szCs w:val="22"/>
          <w:lang w:val="en-IN"/>
        </w:rPr>
        <w:t xml:space="preserve"> NH-</w:t>
      </w:r>
      <w:r w:rsidR="00C958C5">
        <w:rPr>
          <w:rFonts w:ascii="Arial" w:hAnsi="Arial" w:cs="Arial"/>
          <w:sz w:val="22"/>
          <w:szCs w:val="22"/>
          <w:lang w:val="en-IN"/>
        </w:rPr>
        <w:t>12</w:t>
      </w:r>
      <w:r>
        <w:rPr>
          <w:rFonts w:ascii="Arial" w:hAnsi="Arial" w:cs="Arial"/>
          <w:sz w:val="22"/>
          <w:szCs w:val="22"/>
          <w:lang w:val="en-IN"/>
        </w:rPr>
        <w:t>)</w:t>
      </w:r>
      <w:r w:rsidRPr="008C0DB9">
        <w:rPr>
          <w:rFonts w:ascii="Arial" w:hAnsi="Arial" w:cs="Arial"/>
          <w:sz w:val="22"/>
          <w:szCs w:val="22"/>
          <w:lang w:val="en-IN"/>
        </w:rPr>
        <w:t xml:space="preserve"> in the state of </w:t>
      </w:r>
      <w:r>
        <w:rPr>
          <w:rFonts w:ascii="Arial" w:hAnsi="Arial" w:cs="Arial"/>
          <w:sz w:val="22"/>
          <w:szCs w:val="22"/>
          <w:lang w:val="en-IN"/>
        </w:rPr>
        <w:t>West Bengal</w:t>
      </w:r>
      <w:r w:rsidRPr="008C0DB9">
        <w:rPr>
          <w:rFonts w:ascii="Arial" w:hAnsi="Arial" w:cs="Arial"/>
          <w:sz w:val="22"/>
          <w:szCs w:val="22"/>
          <w:lang w:val="en-IN"/>
        </w:rPr>
        <w:t xml:space="preserve"> as per shown in the location map below:</w:t>
      </w:r>
    </w:p>
    <w:p w14:paraId="37966710" w14:textId="7A7840A1" w:rsidR="008C0DB9" w:rsidRDefault="008C0DB9" w:rsidP="008C0DB9">
      <w:pPr>
        <w:pStyle w:val="ListParagraph"/>
        <w:spacing w:line="360" w:lineRule="auto"/>
        <w:ind w:left="284" w:right="119"/>
        <w:rPr>
          <w:rFonts w:ascii="Arial" w:hAnsi="Arial" w:cs="Arial"/>
          <w:sz w:val="22"/>
          <w:szCs w:val="22"/>
          <w:lang w:val="en-IN"/>
        </w:rPr>
      </w:pPr>
      <w:r>
        <w:rPr>
          <w:rFonts w:ascii="Arial" w:eastAsia="Arial" w:hAnsi="Arial" w:cs="Arial"/>
          <w:b/>
          <w:noProof/>
          <w:color w:val="000000"/>
          <w:sz w:val="22"/>
          <w:szCs w:val="22"/>
          <w:lang w:val="en-IN"/>
        </w:rPr>
        <w:drawing>
          <wp:inline distT="0" distB="0" distL="0" distR="0" wp14:anchorId="72546449" wp14:editId="66EEE6A3">
            <wp:extent cx="5915025" cy="59817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15025" cy="5981700"/>
                    </a:xfrm>
                    <a:prstGeom prst="rect">
                      <a:avLst/>
                    </a:prstGeom>
                    <a:ln>
                      <a:solidFill>
                        <a:schemeClr val="tx1"/>
                      </a:solidFill>
                    </a:ln>
                  </pic:spPr>
                </pic:pic>
              </a:graphicData>
            </a:graphic>
          </wp:inline>
        </w:drawing>
      </w:r>
    </w:p>
    <w:p w14:paraId="3A1A86A0" w14:textId="0BB981AB" w:rsidR="008C0DB9" w:rsidRPr="00EC7B8F" w:rsidRDefault="003F11A1" w:rsidP="008C0DB9">
      <w:pPr>
        <w:pStyle w:val="ListParagraph"/>
        <w:numPr>
          <w:ilvl w:val="0"/>
          <w:numId w:val="34"/>
        </w:numPr>
        <w:spacing w:line="360" w:lineRule="auto"/>
        <w:ind w:left="284" w:right="-22" w:hanging="426"/>
        <w:jc w:val="both"/>
        <w:rPr>
          <w:rFonts w:ascii="Arial" w:hAnsi="Arial" w:cs="Arial"/>
          <w:b/>
          <w:sz w:val="22"/>
          <w:szCs w:val="22"/>
          <w:lang w:val="en-IN"/>
        </w:rPr>
      </w:pPr>
      <w:r w:rsidRPr="00EE4814">
        <w:rPr>
          <w:rFonts w:ascii="Arial" w:hAnsi="Arial" w:cs="Arial"/>
          <w:b/>
          <w:sz w:val="22"/>
          <w:szCs w:val="22"/>
          <w:lang w:val="en-IN"/>
        </w:rPr>
        <w:lastRenderedPageBreak/>
        <w:t>S</w:t>
      </w:r>
      <w:r w:rsidR="004161BA">
        <w:rPr>
          <w:rFonts w:ascii="Arial" w:hAnsi="Arial" w:cs="Arial"/>
          <w:b/>
          <w:sz w:val="22"/>
          <w:szCs w:val="22"/>
          <w:lang w:val="en-IN"/>
        </w:rPr>
        <w:t>AL</w:t>
      </w:r>
      <w:r w:rsidRPr="00EE4814">
        <w:rPr>
          <w:rFonts w:ascii="Arial" w:hAnsi="Arial" w:cs="Arial"/>
          <w:b/>
          <w:sz w:val="22"/>
          <w:szCs w:val="22"/>
          <w:lang w:val="en-IN"/>
        </w:rPr>
        <w:t>IENT</w:t>
      </w:r>
      <w:r>
        <w:rPr>
          <w:rFonts w:ascii="Arial" w:hAnsi="Arial" w:cs="Arial"/>
          <w:b/>
          <w:sz w:val="22"/>
          <w:szCs w:val="22"/>
          <w:lang w:val="en-IN"/>
        </w:rPr>
        <w:t xml:space="preserve"> </w:t>
      </w:r>
      <w:r w:rsidRPr="00EE4814">
        <w:rPr>
          <w:rFonts w:ascii="Arial" w:hAnsi="Arial" w:cs="Arial"/>
          <w:b/>
          <w:sz w:val="22"/>
          <w:szCs w:val="22"/>
          <w:lang w:val="en-IN"/>
        </w:rPr>
        <w:t>FEATURE</w:t>
      </w:r>
      <w:r w:rsidR="008C0DB9" w:rsidRPr="00EE4814">
        <w:rPr>
          <w:rFonts w:ascii="Arial" w:hAnsi="Arial" w:cs="Arial"/>
          <w:b/>
          <w:sz w:val="22"/>
          <w:szCs w:val="22"/>
          <w:lang w:val="en-IN"/>
        </w:rPr>
        <w:t xml:space="preserve"> OF THE PROJECT:</w:t>
      </w:r>
      <w:r w:rsidR="008C0DB9">
        <w:rPr>
          <w:rFonts w:ascii="Arial" w:hAnsi="Arial" w:cs="Arial"/>
          <w:b/>
          <w:sz w:val="22"/>
          <w:szCs w:val="22"/>
          <w:lang w:val="en-IN"/>
        </w:rPr>
        <w:t xml:space="preserve"> </w:t>
      </w:r>
      <w:r w:rsidR="008C0DB9" w:rsidRPr="00B14A13">
        <w:rPr>
          <w:rFonts w:ascii="Arial" w:hAnsi="Arial" w:cs="Arial"/>
          <w:sz w:val="22"/>
          <w:szCs w:val="22"/>
          <w:lang w:val="en-IN"/>
        </w:rPr>
        <w:t xml:space="preserve">As per </w:t>
      </w:r>
      <w:r>
        <w:rPr>
          <w:rFonts w:ascii="Arial" w:hAnsi="Arial" w:cs="Arial"/>
          <w:sz w:val="22"/>
          <w:szCs w:val="22"/>
          <w:lang w:val="en-IN"/>
        </w:rPr>
        <w:t>concession agreement</w:t>
      </w:r>
      <w:r w:rsidR="008C0DB9" w:rsidRPr="00B14A13">
        <w:rPr>
          <w:rFonts w:ascii="Arial" w:hAnsi="Arial" w:cs="Arial"/>
          <w:sz w:val="22"/>
          <w:szCs w:val="22"/>
          <w:lang w:val="en-IN"/>
        </w:rPr>
        <w:t xml:space="preserve">, </w:t>
      </w:r>
      <w:r>
        <w:rPr>
          <w:rFonts w:ascii="Arial" w:hAnsi="Arial" w:cs="Arial"/>
          <w:sz w:val="22"/>
          <w:szCs w:val="22"/>
          <w:lang w:val="en-IN"/>
        </w:rPr>
        <w:t>b</w:t>
      </w:r>
      <w:r w:rsidR="008C0DB9" w:rsidRPr="00B14A13">
        <w:rPr>
          <w:rFonts w:ascii="Arial" w:hAnsi="Arial" w:cs="Arial"/>
          <w:sz w:val="22"/>
          <w:szCs w:val="22"/>
          <w:lang w:val="en-IN"/>
        </w:rPr>
        <w:t>elow table shows the silent features of the project:</w:t>
      </w:r>
    </w:p>
    <w:tbl>
      <w:tblPr>
        <w:tblStyle w:val="TableGrid"/>
        <w:tblW w:w="9355" w:type="dxa"/>
        <w:tblInd w:w="279" w:type="dxa"/>
        <w:tblLook w:val="04A0" w:firstRow="1" w:lastRow="0" w:firstColumn="1" w:lastColumn="0" w:noHBand="0" w:noVBand="1"/>
      </w:tblPr>
      <w:tblGrid>
        <w:gridCol w:w="992"/>
        <w:gridCol w:w="5954"/>
        <w:gridCol w:w="2409"/>
      </w:tblGrid>
      <w:tr w:rsidR="008C0DB9" w:rsidRPr="003F11A1" w14:paraId="2A028A69" w14:textId="77777777" w:rsidTr="00F6761F">
        <w:trPr>
          <w:trHeight w:val="264"/>
        </w:trPr>
        <w:tc>
          <w:tcPr>
            <w:tcW w:w="992" w:type="dxa"/>
            <w:shd w:val="clear" w:color="auto" w:fill="002060"/>
            <w:vAlign w:val="center"/>
          </w:tcPr>
          <w:p w14:paraId="40F4E5FC" w14:textId="403BE6FF" w:rsidR="008C0DB9" w:rsidRPr="003F11A1" w:rsidRDefault="008C0DB9" w:rsidP="004161BA">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S.</w:t>
            </w:r>
            <w:r w:rsidR="003F11A1">
              <w:rPr>
                <w:rFonts w:asciiTheme="minorHAnsi" w:hAnsiTheme="minorHAnsi" w:cstheme="minorHAnsi"/>
                <w:b/>
                <w:sz w:val="22"/>
                <w:szCs w:val="22"/>
                <w:lang w:val="en-IN"/>
              </w:rPr>
              <w:t xml:space="preserve"> </w:t>
            </w:r>
            <w:r w:rsidRPr="003F11A1">
              <w:rPr>
                <w:rFonts w:asciiTheme="minorHAnsi" w:hAnsiTheme="minorHAnsi" w:cstheme="minorHAnsi"/>
                <w:b/>
                <w:sz w:val="22"/>
                <w:szCs w:val="22"/>
                <w:lang w:val="en-IN"/>
              </w:rPr>
              <w:t>No.</w:t>
            </w:r>
          </w:p>
        </w:tc>
        <w:tc>
          <w:tcPr>
            <w:tcW w:w="5954" w:type="dxa"/>
            <w:shd w:val="clear" w:color="auto" w:fill="002060"/>
            <w:vAlign w:val="center"/>
          </w:tcPr>
          <w:p w14:paraId="0E27C180" w14:textId="77777777" w:rsidR="008C0DB9" w:rsidRPr="003F11A1" w:rsidRDefault="008C0DB9" w:rsidP="003F11A1">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Description</w:t>
            </w:r>
          </w:p>
        </w:tc>
        <w:tc>
          <w:tcPr>
            <w:tcW w:w="2409" w:type="dxa"/>
            <w:shd w:val="clear" w:color="auto" w:fill="002060"/>
            <w:vAlign w:val="center"/>
          </w:tcPr>
          <w:p w14:paraId="263713E2" w14:textId="77777777" w:rsidR="008C0DB9" w:rsidRPr="003F11A1" w:rsidRDefault="008C0DB9" w:rsidP="003F11A1">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Length in Km/No’s</w:t>
            </w:r>
          </w:p>
        </w:tc>
      </w:tr>
      <w:tr w:rsidR="008C0DB9" w:rsidRPr="003F11A1" w14:paraId="50E48559" w14:textId="77777777" w:rsidTr="00815955">
        <w:trPr>
          <w:trHeight w:val="468"/>
        </w:trPr>
        <w:tc>
          <w:tcPr>
            <w:tcW w:w="992" w:type="dxa"/>
            <w:vAlign w:val="center"/>
          </w:tcPr>
          <w:p w14:paraId="3E84B8A9" w14:textId="77777777" w:rsidR="008C0DB9" w:rsidRPr="003F11A1" w:rsidRDefault="008C0DB9"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5954" w:type="dxa"/>
            <w:vAlign w:val="center"/>
          </w:tcPr>
          <w:p w14:paraId="04ACEF0F" w14:textId="69A9D85E"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 xml:space="preserve">Total Length of the project (Km. </w:t>
            </w:r>
            <w:r w:rsidR="003F11A1">
              <w:rPr>
                <w:rFonts w:asciiTheme="minorHAnsi" w:hAnsiTheme="minorHAnsi" w:cstheme="minorHAnsi"/>
                <w:sz w:val="22"/>
                <w:szCs w:val="22"/>
                <w:lang w:val="en-IN"/>
              </w:rPr>
              <w:t>31.00</w:t>
            </w:r>
            <w:r w:rsidRPr="003F11A1">
              <w:rPr>
                <w:rFonts w:asciiTheme="minorHAnsi" w:hAnsiTheme="minorHAnsi" w:cstheme="minorHAnsi"/>
                <w:sz w:val="22"/>
                <w:szCs w:val="22"/>
                <w:lang w:val="en-IN"/>
              </w:rPr>
              <w:t xml:space="preserve"> to Km. </w:t>
            </w:r>
            <w:r w:rsidR="003F11A1">
              <w:rPr>
                <w:rFonts w:asciiTheme="minorHAnsi" w:hAnsiTheme="minorHAnsi" w:cstheme="minorHAnsi"/>
                <w:sz w:val="22"/>
                <w:szCs w:val="22"/>
                <w:lang w:val="en-IN"/>
              </w:rPr>
              <w:t>115.00</w:t>
            </w:r>
            <w:r w:rsidRPr="003F11A1">
              <w:rPr>
                <w:rFonts w:asciiTheme="minorHAnsi" w:hAnsiTheme="minorHAnsi" w:cstheme="minorHAnsi"/>
                <w:sz w:val="22"/>
                <w:szCs w:val="22"/>
                <w:lang w:val="en-IN"/>
              </w:rPr>
              <w:t>)</w:t>
            </w:r>
          </w:p>
        </w:tc>
        <w:tc>
          <w:tcPr>
            <w:tcW w:w="2409" w:type="dxa"/>
            <w:vAlign w:val="center"/>
          </w:tcPr>
          <w:p w14:paraId="795BC6BF" w14:textId="4A1DF53B" w:rsidR="008C0DB9" w:rsidRPr="003F11A1" w:rsidRDefault="003F11A1"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84.00</w:t>
            </w:r>
            <w:r w:rsidR="008C0DB9" w:rsidRPr="003F11A1">
              <w:rPr>
                <w:rFonts w:asciiTheme="minorHAnsi" w:hAnsiTheme="minorHAnsi" w:cstheme="minorHAnsi"/>
                <w:sz w:val="22"/>
                <w:szCs w:val="22"/>
                <w:lang w:val="en-IN"/>
              </w:rPr>
              <w:t xml:space="preserve"> Kms.</w:t>
            </w:r>
          </w:p>
        </w:tc>
      </w:tr>
      <w:tr w:rsidR="008C0DB9" w:rsidRPr="003F11A1" w14:paraId="70736D96" w14:textId="77777777" w:rsidTr="00815955">
        <w:trPr>
          <w:trHeight w:val="419"/>
        </w:trPr>
        <w:tc>
          <w:tcPr>
            <w:tcW w:w="992" w:type="dxa"/>
            <w:vAlign w:val="center"/>
          </w:tcPr>
          <w:p w14:paraId="69DC79D3" w14:textId="77777777" w:rsidR="008C0DB9" w:rsidRPr="003F11A1" w:rsidRDefault="008C0DB9"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5954" w:type="dxa"/>
            <w:vAlign w:val="center"/>
          </w:tcPr>
          <w:p w14:paraId="4A3A9354" w14:textId="77777777" w:rsidR="008C0DB9" w:rsidRPr="003F11A1" w:rsidRDefault="008C0DB9" w:rsidP="003F11A1">
            <w:pPr>
              <w:spacing w:line="360" w:lineRule="auto"/>
              <w:ind w:right="21"/>
              <w:rPr>
                <w:rFonts w:asciiTheme="minorHAnsi" w:hAnsiTheme="minorHAnsi" w:cstheme="minorHAnsi"/>
                <w:sz w:val="22"/>
                <w:szCs w:val="22"/>
                <w:lang w:val="en-IN"/>
              </w:rPr>
            </w:pPr>
            <w:r w:rsidRPr="003F11A1">
              <w:rPr>
                <w:rFonts w:asciiTheme="minorHAnsi" w:hAnsiTheme="minorHAnsi" w:cstheme="minorHAnsi"/>
                <w:sz w:val="22"/>
                <w:szCs w:val="22"/>
                <w:lang w:val="en-IN"/>
              </w:rPr>
              <w:t>Major Bridges</w:t>
            </w:r>
          </w:p>
        </w:tc>
        <w:tc>
          <w:tcPr>
            <w:tcW w:w="2409" w:type="dxa"/>
            <w:vAlign w:val="center"/>
          </w:tcPr>
          <w:p w14:paraId="4432EB23" w14:textId="680A10C2"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w:t>
            </w:r>
            <w:r w:rsidR="003F11A1">
              <w:rPr>
                <w:rFonts w:asciiTheme="minorHAnsi" w:hAnsiTheme="minorHAnsi" w:cstheme="minorHAnsi"/>
                <w:sz w:val="22"/>
                <w:szCs w:val="22"/>
                <w:lang w:val="en-IN"/>
              </w:rPr>
              <w:t>2</w:t>
            </w:r>
            <w:r w:rsidRPr="003F11A1">
              <w:rPr>
                <w:rFonts w:asciiTheme="minorHAnsi" w:hAnsiTheme="minorHAnsi" w:cstheme="minorHAnsi"/>
                <w:sz w:val="22"/>
                <w:szCs w:val="22"/>
                <w:lang w:val="en-IN"/>
              </w:rPr>
              <w:t xml:space="preserve"> No’s</w:t>
            </w:r>
          </w:p>
        </w:tc>
      </w:tr>
      <w:tr w:rsidR="008C0DB9" w:rsidRPr="003F11A1" w14:paraId="69299171" w14:textId="77777777" w:rsidTr="00815955">
        <w:trPr>
          <w:trHeight w:val="397"/>
        </w:trPr>
        <w:tc>
          <w:tcPr>
            <w:tcW w:w="992" w:type="dxa"/>
            <w:vAlign w:val="center"/>
          </w:tcPr>
          <w:p w14:paraId="17400576" w14:textId="77777777" w:rsidR="008C0DB9" w:rsidRPr="003F11A1" w:rsidRDefault="008C0DB9"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5954" w:type="dxa"/>
            <w:vAlign w:val="center"/>
          </w:tcPr>
          <w:p w14:paraId="0E1E3DFC"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Minor Bridges</w:t>
            </w:r>
          </w:p>
        </w:tc>
        <w:tc>
          <w:tcPr>
            <w:tcW w:w="2409" w:type="dxa"/>
            <w:vAlign w:val="center"/>
          </w:tcPr>
          <w:p w14:paraId="393CB647" w14:textId="2C88A11A" w:rsidR="008C0DB9" w:rsidRPr="003F11A1" w:rsidRDefault="003F11A1"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05</w:t>
            </w:r>
            <w:r w:rsidR="008C0DB9" w:rsidRPr="003F11A1">
              <w:rPr>
                <w:rFonts w:asciiTheme="minorHAnsi" w:hAnsiTheme="minorHAnsi" w:cstheme="minorHAnsi"/>
                <w:sz w:val="22"/>
                <w:szCs w:val="22"/>
                <w:lang w:val="en-IN"/>
              </w:rPr>
              <w:t xml:space="preserve"> No’s</w:t>
            </w:r>
          </w:p>
        </w:tc>
      </w:tr>
      <w:tr w:rsidR="008C0DB9" w:rsidRPr="003F11A1" w14:paraId="28BB01A5" w14:textId="77777777" w:rsidTr="00815955">
        <w:trPr>
          <w:trHeight w:val="430"/>
        </w:trPr>
        <w:tc>
          <w:tcPr>
            <w:tcW w:w="992" w:type="dxa"/>
            <w:vAlign w:val="center"/>
          </w:tcPr>
          <w:p w14:paraId="7ABD791C" w14:textId="77777777" w:rsidR="008C0DB9" w:rsidRPr="003F11A1" w:rsidRDefault="008C0DB9"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5954" w:type="dxa"/>
            <w:vAlign w:val="center"/>
          </w:tcPr>
          <w:p w14:paraId="51DC17F0"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Slab Culverts/Box Culverts</w:t>
            </w:r>
          </w:p>
        </w:tc>
        <w:tc>
          <w:tcPr>
            <w:tcW w:w="2409" w:type="dxa"/>
            <w:vAlign w:val="center"/>
          </w:tcPr>
          <w:p w14:paraId="038F3A44" w14:textId="372CDCC5" w:rsidR="008C0DB9" w:rsidRPr="003F11A1" w:rsidRDefault="003F11A1"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62</w:t>
            </w:r>
            <w:r w:rsidR="008C0DB9" w:rsidRPr="003F11A1">
              <w:rPr>
                <w:rFonts w:asciiTheme="minorHAnsi" w:hAnsiTheme="minorHAnsi" w:cstheme="minorHAnsi"/>
                <w:sz w:val="22"/>
                <w:szCs w:val="22"/>
                <w:lang w:val="en-IN"/>
              </w:rPr>
              <w:t xml:space="preserve"> No’s</w:t>
            </w:r>
          </w:p>
        </w:tc>
      </w:tr>
      <w:tr w:rsidR="008C0DB9" w:rsidRPr="003F11A1" w14:paraId="3CE483B6" w14:textId="77777777" w:rsidTr="00815955">
        <w:trPr>
          <w:trHeight w:val="409"/>
        </w:trPr>
        <w:tc>
          <w:tcPr>
            <w:tcW w:w="992" w:type="dxa"/>
            <w:vAlign w:val="center"/>
          </w:tcPr>
          <w:p w14:paraId="293AE099" w14:textId="77777777" w:rsidR="008C0DB9" w:rsidRPr="003F11A1" w:rsidRDefault="008C0DB9"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5954" w:type="dxa"/>
            <w:vAlign w:val="center"/>
          </w:tcPr>
          <w:p w14:paraId="52C71643" w14:textId="2D537703"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P</w:t>
            </w:r>
            <w:r w:rsidR="003F11A1">
              <w:rPr>
                <w:rFonts w:asciiTheme="minorHAnsi" w:hAnsiTheme="minorHAnsi" w:cstheme="minorHAnsi"/>
                <w:sz w:val="22"/>
                <w:szCs w:val="22"/>
                <w:lang w:val="en-IN"/>
              </w:rPr>
              <w:t>ipe</w:t>
            </w:r>
            <w:r w:rsidRPr="003F11A1">
              <w:rPr>
                <w:rFonts w:asciiTheme="minorHAnsi" w:hAnsiTheme="minorHAnsi" w:cstheme="minorHAnsi"/>
                <w:sz w:val="22"/>
                <w:szCs w:val="22"/>
                <w:lang w:val="en-IN"/>
              </w:rPr>
              <w:t xml:space="preserve"> Culverts</w:t>
            </w:r>
          </w:p>
        </w:tc>
        <w:tc>
          <w:tcPr>
            <w:tcW w:w="2409" w:type="dxa"/>
            <w:vAlign w:val="center"/>
          </w:tcPr>
          <w:p w14:paraId="3AADE986" w14:textId="3F447FB1"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1</w:t>
            </w:r>
            <w:r w:rsidR="003F11A1">
              <w:rPr>
                <w:rFonts w:asciiTheme="minorHAnsi" w:hAnsiTheme="minorHAnsi" w:cstheme="minorHAnsi"/>
                <w:sz w:val="22"/>
                <w:szCs w:val="22"/>
                <w:lang w:val="en-IN"/>
              </w:rPr>
              <w:t>7</w:t>
            </w:r>
            <w:r w:rsidRPr="003F11A1">
              <w:rPr>
                <w:rFonts w:asciiTheme="minorHAnsi" w:hAnsiTheme="minorHAnsi" w:cstheme="minorHAnsi"/>
                <w:sz w:val="22"/>
                <w:szCs w:val="22"/>
                <w:lang w:val="en-IN"/>
              </w:rPr>
              <w:t xml:space="preserve"> No’s</w:t>
            </w:r>
          </w:p>
        </w:tc>
      </w:tr>
      <w:tr w:rsidR="008C0DB9" w:rsidRPr="003F11A1" w14:paraId="6964B3E4" w14:textId="77777777" w:rsidTr="00815955">
        <w:trPr>
          <w:trHeight w:val="420"/>
        </w:trPr>
        <w:tc>
          <w:tcPr>
            <w:tcW w:w="992" w:type="dxa"/>
            <w:vAlign w:val="center"/>
          </w:tcPr>
          <w:p w14:paraId="766B0DDF" w14:textId="77777777" w:rsidR="008C0DB9" w:rsidRPr="003F11A1" w:rsidRDefault="008C0DB9"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5954" w:type="dxa"/>
            <w:vAlign w:val="center"/>
          </w:tcPr>
          <w:p w14:paraId="04001FA6"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ROB+RUB</w:t>
            </w:r>
          </w:p>
        </w:tc>
        <w:tc>
          <w:tcPr>
            <w:tcW w:w="2409" w:type="dxa"/>
            <w:vAlign w:val="center"/>
          </w:tcPr>
          <w:p w14:paraId="13CAE29F" w14:textId="449E6CB8"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w:t>
            </w:r>
            <w:r w:rsidR="003F11A1">
              <w:rPr>
                <w:rFonts w:asciiTheme="minorHAnsi" w:hAnsiTheme="minorHAnsi" w:cstheme="minorHAnsi"/>
                <w:sz w:val="22"/>
                <w:szCs w:val="22"/>
                <w:lang w:val="en-IN"/>
              </w:rPr>
              <w:t>2</w:t>
            </w:r>
            <w:r w:rsidRPr="003F11A1">
              <w:rPr>
                <w:rFonts w:asciiTheme="minorHAnsi" w:hAnsiTheme="minorHAnsi" w:cstheme="minorHAnsi"/>
                <w:sz w:val="22"/>
                <w:szCs w:val="22"/>
                <w:lang w:val="en-IN"/>
              </w:rPr>
              <w:t xml:space="preserve"> No’s</w:t>
            </w:r>
          </w:p>
        </w:tc>
      </w:tr>
      <w:tr w:rsidR="008C0DB9" w:rsidRPr="003F11A1" w14:paraId="1197CC57" w14:textId="77777777" w:rsidTr="00815955">
        <w:trPr>
          <w:trHeight w:val="421"/>
        </w:trPr>
        <w:tc>
          <w:tcPr>
            <w:tcW w:w="992" w:type="dxa"/>
            <w:vAlign w:val="center"/>
          </w:tcPr>
          <w:p w14:paraId="0AACD1B0" w14:textId="77777777" w:rsidR="008C0DB9" w:rsidRPr="003F11A1" w:rsidRDefault="008C0DB9"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5954" w:type="dxa"/>
            <w:vAlign w:val="center"/>
          </w:tcPr>
          <w:p w14:paraId="22F50F8E" w14:textId="466BB222"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Toll Plaza (</w:t>
            </w:r>
            <w:r w:rsidR="003F11A1">
              <w:rPr>
                <w:rFonts w:asciiTheme="minorHAnsi" w:hAnsiTheme="minorHAnsi" w:cstheme="minorHAnsi"/>
                <w:sz w:val="22"/>
                <w:szCs w:val="22"/>
                <w:lang w:val="en-IN"/>
              </w:rPr>
              <w:t>at KM 54.300)</w:t>
            </w:r>
          </w:p>
        </w:tc>
        <w:tc>
          <w:tcPr>
            <w:tcW w:w="2409" w:type="dxa"/>
            <w:vAlign w:val="center"/>
          </w:tcPr>
          <w:p w14:paraId="2E62710D" w14:textId="77777777"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01 No’s</w:t>
            </w:r>
          </w:p>
        </w:tc>
      </w:tr>
    </w:tbl>
    <w:p w14:paraId="40B68B13" w14:textId="77777777" w:rsidR="00C167CA" w:rsidRPr="00C167CA" w:rsidRDefault="00C167CA" w:rsidP="00C167CA">
      <w:pPr>
        <w:pStyle w:val="ListParagraph"/>
        <w:widowControl w:val="0"/>
        <w:pBdr>
          <w:top w:val="nil"/>
          <w:left w:val="nil"/>
          <w:bottom w:val="nil"/>
          <w:right w:val="nil"/>
          <w:between w:val="nil"/>
        </w:pBdr>
        <w:spacing w:after="0" w:line="360" w:lineRule="auto"/>
        <w:ind w:left="284"/>
        <w:jc w:val="both"/>
        <w:rPr>
          <w:rFonts w:ascii="Arial" w:eastAsia="Arial" w:hAnsi="Arial" w:cs="Arial"/>
          <w:color w:val="000000"/>
          <w:sz w:val="22"/>
          <w:szCs w:val="22"/>
        </w:rPr>
      </w:pPr>
    </w:p>
    <w:p w14:paraId="0E1113C6" w14:textId="5F988C68" w:rsidR="004161BA" w:rsidRPr="00EC7B8F" w:rsidRDefault="003F11A1" w:rsidP="00815955">
      <w:pPr>
        <w:pStyle w:val="ListParagraph"/>
        <w:numPr>
          <w:ilvl w:val="0"/>
          <w:numId w:val="34"/>
        </w:numPr>
        <w:spacing w:line="360" w:lineRule="auto"/>
        <w:ind w:left="284" w:right="-22" w:hanging="426"/>
        <w:jc w:val="both"/>
        <w:rPr>
          <w:rFonts w:ascii="Arial" w:hAnsi="Arial" w:cs="Arial"/>
          <w:b/>
          <w:sz w:val="22"/>
          <w:szCs w:val="22"/>
          <w:lang w:val="en-IN"/>
        </w:rPr>
      </w:pPr>
      <w:r w:rsidRPr="00EE4814">
        <w:rPr>
          <w:rFonts w:ascii="Arial" w:hAnsi="Arial" w:cs="Arial"/>
          <w:b/>
          <w:sz w:val="22"/>
          <w:szCs w:val="22"/>
          <w:lang w:val="en-IN"/>
        </w:rPr>
        <w:t>PROJECT</w:t>
      </w:r>
      <w:r>
        <w:rPr>
          <w:rFonts w:ascii="Arial" w:hAnsi="Arial" w:cs="Arial"/>
          <w:b/>
          <w:sz w:val="22"/>
          <w:szCs w:val="22"/>
          <w:lang w:val="en-IN"/>
        </w:rPr>
        <w:t xml:space="preserve"> FACILITIES:</w:t>
      </w:r>
      <w:r w:rsidR="004161BA">
        <w:rPr>
          <w:rFonts w:ascii="Arial" w:hAnsi="Arial" w:cs="Arial"/>
          <w:b/>
          <w:sz w:val="22"/>
          <w:szCs w:val="22"/>
          <w:lang w:val="en-IN"/>
        </w:rPr>
        <w:t xml:space="preserve"> </w:t>
      </w:r>
      <w:r w:rsidR="004161BA" w:rsidRPr="00B14A13">
        <w:rPr>
          <w:rFonts w:ascii="Arial" w:hAnsi="Arial" w:cs="Arial"/>
          <w:sz w:val="22"/>
          <w:szCs w:val="22"/>
          <w:lang w:val="en-IN"/>
        </w:rPr>
        <w:t xml:space="preserve">As per </w:t>
      </w:r>
      <w:r w:rsidR="004161BA">
        <w:rPr>
          <w:rFonts w:ascii="Arial" w:hAnsi="Arial" w:cs="Arial"/>
          <w:sz w:val="22"/>
          <w:szCs w:val="22"/>
          <w:lang w:val="en-IN"/>
        </w:rPr>
        <w:t>concession agreement</w:t>
      </w:r>
      <w:r w:rsidR="004161BA" w:rsidRPr="00B14A13">
        <w:rPr>
          <w:rFonts w:ascii="Arial" w:hAnsi="Arial" w:cs="Arial"/>
          <w:sz w:val="22"/>
          <w:szCs w:val="22"/>
          <w:lang w:val="en-IN"/>
        </w:rPr>
        <w:t xml:space="preserve">, </w:t>
      </w:r>
      <w:r w:rsidR="004161BA">
        <w:rPr>
          <w:rFonts w:ascii="Arial" w:hAnsi="Arial" w:cs="Arial"/>
          <w:sz w:val="22"/>
          <w:szCs w:val="22"/>
          <w:lang w:val="en-IN"/>
        </w:rPr>
        <w:t>b</w:t>
      </w:r>
      <w:r w:rsidR="004161BA" w:rsidRPr="00B14A13">
        <w:rPr>
          <w:rFonts w:ascii="Arial" w:hAnsi="Arial" w:cs="Arial"/>
          <w:sz w:val="22"/>
          <w:szCs w:val="22"/>
          <w:lang w:val="en-IN"/>
        </w:rPr>
        <w:t xml:space="preserve">elow table shows the </w:t>
      </w:r>
      <w:r w:rsidR="004161BA">
        <w:rPr>
          <w:rFonts w:ascii="Arial" w:hAnsi="Arial" w:cs="Arial"/>
          <w:sz w:val="22"/>
          <w:szCs w:val="22"/>
          <w:lang w:val="en-IN"/>
        </w:rPr>
        <w:t>project facilities</w:t>
      </w:r>
      <w:r w:rsidR="004161BA" w:rsidRPr="00B14A13">
        <w:rPr>
          <w:rFonts w:ascii="Arial" w:hAnsi="Arial" w:cs="Arial"/>
          <w:sz w:val="22"/>
          <w:szCs w:val="22"/>
          <w:lang w:val="en-IN"/>
        </w:rPr>
        <w:t xml:space="preserve"> of the project:</w:t>
      </w:r>
    </w:p>
    <w:tbl>
      <w:tblPr>
        <w:tblStyle w:val="TableGrid"/>
        <w:tblW w:w="9355" w:type="dxa"/>
        <w:tblInd w:w="279" w:type="dxa"/>
        <w:tblLook w:val="04A0" w:firstRow="1" w:lastRow="0" w:firstColumn="1" w:lastColumn="0" w:noHBand="0" w:noVBand="1"/>
      </w:tblPr>
      <w:tblGrid>
        <w:gridCol w:w="850"/>
        <w:gridCol w:w="3828"/>
        <w:gridCol w:w="850"/>
        <w:gridCol w:w="3827"/>
      </w:tblGrid>
      <w:tr w:rsidR="004161BA" w:rsidRPr="003F11A1" w14:paraId="31A18DDB" w14:textId="6FA0C7DD" w:rsidTr="00815955">
        <w:trPr>
          <w:trHeight w:val="248"/>
        </w:trPr>
        <w:tc>
          <w:tcPr>
            <w:tcW w:w="850" w:type="dxa"/>
            <w:shd w:val="clear" w:color="auto" w:fill="002060"/>
            <w:vAlign w:val="center"/>
          </w:tcPr>
          <w:p w14:paraId="024BDEAF" w14:textId="25478D9A" w:rsidR="004161BA" w:rsidRPr="003F11A1"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S. No.</w:t>
            </w:r>
          </w:p>
        </w:tc>
        <w:tc>
          <w:tcPr>
            <w:tcW w:w="3828" w:type="dxa"/>
            <w:shd w:val="clear" w:color="auto" w:fill="002060"/>
            <w:vAlign w:val="center"/>
          </w:tcPr>
          <w:p w14:paraId="33AA91A1" w14:textId="1D5EE26D" w:rsidR="004161BA" w:rsidRPr="003F11A1"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Particulars</w:t>
            </w:r>
          </w:p>
        </w:tc>
        <w:tc>
          <w:tcPr>
            <w:tcW w:w="850" w:type="dxa"/>
            <w:shd w:val="clear" w:color="auto" w:fill="002060"/>
            <w:vAlign w:val="center"/>
          </w:tcPr>
          <w:p w14:paraId="7D1F95E7" w14:textId="398C5DDC" w:rsidR="004161BA"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S. No.</w:t>
            </w:r>
          </w:p>
        </w:tc>
        <w:tc>
          <w:tcPr>
            <w:tcW w:w="3827" w:type="dxa"/>
            <w:shd w:val="clear" w:color="auto" w:fill="002060"/>
            <w:vAlign w:val="center"/>
          </w:tcPr>
          <w:p w14:paraId="06206226" w14:textId="58F992AB" w:rsidR="004161BA"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Particulars</w:t>
            </w:r>
          </w:p>
        </w:tc>
      </w:tr>
      <w:tr w:rsidR="004161BA" w:rsidRPr="003F11A1" w14:paraId="506197BC" w14:textId="2361FED5" w:rsidTr="00815955">
        <w:trPr>
          <w:trHeight w:val="422"/>
        </w:trPr>
        <w:tc>
          <w:tcPr>
            <w:tcW w:w="850" w:type="dxa"/>
            <w:vAlign w:val="center"/>
          </w:tcPr>
          <w:p w14:paraId="1DCBD62A" w14:textId="71C09DEE"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1.</w:t>
            </w:r>
          </w:p>
        </w:tc>
        <w:tc>
          <w:tcPr>
            <w:tcW w:w="3828" w:type="dxa"/>
            <w:vAlign w:val="center"/>
          </w:tcPr>
          <w:p w14:paraId="2FE3C74D" w14:textId="290E2E08" w:rsidR="004161BA" w:rsidRPr="003F11A1" w:rsidRDefault="004161BA" w:rsidP="004161BA">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Roadside Furniture</w:t>
            </w:r>
          </w:p>
        </w:tc>
        <w:tc>
          <w:tcPr>
            <w:tcW w:w="850" w:type="dxa"/>
            <w:vAlign w:val="center"/>
          </w:tcPr>
          <w:p w14:paraId="48A72286" w14:textId="345CCF18" w:rsidR="004161BA" w:rsidRPr="004161BA" w:rsidRDefault="004161BA" w:rsidP="004161BA">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10.</w:t>
            </w:r>
          </w:p>
        </w:tc>
        <w:tc>
          <w:tcPr>
            <w:tcW w:w="3827" w:type="dxa"/>
          </w:tcPr>
          <w:p w14:paraId="0179FF9C" w14:textId="6B419AF2" w:rsidR="004161BA" w:rsidRPr="004161BA" w:rsidRDefault="004161BA" w:rsidP="004161BA">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Castle Crossings</w:t>
            </w:r>
          </w:p>
        </w:tc>
      </w:tr>
      <w:tr w:rsidR="004161BA" w:rsidRPr="003F11A1" w14:paraId="1647A737" w14:textId="404FA910" w:rsidTr="00815955">
        <w:trPr>
          <w:trHeight w:val="378"/>
        </w:trPr>
        <w:tc>
          <w:tcPr>
            <w:tcW w:w="850" w:type="dxa"/>
            <w:vAlign w:val="center"/>
          </w:tcPr>
          <w:p w14:paraId="4B06DB11" w14:textId="05779AB7" w:rsidR="004161BA" w:rsidRPr="004161BA" w:rsidRDefault="004161BA" w:rsidP="004161BA">
            <w:pPr>
              <w:spacing w:line="360" w:lineRule="auto"/>
              <w:ind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2.</w:t>
            </w:r>
          </w:p>
        </w:tc>
        <w:tc>
          <w:tcPr>
            <w:tcW w:w="3828" w:type="dxa"/>
            <w:vAlign w:val="center"/>
          </w:tcPr>
          <w:p w14:paraId="610EF7DC" w14:textId="3474CA66" w:rsidR="004161BA" w:rsidRPr="003F11A1" w:rsidRDefault="004161BA" w:rsidP="004161BA">
            <w:pPr>
              <w:pStyle w:val="ListParagraph"/>
              <w:spacing w:line="360" w:lineRule="auto"/>
              <w:ind w:left="0" w:right="21"/>
              <w:jc w:val="both"/>
              <w:rPr>
                <w:rFonts w:asciiTheme="minorHAnsi" w:hAnsiTheme="minorHAnsi" w:cstheme="minorHAnsi"/>
                <w:sz w:val="22"/>
                <w:szCs w:val="22"/>
                <w:lang w:val="en-IN"/>
              </w:rPr>
            </w:pPr>
            <w:r w:rsidRPr="004161BA">
              <w:rPr>
                <w:rFonts w:asciiTheme="minorHAnsi" w:hAnsiTheme="minorHAnsi" w:cstheme="minorHAnsi"/>
                <w:sz w:val="22"/>
                <w:szCs w:val="22"/>
              </w:rPr>
              <w:t>ATMS (Advanced Traffic Management System)</w:t>
            </w:r>
          </w:p>
        </w:tc>
        <w:tc>
          <w:tcPr>
            <w:tcW w:w="850" w:type="dxa"/>
            <w:vAlign w:val="center"/>
          </w:tcPr>
          <w:p w14:paraId="29E0E3E8" w14:textId="327CEC4E"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11.</w:t>
            </w:r>
          </w:p>
        </w:tc>
        <w:tc>
          <w:tcPr>
            <w:tcW w:w="3827" w:type="dxa"/>
          </w:tcPr>
          <w:p w14:paraId="4B1596CA" w14:textId="4EE231C5" w:rsidR="004161BA" w:rsidRPr="004161BA" w:rsidRDefault="004161BA" w:rsidP="004161BA">
            <w:pPr>
              <w:pStyle w:val="ListParagraph"/>
              <w:spacing w:line="360" w:lineRule="auto"/>
              <w:ind w:left="0" w:right="21"/>
              <w:jc w:val="both"/>
              <w:rPr>
                <w:rFonts w:asciiTheme="minorHAnsi" w:hAnsiTheme="minorHAnsi" w:cstheme="minorHAnsi"/>
                <w:sz w:val="22"/>
                <w:szCs w:val="22"/>
                <w:lang w:val="en-IN"/>
              </w:rPr>
            </w:pPr>
            <w:r w:rsidRPr="004161BA">
              <w:rPr>
                <w:rFonts w:asciiTheme="minorHAnsi" w:hAnsiTheme="minorHAnsi" w:cstheme="minorHAnsi"/>
                <w:sz w:val="22"/>
                <w:szCs w:val="22"/>
              </w:rPr>
              <w:t>Development of site for wayside amenities</w:t>
            </w:r>
          </w:p>
        </w:tc>
      </w:tr>
      <w:tr w:rsidR="004161BA" w:rsidRPr="003F11A1" w14:paraId="607EEAFC" w14:textId="1646AFBB" w:rsidTr="00815955">
        <w:trPr>
          <w:trHeight w:val="455"/>
        </w:trPr>
        <w:tc>
          <w:tcPr>
            <w:tcW w:w="850" w:type="dxa"/>
            <w:vAlign w:val="center"/>
          </w:tcPr>
          <w:p w14:paraId="55E698DC" w14:textId="58771DA5"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3.</w:t>
            </w:r>
          </w:p>
        </w:tc>
        <w:tc>
          <w:tcPr>
            <w:tcW w:w="3828" w:type="dxa"/>
            <w:vAlign w:val="center"/>
          </w:tcPr>
          <w:p w14:paraId="0A830C63" w14:textId="604F1D89" w:rsidR="004161BA" w:rsidRPr="004161BA" w:rsidRDefault="004161BA" w:rsidP="004161BA">
            <w:pPr>
              <w:spacing w:line="360" w:lineRule="auto"/>
              <w:ind w:right="21"/>
              <w:rPr>
                <w:rFonts w:asciiTheme="minorHAnsi" w:hAnsiTheme="minorHAnsi" w:cstheme="minorHAnsi"/>
                <w:sz w:val="22"/>
                <w:szCs w:val="22"/>
              </w:rPr>
            </w:pPr>
            <w:r w:rsidRPr="004161BA">
              <w:rPr>
                <w:rFonts w:asciiTheme="minorHAnsi" w:hAnsiTheme="minorHAnsi" w:cstheme="minorHAnsi"/>
                <w:sz w:val="22"/>
                <w:szCs w:val="22"/>
              </w:rPr>
              <w:t>Street Lighting/</w:t>
            </w:r>
            <w:r w:rsidRPr="004161BA">
              <w:rPr>
                <w:rFonts w:asciiTheme="minorHAnsi" w:eastAsiaTheme="minorHAnsi" w:hAnsiTheme="minorHAnsi" w:cstheme="minorBidi"/>
                <w:sz w:val="22"/>
                <w:szCs w:val="22"/>
                <w:lang w:eastAsia="en-US"/>
              </w:rPr>
              <w:t xml:space="preserve"> </w:t>
            </w:r>
            <w:r w:rsidRPr="004161BA">
              <w:rPr>
                <w:rFonts w:asciiTheme="minorHAnsi" w:hAnsiTheme="minorHAnsi" w:cstheme="minorHAnsi"/>
                <w:sz w:val="22"/>
                <w:szCs w:val="22"/>
              </w:rPr>
              <w:t>Highway Lighting</w:t>
            </w:r>
          </w:p>
        </w:tc>
        <w:tc>
          <w:tcPr>
            <w:tcW w:w="850" w:type="dxa"/>
            <w:vAlign w:val="center"/>
          </w:tcPr>
          <w:p w14:paraId="5314F6C5" w14:textId="51B0FFF9" w:rsidR="004161BA" w:rsidRPr="004161BA" w:rsidRDefault="004161BA" w:rsidP="004161BA">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12.</w:t>
            </w:r>
          </w:p>
        </w:tc>
        <w:tc>
          <w:tcPr>
            <w:tcW w:w="3827" w:type="dxa"/>
          </w:tcPr>
          <w:p w14:paraId="30D06570" w14:textId="569C3625" w:rsidR="004161BA" w:rsidRPr="004161BA" w:rsidRDefault="004161BA" w:rsidP="004161BA">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Traffic Aid Posts</w:t>
            </w:r>
          </w:p>
        </w:tc>
      </w:tr>
      <w:tr w:rsidR="004161BA" w:rsidRPr="003F11A1" w14:paraId="381A2DD0" w14:textId="45D03E9F" w:rsidTr="00815955">
        <w:trPr>
          <w:trHeight w:val="388"/>
        </w:trPr>
        <w:tc>
          <w:tcPr>
            <w:tcW w:w="850" w:type="dxa"/>
            <w:vAlign w:val="center"/>
          </w:tcPr>
          <w:p w14:paraId="0009A828" w14:textId="6CB92180"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4.</w:t>
            </w:r>
          </w:p>
        </w:tc>
        <w:tc>
          <w:tcPr>
            <w:tcW w:w="3828" w:type="dxa"/>
            <w:vAlign w:val="center"/>
          </w:tcPr>
          <w:p w14:paraId="0D84BB82" w14:textId="2F77177C" w:rsidR="004161BA" w:rsidRPr="004161BA" w:rsidRDefault="004161BA" w:rsidP="004161BA">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Pedestrian Facilities</w:t>
            </w:r>
          </w:p>
        </w:tc>
        <w:tc>
          <w:tcPr>
            <w:tcW w:w="850" w:type="dxa"/>
            <w:vAlign w:val="center"/>
          </w:tcPr>
          <w:p w14:paraId="02CDAF09" w14:textId="63F6DF4A" w:rsidR="004161BA" w:rsidRPr="004161BA" w:rsidRDefault="004161BA" w:rsidP="004161BA">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13.</w:t>
            </w:r>
          </w:p>
        </w:tc>
        <w:tc>
          <w:tcPr>
            <w:tcW w:w="3827" w:type="dxa"/>
          </w:tcPr>
          <w:p w14:paraId="60FF37CC" w14:textId="41D612A4" w:rsidR="004161BA" w:rsidRPr="004161BA" w:rsidRDefault="004161BA" w:rsidP="004161BA">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Medical Aid Posts</w:t>
            </w:r>
          </w:p>
        </w:tc>
      </w:tr>
      <w:tr w:rsidR="004161BA" w:rsidRPr="003F11A1" w14:paraId="07F7F652" w14:textId="3A0C6560" w:rsidTr="00815955">
        <w:trPr>
          <w:trHeight w:val="369"/>
        </w:trPr>
        <w:tc>
          <w:tcPr>
            <w:tcW w:w="850" w:type="dxa"/>
            <w:vAlign w:val="center"/>
          </w:tcPr>
          <w:p w14:paraId="5F5C65E9" w14:textId="15470E2F"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5.</w:t>
            </w:r>
          </w:p>
        </w:tc>
        <w:tc>
          <w:tcPr>
            <w:tcW w:w="3828" w:type="dxa"/>
            <w:vAlign w:val="center"/>
          </w:tcPr>
          <w:p w14:paraId="76BE921A" w14:textId="06CCC518" w:rsidR="004161BA" w:rsidRPr="004161BA" w:rsidRDefault="004161BA" w:rsidP="004161BA">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Landscaping and Tree Plantation</w:t>
            </w:r>
          </w:p>
        </w:tc>
        <w:tc>
          <w:tcPr>
            <w:tcW w:w="850" w:type="dxa"/>
            <w:vAlign w:val="center"/>
          </w:tcPr>
          <w:p w14:paraId="22A0A0DE" w14:textId="23476610" w:rsidR="004161BA" w:rsidRPr="004161BA" w:rsidRDefault="004161BA" w:rsidP="004161BA">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14.</w:t>
            </w:r>
          </w:p>
        </w:tc>
        <w:tc>
          <w:tcPr>
            <w:tcW w:w="3827" w:type="dxa"/>
          </w:tcPr>
          <w:p w14:paraId="0899ECAB" w14:textId="4C95F851" w:rsidR="004161BA" w:rsidRPr="004161BA" w:rsidRDefault="004161BA" w:rsidP="004161BA">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Vehicle Rescue Posts</w:t>
            </w:r>
          </w:p>
        </w:tc>
      </w:tr>
      <w:tr w:rsidR="004161BA" w:rsidRPr="003F11A1" w14:paraId="24987BE4" w14:textId="141918F7" w:rsidTr="00815955">
        <w:trPr>
          <w:trHeight w:val="379"/>
        </w:trPr>
        <w:tc>
          <w:tcPr>
            <w:tcW w:w="850" w:type="dxa"/>
            <w:vAlign w:val="center"/>
          </w:tcPr>
          <w:p w14:paraId="4EB15977" w14:textId="3DB1EA14"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6.</w:t>
            </w:r>
          </w:p>
        </w:tc>
        <w:tc>
          <w:tcPr>
            <w:tcW w:w="3828" w:type="dxa"/>
            <w:vAlign w:val="center"/>
          </w:tcPr>
          <w:p w14:paraId="04C2147C" w14:textId="78B1E369" w:rsidR="004161BA" w:rsidRPr="004161BA" w:rsidRDefault="004161BA" w:rsidP="004161BA">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Rest Areas</w:t>
            </w:r>
          </w:p>
        </w:tc>
        <w:tc>
          <w:tcPr>
            <w:tcW w:w="850" w:type="dxa"/>
            <w:vAlign w:val="center"/>
          </w:tcPr>
          <w:p w14:paraId="751A068D" w14:textId="7A7715DC" w:rsidR="004161BA" w:rsidRPr="004161BA" w:rsidRDefault="004161BA" w:rsidP="004161BA">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15.</w:t>
            </w:r>
          </w:p>
        </w:tc>
        <w:tc>
          <w:tcPr>
            <w:tcW w:w="3827" w:type="dxa"/>
          </w:tcPr>
          <w:p w14:paraId="21DF8217" w14:textId="306413FE" w:rsidR="004161BA" w:rsidRPr="004161BA" w:rsidRDefault="004161BA" w:rsidP="004161BA">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Telecom System</w:t>
            </w:r>
          </w:p>
        </w:tc>
      </w:tr>
      <w:tr w:rsidR="004161BA" w:rsidRPr="003F11A1" w14:paraId="79351D33" w14:textId="168E7557" w:rsidTr="00815955">
        <w:trPr>
          <w:trHeight w:val="380"/>
        </w:trPr>
        <w:tc>
          <w:tcPr>
            <w:tcW w:w="850" w:type="dxa"/>
            <w:vAlign w:val="center"/>
          </w:tcPr>
          <w:p w14:paraId="08D59F11" w14:textId="2B8100B7"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7.</w:t>
            </w:r>
          </w:p>
        </w:tc>
        <w:tc>
          <w:tcPr>
            <w:tcW w:w="3828" w:type="dxa"/>
            <w:vAlign w:val="center"/>
          </w:tcPr>
          <w:p w14:paraId="0643FC5D" w14:textId="5B6E2E1A" w:rsidR="004161BA" w:rsidRPr="004161BA" w:rsidRDefault="004161BA" w:rsidP="004161BA">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Truck Lay-Bys</w:t>
            </w:r>
          </w:p>
        </w:tc>
        <w:tc>
          <w:tcPr>
            <w:tcW w:w="850" w:type="dxa"/>
            <w:vAlign w:val="center"/>
          </w:tcPr>
          <w:p w14:paraId="27CA6B6B" w14:textId="2AAF3753" w:rsidR="004161BA" w:rsidRPr="004161BA" w:rsidRDefault="004161BA" w:rsidP="004161BA">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16.</w:t>
            </w:r>
          </w:p>
        </w:tc>
        <w:tc>
          <w:tcPr>
            <w:tcW w:w="3827" w:type="dxa"/>
          </w:tcPr>
          <w:p w14:paraId="72383AEE" w14:textId="0A5FC594" w:rsidR="004161BA" w:rsidRPr="004161BA" w:rsidRDefault="004161BA" w:rsidP="004161BA">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Highway Traffic Management System</w:t>
            </w:r>
          </w:p>
        </w:tc>
      </w:tr>
      <w:tr w:rsidR="004161BA" w:rsidRPr="003F11A1" w14:paraId="17B2990E" w14:textId="7239C2BB" w:rsidTr="00815955">
        <w:trPr>
          <w:trHeight w:val="380"/>
        </w:trPr>
        <w:tc>
          <w:tcPr>
            <w:tcW w:w="850" w:type="dxa"/>
            <w:vAlign w:val="center"/>
          </w:tcPr>
          <w:p w14:paraId="6C159D23" w14:textId="53E3FD73"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8.</w:t>
            </w:r>
          </w:p>
        </w:tc>
        <w:tc>
          <w:tcPr>
            <w:tcW w:w="3828" w:type="dxa"/>
            <w:vAlign w:val="center"/>
          </w:tcPr>
          <w:p w14:paraId="143A3291" w14:textId="3157BD4A" w:rsidR="004161BA" w:rsidRPr="004161BA" w:rsidRDefault="004161BA" w:rsidP="004161BA">
            <w:pPr>
              <w:spacing w:line="360" w:lineRule="auto"/>
              <w:ind w:right="21"/>
              <w:rPr>
                <w:rFonts w:asciiTheme="minorHAnsi" w:hAnsiTheme="minorHAnsi" w:cstheme="minorHAnsi"/>
                <w:sz w:val="22"/>
                <w:szCs w:val="22"/>
              </w:rPr>
            </w:pPr>
            <w:r w:rsidRPr="004161BA">
              <w:rPr>
                <w:rFonts w:asciiTheme="minorHAnsi" w:hAnsiTheme="minorHAnsi" w:cstheme="minorHAnsi"/>
                <w:sz w:val="22"/>
                <w:szCs w:val="22"/>
              </w:rPr>
              <w:t>Bus-Bays and Bus Shelters</w:t>
            </w:r>
          </w:p>
        </w:tc>
        <w:tc>
          <w:tcPr>
            <w:tcW w:w="850" w:type="dxa"/>
            <w:vAlign w:val="center"/>
          </w:tcPr>
          <w:p w14:paraId="3E6216DC" w14:textId="223EFAE3" w:rsidR="004161BA" w:rsidRPr="004161BA" w:rsidRDefault="004161BA" w:rsidP="004161BA">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17.</w:t>
            </w:r>
          </w:p>
        </w:tc>
        <w:tc>
          <w:tcPr>
            <w:tcW w:w="3827" w:type="dxa"/>
          </w:tcPr>
          <w:p w14:paraId="2CF06CF5" w14:textId="5B47BF7E" w:rsidR="004161BA" w:rsidRPr="004161BA" w:rsidRDefault="004161BA" w:rsidP="004161BA">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Cranes</w:t>
            </w:r>
          </w:p>
        </w:tc>
      </w:tr>
      <w:tr w:rsidR="004161BA" w:rsidRPr="003F11A1" w14:paraId="0269013D" w14:textId="77777777" w:rsidTr="00815955">
        <w:trPr>
          <w:trHeight w:val="380"/>
        </w:trPr>
        <w:tc>
          <w:tcPr>
            <w:tcW w:w="850" w:type="dxa"/>
            <w:vAlign w:val="center"/>
          </w:tcPr>
          <w:p w14:paraId="18E6DF18" w14:textId="3F9D8C3B" w:rsidR="004161BA" w:rsidRPr="004161BA" w:rsidRDefault="004161BA" w:rsidP="004161BA">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9.</w:t>
            </w:r>
          </w:p>
        </w:tc>
        <w:tc>
          <w:tcPr>
            <w:tcW w:w="3828" w:type="dxa"/>
            <w:vAlign w:val="center"/>
          </w:tcPr>
          <w:p w14:paraId="6C09648C" w14:textId="76192AD4" w:rsidR="004161BA" w:rsidRPr="004161BA" w:rsidRDefault="004161BA" w:rsidP="004161BA">
            <w:pPr>
              <w:spacing w:line="360" w:lineRule="auto"/>
              <w:ind w:right="21"/>
              <w:rPr>
                <w:rFonts w:asciiTheme="minorHAnsi" w:hAnsiTheme="minorHAnsi" w:cstheme="minorHAnsi"/>
                <w:sz w:val="22"/>
                <w:szCs w:val="22"/>
              </w:rPr>
            </w:pPr>
            <w:r w:rsidRPr="004161BA">
              <w:rPr>
                <w:rFonts w:asciiTheme="minorHAnsi" w:hAnsiTheme="minorHAnsi" w:cstheme="minorHAnsi"/>
                <w:sz w:val="22"/>
                <w:szCs w:val="22"/>
              </w:rPr>
              <w:t>Highway Patrol</w:t>
            </w:r>
          </w:p>
        </w:tc>
        <w:tc>
          <w:tcPr>
            <w:tcW w:w="850" w:type="dxa"/>
            <w:vAlign w:val="center"/>
          </w:tcPr>
          <w:p w14:paraId="3F633DFA" w14:textId="22827A09" w:rsidR="004161BA" w:rsidRPr="004161BA" w:rsidRDefault="004161BA" w:rsidP="004161BA">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18.</w:t>
            </w:r>
          </w:p>
        </w:tc>
        <w:tc>
          <w:tcPr>
            <w:tcW w:w="3827" w:type="dxa"/>
          </w:tcPr>
          <w:p w14:paraId="5D4D880B" w14:textId="6A8A26B4" w:rsidR="004161BA" w:rsidRPr="004161BA" w:rsidRDefault="004161BA" w:rsidP="004161BA">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Ambulances</w:t>
            </w:r>
          </w:p>
        </w:tc>
      </w:tr>
    </w:tbl>
    <w:p w14:paraId="7690D9BF" w14:textId="40303998" w:rsidR="00AA4561" w:rsidRPr="004161BA" w:rsidRDefault="00AA4561" w:rsidP="004161BA">
      <w:pPr>
        <w:spacing w:line="360" w:lineRule="auto"/>
        <w:ind w:right="-22"/>
        <w:jc w:val="both"/>
        <w:rPr>
          <w:rFonts w:ascii="Arial" w:eastAsia="Arial" w:hAnsi="Arial" w:cs="Arial"/>
          <w:color w:val="000000"/>
          <w:sz w:val="22"/>
          <w:szCs w:val="22"/>
        </w:rPr>
      </w:pPr>
    </w:p>
    <w:p w14:paraId="2DFE635B" w14:textId="77777777" w:rsidR="0011519D" w:rsidRDefault="0011519D">
      <w:pPr>
        <w:widowControl w:val="0"/>
        <w:pBdr>
          <w:top w:val="nil"/>
          <w:left w:val="nil"/>
          <w:bottom w:val="nil"/>
          <w:right w:val="nil"/>
          <w:between w:val="nil"/>
        </w:pBdr>
        <w:spacing w:line="360" w:lineRule="auto"/>
        <w:ind w:left="426"/>
        <w:jc w:val="both"/>
        <w:rPr>
          <w:rFonts w:ascii="Arial" w:eastAsia="Arial" w:hAnsi="Arial" w:cs="Arial"/>
          <w:color w:val="000000"/>
          <w:sz w:val="22"/>
          <w:szCs w:val="22"/>
        </w:rPr>
      </w:pPr>
    </w:p>
    <w:p w14:paraId="1D1F74A0" w14:textId="5D582AB1" w:rsidR="008C0DB9" w:rsidRDefault="008C0DB9" w:rsidP="00BF3405">
      <w:pPr>
        <w:pStyle w:val="ListParagraph"/>
        <w:numPr>
          <w:ilvl w:val="0"/>
          <w:numId w:val="36"/>
        </w:numPr>
        <w:ind w:left="284" w:hanging="284"/>
        <w:contextualSpacing/>
      </w:pPr>
      <w: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276"/>
      </w:tblGrid>
      <w:tr w:rsidR="00E04396" w:rsidRPr="003B6472" w14:paraId="764A7ABB" w14:textId="77777777" w:rsidTr="001B1B14">
        <w:trPr>
          <w:trHeight w:val="416"/>
        </w:trPr>
        <w:tc>
          <w:tcPr>
            <w:tcW w:w="1647" w:type="dxa"/>
            <w:shd w:val="clear" w:color="auto" w:fill="002060"/>
            <w:vAlign w:val="center"/>
          </w:tcPr>
          <w:p w14:paraId="7A6AECB1" w14:textId="0BF04F50" w:rsidR="00E04396" w:rsidRPr="003B6472" w:rsidRDefault="00E04396" w:rsidP="00AB2464">
            <w:pPr>
              <w:spacing w:after="0" w:line="240" w:lineRule="auto"/>
              <w:ind w:left="-112" w:firstLine="8"/>
              <w:jc w:val="center"/>
              <w:rPr>
                <w:rFonts w:ascii="Arial" w:eastAsia="Arial" w:hAnsi="Arial" w:cs="Arial"/>
                <w:b/>
                <w:color w:val="000000"/>
              </w:rPr>
            </w:pPr>
            <w:r>
              <w:rPr>
                <w:rFonts w:ascii="Arial" w:eastAsia="Arial" w:hAnsi="Arial" w:cs="Arial"/>
                <w:b/>
                <w:color w:val="FFFFFF"/>
                <w:sz w:val="22"/>
                <w:szCs w:val="22"/>
              </w:rPr>
              <w:lastRenderedPageBreak/>
              <w:t>PART D</w:t>
            </w:r>
          </w:p>
        </w:tc>
        <w:tc>
          <w:tcPr>
            <w:tcW w:w="8276" w:type="dxa"/>
            <w:shd w:val="clear" w:color="auto" w:fill="8EAADB" w:themeFill="accent5" w:themeFillTint="99"/>
            <w:vAlign w:val="center"/>
          </w:tcPr>
          <w:p w14:paraId="7307335D" w14:textId="5A8A221F" w:rsidR="00E04396" w:rsidRPr="003B6472" w:rsidRDefault="00E04396" w:rsidP="00AB2464">
            <w:pPr>
              <w:tabs>
                <w:tab w:val="left" w:pos="360"/>
              </w:tabs>
              <w:spacing w:after="0" w:line="240" w:lineRule="auto"/>
              <w:jc w:val="center"/>
              <w:rPr>
                <w:rFonts w:ascii="Arial" w:eastAsia="Arial" w:hAnsi="Arial" w:cs="Arial"/>
                <w:b/>
                <w:color w:val="000000"/>
              </w:rPr>
            </w:pPr>
            <w:r w:rsidRPr="00C844CD">
              <w:rPr>
                <w:rFonts w:ascii="Arial" w:hAnsi="Arial" w:cs="Arial"/>
                <w:b/>
                <w:sz w:val="22"/>
                <w:szCs w:val="22"/>
              </w:rPr>
              <w:t>ASSESSMENT OF INFRASTRUCTURE SECTOR</w:t>
            </w:r>
          </w:p>
        </w:tc>
      </w:tr>
    </w:tbl>
    <w:p w14:paraId="51AED923" w14:textId="77777777" w:rsidR="00E04396" w:rsidRDefault="00E04396" w:rsidP="00E04396">
      <w:pPr>
        <w:pStyle w:val="ListParagraph"/>
        <w:tabs>
          <w:tab w:val="left" w:pos="142"/>
          <w:tab w:val="left" w:pos="1134"/>
        </w:tabs>
        <w:spacing w:after="0" w:line="360" w:lineRule="auto"/>
        <w:jc w:val="both"/>
        <w:rPr>
          <w:rFonts w:ascii="Arial" w:hAnsi="Arial" w:cs="Arial"/>
          <w:b/>
          <w:sz w:val="22"/>
          <w:szCs w:val="22"/>
        </w:rPr>
      </w:pPr>
    </w:p>
    <w:p w14:paraId="65190724" w14:textId="77777777" w:rsidR="00E04396" w:rsidRPr="00E04396" w:rsidRDefault="00E04396">
      <w:pPr>
        <w:pStyle w:val="ListParagraph"/>
        <w:numPr>
          <w:ilvl w:val="0"/>
          <w:numId w:val="29"/>
        </w:numPr>
        <w:tabs>
          <w:tab w:val="left" w:pos="1134"/>
        </w:tabs>
        <w:spacing w:line="360" w:lineRule="auto"/>
        <w:ind w:left="142" w:right="-22" w:hanging="426"/>
        <w:jc w:val="both"/>
        <w:rPr>
          <w:rFonts w:ascii="Arial" w:hAnsi="Arial" w:cs="Arial"/>
          <w:b/>
          <w:sz w:val="22"/>
          <w:szCs w:val="22"/>
        </w:rPr>
      </w:pPr>
      <w:r w:rsidRPr="00F05FB3">
        <w:rPr>
          <w:rFonts w:ascii="Arial" w:hAnsi="Arial" w:cs="Arial"/>
          <w:b/>
          <w:sz w:val="22"/>
          <w:szCs w:val="22"/>
        </w:rPr>
        <w:t xml:space="preserve">INTRODUCTION: </w:t>
      </w:r>
      <w:r w:rsidRPr="00F05FB3">
        <w:rPr>
          <w:rFonts w:ascii="Arial" w:hAnsi="Arial" w:cs="Arial"/>
          <w:sz w:val="22"/>
          <w:szCs w:val="22"/>
        </w:rPr>
        <w:t>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w:t>
      </w:r>
      <w:r>
        <w:rPr>
          <w:rFonts w:ascii="Arial" w:hAnsi="Arial" w:cs="Arial"/>
          <w:sz w:val="22"/>
          <w:szCs w:val="22"/>
        </w:rPr>
        <w:t>ment and road building program.</w:t>
      </w:r>
    </w:p>
    <w:p w14:paraId="1FAC15C5" w14:textId="77777777" w:rsidR="00E04396" w:rsidRDefault="00E04396" w:rsidP="00E04396">
      <w:pPr>
        <w:pStyle w:val="ListParagraph"/>
        <w:tabs>
          <w:tab w:val="left" w:pos="1134"/>
        </w:tabs>
        <w:spacing w:line="360" w:lineRule="auto"/>
        <w:ind w:left="142" w:right="-22"/>
        <w:jc w:val="both"/>
        <w:rPr>
          <w:rFonts w:ascii="Arial" w:hAnsi="Arial" w:cs="Arial"/>
          <w:color w:val="000000"/>
          <w:sz w:val="22"/>
          <w:szCs w:val="22"/>
          <w:shd w:val="clear" w:color="auto" w:fill="FFFFFF"/>
        </w:rPr>
      </w:pPr>
      <w:r w:rsidRPr="00E04396">
        <w:rPr>
          <w:rFonts w:ascii="Arial" w:hAnsi="Arial" w:cs="Arial"/>
          <w:sz w:val="22"/>
          <w:szCs w:val="22"/>
        </w:rPr>
        <w:t xml:space="preserve">The Government’s thrust on the infrastructure sector has remained strong in the Union Budget 2022-23, as </w:t>
      </w:r>
      <w:r w:rsidRPr="00E04396">
        <w:rPr>
          <w:rFonts w:ascii="Arial" w:hAnsi="Arial" w:cs="Arial"/>
          <w:color w:val="000000"/>
          <w:sz w:val="22"/>
          <w:szCs w:val="22"/>
          <w:shd w:val="clear" w:color="auto" w:fill="FFFFFF"/>
        </w:rPr>
        <w:t>the Ministry of Road Transport and Highways has been allocated nearly INR 68,000 crore more than the revised expenditure in 2021-22.  In absolute terms, this is the highest increase (from revised estimates of 2021-22) among all ministries in 2022-23.  Nearly all of this additional allocation has been earmarked for investment in NHAI.  After many years, NHAI will not have any borrowings, and rely entirely on budgetary resources.</w:t>
      </w:r>
    </w:p>
    <w:p w14:paraId="061E08AD" w14:textId="1AE7C5F0" w:rsidR="00E04396" w:rsidRPr="002E6421" w:rsidRDefault="00E04396" w:rsidP="002E6421">
      <w:pPr>
        <w:pStyle w:val="ListParagraph"/>
        <w:tabs>
          <w:tab w:val="left" w:pos="1134"/>
        </w:tabs>
        <w:spacing w:line="360" w:lineRule="auto"/>
        <w:ind w:left="142" w:right="-22"/>
        <w:jc w:val="both"/>
        <w:rPr>
          <w:rFonts w:ascii="Arial" w:hAnsi="Arial" w:cs="Arial"/>
          <w:sz w:val="22"/>
          <w:szCs w:val="22"/>
        </w:rPr>
      </w:pPr>
      <w:r w:rsidRPr="00E04396">
        <w:rPr>
          <w:rFonts w:ascii="Arial" w:hAnsi="Arial" w:cs="Arial"/>
          <w:sz w:val="22"/>
          <w:szCs w:val="22"/>
        </w:rPr>
        <w:t>In the Union Budget 2022-23, the government allocated INR 64,573 crores towards Roads &amp; Bridges and INR 1, 34,015 crores towards NHAI. The Government has also announced the Bharatmala Pariyojana Scheme Phase I with an investment of INR 5.35 lakh crores for development National Highways totaling to 34,800 kms. Over a period of 5 years ending in 2021-22.</w:t>
      </w:r>
      <w:r w:rsidR="002E6421">
        <w:rPr>
          <w:rFonts w:ascii="Arial" w:hAnsi="Arial" w:cs="Arial"/>
          <w:sz w:val="22"/>
          <w:szCs w:val="22"/>
        </w:rPr>
        <w:t xml:space="preserve"> </w:t>
      </w:r>
      <w:r w:rsidRPr="002E6421">
        <w:rPr>
          <w:rFonts w:ascii="Arial" w:hAnsi="Arial" w:cs="Arial"/>
          <w:sz w:val="22"/>
          <w:szCs w:val="22"/>
        </w:rPr>
        <w:t xml:space="preserve">As of December 2021, road projects with an aggregate length of 19,926 km, and costing INR 5.98 lakh crore have been approved under Bharatmala Pariyojana Phase-I. Of this, road length of 6,976 km has already been completed. This corresponds to 35% of the approved project length. In August 2021, the central government unveiled the National Asset Monetization Pipeline (NMP). The NMP aims to monetize core brownfield infrastructure assets (such as roads, rail, ports, power transmission lines) to mobilize INR 5.97 lakh crore from 2021-25. </w:t>
      </w:r>
    </w:p>
    <w:p w14:paraId="38180863" w14:textId="3EC0D0FB" w:rsidR="00E04396" w:rsidRPr="00E04396" w:rsidRDefault="00E04396" w:rsidP="00E04396">
      <w:pPr>
        <w:pStyle w:val="ListParagraph"/>
        <w:tabs>
          <w:tab w:val="left" w:pos="1134"/>
        </w:tabs>
        <w:spacing w:line="360" w:lineRule="auto"/>
        <w:ind w:left="142" w:right="-22"/>
        <w:jc w:val="both"/>
        <w:rPr>
          <w:rFonts w:ascii="Arial" w:hAnsi="Arial" w:cs="Arial"/>
          <w:b/>
          <w:sz w:val="22"/>
          <w:szCs w:val="22"/>
        </w:rPr>
      </w:pPr>
      <w:r w:rsidRPr="00E04396">
        <w:rPr>
          <w:rFonts w:ascii="Arial" w:hAnsi="Arial" w:cs="Arial"/>
          <w:sz w:val="22"/>
          <w:szCs w:val="22"/>
        </w:rPr>
        <w:t xml:space="preserve">The central government targets monetizing 26,700 km of roads, with a potential revenue of INR 1.60 lakh crore (27% of the total potential monetization value). Only NHs with four lanes and above have been considered for asset monetization. As of February 2022, 20 stretches (1,407 km) have already been monetized through TOT mode in four Bundles. A sum of INR 15,703 crore has already been realized and remitted to the Consolidated Fund of India.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34"/>
        <w:gridCol w:w="8363"/>
      </w:tblGrid>
      <w:tr w:rsidR="00E04396" w:rsidRPr="00A87DC5" w14:paraId="51DDA14A" w14:textId="77777777" w:rsidTr="00E04396">
        <w:trPr>
          <w:trHeight w:val="405"/>
          <w:tblHeader/>
        </w:trPr>
        <w:tc>
          <w:tcPr>
            <w:tcW w:w="9497" w:type="dxa"/>
            <w:gridSpan w:val="2"/>
            <w:shd w:val="clear" w:color="auto" w:fill="002060"/>
            <w:vAlign w:val="center"/>
          </w:tcPr>
          <w:p w14:paraId="0D069DBA" w14:textId="77777777" w:rsidR="00E04396" w:rsidRPr="00A87DC5" w:rsidRDefault="00E04396" w:rsidP="009C64A1">
            <w:pPr>
              <w:pStyle w:val="TableParagraph"/>
              <w:spacing w:line="276" w:lineRule="auto"/>
              <w:ind w:left="284" w:right="-164"/>
              <w:jc w:val="center"/>
              <w:rPr>
                <w:rFonts w:asciiTheme="minorHAnsi" w:hAnsiTheme="minorHAnsi" w:cstheme="minorHAnsi"/>
                <w:b/>
              </w:rPr>
            </w:pPr>
            <w:r w:rsidRPr="00A87DC5">
              <w:rPr>
                <w:rFonts w:asciiTheme="minorHAnsi" w:hAnsiTheme="minorHAnsi" w:cstheme="minorHAnsi"/>
                <w:b/>
                <w:color w:val="FFFFFF"/>
              </w:rPr>
              <w:t>OVERVIEW OF INDIAN INFRASTRUCTURE SECTOR: KEY HIGHLIGHTS</w:t>
            </w:r>
          </w:p>
        </w:tc>
      </w:tr>
      <w:tr w:rsidR="00E04396" w:rsidRPr="00A87DC5" w14:paraId="17846C54" w14:textId="77777777" w:rsidTr="00677FF3">
        <w:trPr>
          <w:trHeight w:val="706"/>
        </w:trPr>
        <w:tc>
          <w:tcPr>
            <w:tcW w:w="1134" w:type="dxa"/>
            <w:vAlign w:val="center"/>
          </w:tcPr>
          <w:p w14:paraId="3E8180FB" w14:textId="77777777" w:rsidR="00E04396" w:rsidRPr="00A87DC5" w:rsidRDefault="00E04396" w:rsidP="009C64A1">
            <w:pPr>
              <w:pStyle w:val="TableParagraph"/>
              <w:spacing w:before="1" w:line="276" w:lineRule="auto"/>
              <w:ind w:right="105"/>
              <w:jc w:val="center"/>
              <w:rPr>
                <w:rFonts w:asciiTheme="minorHAnsi" w:hAnsiTheme="minorHAnsi" w:cstheme="minorHAnsi"/>
                <w:b/>
              </w:rPr>
            </w:pPr>
            <w:r w:rsidRPr="00A87DC5">
              <w:rPr>
                <w:rFonts w:asciiTheme="minorHAnsi" w:hAnsiTheme="minorHAnsi" w:cstheme="minorHAnsi"/>
                <w:b/>
              </w:rPr>
              <w:t>Roads (Road &amp; Bridges)</w:t>
            </w:r>
          </w:p>
        </w:tc>
        <w:tc>
          <w:tcPr>
            <w:tcW w:w="8363" w:type="dxa"/>
          </w:tcPr>
          <w:p w14:paraId="093DE2A5"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With</w:t>
            </w:r>
            <w:r w:rsidRPr="00A87DC5">
              <w:rPr>
                <w:rFonts w:asciiTheme="minorHAnsi" w:hAnsiTheme="minorHAnsi" w:cstheme="minorHAnsi"/>
                <w:spacing w:val="13"/>
                <w:sz w:val="22"/>
                <w:szCs w:val="22"/>
              </w:rPr>
              <w:t xml:space="preserve"> </w:t>
            </w:r>
            <w:r>
              <w:rPr>
                <w:rFonts w:asciiTheme="minorHAnsi" w:hAnsiTheme="minorHAnsi" w:cstheme="minorHAnsi"/>
                <w:spacing w:val="-5"/>
                <w:sz w:val="22"/>
                <w:szCs w:val="22"/>
              </w:rPr>
              <w:t>64 Lakhs</w:t>
            </w:r>
            <w:r w:rsidRPr="00A87DC5">
              <w:rPr>
                <w:rFonts w:asciiTheme="minorHAnsi" w:hAnsiTheme="minorHAnsi" w:cstheme="minorHAnsi"/>
                <w:spacing w:val="-3"/>
                <w:sz w:val="22"/>
                <w:szCs w:val="22"/>
              </w:rPr>
              <w:t xml:space="preserve"> </w:t>
            </w:r>
            <w:r w:rsidRPr="00A87DC5">
              <w:rPr>
                <w:rFonts w:asciiTheme="minorHAnsi" w:hAnsiTheme="minorHAnsi" w:cstheme="minorHAnsi"/>
                <w:sz w:val="22"/>
                <w:szCs w:val="22"/>
              </w:rPr>
              <w:t>Km</w:t>
            </w:r>
            <w:r w:rsidRPr="00A87DC5">
              <w:rPr>
                <w:rFonts w:asciiTheme="minorHAnsi" w:hAnsiTheme="minorHAnsi" w:cstheme="minorHAnsi"/>
                <w:spacing w:val="-9"/>
                <w:sz w:val="22"/>
                <w:szCs w:val="22"/>
              </w:rPr>
              <w:t xml:space="preserve"> </w:t>
            </w:r>
            <w:r w:rsidRPr="00A87DC5">
              <w:rPr>
                <w:rFonts w:asciiTheme="minorHAnsi" w:hAnsiTheme="minorHAnsi" w:cstheme="minorHAnsi"/>
                <w:sz w:val="22"/>
                <w:szCs w:val="22"/>
              </w:rPr>
              <w:t>roads</w:t>
            </w:r>
            <w:r w:rsidRPr="00A87DC5">
              <w:rPr>
                <w:rFonts w:asciiTheme="minorHAnsi" w:hAnsiTheme="minorHAnsi" w:cstheme="minorHAnsi"/>
                <w:spacing w:val="-7"/>
                <w:sz w:val="22"/>
                <w:szCs w:val="22"/>
              </w:rPr>
              <w:t xml:space="preserve"> </w:t>
            </w:r>
            <w:r w:rsidRPr="00A87DC5">
              <w:rPr>
                <w:rFonts w:asciiTheme="minorHAnsi" w:hAnsiTheme="minorHAnsi" w:cstheme="minorHAnsi"/>
                <w:spacing w:val="2"/>
                <w:sz w:val="22"/>
                <w:szCs w:val="22"/>
              </w:rPr>
              <w:t>India</w:t>
            </w:r>
            <w:r w:rsidRPr="00A87DC5">
              <w:rPr>
                <w:rFonts w:asciiTheme="minorHAnsi" w:hAnsiTheme="minorHAnsi" w:cstheme="minorHAnsi"/>
                <w:spacing w:val="-12"/>
                <w:sz w:val="22"/>
                <w:szCs w:val="22"/>
              </w:rPr>
              <w:t xml:space="preserve"> </w:t>
            </w:r>
            <w:r w:rsidRPr="00A87DC5">
              <w:rPr>
                <w:rFonts w:asciiTheme="minorHAnsi" w:hAnsiTheme="minorHAnsi" w:cstheme="minorHAnsi"/>
                <w:sz w:val="22"/>
                <w:szCs w:val="22"/>
              </w:rPr>
              <w:t>has</w:t>
            </w:r>
            <w:r w:rsidRPr="00A87DC5">
              <w:rPr>
                <w:rFonts w:asciiTheme="minorHAnsi" w:hAnsiTheme="minorHAnsi" w:cstheme="minorHAnsi"/>
                <w:spacing w:val="15"/>
                <w:sz w:val="22"/>
                <w:szCs w:val="22"/>
              </w:rPr>
              <w:t xml:space="preserve"> </w:t>
            </w:r>
            <w:r w:rsidRPr="00A87DC5">
              <w:rPr>
                <w:rFonts w:asciiTheme="minorHAnsi" w:hAnsiTheme="minorHAnsi" w:cstheme="minorHAnsi"/>
                <w:sz w:val="22"/>
                <w:szCs w:val="22"/>
              </w:rPr>
              <w:t>second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largest</w:t>
            </w:r>
            <w:r w:rsidRPr="00A87DC5">
              <w:rPr>
                <w:rFonts w:asciiTheme="minorHAnsi" w:hAnsiTheme="minorHAnsi" w:cstheme="minorHAnsi"/>
                <w:spacing w:val="-10"/>
                <w:sz w:val="22"/>
                <w:szCs w:val="22"/>
              </w:rPr>
              <w:t xml:space="preserve"> </w:t>
            </w:r>
            <w:r w:rsidRPr="00A87DC5">
              <w:rPr>
                <w:rFonts w:asciiTheme="minorHAnsi" w:hAnsiTheme="minorHAnsi" w:cstheme="minorHAnsi"/>
                <w:sz w:val="22"/>
                <w:szCs w:val="22"/>
              </w:rPr>
              <w:t>road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network</w:t>
            </w:r>
            <w:r w:rsidRPr="00A87DC5">
              <w:rPr>
                <w:rFonts w:asciiTheme="minorHAnsi" w:hAnsiTheme="minorHAnsi" w:cstheme="minorHAnsi"/>
                <w:spacing w:val="-6"/>
                <w:sz w:val="22"/>
                <w:szCs w:val="22"/>
              </w:rPr>
              <w:t xml:space="preserve"> </w:t>
            </w:r>
            <w:r w:rsidRPr="00A87DC5">
              <w:rPr>
                <w:rFonts w:asciiTheme="minorHAnsi" w:hAnsiTheme="minorHAnsi" w:cstheme="minorHAnsi"/>
                <w:spacing w:val="4"/>
                <w:sz w:val="22"/>
                <w:szCs w:val="22"/>
              </w:rPr>
              <w:t>in</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the</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world comprising of National Highway,</w:t>
            </w:r>
            <w:r>
              <w:rPr>
                <w:rFonts w:asciiTheme="minorHAnsi" w:hAnsiTheme="minorHAnsi" w:cstheme="minorHAnsi"/>
                <w:sz w:val="22"/>
                <w:szCs w:val="22"/>
              </w:rPr>
              <w:t xml:space="preserve"> Expressways,</w:t>
            </w:r>
            <w:r w:rsidRPr="00A87DC5">
              <w:rPr>
                <w:rFonts w:asciiTheme="minorHAnsi" w:hAnsiTheme="minorHAnsi" w:cstheme="minorHAnsi"/>
                <w:sz w:val="22"/>
                <w:szCs w:val="22"/>
              </w:rPr>
              <w:t xml:space="preserve"> State Highways, </w:t>
            </w:r>
            <w:r>
              <w:rPr>
                <w:rFonts w:asciiTheme="minorHAnsi" w:hAnsiTheme="minorHAnsi" w:cstheme="minorHAnsi"/>
                <w:sz w:val="22"/>
                <w:szCs w:val="22"/>
              </w:rPr>
              <w:t xml:space="preserve">District Roads, PWD Roads and </w:t>
            </w:r>
            <w:r w:rsidRPr="00A87DC5">
              <w:rPr>
                <w:rFonts w:asciiTheme="minorHAnsi" w:hAnsiTheme="minorHAnsi" w:cstheme="minorHAnsi"/>
                <w:sz w:val="22"/>
                <w:szCs w:val="22"/>
              </w:rPr>
              <w:t>Project Road</w:t>
            </w:r>
            <w:r>
              <w:rPr>
                <w:rFonts w:asciiTheme="minorHAnsi" w:hAnsiTheme="minorHAnsi" w:cstheme="minorHAnsi"/>
                <w:sz w:val="22"/>
                <w:szCs w:val="22"/>
              </w:rPr>
              <w:t>s</w:t>
            </w:r>
            <w:r w:rsidRPr="00A87DC5">
              <w:rPr>
                <w:rFonts w:asciiTheme="minorHAnsi" w:hAnsiTheme="minorHAnsi" w:cstheme="minorHAnsi"/>
                <w:sz w:val="22"/>
                <w:szCs w:val="22"/>
              </w:rPr>
              <w:t>.</w:t>
            </w:r>
          </w:p>
          <w:p w14:paraId="262C9608" w14:textId="77777777" w:rsidR="00E04396" w:rsidRPr="000C17E3"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National Highways accounts </w:t>
            </w:r>
            <w:r w:rsidRPr="00A87DC5">
              <w:rPr>
                <w:rFonts w:asciiTheme="minorHAnsi" w:hAnsiTheme="minorHAnsi" w:cstheme="minorHAnsi"/>
                <w:spacing w:val="2"/>
                <w:sz w:val="22"/>
                <w:szCs w:val="22"/>
              </w:rPr>
              <w:t xml:space="preserve">for </w:t>
            </w:r>
            <w:r>
              <w:rPr>
                <w:rFonts w:asciiTheme="minorHAnsi" w:hAnsiTheme="minorHAnsi" w:cstheme="minorHAnsi"/>
                <w:spacing w:val="2"/>
                <w:sz w:val="22"/>
                <w:szCs w:val="22"/>
              </w:rPr>
              <w:t>about 2</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of total road network but</w:t>
            </w:r>
            <w:r w:rsidRPr="00A87DC5">
              <w:rPr>
                <w:rFonts w:asciiTheme="minorHAnsi" w:hAnsiTheme="minorHAnsi" w:cstheme="minorHAnsi"/>
                <w:spacing w:val="-38"/>
                <w:sz w:val="22"/>
                <w:szCs w:val="22"/>
              </w:rPr>
              <w:t xml:space="preserve"> </w:t>
            </w:r>
            <w:r w:rsidRPr="00A87DC5">
              <w:rPr>
                <w:rFonts w:asciiTheme="minorHAnsi" w:hAnsiTheme="minorHAnsi" w:cstheme="minorHAnsi"/>
                <w:sz w:val="22"/>
                <w:szCs w:val="22"/>
              </w:rPr>
              <w:t xml:space="preserve">carries </w:t>
            </w:r>
            <w:r w:rsidRPr="00A87DC5">
              <w:rPr>
                <w:rFonts w:asciiTheme="minorHAnsi" w:hAnsiTheme="minorHAnsi" w:cstheme="minorHAnsi"/>
                <w:spacing w:val="-6"/>
                <w:sz w:val="22"/>
                <w:szCs w:val="22"/>
              </w:rPr>
              <w:t xml:space="preserve">40% </w:t>
            </w:r>
            <w:r w:rsidRPr="00A87DC5">
              <w:rPr>
                <w:rFonts w:asciiTheme="minorHAnsi" w:hAnsiTheme="minorHAnsi" w:cstheme="minorHAnsi"/>
                <w:sz w:val="22"/>
                <w:szCs w:val="22"/>
              </w:rPr>
              <w:t>of</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traffic.</w:t>
            </w:r>
          </w:p>
        </w:tc>
      </w:tr>
      <w:tr w:rsidR="00E04396" w:rsidRPr="00A87DC5" w14:paraId="43A6DDD2" w14:textId="77777777" w:rsidTr="00677FF3">
        <w:trPr>
          <w:trHeight w:val="1154"/>
        </w:trPr>
        <w:tc>
          <w:tcPr>
            <w:tcW w:w="1134" w:type="dxa"/>
            <w:vAlign w:val="center"/>
          </w:tcPr>
          <w:p w14:paraId="4E3C8790" w14:textId="77777777" w:rsidR="00E04396" w:rsidRPr="00A87DC5" w:rsidRDefault="00E04396" w:rsidP="009C64A1">
            <w:pPr>
              <w:pStyle w:val="TableParagraph"/>
              <w:spacing w:line="276" w:lineRule="auto"/>
              <w:ind w:right="105"/>
              <w:jc w:val="center"/>
              <w:rPr>
                <w:rFonts w:asciiTheme="minorHAnsi" w:hAnsiTheme="minorHAnsi" w:cstheme="minorHAnsi"/>
                <w:b/>
              </w:rPr>
            </w:pPr>
            <w:r w:rsidRPr="00A87DC5">
              <w:rPr>
                <w:rFonts w:asciiTheme="minorHAnsi" w:hAnsiTheme="minorHAnsi" w:cstheme="minorHAnsi"/>
                <w:b/>
              </w:rPr>
              <w:t>Power</w:t>
            </w:r>
          </w:p>
        </w:tc>
        <w:tc>
          <w:tcPr>
            <w:tcW w:w="8363" w:type="dxa"/>
          </w:tcPr>
          <w:p w14:paraId="0329903C"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Third largest electricity generation country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world.</w:t>
            </w:r>
          </w:p>
          <w:p w14:paraId="6C8EF701" w14:textId="01F507DF"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pacing w:val="3"/>
                <w:sz w:val="22"/>
                <w:szCs w:val="22"/>
              </w:rPr>
              <w:t xml:space="preserve">Public </w:t>
            </w:r>
            <w:r w:rsidRPr="00A87DC5">
              <w:rPr>
                <w:rFonts w:asciiTheme="minorHAnsi" w:hAnsiTheme="minorHAnsi" w:cstheme="minorHAnsi"/>
                <w:sz w:val="22"/>
                <w:szCs w:val="22"/>
              </w:rPr>
              <w:t xml:space="preserve">sector companies and State electricity boards dominate both generation </w:t>
            </w:r>
            <w:r w:rsidR="00120CCF">
              <w:rPr>
                <w:rFonts w:asciiTheme="minorHAnsi" w:hAnsiTheme="minorHAnsi" w:cstheme="minorHAnsi"/>
                <w:sz w:val="22"/>
                <w:szCs w:val="22"/>
              </w:rPr>
              <w:t>and</w:t>
            </w:r>
            <w:r w:rsidRPr="00A87DC5">
              <w:rPr>
                <w:rFonts w:asciiTheme="minorHAnsi" w:hAnsiTheme="minorHAnsi" w:cstheme="minorHAnsi"/>
                <w:sz w:val="22"/>
                <w:szCs w:val="22"/>
              </w:rPr>
              <w:t xml:space="preserve"> </w:t>
            </w:r>
            <w:r w:rsidRPr="00A87DC5">
              <w:rPr>
                <w:rFonts w:asciiTheme="minorHAnsi" w:hAnsiTheme="minorHAnsi" w:cstheme="minorHAnsi"/>
                <w:spacing w:val="-3"/>
                <w:sz w:val="22"/>
                <w:szCs w:val="22"/>
              </w:rPr>
              <w:t>T&amp;D</w:t>
            </w:r>
            <w:r w:rsidRPr="00A87DC5">
              <w:rPr>
                <w:rFonts w:asciiTheme="minorHAnsi" w:hAnsiTheme="minorHAnsi" w:cstheme="minorHAnsi"/>
                <w:spacing w:val="-13"/>
                <w:sz w:val="22"/>
                <w:szCs w:val="22"/>
              </w:rPr>
              <w:t xml:space="preserve"> </w:t>
            </w:r>
            <w:r w:rsidRPr="00A87DC5">
              <w:rPr>
                <w:rFonts w:asciiTheme="minorHAnsi" w:hAnsiTheme="minorHAnsi" w:cstheme="minorHAnsi"/>
                <w:sz w:val="22"/>
                <w:szCs w:val="22"/>
              </w:rPr>
              <w:t>sectors.</w:t>
            </w:r>
          </w:p>
        </w:tc>
      </w:tr>
      <w:tr w:rsidR="00E04396" w:rsidRPr="00A87DC5" w14:paraId="59854CFC" w14:textId="77777777" w:rsidTr="009C64A1">
        <w:trPr>
          <w:trHeight w:val="1117"/>
        </w:trPr>
        <w:tc>
          <w:tcPr>
            <w:tcW w:w="1134" w:type="dxa"/>
            <w:vAlign w:val="center"/>
          </w:tcPr>
          <w:p w14:paraId="7398A6D0" w14:textId="77777777" w:rsidR="00E04396" w:rsidRPr="00A87DC5" w:rsidRDefault="00E04396" w:rsidP="009C64A1">
            <w:pPr>
              <w:pStyle w:val="TableParagraph"/>
              <w:spacing w:line="276" w:lineRule="auto"/>
              <w:ind w:right="105"/>
              <w:jc w:val="center"/>
              <w:rPr>
                <w:rFonts w:asciiTheme="minorHAnsi" w:hAnsiTheme="minorHAnsi" w:cstheme="minorHAnsi"/>
                <w:b/>
              </w:rPr>
            </w:pPr>
            <w:r w:rsidRPr="00A87DC5">
              <w:rPr>
                <w:rFonts w:asciiTheme="minorHAnsi" w:hAnsiTheme="minorHAnsi" w:cstheme="minorHAnsi"/>
                <w:b/>
              </w:rPr>
              <w:lastRenderedPageBreak/>
              <w:t>Railways</w:t>
            </w:r>
          </w:p>
        </w:tc>
        <w:tc>
          <w:tcPr>
            <w:tcW w:w="8363" w:type="dxa"/>
          </w:tcPr>
          <w:p w14:paraId="42447E7C"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Fourth largest 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8"/>
                <w:sz w:val="22"/>
                <w:szCs w:val="22"/>
              </w:rPr>
              <w:t xml:space="preserve"> </w:t>
            </w:r>
            <w:r w:rsidRPr="00A87DC5">
              <w:rPr>
                <w:rFonts w:asciiTheme="minorHAnsi" w:hAnsiTheme="minorHAnsi" w:cstheme="minorHAnsi"/>
                <w:sz w:val="22"/>
                <w:szCs w:val="22"/>
              </w:rPr>
              <w:t>world</w:t>
            </w:r>
          </w:p>
          <w:p w14:paraId="58B53DE0"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country spans </w:t>
            </w:r>
            <w:r w:rsidRPr="00A87DC5">
              <w:rPr>
                <w:rFonts w:asciiTheme="minorHAnsi" w:hAnsiTheme="minorHAnsi" w:cstheme="minorHAnsi"/>
                <w:spacing w:val="-6"/>
                <w:sz w:val="22"/>
                <w:szCs w:val="22"/>
              </w:rPr>
              <w:t xml:space="preserve">117,996 </w:t>
            </w:r>
            <w:r w:rsidRPr="00A87DC5">
              <w:rPr>
                <w:rFonts w:asciiTheme="minorHAnsi" w:hAnsiTheme="minorHAnsi" w:cstheme="minorHAnsi"/>
                <w:sz w:val="22"/>
                <w:szCs w:val="22"/>
              </w:rPr>
              <w:t xml:space="preserve">Kms of tracks </w:t>
            </w:r>
            <w:r w:rsidRPr="00A87DC5">
              <w:rPr>
                <w:rFonts w:asciiTheme="minorHAnsi" w:hAnsiTheme="minorHAnsi" w:cstheme="minorHAnsi"/>
                <w:spacing w:val="2"/>
                <w:sz w:val="22"/>
                <w:szCs w:val="22"/>
              </w:rPr>
              <w:t xml:space="preserve">over </w:t>
            </w:r>
            <w:r w:rsidRPr="00A87DC5">
              <w:rPr>
                <w:rFonts w:asciiTheme="minorHAnsi" w:hAnsiTheme="minorHAnsi" w:cstheme="minorHAnsi"/>
                <w:sz w:val="22"/>
                <w:szCs w:val="22"/>
              </w:rPr>
              <w:t xml:space="preserve">a route of </w:t>
            </w:r>
            <w:r w:rsidRPr="00A87DC5">
              <w:rPr>
                <w:rFonts w:asciiTheme="minorHAnsi" w:hAnsiTheme="minorHAnsi" w:cstheme="minorHAnsi"/>
                <w:spacing w:val="-3"/>
                <w:sz w:val="22"/>
                <w:szCs w:val="22"/>
              </w:rPr>
              <w:t xml:space="preserve">66,030 </w:t>
            </w:r>
            <w:r w:rsidRPr="00A87DC5">
              <w:rPr>
                <w:rFonts w:asciiTheme="minorHAnsi" w:hAnsiTheme="minorHAnsi" w:cstheme="minorHAnsi"/>
                <w:sz w:val="22"/>
                <w:szCs w:val="22"/>
              </w:rPr>
              <w:t xml:space="preserve">Km making </w:t>
            </w:r>
            <w:r w:rsidRPr="00A87DC5">
              <w:rPr>
                <w:rFonts w:asciiTheme="minorHAnsi" w:hAnsiTheme="minorHAnsi" w:cstheme="minorHAnsi"/>
                <w:spacing w:val="4"/>
                <w:sz w:val="22"/>
                <w:szCs w:val="22"/>
              </w:rPr>
              <w:t xml:space="preserve">it </w:t>
            </w:r>
            <w:r w:rsidRPr="00A87DC5">
              <w:rPr>
                <w:rFonts w:asciiTheme="minorHAnsi" w:hAnsiTheme="minorHAnsi" w:cstheme="minorHAnsi"/>
                <w:sz w:val="22"/>
                <w:szCs w:val="22"/>
              </w:rPr>
              <w:t xml:space="preserve">one of the largest rail networks </w:t>
            </w:r>
            <w:r w:rsidRPr="00A87DC5">
              <w:rPr>
                <w:rFonts w:asciiTheme="minorHAnsi" w:hAnsiTheme="minorHAnsi" w:cstheme="minorHAnsi"/>
                <w:spacing w:val="4"/>
                <w:sz w:val="22"/>
                <w:szCs w:val="22"/>
              </w:rPr>
              <w:t>in</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Asia.</w:t>
            </w:r>
          </w:p>
          <w:p w14:paraId="3C13AA9E" w14:textId="77777777" w:rsidR="00E04396" w:rsidRPr="004A49FE"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It </w:t>
            </w:r>
            <w:r w:rsidRPr="00A87DC5">
              <w:rPr>
                <w:rFonts w:asciiTheme="minorHAnsi" w:hAnsiTheme="minorHAnsi" w:cstheme="minorHAnsi"/>
                <w:spacing w:val="4"/>
                <w:sz w:val="22"/>
                <w:szCs w:val="22"/>
              </w:rPr>
              <w:t xml:space="preserve">is </w:t>
            </w:r>
            <w:r w:rsidRPr="00A87DC5">
              <w:rPr>
                <w:rFonts w:asciiTheme="minorHAnsi" w:hAnsiTheme="minorHAnsi" w:cstheme="minorHAnsi"/>
                <w:sz w:val="22"/>
                <w:szCs w:val="22"/>
              </w:rPr>
              <w:t xml:space="preserve">also one of the </w:t>
            </w:r>
            <w:r w:rsidRPr="00A87DC5">
              <w:rPr>
                <w:rFonts w:asciiTheme="minorHAnsi" w:hAnsiTheme="minorHAnsi" w:cstheme="minorHAnsi"/>
                <w:spacing w:val="2"/>
                <w:sz w:val="22"/>
                <w:szCs w:val="22"/>
              </w:rPr>
              <w:t xml:space="preserve">busiest </w:t>
            </w:r>
            <w:r w:rsidRPr="00A87DC5">
              <w:rPr>
                <w:rFonts w:asciiTheme="minorHAnsi" w:hAnsiTheme="minorHAnsi" w:cstheme="minorHAnsi"/>
                <w:sz w:val="22"/>
                <w:szCs w:val="22"/>
              </w:rPr>
              <w:t xml:space="preserve">networks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world </w:t>
            </w:r>
            <w:r w:rsidRPr="00A87DC5">
              <w:rPr>
                <w:rFonts w:asciiTheme="minorHAnsi" w:hAnsiTheme="minorHAnsi" w:cstheme="minorHAnsi"/>
                <w:spacing w:val="2"/>
                <w:sz w:val="22"/>
                <w:szCs w:val="22"/>
              </w:rPr>
              <w:t xml:space="preserve">with </w:t>
            </w:r>
            <w:r w:rsidRPr="00A87DC5">
              <w:rPr>
                <w:rFonts w:asciiTheme="minorHAnsi" w:hAnsiTheme="minorHAnsi" w:cstheme="minorHAnsi"/>
                <w:spacing w:val="-6"/>
                <w:sz w:val="22"/>
                <w:szCs w:val="22"/>
              </w:rPr>
              <w:t xml:space="preserve">22,300 </w:t>
            </w:r>
            <w:r w:rsidRPr="00A87DC5">
              <w:rPr>
                <w:rFonts w:asciiTheme="minorHAnsi" w:hAnsiTheme="minorHAnsi" w:cstheme="minorHAnsi"/>
                <w:sz w:val="22"/>
                <w:szCs w:val="22"/>
              </w:rPr>
              <w:t xml:space="preserve">trains running </w:t>
            </w:r>
            <w:r w:rsidRPr="00A87DC5">
              <w:rPr>
                <w:rFonts w:asciiTheme="minorHAnsi" w:hAnsiTheme="minorHAnsi" w:cstheme="minorHAnsi"/>
                <w:spacing w:val="2"/>
                <w:sz w:val="22"/>
                <w:szCs w:val="22"/>
              </w:rPr>
              <w:t>daily.</w:t>
            </w:r>
          </w:p>
        </w:tc>
      </w:tr>
      <w:tr w:rsidR="00E04396" w:rsidRPr="00A87DC5" w14:paraId="2026B4F3" w14:textId="77777777" w:rsidTr="009C64A1">
        <w:trPr>
          <w:trHeight w:val="1049"/>
        </w:trPr>
        <w:tc>
          <w:tcPr>
            <w:tcW w:w="1134" w:type="dxa"/>
            <w:vAlign w:val="center"/>
          </w:tcPr>
          <w:p w14:paraId="69E7345D" w14:textId="77777777" w:rsidR="00E04396" w:rsidRPr="00A87DC5" w:rsidRDefault="00E04396" w:rsidP="009C64A1">
            <w:pPr>
              <w:pStyle w:val="TableParagraph"/>
              <w:spacing w:line="276" w:lineRule="auto"/>
              <w:ind w:right="105"/>
              <w:jc w:val="center"/>
              <w:rPr>
                <w:rFonts w:asciiTheme="minorHAnsi" w:hAnsiTheme="minorHAnsi" w:cstheme="minorHAnsi"/>
                <w:b/>
                <w:bCs/>
              </w:rPr>
            </w:pPr>
            <w:r w:rsidRPr="00A87DC5">
              <w:rPr>
                <w:rFonts w:asciiTheme="minorHAnsi" w:hAnsiTheme="minorHAnsi" w:cstheme="minorHAnsi"/>
                <w:b/>
                <w:bCs/>
              </w:rPr>
              <w:t>Ports</w:t>
            </w:r>
          </w:p>
        </w:tc>
        <w:tc>
          <w:tcPr>
            <w:tcW w:w="8363" w:type="dxa"/>
          </w:tcPr>
          <w:p w14:paraId="65D0C54D"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12 major ports and over 205 notified minor ports along a coastline spanning over 7,517 kms.</w:t>
            </w:r>
          </w:p>
          <w:p w14:paraId="152DFBEF"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Over 90% of total trade in volume terms and 70% of total trade in value terms in the country is handled by ports.</w:t>
            </w:r>
          </w:p>
        </w:tc>
      </w:tr>
      <w:tr w:rsidR="00E04396" w:rsidRPr="00A87DC5" w14:paraId="4C032DAE" w14:textId="77777777" w:rsidTr="009C64A1">
        <w:trPr>
          <w:trHeight w:val="1011"/>
        </w:trPr>
        <w:tc>
          <w:tcPr>
            <w:tcW w:w="1134" w:type="dxa"/>
            <w:vAlign w:val="center"/>
          </w:tcPr>
          <w:p w14:paraId="07F89FCE" w14:textId="77777777" w:rsidR="00E04396" w:rsidRPr="00A87DC5" w:rsidRDefault="00E04396" w:rsidP="009C64A1">
            <w:pPr>
              <w:pStyle w:val="TableParagraph"/>
              <w:spacing w:line="276" w:lineRule="auto"/>
              <w:ind w:right="105"/>
              <w:jc w:val="center"/>
              <w:rPr>
                <w:rFonts w:asciiTheme="minorHAnsi" w:hAnsiTheme="minorHAnsi" w:cstheme="minorHAnsi"/>
                <w:b/>
                <w:bCs/>
              </w:rPr>
            </w:pPr>
            <w:r w:rsidRPr="00A87DC5">
              <w:rPr>
                <w:rFonts w:asciiTheme="minorHAnsi" w:hAnsiTheme="minorHAnsi" w:cstheme="minorHAnsi"/>
                <w:b/>
                <w:bCs/>
              </w:rPr>
              <w:t>Airports</w:t>
            </w:r>
          </w:p>
        </w:tc>
        <w:tc>
          <w:tcPr>
            <w:tcW w:w="8363" w:type="dxa"/>
          </w:tcPr>
          <w:p w14:paraId="681746EC"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Indian aviation sector comprises of over 449 airports and airstrips out of which 125 are owned and operated by Airport Authority of India.</w:t>
            </w:r>
          </w:p>
          <w:p w14:paraId="6008C890"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Key Challenges include inadequate capacity in Runways &amp; Aircraft handling and Congestion in Parking Space and Terminal Buildings</w:t>
            </w:r>
          </w:p>
        </w:tc>
      </w:tr>
      <w:tr w:rsidR="00E04396" w:rsidRPr="00A87DC5" w14:paraId="436C2BBC" w14:textId="77777777" w:rsidTr="00677FF3">
        <w:trPr>
          <w:trHeight w:val="1097"/>
        </w:trPr>
        <w:tc>
          <w:tcPr>
            <w:tcW w:w="1134" w:type="dxa"/>
            <w:vAlign w:val="center"/>
          </w:tcPr>
          <w:p w14:paraId="30FC3F3C" w14:textId="77777777" w:rsidR="00E04396" w:rsidRPr="00A87DC5" w:rsidRDefault="00E04396" w:rsidP="009C64A1">
            <w:pPr>
              <w:pStyle w:val="TableParagraph"/>
              <w:spacing w:line="276" w:lineRule="auto"/>
              <w:ind w:right="105"/>
              <w:jc w:val="center"/>
              <w:rPr>
                <w:rFonts w:asciiTheme="minorHAnsi" w:hAnsiTheme="minorHAnsi" w:cstheme="minorHAnsi"/>
                <w:b/>
                <w:bCs/>
              </w:rPr>
            </w:pPr>
            <w:r w:rsidRPr="00A87DC5">
              <w:rPr>
                <w:rFonts w:asciiTheme="minorHAnsi" w:hAnsiTheme="minorHAnsi" w:cstheme="minorHAnsi"/>
                <w:b/>
                <w:bCs/>
              </w:rPr>
              <w:t>Telecom</w:t>
            </w:r>
          </w:p>
        </w:tc>
        <w:tc>
          <w:tcPr>
            <w:tcW w:w="8363" w:type="dxa"/>
          </w:tcPr>
          <w:p w14:paraId="58129E29" w14:textId="77777777"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Second largest telecom market in the world after China in terms of subscriber base.</w:t>
            </w:r>
          </w:p>
          <w:p w14:paraId="5D4A8207" w14:textId="1FDCA92E" w:rsidR="00E04396" w:rsidRPr="00A87DC5"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Around 1058. 86 million subscribers, with a tele density of 83.36%.</w:t>
            </w:r>
          </w:p>
          <w:p w14:paraId="0E6B3F68" w14:textId="77777777" w:rsidR="00E04396" w:rsidRPr="004A49FE" w:rsidRDefault="00E04396" w:rsidP="009C64A1">
            <w:pPr>
              <w:pStyle w:val="ListParagraph"/>
              <w:numPr>
                <w:ilvl w:val="0"/>
                <w:numId w:val="10"/>
              </w:numPr>
              <w:spacing w:after="0" w:line="276" w:lineRule="auto"/>
              <w:ind w:left="427" w:right="124"/>
              <w:jc w:val="both"/>
              <w:rPr>
                <w:rFonts w:asciiTheme="minorHAnsi" w:hAnsiTheme="minorHAnsi" w:cstheme="minorHAnsi"/>
              </w:rPr>
            </w:pPr>
            <w:r w:rsidRPr="00A87DC5">
              <w:rPr>
                <w:rFonts w:asciiTheme="minorHAnsi" w:hAnsiTheme="minorHAnsi" w:cstheme="minorHAnsi"/>
                <w:sz w:val="22"/>
                <w:szCs w:val="22"/>
              </w:rPr>
              <w:t>Private operators dominate the sector with ~89.78% market share.</w:t>
            </w:r>
          </w:p>
        </w:tc>
      </w:tr>
    </w:tbl>
    <w:p w14:paraId="27D6928E" w14:textId="77777777" w:rsidR="00E04396" w:rsidRDefault="00E04396" w:rsidP="00E04396">
      <w:pPr>
        <w:pStyle w:val="ListParagraph"/>
        <w:tabs>
          <w:tab w:val="left" w:pos="142"/>
          <w:tab w:val="left" w:pos="1134"/>
        </w:tabs>
        <w:spacing w:after="0" w:line="360" w:lineRule="auto"/>
        <w:ind w:left="142" w:right="-402"/>
        <w:jc w:val="both"/>
        <w:rPr>
          <w:rFonts w:ascii="Arial" w:hAnsi="Arial" w:cs="Arial"/>
          <w:b/>
          <w:bCs/>
          <w:sz w:val="22"/>
          <w:szCs w:val="22"/>
        </w:rPr>
      </w:pPr>
    </w:p>
    <w:p w14:paraId="194775CE" w14:textId="77777777" w:rsidR="00E04396" w:rsidRPr="00E04396" w:rsidRDefault="00E04396">
      <w:pPr>
        <w:pStyle w:val="ListParagraph"/>
        <w:numPr>
          <w:ilvl w:val="0"/>
          <w:numId w:val="29"/>
        </w:numPr>
        <w:tabs>
          <w:tab w:val="left" w:pos="1134"/>
        </w:tabs>
        <w:spacing w:line="360" w:lineRule="auto"/>
        <w:ind w:left="142" w:right="-22" w:hanging="426"/>
        <w:jc w:val="both"/>
        <w:rPr>
          <w:rFonts w:ascii="Arial" w:hAnsi="Arial" w:cs="Arial"/>
          <w:b/>
          <w:bCs/>
          <w:sz w:val="22"/>
          <w:szCs w:val="22"/>
        </w:rPr>
      </w:pPr>
      <w:r w:rsidRPr="006C27C5">
        <w:rPr>
          <w:rFonts w:ascii="Arial" w:hAnsi="Arial" w:cs="Arial"/>
          <w:b/>
          <w:bCs/>
          <w:sz w:val="22"/>
          <w:szCs w:val="22"/>
        </w:rPr>
        <w:t>EPC INDUSTRY OVERVIEW</w:t>
      </w:r>
      <w:r>
        <w:rPr>
          <w:rFonts w:ascii="Arial" w:hAnsi="Arial" w:cs="Arial"/>
          <w:b/>
          <w:bCs/>
          <w:sz w:val="22"/>
          <w:szCs w:val="22"/>
        </w:rPr>
        <w:t xml:space="preserve">: </w:t>
      </w:r>
      <w:r w:rsidRPr="00F05FB3">
        <w:rPr>
          <w:rFonts w:ascii="Arial" w:hAnsi="Arial" w:cs="Arial"/>
          <w:sz w:val="22"/>
          <w:szCs w:val="22"/>
        </w:rPr>
        <w:t>With the rapid increase in quantum of projects being announced and complexities in the scope of work, the responsibility of successful project execution has shifted from project owner/developer to EPC contractors.</w:t>
      </w:r>
      <w:r>
        <w:rPr>
          <w:rFonts w:ascii="Arial" w:hAnsi="Arial" w:cs="Arial"/>
          <w:sz w:val="22"/>
          <w:szCs w:val="22"/>
        </w:rPr>
        <w:t xml:space="preserve"> </w:t>
      </w:r>
      <w:r w:rsidRPr="00F05FB3">
        <w:rPr>
          <w:rFonts w:ascii="Arial" w:hAnsi="Arial" w:cs="Arial"/>
          <w:sz w:val="22"/>
          <w:szCs w:val="22"/>
        </w:rPr>
        <w:t>Engineering, Procurement and Construction (EPC) is a contract under which the project is executed under a single point responsibility of a contractor. It is also known as a Lump sum Turnkey (LSTK) contract.</w:t>
      </w:r>
      <w:r>
        <w:rPr>
          <w:rFonts w:ascii="Arial" w:hAnsi="Arial" w:cs="Arial"/>
          <w:sz w:val="22"/>
          <w:szCs w:val="22"/>
        </w:rPr>
        <w:t xml:space="preserve"> </w:t>
      </w:r>
    </w:p>
    <w:p w14:paraId="5C4D1B12" w14:textId="73E9620E" w:rsidR="00E04396" w:rsidRDefault="00E04396" w:rsidP="00B44165">
      <w:pPr>
        <w:pStyle w:val="ListParagraph"/>
        <w:tabs>
          <w:tab w:val="left" w:pos="1134"/>
        </w:tabs>
        <w:spacing w:after="0" w:line="360" w:lineRule="auto"/>
        <w:ind w:left="142" w:right="-22"/>
        <w:jc w:val="both"/>
        <w:rPr>
          <w:rFonts w:ascii="Arial" w:hAnsi="Arial" w:cs="Arial"/>
          <w:sz w:val="22"/>
          <w:szCs w:val="22"/>
        </w:rPr>
      </w:pPr>
      <w:r w:rsidRPr="00E04396">
        <w:rPr>
          <w:rFonts w:ascii="Arial" w:hAnsi="Arial" w:cs="Arial"/>
          <w:sz w:val="22"/>
          <w:szCs w:val="22"/>
        </w:rPr>
        <w:t>Under EPC contract, a contractor undertakes activities like conceptualizing, designing, procuring equipment and engineering services from various sources for construction, installation and commissioning of the project or plant. EPC is majorly applicable in the industries like infrastructure, transport, chemicals, power, aviation, and oil &amp; gas etc.</w:t>
      </w:r>
    </w:p>
    <w:p w14:paraId="5B639D2F" w14:textId="77777777" w:rsidR="00B44165" w:rsidRPr="00E04396" w:rsidRDefault="00B44165" w:rsidP="00B44165">
      <w:pPr>
        <w:pStyle w:val="ListParagraph"/>
        <w:tabs>
          <w:tab w:val="left" w:pos="1134"/>
        </w:tabs>
        <w:spacing w:after="0" w:line="360" w:lineRule="auto"/>
        <w:ind w:left="142" w:right="-22"/>
        <w:jc w:val="both"/>
        <w:rPr>
          <w:rFonts w:ascii="Arial" w:hAnsi="Arial" w:cs="Arial"/>
          <w:b/>
          <w:bCs/>
          <w:sz w:val="22"/>
          <w:szCs w:val="22"/>
        </w:rPr>
      </w:pPr>
    </w:p>
    <w:p w14:paraId="0EFC58D9" w14:textId="77777777" w:rsidR="00E04396" w:rsidRPr="00E04396" w:rsidRDefault="00E04396">
      <w:pPr>
        <w:pStyle w:val="ListParagraph"/>
        <w:numPr>
          <w:ilvl w:val="0"/>
          <w:numId w:val="29"/>
        </w:numPr>
        <w:tabs>
          <w:tab w:val="left" w:pos="1134"/>
        </w:tabs>
        <w:spacing w:line="360" w:lineRule="auto"/>
        <w:ind w:left="142" w:right="-22" w:hanging="426"/>
        <w:jc w:val="both"/>
        <w:rPr>
          <w:rFonts w:ascii="Arial" w:hAnsi="Arial" w:cs="Arial"/>
          <w:b/>
          <w:bCs/>
          <w:sz w:val="22"/>
          <w:szCs w:val="22"/>
        </w:rPr>
      </w:pPr>
      <w:r w:rsidRPr="00F05FB3">
        <w:rPr>
          <w:rFonts w:ascii="Arial" w:hAnsi="Arial" w:cs="Arial"/>
          <w:b/>
          <w:bCs/>
          <w:sz w:val="22"/>
          <w:szCs w:val="22"/>
        </w:rPr>
        <w:t xml:space="preserve">REGULATORY SCENARIO: </w:t>
      </w:r>
      <w:r w:rsidRPr="00F05FB3">
        <w:rPr>
          <w:rFonts w:ascii="Arial" w:hAnsi="Arial" w:cs="Arial"/>
          <w:sz w:val="22"/>
          <w:szCs w:val="22"/>
        </w:rPr>
        <w:t>The government has identified infrastructure as a priority sector to bolster GDP growth. Hence, various reforms have been introduced from time to time to attract investment in the infrastructure industry. The government intends to increase share of infrastructure investment to GDP to 9% by end of 12th five- year plan.</w:t>
      </w:r>
      <w:r>
        <w:rPr>
          <w:rFonts w:ascii="Arial" w:hAnsi="Arial" w:cs="Arial"/>
          <w:sz w:val="22"/>
          <w:szCs w:val="22"/>
        </w:rPr>
        <w:t xml:space="preserve"> </w:t>
      </w:r>
    </w:p>
    <w:p w14:paraId="6C56C28F" w14:textId="21C14838" w:rsidR="00E04396" w:rsidRPr="00E04396" w:rsidRDefault="00E04396" w:rsidP="002E6421">
      <w:pPr>
        <w:pStyle w:val="ListParagraph"/>
        <w:tabs>
          <w:tab w:val="left" w:pos="1134"/>
        </w:tabs>
        <w:spacing w:after="0" w:line="360" w:lineRule="auto"/>
        <w:ind w:left="142" w:right="-22"/>
        <w:jc w:val="both"/>
        <w:rPr>
          <w:rFonts w:ascii="Arial" w:hAnsi="Arial" w:cs="Arial"/>
          <w:b/>
          <w:bCs/>
          <w:sz w:val="22"/>
          <w:szCs w:val="22"/>
        </w:rPr>
      </w:pPr>
      <w:r w:rsidRPr="00E04396">
        <w:rPr>
          <w:rFonts w:ascii="Arial" w:hAnsi="Arial" w:cs="Arial"/>
          <w:sz w:val="22"/>
          <w:szCs w:val="22"/>
        </w:rPr>
        <w:t>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w:t>
      </w:r>
    </w:p>
    <w:p w14:paraId="6BF0CC8E" w14:textId="77777777" w:rsidR="00E04396" w:rsidRPr="00F05FB3" w:rsidRDefault="00E04396">
      <w:pPr>
        <w:pStyle w:val="ListParagraph"/>
        <w:numPr>
          <w:ilvl w:val="0"/>
          <w:numId w:val="29"/>
        </w:numPr>
        <w:tabs>
          <w:tab w:val="left" w:pos="1134"/>
        </w:tabs>
        <w:spacing w:line="360" w:lineRule="auto"/>
        <w:ind w:left="142" w:right="-22" w:hanging="426"/>
        <w:jc w:val="both"/>
        <w:rPr>
          <w:rFonts w:ascii="Arial" w:hAnsi="Arial" w:cs="Arial"/>
          <w:b/>
          <w:bCs/>
          <w:sz w:val="22"/>
          <w:szCs w:val="22"/>
        </w:rPr>
      </w:pPr>
      <w:r w:rsidRPr="00F05FB3">
        <w:rPr>
          <w:rFonts w:ascii="Arial" w:hAnsi="Arial" w:cs="Arial"/>
          <w:b/>
          <w:bCs/>
          <w:sz w:val="22"/>
          <w:szCs w:val="22"/>
        </w:rPr>
        <w:lastRenderedPageBreak/>
        <w:t>MAJOR POLICY MEASURES:</w:t>
      </w:r>
    </w:p>
    <w:tbl>
      <w:tblPr>
        <w:tblW w:w="4946" w:type="pc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251"/>
        <w:gridCol w:w="3246"/>
      </w:tblGrid>
      <w:tr w:rsidR="00E04396" w:rsidRPr="004B52DD" w14:paraId="2ECA89BB" w14:textId="77777777" w:rsidTr="00E04396">
        <w:trPr>
          <w:trHeight w:val="405"/>
          <w:tblHeader/>
        </w:trPr>
        <w:tc>
          <w:tcPr>
            <w:tcW w:w="3291" w:type="pct"/>
            <w:shd w:val="clear" w:color="auto" w:fill="001F5F"/>
          </w:tcPr>
          <w:p w14:paraId="0FE448E4" w14:textId="77777777" w:rsidR="00E04396" w:rsidRPr="004B52DD" w:rsidRDefault="00E04396" w:rsidP="00AB2464">
            <w:pPr>
              <w:pStyle w:val="TableParagraph"/>
              <w:spacing w:line="276" w:lineRule="auto"/>
              <w:ind w:left="142" w:right="-23"/>
              <w:jc w:val="center"/>
              <w:rPr>
                <w:rFonts w:asciiTheme="minorHAnsi" w:hAnsiTheme="minorHAnsi" w:cstheme="minorHAnsi"/>
                <w:b/>
              </w:rPr>
            </w:pPr>
            <w:r w:rsidRPr="004B52DD">
              <w:rPr>
                <w:rFonts w:asciiTheme="minorHAnsi" w:hAnsiTheme="minorHAnsi" w:cstheme="minorHAnsi"/>
                <w:b/>
                <w:color w:val="FFFFFF"/>
              </w:rPr>
              <w:t>Program</w:t>
            </w:r>
          </w:p>
        </w:tc>
        <w:tc>
          <w:tcPr>
            <w:tcW w:w="1709" w:type="pct"/>
            <w:shd w:val="clear" w:color="auto" w:fill="001F5F"/>
          </w:tcPr>
          <w:p w14:paraId="43CD1C7C" w14:textId="77777777" w:rsidR="00E04396" w:rsidRPr="004B52DD" w:rsidRDefault="00E04396" w:rsidP="00AB2464">
            <w:pPr>
              <w:pStyle w:val="TableParagraph"/>
              <w:spacing w:line="276" w:lineRule="auto"/>
              <w:ind w:left="127" w:right="-23"/>
              <w:jc w:val="center"/>
              <w:rPr>
                <w:rFonts w:asciiTheme="minorHAnsi" w:hAnsiTheme="minorHAnsi" w:cstheme="minorHAnsi"/>
                <w:b/>
              </w:rPr>
            </w:pPr>
            <w:r w:rsidRPr="004B52DD">
              <w:rPr>
                <w:rFonts w:asciiTheme="minorHAnsi" w:hAnsiTheme="minorHAnsi" w:cstheme="minorHAnsi"/>
                <w:b/>
                <w:color w:val="FFFFFF"/>
              </w:rPr>
              <w:t>Focus Area</w:t>
            </w:r>
          </w:p>
        </w:tc>
      </w:tr>
      <w:tr w:rsidR="00E04396" w:rsidRPr="004B52DD" w14:paraId="62F8DB99" w14:textId="77777777" w:rsidTr="00E04396">
        <w:trPr>
          <w:trHeight w:val="390"/>
        </w:trPr>
        <w:tc>
          <w:tcPr>
            <w:tcW w:w="3291" w:type="pct"/>
            <w:vAlign w:val="center"/>
          </w:tcPr>
          <w:p w14:paraId="2B1285C1" w14:textId="77777777" w:rsidR="00E04396" w:rsidRPr="004B52DD" w:rsidRDefault="00E04396" w:rsidP="00AB2464">
            <w:pPr>
              <w:pStyle w:val="TableParagraph"/>
              <w:spacing w:line="276" w:lineRule="auto"/>
              <w:ind w:left="127" w:right="-23"/>
              <w:rPr>
                <w:rFonts w:asciiTheme="minorHAnsi" w:hAnsiTheme="minorHAnsi" w:cstheme="minorHAnsi"/>
              </w:rPr>
            </w:pPr>
            <w:r w:rsidRPr="004B52DD">
              <w:rPr>
                <w:rFonts w:asciiTheme="minorHAnsi" w:hAnsiTheme="minorHAnsi" w:cstheme="minorHAnsi"/>
              </w:rPr>
              <w:t>National High Development Program (NHDP)</w:t>
            </w:r>
          </w:p>
        </w:tc>
        <w:tc>
          <w:tcPr>
            <w:tcW w:w="1709" w:type="pct"/>
            <w:vAlign w:val="center"/>
          </w:tcPr>
          <w:p w14:paraId="00A20726" w14:textId="77777777" w:rsidR="00E04396" w:rsidRPr="004B52DD" w:rsidRDefault="00E04396" w:rsidP="00AB2464">
            <w:pPr>
              <w:pStyle w:val="TableParagraph"/>
              <w:spacing w:line="276" w:lineRule="auto"/>
              <w:ind w:left="283" w:right="-23"/>
              <w:rPr>
                <w:rFonts w:asciiTheme="minorHAnsi" w:hAnsiTheme="minorHAnsi" w:cstheme="minorHAnsi"/>
              </w:rPr>
            </w:pPr>
            <w:r w:rsidRPr="004B52DD">
              <w:rPr>
                <w:rFonts w:asciiTheme="minorHAnsi" w:hAnsiTheme="minorHAnsi" w:cstheme="minorHAnsi"/>
              </w:rPr>
              <w:t>Highway Development</w:t>
            </w:r>
          </w:p>
        </w:tc>
      </w:tr>
      <w:tr w:rsidR="00E04396" w:rsidRPr="004B52DD" w14:paraId="1F8B8142" w14:textId="77777777" w:rsidTr="00E04396">
        <w:trPr>
          <w:trHeight w:val="405"/>
        </w:trPr>
        <w:tc>
          <w:tcPr>
            <w:tcW w:w="3291" w:type="pct"/>
            <w:vAlign w:val="center"/>
          </w:tcPr>
          <w:p w14:paraId="000D6F87" w14:textId="77777777" w:rsidR="00E04396" w:rsidRPr="004B52DD" w:rsidRDefault="00E04396" w:rsidP="00AB2464">
            <w:pPr>
              <w:pStyle w:val="TableParagraph"/>
              <w:spacing w:line="276" w:lineRule="auto"/>
              <w:ind w:left="127" w:right="-23"/>
              <w:rPr>
                <w:rFonts w:asciiTheme="minorHAnsi" w:hAnsiTheme="minorHAnsi" w:cstheme="minorHAnsi"/>
              </w:rPr>
            </w:pPr>
            <w:r w:rsidRPr="004B52DD">
              <w:rPr>
                <w:rFonts w:asciiTheme="minorHAnsi" w:hAnsiTheme="minorHAnsi" w:cstheme="minorHAnsi"/>
              </w:rPr>
              <w:t>Pradhan Mantri Grameen Sadak Yojana (PMGSY)</w:t>
            </w:r>
          </w:p>
        </w:tc>
        <w:tc>
          <w:tcPr>
            <w:tcW w:w="1709" w:type="pct"/>
            <w:vAlign w:val="center"/>
          </w:tcPr>
          <w:p w14:paraId="1E7C3F0C" w14:textId="77777777" w:rsidR="00E04396" w:rsidRPr="004B52DD" w:rsidRDefault="00E04396" w:rsidP="00AB2464">
            <w:pPr>
              <w:pStyle w:val="TableParagraph"/>
              <w:spacing w:line="276" w:lineRule="auto"/>
              <w:ind w:left="283" w:right="-23"/>
              <w:rPr>
                <w:rFonts w:asciiTheme="minorHAnsi" w:hAnsiTheme="minorHAnsi" w:cstheme="minorHAnsi"/>
              </w:rPr>
            </w:pPr>
            <w:r w:rsidRPr="004B52DD">
              <w:rPr>
                <w:rFonts w:asciiTheme="minorHAnsi" w:hAnsiTheme="minorHAnsi" w:cstheme="minorHAnsi"/>
              </w:rPr>
              <w:t>Road Infrastructure</w:t>
            </w:r>
          </w:p>
        </w:tc>
      </w:tr>
      <w:tr w:rsidR="00E04396" w:rsidRPr="004B52DD" w14:paraId="7895D433" w14:textId="77777777" w:rsidTr="00E04396">
        <w:trPr>
          <w:trHeight w:val="390"/>
        </w:trPr>
        <w:tc>
          <w:tcPr>
            <w:tcW w:w="3291" w:type="pct"/>
            <w:vAlign w:val="center"/>
          </w:tcPr>
          <w:p w14:paraId="45EA968B" w14:textId="77777777" w:rsidR="00E04396" w:rsidRPr="004B52DD" w:rsidRDefault="00E04396" w:rsidP="00AB2464">
            <w:pPr>
              <w:pStyle w:val="TableParagraph"/>
              <w:spacing w:line="276" w:lineRule="auto"/>
              <w:ind w:left="127" w:right="-23"/>
              <w:rPr>
                <w:rFonts w:asciiTheme="minorHAnsi" w:hAnsiTheme="minorHAnsi" w:cstheme="minorHAnsi"/>
              </w:rPr>
            </w:pPr>
            <w:r w:rsidRPr="004B52DD">
              <w:rPr>
                <w:rFonts w:asciiTheme="minorHAnsi" w:hAnsiTheme="minorHAnsi" w:cstheme="minorHAnsi"/>
              </w:rPr>
              <w:t>Deendayal Upadhyaya Gram Jyoti Yojana (DDUGJY)</w:t>
            </w:r>
          </w:p>
        </w:tc>
        <w:tc>
          <w:tcPr>
            <w:tcW w:w="1709" w:type="pct"/>
            <w:vAlign w:val="center"/>
          </w:tcPr>
          <w:p w14:paraId="539E3CF8" w14:textId="77777777" w:rsidR="00E04396" w:rsidRPr="004B52DD" w:rsidRDefault="00E04396" w:rsidP="00AB2464">
            <w:pPr>
              <w:pStyle w:val="TableParagraph"/>
              <w:spacing w:line="276" w:lineRule="auto"/>
              <w:ind w:left="283" w:right="-23"/>
              <w:rPr>
                <w:rFonts w:asciiTheme="minorHAnsi" w:hAnsiTheme="minorHAnsi" w:cstheme="minorHAnsi"/>
              </w:rPr>
            </w:pPr>
            <w:r w:rsidRPr="004B52DD">
              <w:rPr>
                <w:rFonts w:asciiTheme="minorHAnsi" w:hAnsiTheme="minorHAnsi" w:cstheme="minorHAnsi"/>
              </w:rPr>
              <w:t>Power</w:t>
            </w:r>
          </w:p>
        </w:tc>
      </w:tr>
      <w:tr w:rsidR="00E04396" w:rsidRPr="004B52DD" w14:paraId="0D8ABEB3" w14:textId="77777777" w:rsidTr="00E04396">
        <w:trPr>
          <w:trHeight w:val="405"/>
        </w:trPr>
        <w:tc>
          <w:tcPr>
            <w:tcW w:w="3291" w:type="pct"/>
            <w:vAlign w:val="center"/>
          </w:tcPr>
          <w:p w14:paraId="26FAAE20" w14:textId="77777777" w:rsidR="00E04396" w:rsidRPr="004B52DD" w:rsidRDefault="00E04396" w:rsidP="00AB2464">
            <w:pPr>
              <w:pStyle w:val="TableParagraph"/>
              <w:spacing w:line="276" w:lineRule="auto"/>
              <w:ind w:left="127" w:right="-23"/>
              <w:rPr>
                <w:rFonts w:asciiTheme="minorHAnsi" w:hAnsiTheme="minorHAnsi" w:cstheme="minorHAnsi"/>
              </w:rPr>
            </w:pPr>
            <w:r w:rsidRPr="004B52DD">
              <w:rPr>
                <w:rFonts w:asciiTheme="minorHAnsi" w:hAnsiTheme="minorHAnsi" w:cstheme="minorHAnsi"/>
              </w:rPr>
              <w:t>Integrated Power Development Scheme (IPDS)</w:t>
            </w:r>
          </w:p>
        </w:tc>
        <w:tc>
          <w:tcPr>
            <w:tcW w:w="1709" w:type="pct"/>
            <w:vAlign w:val="center"/>
          </w:tcPr>
          <w:p w14:paraId="79F6D65E" w14:textId="77777777" w:rsidR="00E04396" w:rsidRPr="004B52DD" w:rsidRDefault="00E04396" w:rsidP="00AB2464">
            <w:pPr>
              <w:pStyle w:val="TableParagraph"/>
              <w:spacing w:line="276" w:lineRule="auto"/>
              <w:ind w:left="283" w:right="-23"/>
              <w:rPr>
                <w:rFonts w:asciiTheme="minorHAnsi" w:hAnsiTheme="minorHAnsi" w:cstheme="minorHAnsi"/>
              </w:rPr>
            </w:pPr>
            <w:r w:rsidRPr="004B52DD">
              <w:rPr>
                <w:rFonts w:asciiTheme="minorHAnsi" w:hAnsiTheme="minorHAnsi" w:cstheme="minorHAnsi"/>
              </w:rPr>
              <w:t>Power</w:t>
            </w:r>
          </w:p>
        </w:tc>
      </w:tr>
      <w:tr w:rsidR="00E04396" w:rsidRPr="004B52DD" w14:paraId="715DFA89" w14:textId="77777777" w:rsidTr="00E04396">
        <w:trPr>
          <w:trHeight w:val="390"/>
        </w:trPr>
        <w:tc>
          <w:tcPr>
            <w:tcW w:w="3291" w:type="pct"/>
            <w:vAlign w:val="center"/>
          </w:tcPr>
          <w:p w14:paraId="1EC297E5" w14:textId="77777777" w:rsidR="00E04396" w:rsidRPr="004B52DD" w:rsidRDefault="00E04396" w:rsidP="00AB2464">
            <w:pPr>
              <w:pStyle w:val="TableParagraph"/>
              <w:spacing w:line="276" w:lineRule="auto"/>
              <w:ind w:left="127" w:right="-23"/>
              <w:rPr>
                <w:rFonts w:asciiTheme="minorHAnsi" w:hAnsiTheme="minorHAnsi" w:cstheme="minorHAnsi"/>
              </w:rPr>
            </w:pPr>
            <w:r w:rsidRPr="004B52DD">
              <w:rPr>
                <w:rFonts w:asciiTheme="minorHAnsi" w:hAnsiTheme="minorHAnsi" w:cstheme="minorHAnsi"/>
              </w:rPr>
              <w:t>JNNURM</w:t>
            </w:r>
          </w:p>
        </w:tc>
        <w:tc>
          <w:tcPr>
            <w:tcW w:w="1709" w:type="pct"/>
            <w:vAlign w:val="center"/>
          </w:tcPr>
          <w:p w14:paraId="2A49EEE1" w14:textId="77777777" w:rsidR="00E04396" w:rsidRPr="004B52DD" w:rsidRDefault="00E04396" w:rsidP="00AB2464">
            <w:pPr>
              <w:pStyle w:val="TableParagraph"/>
              <w:spacing w:line="276" w:lineRule="auto"/>
              <w:ind w:left="283" w:right="-23"/>
              <w:rPr>
                <w:rFonts w:asciiTheme="minorHAnsi" w:hAnsiTheme="minorHAnsi" w:cstheme="minorHAnsi"/>
              </w:rPr>
            </w:pPr>
            <w:r w:rsidRPr="004B52DD">
              <w:rPr>
                <w:rFonts w:asciiTheme="minorHAnsi" w:hAnsiTheme="minorHAnsi" w:cstheme="minorHAnsi"/>
              </w:rPr>
              <w:t>Urban Infrastructure</w:t>
            </w:r>
          </w:p>
        </w:tc>
      </w:tr>
      <w:tr w:rsidR="00E04396" w:rsidRPr="004B52DD" w14:paraId="740C7E35" w14:textId="77777777" w:rsidTr="00E04396">
        <w:trPr>
          <w:trHeight w:val="405"/>
        </w:trPr>
        <w:tc>
          <w:tcPr>
            <w:tcW w:w="3291" w:type="pct"/>
            <w:vAlign w:val="center"/>
          </w:tcPr>
          <w:p w14:paraId="3D6160F1" w14:textId="77777777" w:rsidR="00E04396" w:rsidRPr="004B52DD" w:rsidRDefault="00E04396" w:rsidP="00AB2464">
            <w:pPr>
              <w:pStyle w:val="TableParagraph"/>
              <w:spacing w:line="276" w:lineRule="auto"/>
              <w:ind w:left="127" w:right="-23"/>
              <w:rPr>
                <w:rFonts w:asciiTheme="minorHAnsi" w:hAnsiTheme="minorHAnsi" w:cstheme="minorHAnsi"/>
              </w:rPr>
            </w:pPr>
            <w:r w:rsidRPr="004B52DD">
              <w:rPr>
                <w:rFonts w:asciiTheme="minorHAnsi" w:hAnsiTheme="minorHAnsi" w:cstheme="minorHAnsi"/>
              </w:rPr>
              <w:t>National Maritime Development Program</w:t>
            </w:r>
          </w:p>
        </w:tc>
        <w:tc>
          <w:tcPr>
            <w:tcW w:w="1709" w:type="pct"/>
            <w:vAlign w:val="center"/>
          </w:tcPr>
          <w:p w14:paraId="5BD0CB1A" w14:textId="77777777" w:rsidR="00E04396" w:rsidRPr="004B52DD" w:rsidRDefault="00E04396" w:rsidP="00AB2464">
            <w:pPr>
              <w:pStyle w:val="TableParagraph"/>
              <w:spacing w:line="276" w:lineRule="auto"/>
              <w:ind w:left="283" w:right="-23"/>
              <w:rPr>
                <w:rFonts w:asciiTheme="minorHAnsi" w:hAnsiTheme="minorHAnsi" w:cstheme="minorHAnsi"/>
              </w:rPr>
            </w:pPr>
            <w:r w:rsidRPr="004B52DD">
              <w:rPr>
                <w:rFonts w:asciiTheme="minorHAnsi" w:hAnsiTheme="minorHAnsi" w:cstheme="minorHAnsi"/>
              </w:rPr>
              <w:t>Ports</w:t>
            </w:r>
          </w:p>
        </w:tc>
      </w:tr>
    </w:tbl>
    <w:p w14:paraId="1E52A853" w14:textId="77777777" w:rsidR="00E04396" w:rsidRDefault="00E04396" w:rsidP="002E6421">
      <w:pPr>
        <w:pStyle w:val="ListParagraph"/>
        <w:tabs>
          <w:tab w:val="left" w:pos="284"/>
          <w:tab w:val="left" w:pos="1134"/>
        </w:tabs>
        <w:spacing w:after="0" w:line="360" w:lineRule="auto"/>
        <w:ind w:left="284" w:right="-402"/>
        <w:jc w:val="both"/>
        <w:rPr>
          <w:rFonts w:ascii="Arial" w:hAnsi="Arial" w:cs="Arial"/>
          <w:b/>
          <w:bCs/>
          <w:sz w:val="22"/>
          <w:szCs w:val="22"/>
        </w:rPr>
      </w:pPr>
    </w:p>
    <w:p w14:paraId="64102F5F" w14:textId="77777777" w:rsidR="00E04396" w:rsidRDefault="00E04396" w:rsidP="00B44165">
      <w:pPr>
        <w:pStyle w:val="ListParagraph"/>
        <w:numPr>
          <w:ilvl w:val="0"/>
          <w:numId w:val="29"/>
        </w:numPr>
        <w:tabs>
          <w:tab w:val="left" w:pos="1134"/>
        </w:tabs>
        <w:spacing w:line="360" w:lineRule="auto"/>
        <w:ind w:left="142" w:right="-22" w:hanging="426"/>
        <w:jc w:val="both"/>
        <w:rPr>
          <w:rFonts w:ascii="Arial" w:hAnsi="Arial" w:cs="Arial"/>
          <w:b/>
          <w:bCs/>
          <w:sz w:val="22"/>
          <w:szCs w:val="22"/>
        </w:rPr>
      </w:pPr>
      <w:r w:rsidRPr="000A5200">
        <w:rPr>
          <w:rFonts w:ascii="Arial" w:hAnsi="Arial" w:cs="Arial"/>
          <w:b/>
          <w:bCs/>
          <w:sz w:val="22"/>
          <w:szCs w:val="22"/>
        </w:rPr>
        <w:t>GOVERNMENT</w:t>
      </w:r>
      <w:r>
        <w:rPr>
          <w:rFonts w:ascii="Arial" w:hAnsi="Arial" w:cs="Arial"/>
          <w:b/>
          <w:bCs/>
          <w:sz w:val="22"/>
          <w:szCs w:val="22"/>
        </w:rPr>
        <w:t>’S INITIATIVES</w:t>
      </w:r>
      <w:r w:rsidRPr="000A5200">
        <w:rPr>
          <w:rFonts w:ascii="Arial" w:hAnsi="Arial" w:cs="Arial"/>
          <w:b/>
          <w:bCs/>
          <w:sz w:val="22"/>
          <w:szCs w:val="22"/>
        </w:rPr>
        <w:t>:</w:t>
      </w:r>
    </w:p>
    <w:p w14:paraId="5BF64AB1" w14:textId="77777777" w:rsidR="00E04396" w:rsidRPr="00A14D98"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b/>
          <w:bCs/>
          <w:sz w:val="22"/>
          <w:szCs w:val="22"/>
        </w:rPr>
      </w:pPr>
      <w:r w:rsidRPr="004B52DD">
        <w:rPr>
          <w:rFonts w:ascii="Arial" w:hAnsi="Arial" w:cs="Arial"/>
          <w:sz w:val="22"/>
          <w:szCs w:val="22"/>
        </w:rPr>
        <w:t>PM GatiShakti National Master Plan to encompass the engines for economic transformation, seamless multimodal connectivity, and logistics efficiency. As a part of ‘Atmanirbhar Bharat’, 2,000 KM of rail network will be brought under ‘Kavach’ i.e., the indigenous world-class technology for safety and capacity augmentation in 2022-23.</w:t>
      </w:r>
    </w:p>
    <w:p w14:paraId="129C59D2" w14:textId="77777777" w:rsidR="00E04396" w:rsidRPr="00A14D98"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b/>
          <w:bCs/>
          <w:sz w:val="22"/>
          <w:szCs w:val="22"/>
        </w:rPr>
      </w:pPr>
      <w:r w:rsidRPr="00A14D98">
        <w:rPr>
          <w:rFonts w:ascii="Arial" w:hAnsi="Arial" w:cs="Arial"/>
          <w:sz w:val="22"/>
          <w:szCs w:val="22"/>
        </w:rPr>
        <w:t>Contracts to be awarded in 2022-23 for implementation of Multimodal Logistics Parks at 4 locations through PPP mode. INR 20,000 crore will be mobilized through innovative ways of financing to complement public resources.</w:t>
      </w:r>
    </w:p>
    <w:p w14:paraId="6D577BD5" w14:textId="77777777" w:rsidR="002E6421"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4B52DD">
        <w:rPr>
          <w:rFonts w:ascii="Arial" w:hAnsi="Arial" w:cs="Arial"/>
          <w:sz w:val="22"/>
          <w:szCs w:val="22"/>
        </w:rPr>
        <w:t xml:space="preserve">Expressways to be augmented in 2022-23 to facilitate faster movement of people and goods. The National Highways network to be expanded by 25,000 KM in 2022-23. </w:t>
      </w:r>
    </w:p>
    <w:p w14:paraId="290627EA" w14:textId="6A698671" w:rsidR="002E6421" w:rsidRPr="002E6421" w:rsidRDefault="00E04396">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2E6421">
        <w:rPr>
          <w:rFonts w:ascii="Arial" w:hAnsi="Arial" w:cs="Arial"/>
          <w:sz w:val="22"/>
          <w:szCs w:val="22"/>
        </w:rPr>
        <w:t xml:space="preserve">Railways to develop new products and efficient logistics services for small farmers and SMEs to provide seamless solutions for movement of parcels. ‘One Station-One Product’ concept for rail stations to be endorsed to help local businesses and supply chain. </w:t>
      </w:r>
    </w:p>
    <w:p w14:paraId="6D882973" w14:textId="77777777" w:rsidR="002E6421" w:rsidRPr="002E6421" w:rsidRDefault="002E6421" w:rsidP="002E6421">
      <w:pPr>
        <w:tabs>
          <w:tab w:val="left" w:pos="142"/>
          <w:tab w:val="left" w:pos="1134"/>
        </w:tabs>
        <w:spacing w:after="0" w:line="360" w:lineRule="auto"/>
        <w:ind w:right="-22"/>
        <w:jc w:val="both"/>
        <w:rPr>
          <w:rFonts w:ascii="Arial" w:hAnsi="Arial" w:cs="Arial"/>
          <w:sz w:val="22"/>
          <w:szCs w:val="22"/>
        </w:rPr>
      </w:pPr>
    </w:p>
    <w:p w14:paraId="0CC5A662" w14:textId="77777777" w:rsidR="00E04396" w:rsidRPr="00F656F7" w:rsidRDefault="00E04396" w:rsidP="00A0484D">
      <w:pPr>
        <w:pStyle w:val="ListParagraph"/>
        <w:numPr>
          <w:ilvl w:val="0"/>
          <w:numId w:val="29"/>
        </w:numPr>
        <w:tabs>
          <w:tab w:val="left" w:pos="1134"/>
        </w:tabs>
        <w:spacing w:line="276" w:lineRule="auto"/>
        <w:ind w:left="142" w:right="-22" w:hanging="426"/>
        <w:jc w:val="both"/>
        <w:rPr>
          <w:rFonts w:ascii="Arial" w:hAnsi="Arial" w:cs="Arial"/>
          <w:b/>
          <w:bCs/>
          <w:sz w:val="22"/>
          <w:szCs w:val="22"/>
        </w:rPr>
      </w:pPr>
      <w:r w:rsidRPr="00F656F7">
        <w:rPr>
          <w:rFonts w:ascii="Arial" w:hAnsi="Arial" w:cs="Arial"/>
          <w:b/>
          <w:bCs/>
          <w:sz w:val="22"/>
          <w:szCs w:val="22"/>
        </w:rPr>
        <w:t xml:space="preserve">KEY DEVELOPMENTS TO BE ACHIEVED OVER THE NEXT 3 YEARS: </w:t>
      </w:r>
    </w:p>
    <w:p w14:paraId="158CA2B2" w14:textId="77777777" w:rsidR="00E04396"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EB5094">
        <w:rPr>
          <w:rFonts w:ascii="Arial" w:hAnsi="Arial" w:cs="Arial"/>
          <w:sz w:val="22"/>
          <w:szCs w:val="22"/>
        </w:rPr>
        <w:t>In the Budget Speech 2022-23, the finance minister announced that by March 2023, the NH network will be expanded by 25,000 km.</w:t>
      </w:r>
    </w:p>
    <w:p w14:paraId="4F4A36C4" w14:textId="77777777" w:rsidR="00E04396" w:rsidRPr="00622C7F"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622C7F">
        <w:rPr>
          <w:rFonts w:ascii="Arial" w:hAnsi="Arial" w:cs="Arial"/>
          <w:sz w:val="22"/>
          <w:szCs w:val="22"/>
        </w:rPr>
        <w:t xml:space="preserve">400 new-generation ‘Vande Bharat Trains’ with better energy efficiency and passenger riding experience; and 100 PM GatiShakti Cargo Terminals for multimodal logistics facilities. </w:t>
      </w:r>
    </w:p>
    <w:p w14:paraId="6D23EE91" w14:textId="77777777" w:rsidR="00E04396" w:rsidRPr="00622C7F"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C47198">
        <w:rPr>
          <w:rFonts w:ascii="Arial" w:hAnsi="Arial" w:cs="Arial"/>
          <w:sz w:val="22"/>
          <w:szCs w:val="22"/>
        </w:rPr>
        <w:t>Multimodal connectivity between mass urban transport and railway stations to be facilitated on priority basis.</w:t>
      </w:r>
      <w:r>
        <w:rPr>
          <w:rFonts w:ascii="Arial" w:hAnsi="Arial" w:cs="Arial"/>
          <w:sz w:val="22"/>
          <w:szCs w:val="22"/>
        </w:rPr>
        <w:t xml:space="preserve"> </w:t>
      </w:r>
      <w:r w:rsidRPr="00622C7F">
        <w:rPr>
          <w:rFonts w:ascii="Arial" w:hAnsi="Arial" w:cs="Arial"/>
          <w:sz w:val="22"/>
          <w:szCs w:val="22"/>
        </w:rPr>
        <w:t xml:space="preserve">Design of metro systems, including civil structures to be re-oriented and standardized for Indian conditions. </w:t>
      </w:r>
    </w:p>
    <w:p w14:paraId="16842A10" w14:textId="77777777" w:rsidR="00E04396" w:rsidRPr="00C47198"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C47198">
        <w:rPr>
          <w:rFonts w:ascii="Arial" w:hAnsi="Arial" w:cs="Arial"/>
          <w:sz w:val="22"/>
          <w:szCs w:val="22"/>
        </w:rPr>
        <w:t xml:space="preserve">Contracts for 8 ropeway projects totaling to length of 60 KM to be awarded in 2022-23 under PPP mode as preferred ecologically sustainable alternative to conventional roads in difficult hilly areas. </w:t>
      </w:r>
    </w:p>
    <w:p w14:paraId="674E652D" w14:textId="77777777" w:rsidR="00E04396"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C47198">
        <w:rPr>
          <w:rFonts w:ascii="Arial" w:hAnsi="Arial" w:cs="Arial"/>
          <w:sz w:val="22"/>
          <w:szCs w:val="22"/>
        </w:rPr>
        <w:lastRenderedPageBreak/>
        <w:t>In order to achieve target of 280 GW of installed solar capacity by 2030, additional allocation of INR 19,500 crore for PLI scheme for domestic manufacture of high efficiency modules (with priority to fully integrated manufacturing units from po</w:t>
      </w:r>
      <w:r>
        <w:rPr>
          <w:rFonts w:ascii="Arial" w:hAnsi="Arial" w:cs="Arial"/>
          <w:sz w:val="22"/>
          <w:szCs w:val="22"/>
        </w:rPr>
        <w:t>lysilicon to solar PV modules).</w:t>
      </w:r>
    </w:p>
    <w:p w14:paraId="458C667C" w14:textId="77777777" w:rsidR="00E04396"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622C7F">
        <w:rPr>
          <w:rFonts w:ascii="Arial" w:hAnsi="Arial" w:cs="Arial"/>
          <w:sz w:val="22"/>
          <w:szCs w:val="22"/>
        </w:rPr>
        <w:t xml:space="preserve">Battery Swapping Policy to inter-operability standards to be formulated to overcome space constraints in urban areas to setup charging stations. </w:t>
      </w:r>
    </w:p>
    <w:p w14:paraId="3644758B" w14:textId="77777777" w:rsidR="00E04396" w:rsidRPr="00622C7F" w:rsidRDefault="00E04396" w:rsidP="009C64A1">
      <w:pPr>
        <w:pStyle w:val="ListParagraph"/>
        <w:numPr>
          <w:ilvl w:val="3"/>
          <w:numId w:val="28"/>
        </w:numPr>
        <w:tabs>
          <w:tab w:val="left" w:pos="142"/>
          <w:tab w:val="left" w:pos="1134"/>
        </w:tabs>
        <w:spacing w:after="0" w:line="360" w:lineRule="auto"/>
        <w:ind w:left="567" w:right="-22" w:hanging="425"/>
        <w:jc w:val="both"/>
        <w:rPr>
          <w:rFonts w:ascii="Arial" w:hAnsi="Arial" w:cs="Arial"/>
          <w:sz w:val="22"/>
          <w:szCs w:val="22"/>
        </w:rPr>
      </w:pPr>
      <w:r w:rsidRPr="00622C7F">
        <w:rPr>
          <w:rFonts w:ascii="Arial" w:hAnsi="Arial" w:cs="Arial"/>
          <w:sz w:val="22"/>
          <w:szCs w:val="22"/>
        </w:rPr>
        <w:t xml:space="preserve">Sovereign Green Bonds to be issued for mobilizing resources for green infrastructure - proceeds to be deployed in public sector projects to reduce carbon intensity. Infrastructure status for Data Centers and Energy Storage Systems including dense charging infrastructure and grid-scale battery systems. </w:t>
      </w:r>
    </w:p>
    <w:p w14:paraId="7B5E2ECF" w14:textId="77777777" w:rsidR="00E04396" w:rsidRPr="00A14D98" w:rsidRDefault="00E04396" w:rsidP="00E04396">
      <w:pPr>
        <w:pStyle w:val="ListParagraph"/>
        <w:tabs>
          <w:tab w:val="left" w:pos="284"/>
          <w:tab w:val="left" w:pos="1134"/>
        </w:tabs>
        <w:spacing w:after="0" w:line="360" w:lineRule="auto"/>
        <w:ind w:left="284" w:right="-402"/>
        <w:jc w:val="both"/>
        <w:rPr>
          <w:rFonts w:ascii="Arial" w:hAnsi="Arial" w:cs="Arial"/>
          <w:b/>
          <w:bCs/>
          <w:sz w:val="22"/>
          <w:szCs w:val="22"/>
        </w:rPr>
      </w:pPr>
    </w:p>
    <w:p w14:paraId="79FEDF73" w14:textId="77777777" w:rsidR="00E04396" w:rsidRPr="00E04396" w:rsidRDefault="00E04396">
      <w:pPr>
        <w:pStyle w:val="ListParagraph"/>
        <w:numPr>
          <w:ilvl w:val="0"/>
          <w:numId w:val="29"/>
        </w:numPr>
        <w:tabs>
          <w:tab w:val="left" w:pos="1134"/>
        </w:tabs>
        <w:spacing w:line="360" w:lineRule="auto"/>
        <w:ind w:left="142" w:right="-22" w:hanging="426"/>
        <w:jc w:val="both"/>
        <w:rPr>
          <w:rFonts w:ascii="Arial" w:hAnsi="Arial" w:cs="Arial"/>
          <w:b/>
          <w:bCs/>
          <w:sz w:val="22"/>
          <w:szCs w:val="22"/>
        </w:rPr>
      </w:pPr>
      <w:r w:rsidRPr="00963A47">
        <w:rPr>
          <w:rFonts w:ascii="Arial" w:hAnsi="Arial" w:cs="Arial"/>
          <w:b/>
          <w:sz w:val="22"/>
          <w:szCs w:val="22"/>
        </w:rPr>
        <w:t xml:space="preserve">KEY CHALLENGES FACED BY THE INDUSTRY: </w:t>
      </w:r>
      <w:r w:rsidRPr="00237E8A">
        <w:rPr>
          <w:rFonts w:ascii="Arial" w:hAnsi="Arial" w:cs="Arial"/>
          <w:bCs/>
          <w:sz w:val="22"/>
          <w:szCs w:val="22"/>
        </w:rPr>
        <w:t>Delay in Project Execution due to lack of</w:t>
      </w:r>
      <w:r w:rsidRPr="00E75216">
        <w:rPr>
          <w:rFonts w:ascii="Arial" w:hAnsi="Arial" w:cs="Arial"/>
          <w:sz w:val="22"/>
          <w:szCs w:val="22"/>
        </w:rPr>
        <w:t xml:space="preserve"> delay in clearance and Land Acquisition:  Major impediments can be attributed to procedural formalities in land acquisition, obtaining environment, foreign and wildlife clearances, clearance from Railways (for over bridge and under bridge construction) and delays in financial closure. The time taken by various ministries to grant clearance for infra projects to proceed for execution range from about 12 months to up to 36 months. </w:t>
      </w:r>
    </w:p>
    <w:p w14:paraId="36F7503D" w14:textId="44AA8C36" w:rsidR="00E04396" w:rsidRPr="00E04396" w:rsidRDefault="00E04396" w:rsidP="00E04396">
      <w:pPr>
        <w:pStyle w:val="ListParagraph"/>
        <w:tabs>
          <w:tab w:val="left" w:pos="1134"/>
        </w:tabs>
        <w:spacing w:after="0" w:line="360" w:lineRule="auto"/>
        <w:ind w:left="142" w:right="-22"/>
        <w:jc w:val="both"/>
        <w:rPr>
          <w:rFonts w:ascii="Arial" w:hAnsi="Arial" w:cs="Arial"/>
          <w:b/>
          <w:bCs/>
          <w:sz w:val="22"/>
          <w:szCs w:val="22"/>
        </w:rPr>
      </w:pPr>
      <w:r w:rsidRPr="00E04396">
        <w:rPr>
          <w:rFonts w:ascii="Arial" w:hAnsi="Arial" w:cs="Arial"/>
          <w:sz w:val="22"/>
          <w:szCs w:val="22"/>
        </w:rPr>
        <w:t xml:space="preserve">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 Majority of construction projects in India are facing approval as well as execution delays leading to cost and time over runs. These delays have pushed breakeven period even further and with high leverage, debt servicing cost has gone up for industry players amidst high interest rate regime in past three fiscal. The unfavorable market condition in past two years has impacted the cash flows of industry players. </w:t>
      </w:r>
    </w:p>
    <w:p w14:paraId="48CE06BB" w14:textId="77777777" w:rsidR="00E04396" w:rsidRPr="00E75216" w:rsidRDefault="00E04396" w:rsidP="00E04396">
      <w:pPr>
        <w:spacing w:after="0" w:line="360" w:lineRule="auto"/>
        <w:ind w:left="284"/>
        <w:jc w:val="both"/>
        <w:rPr>
          <w:rFonts w:ascii="Arial" w:hAnsi="Arial" w:cs="Arial"/>
          <w:sz w:val="22"/>
          <w:szCs w:val="22"/>
        </w:rPr>
      </w:pPr>
    </w:p>
    <w:p w14:paraId="56654111" w14:textId="77777777" w:rsidR="00E04396" w:rsidRDefault="00E04396">
      <w:pPr>
        <w:pStyle w:val="ListParagraph"/>
        <w:numPr>
          <w:ilvl w:val="0"/>
          <w:numId w:val="29"/>
        </w:numPr>
        <w:tabs>
          <w:tab w:val="left" w:pos="1134"/>
        </w:tabs>
        <w:spacing w:line="360" w:lineRule="auto"/>
        <w:ind w:left="142" w:right="-22" w:hanging="426"/>
        <w:jc w:val="both"/>
        <w:rPr>
          <w:rFonts w:ascii="Arial" w:hAnsi="Arial" w:cs="Arial"/>
          <w:sz w:val="22"/>
          <w:szCs w:val="22"/>
        </w:rPr>
      </w:pPr>
      <w:r w:rsidRPr="00E75216">
        <w:rPr>
          <w:rFonts w:ascii="Arial" w:hAnsi="Arial" w:cs="Arial"/>
          <w:b/>
          <w:bCs/>
          <w:sz w:val="22"/>
          <w:szCs w:val="22"/>
        </w:rPr>
        <w:t>WAY FORWARD:</w:t>
      </w:r>
      <w:r>
        <w:rPr>
          <w:rFonts w:ascii="Arial" w:hAnsi="Arial" w:cs="Arial"/>
          <w:b/>
          <w:bCs/>
          <w:sz w:val="22"/>
          <w:szCs w:val="22"/>
        </w:rPr>
        <w:t xml:space="preserve"> </w:t>
      </w:r>
      <w:r w:rsidRPr="00E75216">
        <w:rPr>
          <w:rFonts w:ascii="Arial" w:hAnsi="Arial" w:cs="Arial"/>
          <w:sz w:val="22"/>
          <w:szCs w:val="22"/>
        </w:rPr>
        <w:t xml:space="preserve">Infrastructure development is key to India’s economic growth. The Infrastructure in India is estimated to grow at a CAGR of approximately 7% during the forecast period. India has a requirement of investment worth 50 trillion in infrastructure by 2022 to have sustainable development in the country. </w:t>
      </w:r>
    </w:p>
    <w:p w14:paraId="49456B7B" w14:textId="35534405" w:rsidR="00E04396" w:rsidRPr="00E04396" w:rsidRDefault="00E04396" w:rsidP="00E04396">
      <w:pPr>
        <w:pStyle w:val="ListParagraph"/>
        <w:tabs>
          <w:tab w:val="left" w:pos="1134"/>
        </w:tabs>
        <w:spacing w:line="360" w:lineRule="auto"/>
        <w:ind w:left="142" w:right="-22"/>
        <w:jc w:val="both"/>
        <w:rPr>
          <w:rFonts w:ascii="Arial" w:hAnsi="Arial" w:cs="Arial"/>
          <w:sz w:val="22"/>
          <w:szCs w:val="22"/>
        </w:rPr>
      </w:pPr>
      <w:r w:rsidRPr="00E04396">
        <w:rPr>
          <w:rFonts w:ascii="Arial" w:hAnsi="Arial" w:cs="Arial"/>
          <w:sz w:val="22"/>
          <w:szCs w:val="22"/>
        </w:rPr>
        <w:t xml:space="preserve">India is witnessing signiﬁcant interest from international investors in the infrastructure space. Sectors like power transmission, roads &amp; highways and renewable energy will drive the investments in the coming years. Only 24% of the National Highway network in India is four-lane, therefore there is immense scope for improvement. </w:t>
      </w:r>
    </w:p>
    <w:p w14:paraId="1446321B" w14:textId="77777777" w:rsidR="00AA4561" w:rsidRDefault="001E6A31" w:rsidP="00CE0AED">
      <w:pPr>
        <w:rPr>
          <w:rFonts w:ascii="Arial" w:eastAsia="Arial" w:hAnsi="Arial" w:cs="Arial"/>
          <w:sz w:val="22"/>
          <w:szCs w:val="22"/>
        </w:rPr>
      </w:pPr>
      <w: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276"/>
      </w:tblGrid>
      <w:tr w:rsidR="00E04396" w:rsidRPr="003B6472" w14:paraId="34449503" w14:textId="77777777" w:rsidTr="001B1B14">
        <w:trPr>
          <w:trHeight w:val="416"/>
        </w:trPr>
        <w:tc>
          <w:tcPr>
            <w:tcW w:w="1647" w:type="dxa"/>
            <w:shd w:val="clear" w:color="auto" w:fill="002060"/>
            <w:vAlign w:val="center"/>
          </w:tcPr>
          <w:p w14:paraId="1657E87F" w14:textId="3BA91D5B" w:rsidR="00E04396" w:rsidRPr="003B6472" w:rsidRDefault="00E04396" w:rsidP="00E04396">
            <w:pPr>
              <w:spacing w:after="0" w:line="240" w:lineRule="auto"/>
              <w:ind w:left="-112" w:firstLine="8"/>
              <w:jc w:val="center"/>
              <w:rPr>
                <w:rFonts w:ascii="Arial" w:eastAsia="Arial" w:hAnsi="Arial" w:cs="Arial"/>
                <w:b/>
                <w:color w:val="000000"/>
              </w:rPr>
            </w:pPr>
            <w:r>
              <w:rPr>
                <w:rFonts w:ascii="Arial" w:eastAsia="Arial" w:hAnsi="Arial" w:cs="Arial"/>
                <w:b/>
                <w:color w:val="FFFFFF"/>
                <w:sz w:val="22"/>
                <w:szCs w:val="22"/>
              </w:rPr>
              <w:lastRenderedPageBreak/>
              <w:t>PART E</w:t>
            </w:r>
          </w:p>
        </w:tc>
        <w:tc>
          <w:tcPr>
            <w:tcW w:w="8276" w:type="dxa"/>
            <w:shd w:val="clear" w:color="auto" w:fill="8EAADB" w:themeFill="accent5" w:themeFillTint="99"/>
            <w:vAlign w:val="center"/>
          </w:tcPr>
          <w:p w14:paraId="457F008A" w14:textId="5D3A9C74" w:rsidR="00E04396" w:rsidRPr="003B6472" w:rsidRDefault="00E04396" w:rsidP="00AB2464">
            <w:pPr>
              <w:tabs>
                <w:tab w:val="left" w:pos="360"/>
              </w:tabs>
              <w:spacing w:after="0" w:line="240" w:lineRule="auto"/>
              <w:jc w:val="center"/>
              <w:rPr>
                <w:rFonts w:ascii="Arial" w:eastAsia="Arial" w:hAnsi="Arial" w:cs="Arial"/>
                <w:b/>
                <w:color w:val="000000"/>
              </w:rPr>
            </w:pPr>
            <w:r w:rsidRPr="00574058">
              <w:rPr>
                <w:rFonts w:ascii="Arial" w:hAnsi="Arial" w:cs="Arial"/>
                <w:b/>
                <w:sz w:val="22"/>
                <w:szCs w:val="22"/>
              </w:rPr>
              <w:t>VALUATION METHODOLOGY</w:t>
            </w:r>
          </w:p>
        </w:tc>
      </w:tr>
    </w:tbl>
    <w:p w14:paraId="21D7CB77" w14:textId="77777777" w:rsidR="00AA4561" w:rsidRDefault="00AA4561" w:rsidP="005809A0">
      <w:pPr>
        <w:pBdr>
          <w:top w:val="nil"/>
          <w:left w:val="nil"/>
          <w:bottom w:val="nil"/>
          <w:right w:val="nil"/>
          <w:between w:val="nil"/>
        </w:pBdr>
        <w:spacing w:after="0" w:line="360" w:lineRule="auto"/>
        <w:rPr>
          <w:rFonts w:ascii="Arial" w:eastAsia="Arial" w:hAnsi="Arial" w:cs="Arial"/>
          <w:b/>
          <w:color w:val="000000"/>
          <w:sz w:val="22"/>
          <w:szCs w:val="22"/>
          <w:u w:val="single"/>
        </w:rPr>
      </w:pPr>
    </w:p>
    <w:p w14:paraId="56B9B10B" w14:textId="334964F2" w:rsidR="003B6472" w:rsidRPr="008C0C6A" w:rsidRDefault="003B6472" w:rsidP="008C0C6A">
      <w:pPr>
        <w:numPr>
          <w:ilvl w:val="0"/>
          <w:numId w:val="7"/>
        </w:numPr>
        <w:pBdr>
          <w:top w:val="nil"/>
          <w:left w:val="nil"/>
          <w:bottom w:val="nil"/>
          <w:right w:val="nil"/>
          <w:between w:val="nil"/>
        </w:pBdr>
        <w:spacing w:line="360" w:lineRule="auto"/>
        <w:ind w:left="142" w:right="-22" w:hanging="426"/>
        <w:jc w:val="both"/>
        <w:rPr>
          <w:rFonts w:ascii="Arial" w:hAnsi="Arial" w:cs="Arial"/>
          <w:b/>
          <w:sz w:val="22"/>
          <w:szCs w:val="22"/>
          <w:lang w:val="en-IN"/>
        </w:rPr>
      </w:pPr>
      <w:r w:rsidRPr="00E4328C">
        <w:rPr>
          <w:rFonts w:ascii="Arial" w:hAnsi="Arial" w:cs="Arial"/>
          <w:b/>
          <w:sz w:val="22"/>
          <w:szCs w:val="22"/>
          <w:lang w:val="en-IN"/>
        </w:rPr>
        <w:t xml:space="preserve">METHODOLOGY/ MODEL ADOPTED: </w:t>
      </w:r>
      <w:r w:rsidRPr="008C0C6A">
        <w:rPr>
          <w:rFonts w:ascii="Arial" w:hAnsi="Arial" w:cs="Arial"/>
          <w:sz w:val="22"/>
          <w:szCs w:val="22"/>
          <w:lang w:val="en-IN"/>
        </w:rPr>
        <w:t xml:space="preserve">Out of the various models &amp; theories available we have adopted Methodology namely </w:t>
      </w:r>
      <w:r w:rsidR="004766BE" w:rsidRPr="008C0C6A">
        <w:rPr>
          <w:rFonts w:ascii="Arial" w:hAnsi="Arial" w:cs="Arial"/>
          <w:sz w:val="22"/>
          <w:szCs w:val="22"/>
          <w:lang w:val="en-IN"/>
        </w:rPr>
        <w:t>Arbitration approach</w:t>
      </w:r>
      <w:r w:rsidRPr="008C0C6A">
        <w:rPr>
          <w:rFonts w:ascii="Arial" w:hAnsi="Arial" w:cs="Arial"/>
          <w:sz w:val="22"/>
          <w:szCs w:val="22"/>
          <w:lang w:val="en-IN"/>
        </w:rPr>
        <w:t xml:space="preserve"> for the calculation of Enterprise Value of M/s </w:t>
      </w:r>
      <w:r w:rsidR="00854800">
        <w:rPr>
          <w:rFonts w:ascii="Arial" w:hAnsi="Arial" w:cs="Arial"/>
          <w:sz w:val="22"/>
          <w:szCs w:val="22"/>
          <w:lang w:val="en-IN"/>
        </w:rPr>
        <w:t>Barasat-Krishnagar Expressways</w:t>
      </w:r>
      <w:r w:rsidRPr="008C0C6A">
        <w:rPr>
          <w:rFonts w:ascii="Arial" w:hAnsi="Arial" w:cs="Arial"/>
          <w:sz w:val="22"/>
          <w:szCs w:val="22"/>
          <w:lang w:val="en-IN"/>
        </w:rPr>
        <w:t xml:space="preserve"> Limited:</w:t>
      </w:r>
    </w:p>
    <w:p w14:paraId="2CC9E184" w14:textId="77777777" w:rsidR="003B6472" w:rsidRDefault="00297728" w:rsidP="003456F1">
      <w:pPr>
        <w:pStyle w:val="Default"/>
        <w:numPr>
          <w:ilvl w:val="0"/>
          <w:numId w:val="5"/>
        </w:numPr>
        <w:spacing w:line="360" w:lineRule="auto"/>
        <w:ind w:left="567" w:right="-22" w:hanging="425"/>
        <w:jc w:val="both"/>
        <w:rPr>
          <w:color w:val="auto"/>
          <w:sz w:val="22"/>
          <w:szCs w:val="22"/>
        </w:rPr>
      </w:pPr>
      <w:r>
        <w:rPr>
          <w:color w:val="auto"/>
          <w:sz w:val="22"/>
          <w:szCs w:val="22"/>
        </w:rPr>
        <w:t>Due to terminated account, Arbitration method is being used here to determine the EV</w:t>
      </w:r>
      <w:r w:rsidR="00F65764">
        <w:rPr>
          <w:color w:val="auto"/>
          <w:sz w:val="22"/>
          <w:szCs w:val="22"/>
        </w:rPr>
        <w:t xml:space="preserve"> as per scope of work</w:t>
      </w:r>
      <w:r>
        <w:rPr>
          <w:color w:val="auto"/>
          <w:sz w:val="22"/>
          <w:szCs w:val="22"/>
        </w:rPr>
        <w:t>.</w:t>
      </w:r>
    </w:p>
    <w:p w14:paraId="57DD5BB8" w14:textId="3F8C6D7A" w:rsidR="003B6472" w:rsidRDefault="00297728" w:rsidP="003456F1">
      <w:pPr>
        <w:pStyle w:val="Default"/>
        <w:numPr>
          <w:ilvl w:val="0"/>
          <w:numId w:val="5"/>
        </w:numPr>
        <w:spacing w:line="360" w:lineRule="auto"/>
        <w:ind w:left="567" w:right="-22" w:hanging="425"/>
        <w:jc w:val="both"/>
        <w:rPr>
          <w:color w:val="auto"/>
          <w:sz w:val="22"/>
          <w:szCs w:val="22"/>
        </w:rPr>
      </w:pPr>
      <w:r>
        <w:rPr>
          <w:color w:val="auto"/>
          <w:sz w:val="22"/>
          <w:szCs w:val="22"/>
        </w:rPr>
        <w:t>Details of Arbitration claims has been provided by the client/bank</w:t>
      </w:r>
      <w:r w:rsidR="00AB2464">
        <w:rPr>
          <w:color w:val="auto"/>
          <w:sz w:val="22"/>
          <w:szCs w:val="22"/>
        </w:rPr>
        <w:t>,</w:t>
      </w:r>
      <w:r>
        <w:rPr>
          <w:color w:val="auto"/>
          <w:sz w:val="22"/>
          <w:szCs w:val="22"/>
        </w:rPr>
        <w:t xml:space="preserve"> which has been considered to determine the recoverability of the claims based on the </w:t>
      </w:r>
      <w:r w:rsidR="00F65764">
        <w:rPr>
          <w:color w:val="auto"/>
          <w:sz w:val="22"/>
          <w:szCs w:val="22"/>
        </w:rPr>
        <w:t xml:space="preserve">probability of the </w:t>
      </w:r>
      <w:r w:rsidR="008C0C6A">
        <w:rPr>
          <w:color w:val="auto"/>
          <w:sz w:val="22"/>
          <w:szCs w:val="22"/>
        </w:rPr>
        <w:t>realizability</w:t>
      </w:r>
      <w:r w:rsidR="00F65764">
        <w:rPr>
          <w:color w:val="auto"/>
          <w:sz w:val="22"/>
          <w:szCs w:val="22"/>
        </w:rPr>
        <w:t xml:space="preserve"> of the </w:t>
      </w:r>
      <w:r w:rsidR="008C0C6A">
        <w:rPr>
          <w:color w:val="auto"/>
          <w:sz w:val="22"/>
          <w:szCs w:val="22"/>
        </w:rPr>
        <w:t>claims.</w:t>
      </w:r>
      <w:r w:rsidR="003B6472" w:rsidRPr="00C64F5D">
        <w:rPr>
          <w:color w:val="auto"/>
          <w:sz w:val="22"/>
          <w:szCs w:val="22"/>
        </w:rPr>
        <w:t xml:space="preserve"> </w:t>
      </w:r>
    </w:p>
    <w:p w14:paraId="621488B8" w14:textId="2F1FC0F0" w:rsidR="003B6472" w:rsidRDefault="00854800" w:rsidP="003456F1">
      <w:pPr>
        <w:pStyle w:val="Default"/>
        <w:numPr>
          <w:ilvl w:val="0"/>
          <w:numId w:val="5"/>
        </w:numPr>
        <w:spacing w:line="360" w:lineRule="auto"/>
        <w:ind w:left="567" w:right="-22" w:hanging="425"/>
        <w:jc w:val="both"/>
        <w:rPr>
          <w:color w:val="auto"/>
          <w:sz w:val="22"/>
          <w:szCs w:val="22"/>
        </w:rPr>
      </w:pPr>
      <w:r>
        <w:rPr>
          <w:color w:val="auto"/>
          <w:sz w:val="22"/>
          <w:szCs w:val="22"/>
        </w:rPr>
        <w:t xml:space="preserve">Claims by EPC Contractor and counter claims filed by NHAI has </w:t>
      </w:r>
      <w:r w:rsidR="009B38A1">
        <w:rPr>
          <w:color w:val="auto"/>
          <w:sz w:val="22"/>
          <w:szCs w:val="22"/>
        </w:rPr>
        <w:t>been adjusted to calculate the net recovery.</w:t>
      </w:r>
    </w:p>
    <w:p w14:paraId="48CDE3BE" w14:textId="77777777" w:rsidR="009B38A1" w:rsidRDefault="009B38A1" w:rsidP="003456F1">
      <w:pPr>
        <w:pStyle w:val="Default"/>
        <w:numPr>
          <w:ilvl w:val="0"/>
          <w:numId w:val="5"/>
        </w:numPr>
        <w:spacing w:line="360" w:lineRule="auto"/>
        <w:ind w:left="567" w:right="-22" w:hanging="425"/>
        <w:jc w:val="both"/>
        <w:rPr>
          <w:color w:val="auto"/>
          <w:sz w:val="22"/>
          <w:szCs w:val="22"/>
        </w:rPr>
      </w:pPr>
      <w:r>
        <w:rPr>
          <w:color w:val="auto"/>
          <w:sz w:val="22"/>
          <w:szCs w:val="22"/>
        </w:rPr>
        <w:t xml:space="preserve">Net </w:t>
      </w:r>
      <w:r w:rsidRPr="00C64F5D">
        <w:rPr>
          <w:color w:val="auto"/>
          <w:sz w:val="22"/>
          <w:szCs w:val="22"/>
        </w:rPr>
        <w:t xml:space="preserve">Present value of the </w:t>
      </w:r>
      <w:r>
        <w:rPr>
          <w:color w:val="auto"/>
          <w:sz w:val="22"/>
          <w:szCs w:val="22"/>
        </w:rPr>
        <w:t xml:space="preserve">arbitration claims </w:t>
      </w:r>
      <w:r w:rsidRPr="00C64F5D">
        <w:rPr>
          <w:color w:val="auto"/>
          <w:sz w:val="22"/>
          <w:szCs w:val="22"/>
        </w:rPr>
        <w:t xml:space="preserve">is estimated based </w:t>
      </w:r>
      <w:r>
        <w:rPr>
          <w:color w:val="auto"/>
          <w:sz w:val="22"/>
          <w:szCs w:val="22"/>
        </w:rPr>
        <w:t>duration assumed of the net recoverable amount and discounted it by required rate of return.</w:t>
      </w:r>
    </w:p>
    <w:p w14:paraId="1DA6D541" w14:textId="0950C92D" w:rsidR="009B38A1" w:rsidRDefault="008C0C6A" w:rsidP="003456F1">
      <w:pPr>
        <w:pStyle w:val="Default"/>
        <w:numPr>
          <w:ilvl w:val="0"/>
          <w:numId w:val="5"/>
        </w:numPr>
        <w:spacing w:line="360" w:lineRule="auto"/>
        <w:ind w:left="567" w:right="-22" w:hanging="425"/>
        <w:jc w:val="both"/>
        <w:rPr>
          <w:color w:val="auto"/>
          <w:sz w:val="22"/>
          <w:szCs w:val="22"/>
        </w:rPr>
      </w:pPr>
      <w:r>
        <w:rPr>
          <w:color w:val="auto"/>
          <w:sz w:val="22"/>
          <w:szCs w:val="22"/>
        </w:rPr>
        <w:t>Thus,</w:t>
      </w:r>
      <w:r w:rsidR="009B38A1">
        <w:rPr>
          <w:color w:val="auto"/>
          <w:sz w:val="22"/>
          <w:szCs w:val="22"/>
        </w:rPr>
        <w:t xml:space="preserve"> NPV of claims has been considered as the proxy of EV of the company</w:t>
      </w:r>
      <w:r w:rsidR="00AB2464">
        <w:rPr>
          <w:color w:val="auto"/>
          <w:sz w:val="22"/>
          <w:szCs w:val="22"/>
        </w:rPr>
        <w:t>,</w:t>
      </w:r>
      <w:r w:rsidR="009B38A1">
        <w:rPr>
          <w:color w:val="auto"/>
          <w:sz w:val="22"/>
          <w:szCs w:val="22"/>
        </w:rPr>
        <w:t xml:space="preserve"> since whatever the claims company will be recovered is the only value of the firm because</w:t>
      </w:r>
      <w:r w:rsidR="000C15D7">
        <w:rPr>
          <w:color w:val="auto"/>
          <w:sz w:val="22"/>
          <w:szCs w:val="22"/>
        </w:rPr>
        <w:t xml:space="preserve"> the project </w:t>
      </w:r>
      <w:r w:rsidR="00AB2464">
        <w:rPr>
          <w:color w:val="auto"/>
          <w:sz w:val="22"/>
          <w:szCs w:val="22"/>
        </w:rPr>
        <w:t>is terminated</w:t>
      </w:r>
      <w:r w:rsidR="009B38A1">
        <w:rPr>
          <w:color w:val="auto"/>
          <w:sz w:val="22"/>
          <w:szCs w:val="22"/>
        </w:rPr>
        <w:t xml:space="preserve"> and no any kind of income or assets to evaluate.</w:t>
      </w:r>
    </w:p>
    <w:p w14:paraId="244FE14D" w14:textId="77777777" w:rsidR="003B6472" w:rsidRPr="004766BE" w:rsidRDefault="003B6472" w:rsidP="003B6472">
      <w:pPr>
        <w:pStyle w:val="Default"/>
        <w:spacing w:line="360" w:lineRule="auto"/>
        <w:ind w:right="16"/>
        <w:jc w:val="both"/>
        <w:rPr>
          <w:color w:val="auto"/>
          <w:sz w:val="14"/>
          <w:szCs w:val="22"/>
        </w:rPr>
      </w:pPr>
    </w:p>
    <w:p w14:paraId="278313C7" w14:textId="77777777" w:rsidR="003B6472" w:rsidRDefault="003B6472" w:rsidP="00854800">
      <w:pPr>
        <w:pStyle w:val="Default"/>
        <w:spacing w:line="360" w:lineRule="auto"/>
        <w:ind w:left="142" w:right="16"/>
        <w:jc w:val="both"/>
        <w:rPr>
          <w:b/>
          <w:color w:val="auto"/>
          <w:sz w:val="22"/>
          <w:szCs w:val="22"/>
        </w:rPr>
      </w:pPr>
      <w:r w:rsidRPr="00C64F5D">
        <w:rPr>
          <w:b/>
          <w:color w:val="auto"/>
          <w:sz w:val="22"/>
          <w:szCs w:val="22"/>
        </w:rPr>
        <w:t xml:space="preserve">Rationale for using </w:t>
      </w:r>
      <w:r w:rsidR="00DE120E">
        <w:rPr>
          <w:b/>
          <w:color w:val="auto"/>
          <w:sz w:val="22"/>
          <w:szCs w:val="22"/>
        </w:rPr>
        <w:t>Arbitration approach</w:t>
      </w:r>
      <w:r w:rsidRPr="00C64F5D">
        <w:rPr>
          <w:b/>
          <w:color w:val="auto"/>
          <w:sz w:val="22"/>
          <w:szCs w:val="22"/>
        </w:rPr>
        <w:t xml:space="preserve"> for the Enterprise Valuation:</w:t>
      </w:r>
    </w:p>
    <w:p w14:paraId="6A9A73BC" w14:textId="77777777" w:rsidR="003B6472" w:rsidRPr="004766BE" w:rsidRDefault="003B6472" w:rsidP="003B6472">
      <w:pPr>
        <w:pStyle w:val="Default"/>
        <w:spacing w:line="360" w:lineRule="auto"/>
        <w:ind w:left="-142" w:right="16"/>
        <w:jc w:val="both"/>
        <w:rPr>
          <w:color w:val="auto"/>
          <w:sz w:val="14"/>
          <w:szCs w:val="22"/>
        </w:rPr>
      </w:pPr>
    </w:p>
    <w:p w14:paraId="4256E736" w14:textId="49238825" w:rsidR="003B6472" w:rsidRDefault="003B6472" w:rsidP="003456F1">
      <w:pPr>
        <w:pStyle w:val="Default"/>
        <w:numPr>
          <w:ilvl w:val="0"/>
          <w:numId w:val="19"/>
        </w:numPr>
        <w:spacing w:line="360" w:lineRule="auto"/>
        <w:ind w:left="567" w:right="-22" w:hanging="425"/>
        <w:jc w:val="both"/>
        <w:rPr>
          <w:color w:val="auto"/>
          <w:sz w:val="22"/>
          <w:szCs w:val="22"/>
        </w:rPr>
      </w:pPr>
      <w:r w:rsidRPr="0039670B">
        <w:rPr>
          <w:color w:val="auto"/>
          <w:sz w:val="22"/>
          <w:szCs w:val="22"/>
        </w:rPr>
        <w:t xml:space="preserve">The </w:t>
      </w:r>
      <w:r w:rsidR="00854800">
        <w:rPr>
          <w:color w:val="auto"/>
          <w:sz w:val="22"/>
          <w:szCs w:val="22"/>
        </w:rPr>
        <w:t>4</w:t>
      </w:r>
      <w:r w:rsidRPr="0039670B">
        <w:rPr>
          <w:color w:val="auto"/>
          <w:sz w:val="22"/>
          <w:szCs w:val="22"/>
        </w:rPr>
        <w:t xml:space="preserve"> Broad Model of Compan</w:t>
      </w:r>
      <w:r w:rsidR="0057549D">
        <w:rPr>
          <w:color w:val="auto"/>
          <w:sz w:val="22"/>
          <w:szCs w:val="22"/>
        </w:rPr>
        <w:t xml:space="preserve">y Valuation are – Income based approach </w:t>
      </w:r>
      <w:r w:rsidRPr="0039670B">
        <w:rPr>
          <w:color w:val="auto"/>
          <w:sz w:val="22"/>
          <w:szCs w:val="22"/>
        </w:rPr>
        <w:t>(Discounted Cash Flow Models), Asset Base</w:t>
      </w:r>
      <w:r w:rsidR="0057549D">
        <w:rPr>
          <w:color w:val="auto"/>
          <w:sz w:val="22"/>
          <w:szCs w:val="22"/>
        </w:rPr>
        <w:t xml:space="preserve">d, </w:t>
      </w:r>
      <w:r w:rsidRPr="0039670B">
        <w:rPr>
          <w:color w:val="auto"/>
          <w:sz w:val="22"/>
          <w:szCs w:val="22"/>
        </w:rPr>
        <w:t>Market Multiple</w:t>
      </w:r>
      <w:r w:rsidR="0057549D">
        <w:rPr>
          <w:color w:val="auto"/>
          <w:sz w:val="22"/>
          <w:szCs w:val="22"/>
        </w:rPr>
        <w:t xml:space="preserve"> &amp; </w:t>
      </w:r>
      <w:r w:rsidR="00854800">
        <w:rPr>
          <w:color w:val="auto"/>
          <w:sz w:val="22"/>
          <w:szCs w:val="22"/>
        </w:rPr>
        <w:t>A</w:t>
      </w:r>
      <w:r w:rsidR="0057549D">
        <w:rPr>
          <w:color w:val="auto"/>
          <w:sz w:val="22"/>
          <w:szCs w:val="22"/>
        </w:rPr>
        <w:t>rbitration method</w:t>
      </w:r>
      <w:r w:rsidRPr="0039670B">
        <w:rPr>
          <w:color w:val="auto"/>
          <w:sz w:val="22"/>
          <w:szCs w:val="22"/>
        </w:rPr>
        <w:t>.</w:t>
      </w:r>
    </w:p>
    <w:p w14:paraId="1AF0DC62" w14:textId="77777777" w:rsidR="003B6472" w:rsidRPr="0057549D" w:rsidRDefault="003B6472" w:rsidP="003456F1">
      <w:pPr>
        <w:pStyle w:val="Default"/>
        <w:numPr>
          <w:ilvl w:val="0"/>
          <w:numId w:val="19"/>
        </w:numPr>
        <w:spacing w:line="360" w:lineRule="auto"/>
        <w:ind w:left="567" w:right="-22" w:hanging="425"/>
        <w:jc w:val="both"/>
        <w:rPr>
          <w:color w:val="auto"/>
          <w:sz w:val="22"/>
          <w:szCs w:val="22"/>
        </w:rPr>
      </w:pPr>
      <w:r w:rsidRPr="00C64F5D">
        <w:rPr>
          <w:sz w:val="22"/>
          <w:szCs w:val="22"/>
        </w:rPr>
        <w:t>The free cash flow method is not u</w:t>
      </w:r>
      <w:r>
        <w:rPr>
          <w:sz w:val="22"/>
          <w:szCs w:val="22"/>
        </w:rPr>
        <w:t xml:space="preserve">sed here because the </w:t>
      </w:r>
      <w:r w:rsidR="003D31C2">
        <w:rPr>
          <w:sz w:val="22"/>
          <w:szCs w:val="22"/>
        </w:rPr>
        <w:t>account has been terminated by NHAI as per the concession agreement and due to going on hearings &amp; pending litigations</w:t>
      </w:r>
      <w:r>
        <w:rPr>
          <w:sz w:val="22"/>
          <w:szCs w:val="22"/>
        </w:rPr>
        <w:t xml:space="preserve"> future cash flow cannot be projected easily while the account is already </w:t>
      </w:r>
      <w:r w:rsidR="00006C9E">
        <w:rPr>
          <w:sz w:val="22"/>
          <w:szCs w:val="22"/>
        </w:rPr>
        <w:t>categorized</w:t>
      </w:r>
      <w:r>
        <w:rPr>
          <w:sz w:val="22"/>
          <w:szCs w:val="22"/>
        </w:rPr>
        <w:t xml:space="preserve"> NPA</w:t>
      </w:r>
      <w:r w:rsidRPr="00C64F5D">
        <w:rPr>
          <w:sz w:val="22"/>
          <w:szCs w:val="22"/>
        </w:rPr>
        <w:t>.</w:t>
      </w:r>
    </w:p>
    <w:p w14:paraId="2543664F" w14:textId="77777777" w:rsidR="0057549D" w:rsidRPr="0057549D" w:rsidRDefault="0057549D" w:rsidP="003456F1">
      <w:pPr>
        <w:pStyle w:val="Default"/>
        <w:numPr>
          <w:ilvl w:val="0"/>
          <w:numId w:val="19"/>
        </w:numPr>
        <w:spacing w:line="360" w:lineRule="auto"/>
        <w:ind w:left="567" w:right="-22" w:hanging="425"/>
        <w:jc w:val="both"/>
        <w:rPr>
          <w:color w:val="auto"/>
          <w:sz w:val="22"/>
          <w:szCs w:val="22"/>
        </w:rPr>
      </w:pPr>
      <w:r w:rsidRPr="00320F78">
        <w:rPr>
          <w:color w:val="auto"/>
          <w:sz w:val="22"/>
          <w:szCs w:val="22"/>
        </w:rPr>
        <w:t>Dividends cannot be used as the Company has no history of paying dividends and we don’t foresee any dividend payments to occur in the future due to the high leverage of the firm.</w:t>
      </w:r>
    </w:p>
    <w:p w14:paraId="25B89BD9" w14:textId="77777777" w:rsidR="003B6472" w:rsidRDefault="003B6472" w:rsidP="003456F1">
      <w:pPr>
        <w:pStyle w:val="Default"/>
        <w:numPr>
          <w:ilvl w:val="0"/>
          <w:numId w:val="19"/>
        </w:numPr>
        <w:spacing w:line="360" w:lineRule="auto"/>
        <w:ind w:left="567" w:right="-22" w:hanging="425"/>
        <w:jc w:val="both"/>
        <w:rPr>
          <w:color w:val="auto"/>
          <w:sz w:val="22"/>
          <w:szCs w:val="22"/>
        </w:rPr>
      </w:pPr>
      <w:r w:rsidRPr="00C64F5D">
        <w:rPr>
          <w:sz w:val="22"/>
          <w:szCs w:val="22"/>
        </w:rPr>
        <w:t>Also, due to uncertain future operations as the sam</w:t>
      </w:r>
      <w:r w:rsidR="003D31C2">
        <w:rPr>
          <w:sz w:val="22"/>
          <w:szCs w:val="22"/>
        </w:rPr>
        <w:t>e is communicated by the banker/client</w:t>
      </w:r>
      <w:r w:rsidRPr="00C64F5D">
        <w:rPr>
          <w:sz w:val="22"/>
          <w:szCs w:val="22"/>
        </w:rPr>
        <w:t>, estimating accurate future projections becomes difficult.</w:t>
      </w:r>
    </w:p>
    <w:p w14:paraId="363FA1AF" w14:textId="77777777" w:rsidR="003B6472" w:rsidRDefault="003B6472" w:rsidP="003456F1">
      <w:pPr>
        <w:pStyle w:val="Default"/>
        <w:numPr>
          <w:ilvl w:val="0"/>
          <w:numId w:val="19"/>
        </w:numPr>
        <w:spacing w:line="360" w:lineRule="auto"/>
        <w:ind w:left="567" w:right="-22" w:hanging="425"/>
        <w:jc w:val="both"/>
        <w:rPr>
          <w:color w:val="auto"/>
          <w:sz w:val="22"/>
          <w:szCs w:val="22"/>
        </w:rPr>
      </w:pPr>
      <w:r w:rsidRPr="00C64F5D">
        <w:rPr>
          <w:color w:val="auto"/>
          <w:sz w:val="22"/>
          <w:szCs w:val="22"/>
        </w:rPr>
        <w:t xml:space="preserve">Asset Based Model is a </w:t>
      </w:r>
      <w:r w:rsidR="009B38A1">
        <w:rPr>
          <w:color w:val="auto"/>
          <w:sz w:val="22"/>
          <w:szCs w:val="22"/>
        </w:rPr>
        <w:t>not applicable since the terminated account will not be having any kind of assets.</w:t>
      </w:r>
      <w:r w:rsidRPr="00C64F5D">
        <w:rPr>
          <w:color w:val="auto"/>
          <w:sz w:val="22"/>
          <w:szCs w:val="22"/>
        </w:rPr>
        <w:t xml:space="preserve"> </w:t>
      </w:r>
    </w:p>
    <w:p w14:paraId="422A85D9" w14:textId="77777777" w:rsidR="003B6472" w:rsidRDefault="003B6472" w:rsidP="003456F1">
      <w:pPr>
        <w:pStyle w:val="Default"/>
        <w:numPr>
          <w:ilvl w:val="0"/>
          <w:numId w:val="19"/>
        </w:numPr>
        <w:spacing w:line="360" w:lineRule="auto"/>
        <w:ind w:left="567" w:right="-22" w:hanging="425"/>
        <w:jc w:val="both"/>
        <w:rPr>
          <w:color w:val="auto"/>
          <w:sz w:val="22"/>
          <w:szCs w:val="22"/>
        </w:rPr>
      </w:pPr>
      <w:r w:rsidRPr="00C64F5D">
        <w:rPr>
          <w:color w:val="auto"/>
          <w:sz w:val="22"/>
          <w:szCs w:val="22"/>
        </w:rPr>
        <w:t>Market Comparable Approach was also not used since we could not find any suitable market comparable transactions and company of similar scale</w:t>
      </w:r>
      <w:r>
        <w:rPr>
          <w:color w:val="auto"/>
          <w:sz w:val="22"/>
          <w:szCs w:val="22"/>
        </w:rPr>
        <w:t>, scope</w:t>
      </w:r>
      <w:r w:rsidRPr="00C64F5D">
        <w:rPr>
          <w:color w:val="auto"/>
          <w:sz w:val="22"/>
          <w:szCs w:val="22"/>
        </w:rPr>
        <w:t xml:space="preserve"> &amp; nature in the market.</w:t>
      </w:r>
    </w:p>
    <w:p w14:paraId="745DB669" w14:textId="7B426D61" w:rsidR="003B6472" w:rsidRDefault="003B6472" w:rsidP="003456F1">
      <w:pPr>
        <w:pStyle w:val="Default"/>
        <w:numPr>
          <w:ilvl w:val="0"/>
          <w:numId w:val="19"/>
        </w:numPr>
        <w:spacing w:line="360" w:lineRule="auto"/>
        <w:ind w:left="567" w:right="-22" w:hanging="425"/>
        <w:jc w:val="both"/>
        <w:rPr>
          <w:color w:val="auto"/>
          <w:sz w:val="22"/>
          <w:szCs w:val="22"/>
        </w:rPr>
      </w:pPr>
      <w:r w:rsidRPr="00320F78">
        <w:rPr>
          <w:color w:val="auto"/>
          <w:sz w:val="22"/>
          <w:szCs w:val="22"/>
        </w:rPr>
        <w:t xml:space="preserve">Therefore, the most appropriate Model left to Value </w:t>
      </w:r>
      <w:r w:rsidR="00781720" w:rsidRPr="005809A0">
        <w:rPr>
          <w:sz w:val="22"/>
          <w:szCs w:val="22"/>
          <w:lang w:val="en-IN"/>
        </w:rPr>
        <w:t xml:space="preserve">M/s </w:t>
      </w:r>
      <w:r w:rsidR="00854800">
        <w:rPr>
          <w:sz w:val="22"/>
          <w:szCs w:val="22"/>
          <w:lang w:val="en-IN"/>
        </w:rPr>
        <w:t>Barasat-Krishnagar Expressways</w:t>
      </w:r>
      <w:r w:rsidR="00781720" w:rsidRPr="005809A0">
        <w:rPr>
          <w:sz w:val="22"/>
          <w:szCs w:val="22"/>
          <w:lang w:val="en-IN"/>
        </w:rPr>
        <w:t xml:space="preserve"> Limited</w:t>
      </w:r>
      <w:r w:rsidRPr="00320F78">
        <w:rPr>
          <w:color w:val="auto"/>
          <w:sz w:val="22"/>
          <w:szCs w:val="22"/>
        </w:rPr>
        <w:t xml:space="preserve"> is </w:t>
      </w:r>
      <w:r w:rsidR="002B6411">
        <w:rPr>
          <w:color w:val="auto"/>
          <w:sz w:val="22"/>
          <w:szCs w:val="22"/>
        </w:rPr>
        <w:t>arbitration method</w:t>
      </w:r>
      <w:r w:rsidR="00AB2464">
        <w:rPr>
          <w:color w:val="auto"/>
          <w:sz w:val="22"/>
          <w:szCs w:val="22"/>
        </w:rPr>
        <w:t>,</w:t>
      </w:r>
      <w:r w:rsidR="002B6411">
        <w:rPr>
          <w:color w:val="auto"/>
          <w:sz w:val="22"/>
          <w:szCs w:val="22"/>
        </w:rPr>
        <w:t xml:space="preserve"> </w:t>
      </w:r>
      <w:r w:rsidRPr="00320F78">
        <w:rPr>
          <w:color w:val="auto"/>
          <w:sz w:val="22"/>
          <w:szCs w:val="22"/>
        </w:rPr>
        <w:t xml:space="preserve">since there is </w:t>
      </w:r>
      <w:r w:rsidR="002B6411">
        <w:rPr>
          <w:color w:val="auto"/>
          <w:sz w:val="22"/>
          <w:szCs w:val="22"/>
        </w:rPr>
        <w:t>no any income/assets available for the company and whatever claims company can recover from the authority is the only value of the business/firm</w:t>
      </w:r>
      <w:r w:rsidRPr="00320F78">
        <w:rPr>
          <w:color w:val="auto"/>
          <w:sz w:val="22"/>
          <w:szCs w:val="22"/>
        </w:rPr>
        <w:t xml:space="preserve">. </w:t>
      </w:r>
    </w:p>
    <w:p w14:paraId="102AB115" w14:textId="25394BBD" w:rsidR="003B6472" w:rsidRPr="00854800" w:rsidRDefault="0057549D" w:rsidP="00854800">
      <w:pPr>
        <w:pStyle w:val="Default"/>
        <w:numPr>
          <w:ilvl w:val="0"/>
          <w:numId w:val="19"/>
        </w:numPr>
        <w:spacing w:after="240" w:line="360" w:lineRule="auto"/>
        <w:ind w:left="567" w:right="-22" w:hanging="425"/>
        <w:jc w:val="both"/>
        <w:rPr>
          <w:color w:val="auto"/>
          <w:sz w:val="22"/>
          <w:szCs w:val="22"/>
        </w:rPr>
      </w:pPr>
      <w:r>
        <w:rPr>
          <w:color w:val="auto"/>
          <w:sz w:val="22"/>
          <w:szCs w:val="22"/>
        </w:rPr>
        <w:lastRenderedPageBreak/>
        <w:t>Hence, Arbitration method is</w:t>
      </w:r>
      <w:r w:rsidR="003B6472" w:rsidRPr="00320F78">
        <w:rPr>
          <w:color w:val="auto"/>
          <w:sz w:val="22"/>
          <w:szCs w:val="22"/>
        </w:rPr>
        <w:t xml:space="preserve"> used in the valuation process of the company</w:t>
      </w:r>
      <w:r w:rsidR="00DE120E">
        <w:rPr>
          <w:color w:val="auto"/>
          <w:sz w:val="22"/>
          <w:szCs w:val="22"/>
        </w:rPr>
        <w:t xml:space="preserve"> as an </w:t>
      </w:r>
      <w:r w:rsidR="00854800">
        <w:rPr>
          <w:color w:val="auto"/>
          <w:sz w:val="22"/>
          <w:szCs w:val="22"/>
        </w:rPr>
        <w:t>appropriate method</w:t>
      </w:r>
      <w:r w:rsidR="00DE120E">
        <w:rPr>
          <w:color w:val="auto"/>
          <w:sz w:val="22"/>
          <w:szCs w:val="22"/>
        </w:rPr>
        <w:t xml:space="preserve"> in this scenario</w:t>
      </w:r>
      <w:r>
        <w:rPr>
          <w:color w:val="auto"/>
          <w:sz w:val="22"/>
          <w:szCs w:val="22"/>
        </w:rPr>
        <w:t xml:space="preserve"> as per best practice in the industry and scope of work</w:t>
      </w:r>
      <w:r w:rsidR="00DE120E">
        <w:rPr>
          <w:color w:val="auto"/>
          <w:sz w:val="22"/>
          <w:szCs w:val="22"/>
        </w:rPr>
        <w:t>.</w:t>
      </w:r>
      <w:r w:rsidR="003B6472" w:rsidRPr="00320F78">
        <w:rPr>
          <w:color w:val="auto"/>
          <w:sz w:val="22"/>
          <w:szCs w:val="22"/>
        </w:rPr>
        <w:t xml:space="preserve"> </w:t>
      </w:r>
    </w:p>
    <w:p w14:paraId="50D83C35" w14:textId="42182EDE" w:rsidR="003B6472" w:rsidRPr="002808B8" w:rsidRDefault="00963156" w:rsidP="00781720">
      <w:pPr>
        <w:autoSpaceDE w:val="0"/>
        <w:autoSpaceDN w:val="0"/>
        <w:adjustRightInd w:val="0"/>
        <w:spacing w:line="360" w:lineRule="auto"/>
        <w:ind w:left="142" w:hanging="90"/>
        <w:jc w:val="both"/>
        <w:rPr>
          <w:rFonts w:ascii="Arial" w:hAnsi="Arial" w:cs="Arial"/>
          <w:b/>
          <w:sz w:val="22"/>
          <w:szCs w:val="22"/>
          <w:lang w:val="en-IN"/>
        </w:rPr>
      </w:pPr>
      <w:r>
        <w:rPr>
          <w:rFonts w:ascii="Arial" w:hAnsi="Arial" w:cs="Arial"/>
          <w:b/>
          <w:sz w:val="22"/>
          <w:szCs w:val="22"/>
          <w:lang w:val="en-IN"/>
        </w:rPr>
        <w:t xml:space="preserve"> </w:t>
      </w:r>
      <w:r w:rsidRPr="002808B8">
        <w:rPr>
          <w:rFonts w:ascii="Arial" w:hAnsi="Arial" w:cs="Arial"/>
          <w:b/>
          <w:sz w:val="22"/>
          <w:szCs w:val="22"/>
          <w:lang w:val="en-IN"/>
        </w:rPr>
        <w:t>NOTE</w:t>
      </w:r>
      <w:r>
        <w:rPr>
          <w:rFonts w:ascii="Arial" w:hAnsi="Arial" w:cs="Arial"/>
          <w:b/>
          <w:sz w:val="22"/>
          <w:szCs w:val="22"/>
          <w:lang w:val="en-IN"/>
        </w:rPr>
        <w:t>S</w:t>
      </w:r>
      <w:r w:rsidRPr="002808B8">
        <w:rPr>
          <w:rFonts w:ascii="Arial" w:hAnsi="Arial" w:cs="Arial"/>
          <w:b/>
          <w:sz w:val="22"/>
          <w:szCs w:val="22"/>
          <w:lang w:val="en-IN"/>
        </w:rPr>
        <w:t>:</w:t>
      </w:r>
    </w:p>
    <w:p w14:paraId="128AA555" w14:textId="69D3A1D5" w:rsidR="00A408DA" w:rsidRDefault="003B6472" w:rsidP="00B05422">
      <w:pPr>
        <w:pStyle w:val="ListParagraph"/>
        <w:numPr>
          <w:ilvl w:val="0"/>
          <w:numId w:val="4"/>
        </w:numPr>
        <w:autoSpaceDE w:val="0"/>
        <w:autoSpaceDN w:val="0"/>
        <w:adjustRightInd w:val="0"/>
        <w:spacing w:line="360" w:lineRule="auto"/>
        <w:ind w:left="567" w:right="-22" w:hanging="425"/>
        <w:jc w:val="both"/>
        <w:rPr>
          <w:rFonts w:ascii="Arial" w:hAnsi="Arial" w:cs="Arial"/>
          <w:i/>
          <w:sz w:val="22"/>
          <w:szCs w:val="22"/>
          <w:lang w:val="en-IN"/>
        </w:rPr>
      </w:pPr>
      <w:r w:rsidRPr="002808B8">
        <w:rPr>
          <w:rFonts w:ascii="Arial" w:hAnsi="Arial" w:cs="Arial"/>
          <w:i/>
          <w:sz w:val="22"/>
          <w:szCs w:val="22"/>
          <w:lang w:val="en-IN"/>
        </w:rPr>
        <w:t xml:space="preserve">There is no a fixed criterion, formula or norm for the Valuation of </w:t>
      </w:r>
      <w:r w:rsidR="009B6675">
        <w:rPr>
          <w:rFonts w:ascii="Arial" w:hAnsi="Arial" w:cs="Arial"/>
          <w:i/>
          <w:sz w:val="22"/>
          <w:szCs w:val="22"/>
          <w:lang w:val="en-IN"/>
        </w:rPr>
        <w:t>arbitration claims</w:t>
      </w:r>
      <w:r w:rsidRPr="002808B8">
        <w:rPr>
          <w:rFonts w:ascii="Arial" w:hAnsi="Arial" w:cs="Arial"/>
          <w:i/>
          <w:sz w:val="22"/>
          <w:szCs w:val="22"/>
          <w:lang w:val="en-IN"/>
        </w:rPr>
        <w:t>. It is purely based on the individual assessment and may differ from consultant to consultant based on the practicality he analyses in recoveries of the outstan</w:t>
      </w:r>
      <w:r>
        <w:rPr>
          <w:rFonts w:ascii="Arial" w:hAnsi="Arial" w:cs="Arial"/>
          <w:i/>
          <w:sz w:val="22"/>
          <w:szCs w:val="22"/>
          <w:lang w:val="en-IN"/>
        </w:rPr>
        <w:t>din</w:t>
      </w:r>
      <w:r w:rsidRPr="002808B8">
        <w:rPr>
          <w:rFonts w:ascii="Arial" w:hAnsi="Arial" w:cs="Arial"/>
          <w:i/>
          <w:sz w:val="22"/>
          <w:szCs w:val="22"/>
          <w:lang w:val="en-IN"/>
        </w:rPr>
        <w:t xml:space="preserve">g dues. Ultimate recovery depends on efforts, extensive follow-ups of the individual case by the company. </w:t>
      </w:r>
      <w:r w:rsidR="00854800" w:rsidRPr="002808B8">
        <w:rPr>
          <w:rFonts w:ascii="Arial" w:hAnsi="Arial" w:cs="Arial"/>
          <w:i/>
          <w:sz w:val="22"/>
          <w:szCs w:val="22"/>
          <w:lang w:val="en-IN"/>
        </w:rPr>
        <w:t>So,</w:t>
      </w:r>
      <w:r w:rsidRPr="002808B8">
        <w:rPr>
          <w:rFonts w:ascii="Arial" w:hAnsi="Arial" w:cs="Arial"/>
          <w:i/>
          <w:sz w:val="22"/>
          <w:szCs w:val="22"/>
          <w:lang w:val="en-IN"/>
        </w:rPr>
        <w:t xml:space="preserve"> our values should not be regarded as any judgement in regard to the recoverability of current assets but should only be read in terms of analysis.</w:t>
      </w:r>
    </w:p>
    <w:p w14:paraId="6BF56CD1" w14:textId="218B2E9E" w:rsidR="00A408DA" w:rsidRDefault="003B6472" w:rsidP="00B05422">
      <w:pPr>
        <w:pStyle w:val="ListParagraph"/>
        <w:numPr>
          <w:ilvl w:val="0"/>
          <w:numId w:val="4"/>
        </w:numPr>
        <w:autoSpaceDE w:val="0"/>
        <w:autoSpaceDN w:val="0"/>
        <w:adjustRightInd w:val="0"/>
        <w:spacing w:line="360" w:lineRule="auto"/>
        <w:ind w:left="567" w:right="-22" w:hanging="425"/>
        <w:jc w:val="both"/>
        <w:rPr>
          <w:rFonts w:ascii="Arial" w:hAnsi="Arial" w:cs="Arial"/>
          <w:i/>
          <w:sz w:val="22"/>
          <w:szCs w:val="22"/>
          <w:lang w:val="en-IN"/>
        </w:rPr>
      </w:pPr>
      <w:r w:rsidRPr="00A408DA">
        <w:rPr>
          <w:rFonts w:ascii="Arial" w:hAnsi="Arial" w:cs="Arial"/>
          <w:i/>
          <w:sz w:val="22"/>
          <w:szCs w:val="22"/>
          <w:lang w:val="en-IN"/>
        </w:rPr>
        <w:t xml:space="preserve">For arriving at the </w:t>
      </w:r>
      <w:r w:rsidR="009B6675" w:rsidRPr="00A408DA">
        <w:rPr>
          <w:rFonts w:ascii="Arial" w:hAnsi="Arial" w:cs="Arial"/>
          <w:i/>
          <w:sz w:val="22"/>
          <w:szCs w:val="22"/>
          <w:lang w:val="en-IN"/>
        </w:rPr>
        <w:t>Net Present</w:t>
      </w:r>
      <w:r w:rsidRPr="00A408DA">
        <w:rPr>
          <w:rFonts w:ascii="Arial" w:hAnsi="Arial" w:cs="Arial"/>
          <w:i/>
          <w:sz w:val="22"/>
          <w:szCs w:val="22"/>
          <w:lang w:val="en-IN"/>
        </w:rPr>
        <w:t xml:space="preserve"> Value, </w:t>
      </w:r>
      <w:r w:rsidRPr="00A408DA">
        <w:rPr>
          <w:rFonts w:ascii="Arial" w:hAnsi="Arial" w:cs="Arial"/>
          <w:b/>
          <w:i/>
          <w:sz w:val="22"/>
          <w:szCs w:val="22"/>
          <w:lang w:val="en-IN"/>
        </w:rPr>
        <w:t xml:space="preserve">appropriate discounting factor against </w:t>
      </w:r>
      <w:r w:rsidR="00854800">
        <w:rPr>
          <w:rFonts w:ascii="Arial" w:hAnsi="Arial" w:cs="Arial"/>
          <w:b/>
          <w:i/>
          <w:sz w:val="22"/>
          <w:szCs w:val="22"/>
          <w:lang w:val="en-IN"/>
        </w:rPr>
        <w:t>net</w:t>
      </w:r>
      <w:r w:rsidR="009B6675" w:rsidRPr="00A408DA">
        <w:rPr>
          <w:rFonts w:ascii="Arial" w:hAnsi="Arial" w:cs="Arial"/>
          <w:b/>
          <w:i/>
          <w:sz w:val="22"/>
          <w:szCs w:val="22"/>
          <w:lang w:val="en-IN"/>
        </w:rPr>
        <w:t xml:space="preserve"> recovery</w:t>
      </w:r>
      <w:r w:rsidRPr="00A408DA">
        <w:rPr>
          <w:rFonts w:ascii="Arial" w:hAnsi="Arial" w:cs="Arial"/>
          <w:b/>
          <w:i/>
          <w:sz w:val="22"/>
          <w:szCs w:val="22"/>
          <w:lang w:val="en-IN"/>
        </w:rPr>
        <w:t xml:space="preserve"> </w:t>
      </w:r>
      <w:r w:rsidR="00A0484D">
        <w:rPr>
          <w:rFonts w:ascii="Arial" w:hAnsi="Arial" w:cs="Arial"/>
          <w:b/>
          <w:i/>
          <w:sz w:val="22"/>
          <w:szCs w:val="22"/>
          <w:lang w:val="en-IN"/>
        </w:rPr>
        <w:t xml:space="preserve">of claims </w:t>
      </w:r>
      <w:r w:rsidRPr="00A408DA">
        <w:rPr>
          <w:rFonts w:ascii="Arial" w:hAnsi="Arial" w:cs="Arial"/>
          <w:b/>
          <w:i/>
          <w:sz w:val="22"/>
          <w:szCs w:val="22"/>
          <w:lang w:val="en-IN"/>
        </w:rPr>
        <w:t>is applied based</w:t>
      </w:r>
      <w:r w:rsidR="00854800">
        <w:rPr>
          <w:rFonts w:ascii="Arial" w:hAnsi="Arial" w:cs="Arial"/>
          <w:b/>
          <w:i/>
          <w:sz w:val="22"/>
          <w:szCs w:val="22"/>
          <w:lang w:val="en-IN"/>
        </w:rPr>
        <w:t xml:space="preserve"> on</w:t>
      </w:r>
      <w:r w:rsidRPr="00A408DA">
        <w:rPr>
          <w:rFonts w:ascii="Arial" w:hAnsi="Arial" w:cs="Arial"/>
          <w:b/>
          <w:i/>
          <w:sz w:val="22"/>
          <w:szCs w:val="22"/>
          <w:lang w:val="en-IN"/>
        </w:rPr>
        <w:t xml:space="preserve"> </w:t>
      </w:r>
      <w:r w:rsidR="009B6675" w:rsidRPr="00A408DA">
        <w:rPr>
          <w:rFonts w:ascii="Arial" w:hAnsi="Arial" w:cs="Arial"/>
          <w:b/>
          <w:i/>
          <w:sz w:val="22"/>
          <w:szCs w:val="22"/>
          <w:lang w:val="en-IN"/>
        </w:rPr>
        <w:t>probability</w:t>
      </w:r>
      <w:r w:rsidRPr="00A408DA">
        <w:rPr>
          <w:rFonts w:ascii="Arial" w:hAnsi="Arial" w:cs="Arial"/>
          <w:b/>
          <w:i/>
          <w:sz w:val="22"/>
          <w:szCs w:val="22"/>
          <w:lang w:val="en-IN"/>
        </w:rPr>
        <w:t xml:space="preserve"> and level of difficulty in realization of these.</w:t>
      </w:r>
      <w:r w:rsidRPr="00A408DA">
        <w:rPr>
          <w:rFonts w:ascii="Arial" w:hAnsi="Arial" w:cs="Arial"/>
          <w:i/>
          <w:sz w:val="22"/>
          <w:szCs w:val="22"/>
          <w:lang w:val="en-IN"/>
        </w:rPr>
        <w:t xml:space="preserve"> </w:t>
      </w:r>
    </w:p>
    <w:p w14:paraId="415C7DF2" w14:textId="77777777" w:rsidR="00A408DA" w:rsidRDefault="003B6472" w:rsidP="00B05422">
      <w:pPr>
        <w:pStyle w:val="ListParagraph"/>
        <w:numPr>
          <w:ilvl w:val="0"/>
          <w:numId w:val="4"/>
        </w:numPr>
        <w:autoSpaceDE w:val="0"/>
        <w:autoSpaceDN w:val="0"/>
        <w:adjustRightInd w:val="0"/>
        <w:spacing w:line="360" w:lineRule="auto"/>
        <w:ind w:left="567" w:right="-22" w:hanging="425"/>
        <w:jc w:val="both"/>
        <w:rPr>
          <w:rFonts w:ascii="Arial" w:hAnsi="Arial" w:cs="Arial"/>
          <w:i/>
          <w:sz w:val="22"/>
          <w:szCs w:val="22"/>
          <w:lang w:val="en-IN"/>
        </w:rPr>
      </w:pPr>
      <w:r w:rsidRPr="00A408DA">
        <w:rPr>
          <w:rFonts w:ascii="Arial" w:hAnsi="Arial" w:cs="Arial"/>
          <w:i/>
          <w:sz w:val="22"/>
          <w:szCs w:val="22"/>
          <w:lang w:val="en-IN"/>
        </w:rPr>
        <w:t>No audit of any kind is performed by us at our end from the books of account or ledger statements. All the data/ information/ input/ details provided to us by the company/ lenders are taken by us as-it-is on good faith and assumed that that these are factually correct information.</w:t>
      </w:r>
    </w:p>
    <w:p w14:paraId="145875AC" w14:textId="77777777" w:rsidR="00A408DA" w:rsidRPr="00A408DA" w:rsidRDefault="003B6472" w:rsidP="00B05422">
      <w:pPr>
        <w:pStyle w:val="ListParagraph"/>
        <w:numPr>
          <w:ilvl w:val="0"/>
          <w:numId w:val="4"/>
        </w:numPr>
        <w:autoSpaceDE w:val="0"/>
        <w:autoSpaceDN w:val="0"/>
        <w:adjustRightInd w:val="0"/>
        <w:spacing w:line="360" w:lineRule="auto"/>
        <w:ind w:left="567" w:right="-22" w:hanging="425"/>
        <w:jc w:val="both"/>
        <w:rPr>
          <w:rFonts w:ascii="Arial" w:hAnsi="Arial" w:cs="Arial"/>
          <w:i/>
          <w:sz w:val="22"/>
          <w:szCs w:val="22"/>
          <w:lang w:val="en-IN"/>
        </w:rPr>
      </w:pPr>
      <w:r w:rsidRPr="00A408DA">
        <w:rPr>
          <w:rFonts w:ascii="Arial" w:hAnsi="Arial" w:cs="Arial"/>
          <w:i/>
          <w:sz w:val="22"/>
        </w:rPr>
        <w:t>This is a general assessment of the estimated fair and liquidation value of the current assets based on the data/ input/ Information Company/ lenders could provide to us against our questions/ queries. In no manner this should be regarded as an audit activity/ report and NO micro analysis or detailed or forensic audit/ scrutiny of the financial transactions or accounts of any kind has been carried out at our end.</w:t>
      </w:r>
    </w:p>
    <w:p w14:paraId="20A70946" w14:textId="77777777" w:rsidR="00A408DA" w:rsidRPr="00A408DA" w:rsidRDefault="00A408DA">
      <w:pPr>
        <w:pStyle w:val="ListParagraph"/>
        <w:numPr>
          <w:ilvl w:val="0"/>
          <w:numId w:val="4"/>
        </w:numPr>
        <w:autoSpaceDE w:val="0"/>
        <w:autoSpaceDN w:val="0"/>
        <w:adjustRightInd w:val="0"/>
        <w:spacing w:after="0" w:line="360" w:lineRule="auto"/>
        <w:ind w:left="567" w:right="-22" w:hanging="425"/>
        <w:jc w:val="both"/>
        <w:rPr>
          <w:rFonts w:ascii="Arial" w:hAnsi="Arial" w:cs="Arial"/>
          <w:i/>
          <w:sz w:val="22"/>
          <w:szCs w:val="22"/>
          <w:lang w:val="en-IN"/>
        </w:rPr>
      </w:pPr>
      <w:r w:rsidRPr="00A408DA">
        <w:rPr>
          <w:rFonts w:ascii="Arial" w:hAnsi="Arial" w:cs="Arial"/>
          <w:sz w:val="22"/>
          <w:szCs w:val="22"/>
          <w:lang w:val="en-IN"/>
        </w:rPr>
        <w:t>Review of data/ inputs/ information which company could provide to us against the queries raised by the consultant.</w:t>
      </w:r>
      <w:r>
        <w:rPr>
          <w:rFonts w:ascii="Arial" w:hAnsi="Arial" w:cs="Arial"/>
          <w:sz w:val="22"/>
          <w:szCs w:val="22"/>
          <w:lang w:val="en-IN"/>
        </w:rPr>
        <w:t xml:space="preserve"> </w:t>
      </w:r>
      <w:r w:rsidRPr="00A408DA">
        <w:rPr>
          <w:rFonts w:ascii="Arial" w:hAnsi="Arial" w:cs="Arial"/>
          <w:sz w:val="22"/>
          <w:szCs w:val="22"/>
          <w:lang w:val="en-IN"/>
        </w:rPr>
        <w:t>Final assessment as per the data /information available on record.</w:t>
      </w:r>
    </w:p>
    <w:p w14:paraId="431B8857" w14:textId="77777777" w:rsidR="008571BE" w:rsidRPr="008571BE" w:rsidRDefault="008571BE" w:rsidP="008571BE">
      <w:pPr>
        <w:pBdr>
          <w:top w:val="nil"/>
          <w:left w:val="nil"/>
          <w:bottom w:val="nil"/>
          <w:right w:val="nil"/>
          <w:between w:val="nil"/>
        </w:pBdr>
        <w:spacing w:after="0" w:line="276" w:lineRule="auto"/>
        <w:ind w:left="142"/>
        <w:rPr>
          <w:rFonts w:ascii="Arial" w:hAnsi="Arial" w:cs="Arial"/>
          <w:sz w:val="22"/>
          <w:lang w:val="en-IN"/>
        </w:rPr>
      </w:pPr>
    </w:p>
    <w:p w14:paraId="1F2C5C22" w14:textId="36DC2D9E" w:rsidR="00854800" w:rsidRPr="00854800" w:rsidRDefault="003358EB">
      <w:pPr>
        <w:numPr>
          <w:ilvl w:val="0"/>
          <w:numId w:val="7"/>
        </w:numPr>
        <w:pBdr>
          <w:top w:val="nil"/>
          <w:left w:val="nil"/>
          <w:bottom w:val="nil"/>
          <w:right w:val="nil"/>
          <w:between w:val="nil"/>
        </w:pBdr>
        <w:spacing w:line="360" w:lineRule="auto"/>
        <w:ind w:left="142" w:right="-22"/>
        <w:jc w:val="both"/>
        <w:rPr>
          <w:rFonts w:ascii="Arial" w:hAnsi="Arial" w:cs="Arial"/>
          <w:sz w:val="22"/>
          <w:lang w:val="en-IN"/>
        </w:rPr>
      </w:pPr>
      <w:r w:rsidRPr="003358EB">
        <w:rPr>
          <w:rFonts w:ascii="Arial" w:hAnsi="Arial" w:cs="Arial"/>
          <w:b/>
          <w:sz w:val="22"/>
          <w:lang w:val="en-IN"/>
        </w:rPr>
        <w:t>SUMMARY OF CLAIMS FILED BEFORE ARBITRATION BENCH</w:t>
      </w:r>
    </w:p>
    <w:p w14:paraId="124A3724" w14:textId="7FCE5F6E" w:rsidR="003358EB" w:rsidRPr="00854800" w:rsidRDefault="00480827" w:rsidP="00854800">
      <w:pPr>
        <w:pStyle w:val="ListParagraph"/>
        <w:numPr>
          <w:ilvl w:val="0"/>
          <w:numId w:val="33"/>
        </w:numPr>
        <w:pBdr>
          <w:top w:val="nil"/>
          <w:left w:val="nil"/>
          <w:bottom w:val="nil"/>
          <w:right w:val="nil"/>
          <w:between w:val="nil"/>
        </w:pBdr>
        <w:spacing w:line="360" w:lineRule="auto"/>
        <w:ind w:left="567" w:right="-22" w:hanging="425"/>
        <w:jc w:val="both"/>
        <w:rPr>
          <w:rFonts w:ascii="Arial" w:hAnsi="Arial" w:cs="Arial"/>
          <w:sz w:val="22"/>
          <w:lang w:val="en-IN"/>
        </w:rPr>
      </w:pPr>
      <w:r w:rsidRPr="00854800">
        <w:rPr>
          <w:rFonts w:ascii="Arial" w:hAnsi="Arial" w:cs="Arial"/>
          <w:b/>
          <w:sz w:val="22"/>
          <w:lang w:val="en-IN"/>
        </w:rPr>
        <w:t>CLAIMS FILED BY COMPANY</w:t>
      </w:r>
      <w:r w:rsidR="00854800" w:rsidRPr="00854800">
        <w:rPr>
          <w:rFonts w:ascii="Arial" w:hAnsi="Arial" w:cs="Arial"/>
          <w:b/>
          <w:sz w:val="22"/>
          <w:lang w:val="en-IN"/>
        </w:rPr>
        <w:t xml:space="preserve">: </w:t>
      </w:r>
      <w:r w:rsidR="0001015E" w:rsidRPr="00854800">
        <w:rPr>
          <w:rFonts w:ascii="Arial" w:hAnsi="Arial" w:cs="Arial"/>
          <w:sz w:val="22"/>
          <w:lang w:val="en-IN"/>
        </w:rPr>
        <w:t xml:space="preserve">As per information provided by client/company, below table shows the details of claims filed by </w:t>
      </w:r>
      <w:r w:rsidR="00854800" w:rsidRPr="00854800">
        <w:rPr>
          <w:rFonts w:ascii="Arial" w:hAnsi="Arial" w:cs="Arial"/>
          <w:sz w:val="22"/>
          <w:lang w:val="en-IN"/>
        </w:rPr>
        <w:t>M/s Barasat-Krishnagar Expressways Limited against</w:t>
      </w:r>
      <w:r w:rsidR="00AB2464">
        <w:rPr>
          <w:rFonts w:ascii="Arial" w:hAnsi="Arial" w:cs="Arial"/>
          <w:sz w:val="22"/>
          <w:lang w:val="en-IN"/>
        </w:rPr>
        <w:t xml:space="preserve"> the authority</w:t>
      </w:r>
      <w:r w:rsidR="00854800" w:rsidRPr="00854800">
        <w:rPr>
          <w:rFonts w:ascii="Arial" w:hAnsi="Arial" w:cs="Arial"/>
          <w:sz w:val="22"/>
          <w:lang w:val="en-IN"/>
        </w:rPr>
        <w:t xml:space="preserve"> </w:t>
      </w:r>
      <w:r w:rsidR="00AB2464">
        <w:rPr>
          <w:rFonts w:ascii="Arial" w:hAnsi="Arial" w:cs="Arial"/>
          <w:sz w:val="22"/>
          <w:lang w:val="en-IN"/>
        </w:rPr>
        <w:t>(</w:t>
      </w:r>
      <w:r w:rsidR="00854800" w:rsidRPr="00854800">
        <w:rPr>
          <w:rFonts w:ascii="Arial" w:hAnsi="Arial" w:cs="Arial"/>
          <w:sz w:val="22"/>
          <w:lang w:val="en-IN"/>
        </w:rPr>
        <w:t>NHAI</w:t>
      </w:r>
      <w:r w:rsidR="00AB2464">
        <w:rPr>
          <w:rFonts w:ascii="Arial" w:hAnsi="Arial" w:cs="Arial"/>
          <w:sz w:val="22"/>
          <w:lang w:val="en-IN"/>
        </w:rPr>
        <w:t>)</w:t>
      </w:r>
      <w:r w:rsidR="0001015E" w:rsidRPr="00854800">
        <w:rPr>
          <w:rFonts w:ascii="Arial" w:hAnsi="Arial" w:cs="Arial"/>
          <w:sz w:val="22"/>
          <w:lang w:val="en-IN"/>
        </w:rPr>
        <w:t>:</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095"/>
        <w:gridCol w:w="2126"/>
      </w:tblGrid>
      <w:tr w:rsidR="00480827" w:rsidRPr="00854800" w14:paraId="3CC682DE" w14:textId="77777777" w:rsidTr="000C15D7">
        <w:trPr>
          <w:trHeight w:val="300"/>
          <w:tblHeader/>
        </w:trPr>
        <w:tc>
          <w:tcPr>
            <w:tcW w:w="851" w:type="dxa"/>
            <w:shd w:val="clear" w:color="000000" w:fill="002060"/>
            <w:noWrap/>
            <w:vAlign w:val="center"/>
            <w:hideMark/>
          </w:tcPr>
          <w:p w14:paraId="73D74FB4" w14:textId="77777777" w:rsidR="00854800" w:rsidRPr="00854800" w:rsidRDefault="00854800" w:rsidP="00480827">
            <w:pPr>
              <w:spacing w:after="0" w:line="360" w:lineRule="auto"/>
              <w:jc w:val="center"/>
              <w:rPr>
                <w:rFonts w:asciiTheme="minorHAnsi" w:hAnsiTheme="minorHAnsi" w:cstheme="minorHAnsi"/>
                <w:b/>
                <w:bCs/>
                <w:color w:val="FFFFFF"/>
                <w:sz w:val="22"/>
                <w:szCs w:val="22"/>
              </w:rPr>
            </w:pPr>
            <w:r w:rsidRPr="00854800">
              <w:rPr>
                <w:rFonts w:asciiTheme="minorHAnsi" w:hAnsiTheme="minorHAnsi" w:cstheme="minorHAnsi"/>
                <w:b/>
                <w:bCs/>
                <w:color w:val="FFFFFF"/>
                <w:sz w:val="22"/>
                <w:szCs w:val="22"/>
              </w:rPr>
              <w:t xml:space="preserve">S. No. </w:t>
            </w:r>
          </w:p>
        </w:tc>
        <w:tc>
          <w:tcPr>
            <w:tcW w:w="6095" w:type="dxa"/>
            <w:shd w:val="clear" w:color="000000" w:fill="002060"/>
            <w:noWrap/>
            <w:vAlign w:val="center"/>
            <w:hideMark/>
          </w:tcPr>
          <w:p w14:paraId="2619A7F3" w14:textId="77777777" w:rsidR="00854800" w:rsidRPr="00854800" w:rsidRDefault="00854800" w:rsidP="00480827">
            <w:pPr>
              <w:spacing w:after="0" w:line="360" w:lineRule="auto"/>
              <w:jc w:val="center"/>
              <w:rPr>
                <w:rFonts w:asciiTheme="minorHAnsi" w:hAnsiTheme="minorHAnsi" w:cstheme="minorHAnsi"/>
                <w:b/>
                <w:bCs/>
                <w:color w:val="FFFFFF"/>
                <w:sz w:val="22"/>
                <w:szCs w:val="22"/>
              </w:rPr>
            </w:pPr>
            <w:r w:rsidRPr="00854800">
              <w:rPr>
                <w:rFonts w:asciiTheme="minorHAnsi" w:hAnsiTheme="minorHAnsi" w:cstheme="minorHAnsi"/>
                <w:b/>
                <w:bCs/>
                <w:color w:val="FFFFFF"/>
                <w:sz w:val="22"/>
                <w:szCs w:val="22"/>
              </w:rPr>
              <w:t>Description</w:t>
            </w:r>
          </w:p>
        </w:tc>
        <w:tc>
          <w:tcPr>
            <w:tcW w:w="2126" w:type="dxa"/>
            <w:shd w:val="clear" w:color="000000" w:fill="002060"/>
            <w:noWrap/>
            <w:vAlign w:val="center"/>
            <w:hideMark/>
          </w:tcPr>
          <w:p w14:paraId="414CDCFC" w14:textId="771CE764" w:rsidR="00854800" w:rsidRPr="00854800" w:rsidRDefault="00854800" w:rsidP="00480827">
            <w:pPr>
              <w:spacing w:after="0" w:line="360" w:lineRule="auto"/>
              <w:jc w:val="center"/>
              <w:rPr>
                <w:rFonts w:asciiTheme="minorHAnsi" w:hAnsiTheme="minorHAnsi" w:cstheme="minorHAnsi"/>
                <w:b/>
                <w:bCs/>
                <w:color w:val="FFFFFF"/>
                <w:sz w:val="22"/>
                <w:szCs w:val="22"/>
              </w:rPr>
            </w:pPr>
            <w:r w:rsidRPr="00854800">
              <w:rPr>
                <w:rFonts w:asciiTheme="minorHAnsi" w:hAnsiTheme="minorHAnsi" w:cstheme="minorHAnsi"/>
                <w:b/>
                <w:bCs/>
                <w:color w:val="FFFFFF"/>
                <w:sz w:val="22"/>
                <w:szCs w:val="22"/>
              </w:rPr>
              <w:t>Amount</w:t>
            </w:r>
            <w:r w:rsidR="003A3FBA">
              <w:rPr>
                <w:rFonts w:asciiTheme="minorHAnsi" w:hAnsiTheme="minorHAnsi" w:cstheme="minorHAnsi"/>
                <w:b/>
                <w:bCs/>
                <w:color w:val="FFFFFF"/>
                <w:sz w:val="22"/>
                <w:szCs w:val="22"/>
              </w:rPr>
              <w:t xml:space="preserve"> (In INR)</w:t>
            </w:r>
          </w:p>
        </w:tc>
      </w:tr>
      <w:tr w:rsidR="00480827" w:rsidRPr="00854800" w14:paraId="04E81C6C" w14:textId="77777777" w:rsidTr="00AB2464">
        <w:trPr>
          <w:trHeight w:val="179"/>
        </w:trPr>
        <w:tc>
          <w:tcPr>
            <w:tcW w:w="851" w:type="dxa"/>
            <w:shd w:val="clear" w:color="auto" w:fill="auto"/>
            <w:noWrap/>
            <w:vAlign w:val="center"/>
            <w:hideMark/>
          </w:tcPr>
          <w:p w14:paraId="269757E4"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1</w:t>
            </w:r>
          </w:p>
        </w:tc>
        <w:tc>
          <w:tcPr>
            <w:tcW w:w="6095" w:type="dxa"/>
            <w:shd w:val="clear" w:color="auto" w:fill="auto"/>
            <w:vAlign w:val="center"/>
            <w:hideMark/>
          </w:tcPr>
          <w:p w14:paraId="1713861F"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Losses Due to Expenses incurred on Cutting and Removal of trees</w:t>
            </w:r>
          </w:p>
        </w:tc>
        <w:tc>
          <w:tcPr>
            <w:tcW w:w="2126" w:type="dxa"/>
            <w:shd w:val="clear" w:color="auto" w:fill="auto"/>
            <w:noWrap/>
            <w:vAlign w:val="center"/>
            <w:hideMark/>
          </w:tcPr>
          <w:p w14:paraId="630D00E4" w14:textId="17004542"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36,42,476.00</w:t>
            </w:r>
          </w:p>
        </w:tc>
      </w:tr>
      <w:tr w:rsidR="00480827" w:rsidRPr="00854800" w14:paraId="23AB9B47" w14:textId="77777777" w:rsidTr="00AB2464">
        <w:trPr>
          <w:trHeight w:val="300"/>
        </w:trPr>
        <w:tc>
          <w:tcPr>
            <w:tcW w:w="851" w:type="dxa"/>
            <w:shd w:val="clear" w:color="auto" w:fill="auto"/>
            <w:noWrap/>
            <w:vAlign w:val="center"/>
            <w:hideMark/>
          </w:tcPr>
          <w:p w14:paraId="57971CCC"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2</w:t>
            </w:r>
          </w:p>
        </w:tc>
        <w:tc>
          <w:tcPr>
            <w:tcW w:w="6095" w:type="dxa"/>
            <w:shd w:val="clear" w:color="auto" w:fill="auto"/>
            <w:vAlign w:val="center"/>
            <w:hideMark/>
          </w:tcPr>
          <w:p w14:paraId="5B389579"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 due to Interest on Debt</w:t>
            </w:r>
          </w:p>
        </w:tc>
        <w:tc>
          <w:tcPr>
            <w:tcW w:w="2126" w:type="dxa"/>
            <w:shd w:val="clear" w:color="auto" w:fill="auto"/>
            <w:noWrap/>
            <w:vAlign w:val="center"/>
            <w:hideMark/>
          </w:tcPr>
          <w:p w14:paraId="24CB3B38" w14:textId="0BB8C6BC"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1,97,62,74,739.00</w:t>
            </w:r>
          </w:p>
        </w:tc>
      </w:tr>
      <w:tr w:rsidR="00480827" w:rsidRPr="00854800" w14:paraId="476189E1" w14:textId="77777777" w:rsidTr="00AB2464">
        <w:trPr>
          <w:trHeight w:val="300"/>
        </w:trPr>
        <w:tc>
          <w:tcPr>
            <w:tcW w:w="851" w:type="dxa"/>
            <w:shd w:val="clear" w:color="auto" w:fill="auto"/>
            <w:noWrap/>
            <w:vAlign w:val="center"/>
            <w:hideMark/>
          </w:tcPr>
          <w:p w14:paraId="0970B4A9"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3</w:t>
            </w:r>
          </w:p>
        </w:tc>
        <w:tc>
          <w:tcPr>
            <w:tcW w:w="6095" w:type="dxa"/>
            <w:shd w:val="clear" w:color="auto" w:fill="auto"/>
            <w:vAlign w:val="center"/>
            <w:hideMark/>
          </w:tcPr>
          <w:p w14:paraId="43CF5DE8"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 due to Interest on Equity infused into the project</w:t>
            </w:r>
          </w:p>
        </w:tc>
        <w:tc>
          <w:tcPr>
            <w:tcW w:w="2126" w:type="dxa"/>
            <w:shd w:val="clear" w:color="auto" w:fill="auto"/>
            <w:noWrap/>
            <w:vAlign w:val="center"/>
            <w:hideMark/>
          </w:tcPr>
          <w:p w14:paraId="05527510" w14:textId="651F426B"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1,74,47,00,000.00</w:t>
            </w:r>
          </w:p>
        </w:tc>
      </w:tr>
      <w:tr w:rsidR="00480827" w:rsidRPr="00854800" w14:paraId="5EBECD4D" w14:textId="77777777" w:rsidTr="00AB2464">
        <w:trPr>
          <w:trHeight w:val="300"/>
        </w:trPr>
        <w:tc>
          <w:tcPr>
            <w:tcW w:w="851" w:type="dxa"/>
            <w:shd w:val="clear" w:color="auto" w:fill="auto"/>
            <w:noWrap/>
            <w:vAlign w:val="center"/>
            <w:hideMark/>
          </w:tcPr>
          <w:p w14:paraId="03F356E2"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4</w:t>
            </w:r>
          </w:p>
        </w:tc>
        <w:tc>
          <w:tcPr>
            <w:tcW w:w="6095" w:type="dxa"/>
            <w:shd w:val="clear" w:color="auto" w:fill="auto"/>
            <w:vAlign w:val="center"/>
            <w:hideMark/>
          </w:tcPr>
          <w:p w14:paraId="2958BCEC"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 due to extra expenditure on maintenance</w:t>
            </w:r>
          </w:p>
        </w:tc>
        <w:tc>
          <w:tcPr>
            <w:tcW w:w="2126" w:type="dxa"/>
            <w:shd w:val="clear" w:color="auto" w:fill="auto"/>
            <w:noWrap/>
            <w:vAlign w:val="center"/>
            <w:hideMark/>
          </w:tcPr>
          <w:p w14:paraId="4C5472A4" w14:textId="75C4A04B"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1,46,20,750.00</w:t>
            </w:r>
          </w:p>
        </w:tc>
      </w:tr>
      <w:tr w:rsidR="00480827" w:rsidRPr="00854800" w14:paraId="6EDCA73D" w14:textId="77777777" w:rsidTr="00AB2464">
        <w:trPr>
          <w:trHeight w:val="280"/>
        </w:trPr>
        <w:tc>
          <w:tcPr>
            <w:tcW w:w="851" w:type="dxa"/>
            <w:shd w:val="clear" w:color="auto" w:fill="auto"/>
            <w:noWrap/>
            <w:vAlign w:val="center"/>
            <w:hideMark/>
          </w:tcPr>
          <w:p w14:paraId="58D6E700"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5</w:t>
            </w:r>
          </w:p>
        </w:tc>
        <w:tc>
          <w:tcPr>
            <w:tcW w:w="6095" w:type="dxa"/>
            <w:shd w:val="clear" w:color="auto" w:fill="auto"/>
            <w:vAlign w:val="center"/>
            <w:hideMark/>
          </w:tcPr>
          <w:p w14:paraId="4768D7A5" w14:textId="15F77988"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 xml:space="preserve">Losses due to idling/underutilization of Machinery </w:t>
            </w:r>
            <w:r w:rsidR="00480827">
              <w:rPr>
                <w:rFonts w:asciiTheme="minorHAnsi" w:hAnsiTheme="minorHAnsi" w:cstheme="minorHAnsi"/>
                <w:color w:val="000000"/>
                <w:sz w:val="22"/>
                <w:szCs w:val="22"/>
              </w:rPr>
              <w:t>&amp;</w:t>
            </w:r>
            <w:r w:rsidRPr="00854800">
              <w:rPr>
                <w:rFonts w:asciiTheme="minorHAnsi" w:hAnsiTheme="minorHAnsi" w:cstheme="minorHAnsi"/>
                <w:color w:val="000000"/>
                <w:sz w:val="22"/>
                <w:szCs w:val="22"/>
              </w:rPr>
              <w:t xml:space="preserve"> Equipment</w:t>
            </w:r>
          </w:p>
        </w:tc>
        <w:tc>
          <w:tcPr>
            <w:tcW w:w="2126" w:type="dxa"/>
            <w:shd w:val="clear" w:color="auto" w:fill="auto"/>
            <w:noWrap/>
            <w:vAlign w:val="center"/>
            <w:hideMark/>
          </w:tcPr>
          <w:p w14:paraId="1C25BD52" w14:textId="0E001094"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16,90,68,515.00</w:t>
            </w:r>
          </w:p>
        </w:tc>
      </w:tr>
      <w:tr w:rsidR="00480827" w:rsidRPr="00854800" w14:paraId="784EC1E6" w14:textId="77777777" w:rsidTr="00AB2464">
        <w:trPr>
          <w:trHeight w:val="300"/>
        </w:trPr>
        <w:tc>
          <w:tcPr>
            <w:tcW w:w="851" w:type="dxa"/>
            <w:shd w:val="clear" w:color="auto" w:fill="auto"/>
            <w:noWrap/>
            <w:vAlign w:val="center"/>
            <w:hideMark/>
          </w:tcPr>
          <w:p w14:paraId="2208AEB2"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lastRenderedPageBreak/>
              <w:t>6</w:t>
            </w:r>
          </w:p>
        </w:tc>
        <w:tc>
          <w:tcPr>
            <w:tcW w:w="6095" w:type="dxa"/>
            <w:shd w:val="clear" w:color="auto" w:fill="auto"/>
            <w:vAlign w:val="center"/>
            <w:hideMark/>
          </w:tcPr>
          <w:p w14:paraId="4222ACEB"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Losses due to idling/underutilization of Manpower</w:t>
            </w:r>
          </w:p>
        </w:tc>
        <w:tc>
          <w:tcPr>
            <w:tcW w:w="2126" w:type="dxa"/>
            <w:shd w:val="clear" w:color="auto" w:fill="auto"/>
            <w:noWrap/>
            <w:vAlign w:val="center"/>
            <w:hideMark/>
          </w:tcPr>
          <w:p w14:paraId="47508D6F" w14:textId="1F54BA11"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13,15,40,639.00</w:t>
            </w:r>
          </w:p>
        </w:tc>
      </w:tr>
      <w:tr w:rsidR="00480827" w:rsidRPr="00854800" w14:paraId="14892C38" w14:textId="77777777" w:rsidTr="00AB2464">
        <w:trPr>
          <w:trHeight w:val="300"/>
        </w:trPr>
        <w:tc>
          <w:tcPr>
            <w:tcW w:w="851" w:type="dxa"/>
            <w:shd w:val="clear" w:color="auto" w:fill="auto"/>
            <w:noWrap/>
            <w:vAlign w:val="center"/>
            <w:hideMark/>
          </w:tcPr>
          <w:p w14:paraId="007187F3"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7</w:t>
            </w:r>
          </w:p>
        </w:tc>
        <w:tc>
          <w:tcPr>
            <w:tcW w:w="6095" w:type="dxa"/>
            <w:shd w:val="clear" w:color="auto" w:fill="auto"/>
            <w:vAlign w:val="center"/>
            <w:hideMark/>
          </w:tcPr>
          <w:p w14:paraId="1E791E44"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Losses due to extension of Bank Guarantee</w:t>
            </w:r>
          </w:p>
        </w:tc>
        <w:tc>
          <w:tcPr>
            <w:tcW w:w="2126" w:type="dxa"/>
            <w:shd w:val="clear" w:color="auto" w:fill="auto"/>
            <w:noWrap/>
            <w:vAlign w:val="center"/>
            <w:hideMark/>
          </w:tcPr>
          <w:p w14:paraId="278AD7E5" w14:textId="224BC989"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22,11,43,403.00</w:t>
            </w:r>
          </w:p>
        </w:tc>
      </w:tr>
      <w:tr w:rsidR="00480827" w:rsidRPr="00854800" w14:paraId="3926306B" w14:textId="77777777" w:rsidTr="00AB2464">
        <w:trPr>
          <w:trHeight w:val="300"/>
        </w:trPr>
        <w:tc>
          <w:tcPr>
            <w:tcW w:w="851" w:type="dxa"/>
            <w:shd w:val="clear" w:color="auto" w:fill="auto"/>
            <w:noWrap/>
            <w:vAlign w:val="center"/>
            <w:hideMark/>
          </w:tcPr>
          <w:p w14:paraId="6D722F21"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8</w:t>
            </w:r>
          </w:p>
        </w:tc>
        <w:tc>
          <w:tcPr>
            <w:tcW w:w="6095" w:type="dxa"/>
            <w:shd w:val="clear" w:color="auto" w:fill="auto"/>
            <w:vAlign w:val="center"/>
            <w:hideMark/>
          </w:tcPr>
          <w:p w14:paraId="5086F1D2"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Losses due to miscellaneous expenditure incurred at site</w:t>
            </w:r>
          </w:p>
        </w:tc>
        <w:tc>
          <w:tcPr>
            <w:tcW w:w="2126" w:type="dxa"/>
            <w:shd w:val="clear" w:color="auto" w:fill="auto"/>
            <w:noWrap/>
            <w:vAlign w:val="center"/>
            <w:hideMark/>
          </w:tcPr>
          <w:p w14:paraId="63F7EC04" w14:textId="41F22775"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3,39,84,428.00</w:t>
            </w:r>
          </w:p>
        </w:tc>
      </w:tr>
      <w:tr w:rsidR="00480827" w:rsidRPr="00854800" w14:paraId="1FD4B677" w14:textId="77777777" w:rsidTr="00AB2464">
        <w:trPr>
          <w:trHeight w:val="300"/>
        </w:trPr>
        <w:tc>
          <w:tcPr>
            <w:tcW w:w="851" w:type="dxa"/>
            <w:shd w:val="clear" w:color="auto" w:fill="auto"/>
            <w:noWrap/>
            <w:vAlign w:val="center"/>
            <w:hideMark/>
          </w:tcPr>
          <w:p w14:paraId="091C3FFB"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9</w:t>
            </w:r>
          </w:p>
        </w:tc>
        <w:tc>
          <w:tcPr>
            <w:tcW w:w="6095" w:type="dxa"/>
            <w:shd w:val="clear" w:color="auto" w:fill="auto"/>
            <w:vAlign w:val="center"/>
            <w:hideMark/>
          </w:tcPr>
          <w:p w14:paraId="1BCF421F"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Compensation due to delay in handing over of site</w:t>
            </w:r>
          </w:p>
        </w:tc>
        <w:tc>
          <w:tcPr>
            <w:tcW w:w="2126" w:type="dxa"/>
            <w:shd w:val="clear" w:color="auto" w:fill="auto"/>
            <w:noWrap/>
            <w:vAlign w:val="center"/>
            <w:hideMark/>
          </w:tcPr>
          <w:p w14:paraId="7928731A" w14:textId="1E02E17F"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57,46,07,968.00</w:t>
            </w:r>
          </w:p>
        </w:tc>
      </w:tr>
      <w:tr w:rsidR="00480827" w:rsidRPr="00854800" w14:paraId="1112E1F8" w14:textId="77777777" w:rsidTr="00AB2464">
        <w:trPr>
          <w:trHeight w:val="600"/>
        </w:trPr>
        <w:tc>
          <w:tcPr>
            <w:tcW w:w="851" w:type="dxa"/>
            <w:shd w:val="clear" w:color="auto" w:fill="auto"/>
            <w:noWrap/>
            <w:vAlign w:val="center"/>
            <w:hideMark/>
          </w:tcPr>
          <w:p w14:paraId="3E68BD2F"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10</w:t>
            </w:r>
          </w:p>
        </w:tc>
        <w:tc>
          <w:tcPr>
            <w:tcW w:w="6095" w:type="dxa"/>
            <w:shd w:val="clear" w:color="auto" w:fill="auto"/>
            <w:vAlign w:val="center"/>
            <w:hideMark/>
          </w:tcPr>
          <w:p w14:paraId="532E98A1"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Losses due to expenses incurred on payment of fee of Independent Engineer</w:t>
            </w:r>
          </w:p>
        </w:tc>
        <w:tc>
          <w:tcPr>
            <w:tcW w:w="2126" w:type="dxa"/>
            <w:shd w:val="clear" w:color="auto" w:fill="auto"/>
            <w:noWrap/>
            <w:vAlign w:val="center"/>
            <w:hideMark/>
          </w:tcPr>
          <w:p w14:paraId="3DA22930" w14:textId="3EB83A93"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4,79,60,883.00</w:t>
            </w:r>
          </w:p>
        </w:tc>
      </w:tr>
      <w:tr w:rsidR="00480827" w:rsidRPr="00854800" w14:paraId="11D65A30" w14:textId="77777777" w:rsidTr="00AB2464">
        <w:trPr>
          <w:trHeight w:val="300"/>
        </w:trPr>
        <w:tc>
          <w:tcPr>
            <w:tcW w:w="851" w:type="dxa"/>
            <w:shd w:val="clear" w:color="auto" w:fill="auto"/>
            <w:noWrap/>
            <w:vAlign w:val="center"/>
            <w:hideMark/>
          </w:tcPr>
          <w:p w14:paraId="1C739E2B"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11</w:t>
            </w:r>
          </w:p>
        </w:tc>
        <w:tc>
          <w:tcPr>
            <w:tcW w:w="6095" w:type="dxa"/>
            <w:shd w:val="clear" w:color="auto" w:fill="auto"/>
            <w:vAlign w:val="center"/>
            <w:hideMark/>
          </w:tcPr>
          <w:p w14:paraId="1A879E82"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Losses due to Price Escalation on the works already executed</w:t>
            </w:r>
          </w:p>
        </w:tc>
        <w:tc>
          <w:tcPr>
            <w:tcW w:w="2126" w:type="dxa"/>
            <w:shd w:val="clear" w:color="auto" w:fill="auto"/>
            <w:noWrap/>
            <w:vAlign w:val="center"/>
            <w:hideMark/>
          </w:tcPr>
          <w:p w14:paraId="5FD88E42" w14:textId="2D26519C"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1,07,48,72,658.00</w:t>
            </w:r>
          </w:p>
        </w:tc>
      </w:tr>
      <w:tr w:rsidR="00480827" w:rsidRPr="00854800" w14:paraId="1A0F55B2" w14:textId="77777777" w:rsidTr="00AB2464">
        <w:trPr>
          <w:trHeight w:val="300"/>
        </w:trPr>
        <w:tc>
          <w:tcPr>
            <w:tcW w:w="851" w:type="dxa"/>
            <w:shd w:val="clear" w:color="auto" w:fill="auto"/>
            <w:noWrap/>
            <w:vAlign w:val="center"/>
            <w:hideMark/>
          </w:tcPr>
          <w:p w14:paraId="674E9F9A"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12</w:t>
            </w:r>
          </w:p>
        </w:tc>
        <w:tc>
          <w:tcPr>
            <w:tcW w:w="6095" w:type="dxa"/>
            <w:shd w:val="clear" w:color="auto" w:fill="auto"/>
            <w:vAlign w:val="center"/>
            <w:hideMark/>
          </w:tcPr>
          <w:p w14:paraId="4E4DD1AD"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Losses due to expenses incurred on the works executed</w:t>
            </w:r>
          </w:p>
        </w:tc>
        <w:tc>
          <w:tcPr>
            <w:tcW w:w="2126" w:type="dxa"/>
            <w:shd w:val="clear" w:color="auto" w:fill="auto"/>
            <w:noWrap/>
            <w:vAlign w:val="center"/>
            <w:hideMark/>
          </w:tcPr>
          <w:p w14:paraId="1A71C7EC" w14:textId="00360764"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3,48,16,00,000.00</w:t>
            </w:r>
          </w:p>
        </w:tc>
      </w:tr>
      <w:tr w:rsidR="00480827" w:rsidRPr="00854800" w14:paraId="060F1FB0" w14:textId="77777777" w:rsidTr="00AB2464">
        <w:trPr>
          <w:trHeight w:val="300"/>
        </w:trPr>
        <w:tc>
          <w:tcPr>
            <w:tcW w:w="851" w:type="dxa"/>
            <w:shd w:val="clear" w:color="auto" w:fill="auto"/>
            <w:noWrap/>
            <w:vAlign w:val="center"/>
            <w:hideMark/>
          </w:tcPr>
          <w:p w14:paraId="5957408A"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13</w:t>
            </w:r>
          </w:p>
        </w:tc>
        <w:tc>
          <w:tcPr>
            <w:tcW w:w="6095" w:type="dxa"/>
            <w:shd w:val="clear" w:color="auto" w:fill="auto"/>
            <w:vAlign w:val="center"/>
            <w:hideMark/>
          </w:tcPr>
          <w:p w14:paraId="0353D4CA"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Loss of overheads and profit</w:t>
            </w:r>
          </w:p>
        </w:tc>
        <w:tc>
          <w:tcPr>
            <w:tcW w:w="2126" w:type="dxa"/>
            <w:shd w:val="clear" w:color="auto" w:fill="auto"/>
            <w:noWrap/>
            <w:vAlign w:val="center"/>
            <w:hideMark/>
          </w:tcPr>
          <w:p w14:paraId="4216F704" w14:textId="57A538AE"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56,93,61,758.00</w:t>
            </w:r>
          </w:p>
        </w:tc>
      </w:tr>
      <w:tr w:rsidR="00480827" w:rsidRPr="00854800" w14:paraId="0D39683A" w14:textId="77777777" w:rsidTr="00AB2464">
        <w:trPr>
          <w:trHeight w:val="300"/>
        </w:trPr>
        <w:tc>
          <w:tcPr>
            <w:tcW w:w="851" w:type="dxa"/>
            <w:shd w:val="clear" w:color="auto" w:fill="auto"/>
            <w:noWrap/>
            <w:vAlign w:val="center"/>
            <w:hideMark/>
          </w:tcPr>
          <w:p w14:paraId="0D3F5525"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14</w:t>
            </w:r>
          </w:p>
        </w:tc>
        <w:tc>
          <w:tcPr>
            <w:tcW w:w="6095" w:type="dxa"/>
            <w:shd w:val="clear" w:color="auto" w:fill="auto"/>
            <w:vAlign w:val="center"/>
            <w:hideMark/>
          </w:tcPr>
          <w:p w14:paraId="51B21461" w14:textId="7777777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Termination Payment</w:t>
            </w:r>
          </w:p>
        </w:tc>
        <w:tc>
          <w:tcPr>
            <w:tcW w:w="2126" w:type="dxa"/>
            <w:shd w:val="clear" w:color="auto" w:fill="auto"/>
            <w:noWrap/>
            <w:vAlign w:val="center"/>
            <w:hideMark/>
          </w:tcPr>
          <w:p w14:paraId="37C49FF6" w14:textId="53970834"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8,26,71,00,000.00</w:t>
            </w:r>
          </w:p>
        </w:tc>
      </w:tr>
      <w:tr w:rsidR="00480827" w:rsidRPr="00854800" w14:paraId="2EC55E5B" w14:textId="77777777" w:rsidTr="00AB2464">
        <w:trPr>
          <w:trHeight w:val="125"/>
        </w:trPr>
        <w:tc>
          <w:tcPr>
            <w:tcW w:w="851" w:type="dxa"/>
            <w:shd w:val="clear" w:color="auto" w:fill="auto"/>
            <w:noWrap/>
            <w:vAlign w:val="center"/>
            <w:hideMark/>
          </w:tcPr>
          <w:p w14:paraId="6E6033F6" w14:textId="77777777" w:rsidR="00854800" w:rsidRPr="00854800" w:rsidRDefault="00854800" w:rsidP="00854800">
            <w:pPr>
              <w:spacing w:after="0" w:line="360" w:lineRule="auto"/>
              <w:jc w:val="center"/>
              <w:rPr>
                <w:rFonts w:asciiTheme="minorHAnsi" w:hAnsiTheme="minorHAnsi" w:cstheme="minorHAnsi"/>
                <w:color w:val="000000"/>
                <w:sz w:val="22"/>
                <w:szCs w:val="22"/>
              </w:rPr>
            </w:pPr>
            <w:r w:rsidRPr="00854800">
              <w:rPr>
                <w:rFonts w:asciiTheme="minorHAnsi" w:hAnsiTheme="minorHAnsi" w:cstheme="minorHAnsi"/>
                <w:color w:val="000000"/>
                <w:sz w:val="22"/>
                <w:szCs w:val="22"/>
              </w:rPr>
              <w:t>15</w:t>
            </w:r>
          </w:p>
        </w:tc>
        <w:tc>
          <w:tcPr>
            <w:tcW w:w="6095" w:type="dxa"/>
            <w:shd w:val="clear" w:color="auto" w:fill="auto"/>
            <w:vAlign w:val="center"/>
            <w:hideMark/>
          </w:tcPr>
          <w:p w14:paraId="7BB65BBA" w14:textId="66AC6E17" w:rsidR="00854800" w:rsidRPr="00854800" w:rsidRDefault="00854800" w:rsidP="004B32EC">
            <w:pPr>
              <w:spacing w:after="0" w:line="360" w:lineRule="auto"/>
              <w:jc w:val="both"/>
              <w:rPr>
                <w:rFonts w:asciiTheme="minorHAnsi" w:hAnsiTheme="minorHAnsi" w:cstheme="minorHAnsi"/>
                <w:color w:val="000000"/>
                <w:sz w:val="22"/>
                <w:szCs w:val="22"/>
              </w:rPr>
            </w:pPr>
            <w:r w:rsidRPr="00854800">
              <w:rPr>
                <w:rFonts w:asciiTheme="minorHAnsi" w:hAnsiTheme="minorHAnsi" w:cstheme="minorHAnsi"/>
                <w:color w:val="000000"/>
                <w:sz w:val="22"/>
                <w:szCs w:val="22"/>
              </w:rPr>
              <w:t xml:space="preserve">Presuit </w:t>
            </w:r>
            <w:r w:rsidR="00AB2464" w:rsidRPr="00854800">
              <w:rPr>
                <w:rFonts w:asciiTheme="minorHAnsi" w:hAnsiTheme="minorHAnsi" w:cstheme="minorHAnsi"/>
                <w:color w:val="000000"/>
                <w:sz w:val="22"/>
                <w:szCs w:val="22"/>
              </w:rPr>
              <w:t>pendent</w:t>
            </w:r>
            <w:r w:rsidRPr="00854800">
              <w:rPr>
                <w:rFonts w:asciiTheme="minorHAnsi" w:hAnsiTheme="minorHAnsi" w:cstheme="minorHAnsi"/>
                <w:color w:val="000000"/>
                <w:sz w:val="22"/>
                <w:szCs w:val="22"/>
              </w:rPr>
              <w:t xml:space="preserve"> lite &amp; future interest on 18% PA on all claims</w:t>
            </w:r>
          </w:p>
        </w:tc>
        <w:tc>
          <w:tcPr>
            <w:tcW w:w="2126" w:type="dxa"/>
            <w:shd w:val="clear" w:color="auto" w:fill="auto"/>
            <w:noWrap/>
            <w:vAlign w:val="center"/>
            <w:hideMark/>
          </w:tcPr>
          <w:p w14:paraId="1DE9D60C" w14:textId="1CABB18A" w:rsidR="00854800" w:rsidRPr="00854800" w:rsidRDefault="00854800" w:rsidP="00AB2464">
            <w:pPr>
              <w:spacing w:after="0" w:line="360" w:lineRule="auto"/>
              <w:rPr>
                <w:rFonts w:asciiTheme="minorHAnsi" w:hAnsiTheme="minorHAnsi" w:cstheme="minorHAnsi"/>
                <w:color w:val="000000"/>
                <w:sz w:val="22"/>
                <w:szCs w:val="22"/>
              </w:rPr>
            </w:pPr>
            <w:r w:rsidRPr="00854800">
              <w:rPr>
                <w:rFonts w:asciiTheme="minorHAnsi" w:hAnsiTheme="minorHAnsi" w:cstheme="minorHAnsi"/>
                <w:color w:val="000000"/>
                <w:sz w:val="22"/>
                <w:szCs w:val="22"/>
              </w:rPr>
              <w:t>1,83,89,45,568.00</w:t>
            </w:r>
          </w:p>
        </w:tc>
      </w:tr>
      <w:tr w:rsidR="00854800" w:rsidRPr="00854800" w14:paraId="74A57CE1" w14:textId="77777777" w:rsidTr="00AB2464">
        <w:trPr>
          <w:trHeight w:val="300"/>
        </w:trPr>
        <w:tc>
          <w:tcPr>
            <w:tcW w:w="6946" w:type="dxa"/>
            <w:gridSpan w:val="2"/>
            <w:shd w:val="clear" w:color="000000" w:fill="B8CCE4"/>
            <w:noWrap/>
            <w:vAlign w:val="bottom"/>
            <w:hideMark/>
          </w:tcPr>
          <w:p w14:paraId="1E368956" w14:textId="77777777" w:rsidR="00854800" w:rsidRPr="00854800" w:rsidRDefault="00854800" w:rsidP="00854800">
            <w:pPr>
              <w:spacing w:after="0" w:line="360" w:lineRule="auto"/>
              <w:jc w:val="center"/>
              <w:rPr>
                <w:rFonts w:asciiTheme="minorHAnsi" w:hAnsiTheme="minorHAnsi" w:cstheme="minorHAnsi"/>
                <w:b/>
                <w:bCs/>
                <w:color w:val="000000"/>
                <w:sz w:val="22"/>
                <w:szCs w:val="22"/>
              </w:rPr>
            </w:pPr>
            <w:r w:rsidRPr="00854800">
              <w:rPr>
                <w:rFonts w:asciiTheme="minorHAnsi" w:hAnsiTheme="minorHAnsi" w:cstheme="minorHAnsi"/>
                <w:b/>
                <w:bCs/>
                <w:color w:val="000000"/>
                <w:sz w:val="22"/>
                <w:szCs w:val="22"/>
              </w:rPr>
              <w:t>Total Claim Amount</w:t>
            </w:r>
          </w:p>
        </w:tc>
        <w:tc>
          <w:tcPr>
            <w:tcW w:w="2126" w:type="dxa"/>
            <w:shd w:val="clear" w:color="000000" w:fill="B8CCE4"/>
            <w:noWrap/>
            <w:vAlign w:val="center"/>
            <w:hideMark/>
          </w:tcPr>
          <w:p w14:paraId="2D3F68D5" w14:textId="192FD7A2" w:rsidR="00854800" w:rsidRPr="00854800" w:rsidRDefault="00854800" w:rsidP="00AB2464">
            <w:pPr>
              <w:spacing w:after="0" w:line="360" w:lineRule="auto"/>
              <w:rPr>
                <w:rFonts w:asciiTheme="minorHAnsi" w:hAnsiTheme="minorHAnsi" w:cstheme="minorHAnsi"/>
                <w:b/>
                <w:bCs/>
                <w:color w:val="000000"/>
                <w:sz w:val="22"/>
                <w:szCs w:val="22"/>
              </w:rPr>
            </w:pPr>
            <w:r w:rsidRPr="00854800">
              <w:rPr>
                <w:rFonts w:asciiTheme="minorHAnsi" w:hAnsiTheme="minorHAnsi" w:cstheme="minorHAnsi"/>
                <w:b/>
                <w:bCs/>
                <w:color w:val="000000"/>
                <w:sz w:val="22"/>
                <w:szCs w:val="22"/>
              </w:rPr>
              <w:t>20,14,94,23,785.00</w:t>
            </w:r>
          </w:p>
        </w:tc>
      </w:tr>
    </w:tbl>
    <w:p w14:paraId="0A759485" w14:textId="77777777" w:rsidR="006F1FB9" w:rsidRDefault="006F1FB9" w:rsidP="00480827">
      <w:pPr>
        <w:pBdr>
          <w:top w:val="nil"/>
          <w:left w:val="nil"/>
          <w:bottom w:val="nil"/>
          <w:right w:val="nil"/>
          <w:between w:val="nil"/>
        </w:pBdr>
        <w:spacing w:line="276" w:lineRule="auto"/>
        <w:ind w:left="142"/>
        <w:rPr>
          <w:rFonts w:ascii="Arial" w:hAnsi="Arial" w:cs="Arial"/>
          <w:b/>
          <w:sz w:val="22"/>
          <w:lang w:val="en-IN"/>
        </w:rPr>
      </w:pPr>
    </w:p>
    <w:p w14:paraId="62F97BFC" w14:textId="61A3D27E" w:rsidR="00480827" w:rsidRPr="004B32EC" w:rsidRDefault="00480827" w:rsidP="00480827">
      <w:pPr>
        <w:pStyle w:val="ListParagraph"/>
        <w:numPr>
          <w:ilvl w:val="0"/>
          <w:numId w:val="33"/>
        </w:numPr>
        <w:pBdr>
          <w:top w:val="nil"/>
          <w:left w:val="nil"/>
          <w:bottom w:val="nil"/>
          <w:right w:val="nil"/>
          <w:between w:val="nil"/>
        </w:pBdr>
        <w:spacing w:line="360" w:lineRule="auto"/>
        <w:ind w:left="567" w:right="-22" w:hanging="425"/>
        <w:jc w:val="both"/>
        <w:rPr>
          <w:rFonts w:ascii="Arial" w:hAnsi="Arial" w:cs="Arial"/>
          <w:b/>
          <w:i/>
          <w:sz w:val="22"/>
          <w:szCs w:val="22"/>
          <w:lang w:val="en-IN"/>
        </w:rPr>
      </w:pPr>
      <w:r>
        <w:rPr>
          <w:rFonts w:ascii="Arial" w:hAnsi="Arial" w:cs="Arial"/>
          <w:b/>
          <w:iCs/>
          <w:sz w:val="22"/>
          <w:szCs w:val="22"/>
          <w:lang w:val="en-IN"/>
        </w:rPr>
        <w:t>CLAIMS FILED BY EPC CONTRACTOR:</w:t>
      </w:r>
      <w:r w:rsidR="00A90275">
        <w:rPr>
          <w:rFonts w:ascii="Arial" w:hAnsi="Arial" w:cs="Arial"/>
          <w:b/>
          <w:iCs/>
          <w:sz w:val="22"/>
          <w:szCs w:val="22"/>
          <w:lang w:val="en-IN"/>
        </w:rPr>
        <w:t xml:space="preserve"> </w:t>
      </w:r>
      <w:r w:rsidR="00A90275" w:rsidRPr="00854800">
        <w:rPr>
          <w:rFonts w:ascii="Arial" w:hAnsi="Arial" w:cs="Arial"/>
          <w:sz w:val="22"/>
          <w:lang w:val="en-IN"/>
        </w:rPr>
        <w:t xml:space="preserve">As per information provided by client/company, below table shows the details of claims filed by </w:t>
      </w:r>
      <w:r w:rsidR="004B32EC">
        <w:rPr>
          <w:rFonts w:ascii="Arial" w:hAnsi="Arial" w:cs="Arial"/>
          <w:sz w:val="22"/>
          <w:lang w:val="en-IN"/>
        </w:rPr>
        <w:t xml:space="preserve">EPC Contractor against </w:t>
      </w:r>
      <w:r w:rsidR="00A90275" w:rsidRPr="00854800">
        <w:rPr>
          <w:rFonts w:ascii="Arial" w:hAnsi="Arial" w:cs="Arial"/>
          <w:sz w:val="22"/>
          <w:lang w:val="en-IN"/>
        </w:rPr>
        <w:t>M/s Barasat-Krishnagar Expressways Limited</w:t>
      </w:r>
      <w:r w:rsidR="004B32EC">
        <w:rPr>
          <w:rFonts w:ascii="Arial" w:hAnsi="Arial" w:cs="Arial"/>
          <w:sz w:val="22"/>
          <w:lang w:val="en-IN"/>
        </w:rPr>
        <w:t>:</w:t>
      </w:r>
    </w:p>
    <w:tbl>
      <w:tblPr>
        <w:tblW w:w="9072" w:type="dxa"/>
        <w:tblInd w:w="562" w:type="dxa"/>
        <w:tblLook w:val="04A0" w:firstRow="1" w:lastRow="0" w:firstColumn="1" w:lastColumn="0" w:noHBand="0" w:noVBand="1"/>
      </w:tblPr>
      <w:tblGrid>
        <w:gridCol w:w="851"/>
        <w:gridCol w:w="6095"/>
        <w:gridCol w:w="2126"/>
      </w:tblGrid>
      <w:tr w:rsidR="004B32EC" w:rsidRPr="004B32EC" w14:paraId="47F77D41" w14:textId="77777777" w:rsidTr="003456F1">
        <w:trPr>
          <w:trHeight w:val="300"/>
          <w:tblHeader/>
        </w:trPr>
        <w:tc>
          <w:tcPr>
            <w:tcW w:w="85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9AF041A" w14:textId="77777777" w:rsidR="004B32EC" w:rsidRPr="004B32EC" w:rsidRDefault="004B32EC" w:rsidP="004B32EC">
            <w:pPr>
              <w:spacing w:after="0" w:line="360" w:lineRule="auto"/>
              <w:jc w:val="center"/>
              <w:rPr>
                <w:rFonts w:asciiTheme="minorHAnsi" w:hAnsiTheme="minorHAnsi" w:cstheme="minorHAnsi"/>
                <w:b/>
                <w:bCs/>
                <w:color w:val="FFFFFF"/>
                <w:sz w:val="22"/>
                <w:szCs w:val="22"/>
                <w:lang w:val="en-IN"/>
              </w:rPr>
            </w:pPr>
            <w:r w:rsidRPr="004B32EC">
              <w:rPr>
                <w:rFonts w:asciiTheme="minorHAnsi" w:hAnsiTheme="minorHAnsi" w:cstheme="minorHAnsi"/>
                <w:b/>
                <w:bCs/>
                <w:color w:val="FFFFFF"/>
                <w:sz w:val="22"/>
                <w:szCs w:val="22"/>
                <w:lang w:val="en-IN"/>
              </w:rPr>
              <w:t xml:space="preserve">S. No. </w:t>
            </w:r>
          </w:p>
        </w:tc>
        <w:tc>
          <w:tcPr>
            <w:tcW w:w="6095" w:type="dxa"/>
            <w:tcBorders>
              <w:top w:val="single" w:sz="4" w:space="0" w:color="auto"/>
              <w:left w:val="nil"/>
              <w:bottom w:val="single" w:sz="4" w:space="0" w:color="auto"/>
              <w:right w:val="single" w:sz="4" w:space="0" w:color="auto"/>
            </w:tcBorders>
            <w:shd w:val="clear" w:color="000000" w:fill="002060"/>
            <w:noWrap/>
            <w:vAlign w:val="center"/>
            <w:hideMark/>
          </w:tcPr>
          <w:p w14:paraId="1A3D19E3" w14:textId="77777777" w:rsidR="004B32EC" w:rsidRPr="004B32EC" w:rsidRDefault="004B32EC" w:rsidP="004B32EC">
            <w:pPr>
              <w:spacing w:after="0" w:line="360" w:lineRule="auto"/>
              <w:jc w:val="center"/>
              <w:rPr>
                <w:rFonts w:asciiTheme="minorHAnsi" w:hAnsiTheme="minorHAnsi" w:cstheme="minorHAnsi"/>
                <w:b/>
                <w:bCs/>
                <w:color w:val="FFFFFF"/>
                <w:sz w:val="22"/>
                <w:szCs w:val="22"/>
                <w:lang w:val="en-IN"/>
              </w:rPr>
            </w:pPr>
            <w:r w:rsidRPr="004B32EC">
              <w:rPr>
                <w:rFonts w:asciiTheme="minorHAnsi" w:hAnsiTheme="minorHAnsi" w:cstheme="minorHAnsi"/>
                <w:b/>
                <w:bCs/>
                <w:color w:val="FFFFFF"/>
                <w:sz w:val="22"/>
                <w:szCs w:val="22"/>
                <w:lang w:val="en-IN"/>
              </w:rPr>
              <w:t>Description</w:t>
            </w:r>
          </w:p>
        </w:tc>
        <w:tc>
          <w:tcPr>
            <w:tcW w:w="2126" w:type="dxa"/>
            <w:tcBorders>
              <w:top w:val="single" w:sz="4" w:space="0" w:color="auto"/>
              <w:left w:val="nil"/>
              <w:bottom w:val="single" w:sz="4" w:space="0" w:color="auto"/>
              <w:right w:val="single" w:sz="4" w:space="0" w:color="auto"/>
            </w:tcBorders>
            <w:shd w:val="clear" w:color="000000" w:fill="002060"/>
            <w:noWrap/>
            <w:vAlign w:val="center"/>
            <w:hideMark/>
          </w:tcPr>
          <w:p w14:paraId="3516D509" w14:textId="0FFD8F64" w:rsidR="004B32EC" w:rsidRPr="004B32EC" w:rsidRDefault="003A3FBA" w:rsidP="004B32EC">
            <w:pPr>
              <w:spacing w:after="0" w:line="360" w:lineRule="auto"/>
              <w:jc w:val="center"/>
              <w:rPr>
                <w:rFonts w:asciiTheme="minorHAnsi" w:hAnsiTheme="minorHAnsi" w:cstheme="minorHAnsi"/>
                <w:b/>
                <w:bCs/>
                <w:color w:val="FFFFFF"/>
                <w:sz w:val="22"/>
                <w:szCs w:val="22"/>
                <w:lang w:val="en-IN"/>
              </w:rPr>
            </w:pPr>
            <w:r w:rsidRPr="004B32EC">
              <w:rPr>
                <w:rFonts w:asciiTheme="minorHAnsi" w:hAnsiTheme="minorHAnsi" w:cstheme="minorHAnsi"/>
                <w:b/>
                <w:bCs/>
                <w:color w:val="FFFFFF"/>
                <w:sz w:val="22"/>
                <w:szCs w:val="22"/>
                <w:lang w:val="en-IN"/>
              </w:rPr>
              <w:t>Amount</w:t>
            </w:r>
            <w:r>
              <w:rPr>
                <w:rFonts w:asciiTheme="minorHAnsi" w:hAnsiTheme="minorHAnsi" w:cstheme="minorHAnsi"/>
                <w:b/>
                <w:bCs/>
                <w:color w:val="FFFFFF"/>
                <w:sz w:val="22"/>
                <w:szCs w:val="22"/>
              </w:rPr>
              <w:t xml:space="preserve"> (In INR)</w:t>
            </w:r>
          </w:p>
        </w:tc>
      </w:tr>
      <w:tr w:rsidR="004B32EC" w:rsidRPr="004B32EC" w14:paraId="49EAE603"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8D0F49"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4A905A35"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Losses Due to Expenditure on Maintenance</w:t>
            </w:r>
          </w:p>
        </w:tc>
        <w:tc>
          <w:tcPr>
            <w:tcW w:w="2126" w:type="dxa"/>
            <w:tcBorders>
              <w:top w:val="nil"/>
              <w:left w:val="nil"/>
              <w:bottom w:val="single" w:sz="4" w:space="0" w:color="auto"/>
              <w:right w:val="single" w:sz="4" w:space="0" w:color="auto"/>
            </w:tcBorders>
            <w:shd w:val="clear" w:color="auto" w:fill="auto"/>
            <w:noWrap/>
            <w:vAlign w:val="center"/>
            <w:hideMark/>
          </w:tcPr>
          <w:p w14:paraId="1EE1724E" w14:textId="51E7F158"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1,46,20,750.00</w:t>
            </w:r>
          </w:p>
        </w:tc>
      </w:tr>
      <w:tr w:rsidR="004B32EC" w:rsidRPr="004B32EC" w14:paraId="70C4C1C5" w14:textId="77777777" w:rsidTr="003456F1">
        <w:trPr>
          <w:trHeight w:val="5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86EC76"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2</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7A2A4FDE"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Compensation due to Idling and Under Utilization of Plant &amp; Machinery to full extent</w:t>
            </w:r>
          </w:p>
        </w:tc>
        <w:tc>
          <w:tcPr>
            <w:tcW w:w="2126" w:type="dxa"/>
            <w:tcBorders>
              <w:top w:val="nil"/>
              <w:left w:val="nil"/>
              <w:bottom w:val="single" w:sz="4" w:space="0" w:color="auto"/>
              <w:right w:val="single" w:sz="4" w:space="0" w:color="auto"/>
            </w:tcBorders>
            <w:shd w:val="clear" w:color="auto" w:fill="auto"/>
            <w:noWrap/>
            <w:vAlign w:val="center"/>
            <w:hideMark/>
          </w:tcPr>
          <w:p w14:paraId="4446F228" w14:textId="2AC1433A"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1,30,84,31,314.00</w:t>
            </w:r>
          </w:p>
        </w:tc>
      </w:tr>
      <w:tr w:rsidR="004B32EC" w:rsidRPr="004B32EC" w14:paraId="66115015"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4A8938"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3</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117EFD7E"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Losses due to idling/underutilisation of Manpower</w:t>
            </w:r>
          </w:p>
        </w:tc>
        <w:tc>
          <w:tcPr>
            <w:tcW w:w="2126" w:type="dxa"/>
            <w:tcBorders>
              <w:top w:val="nil"/>
              <w:left w:val="nil"/>
              <w:bottom w:val="single" w:sz="4" w:space="0" w:color="auto"/>
              <w:right w:val="single" w:sz="4" w:space="0" w:color="auto"/>
            </w:tcBorders>
            <w:shd w:val="clear" w:color="auto" w:fill="auto"/>
            <w:noWrap/>
            <w:vAlign w:val="center"/>
            <w:hideMark/>
          </w:tcPr>
          <w:p w14:paraId="4FCF7D93" w14:textId="61321F22"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8,61,72,024.00</w:t>
            </w:r>
          </w:p>
        </w:tc>
      </w:tr>
      <w:tr w:rsidR="004B32EC" w:rsidRPr="004B32EC" w14:paraId="25127C40"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3A341C"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4</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70EDE106"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Compensation due to delay in handing over of site</w:t>
            </w:r>
          </w:p>
        </w:tc>
        <w:tc>
          <w:tcPr>
            <w:tcW w:w="2126" w:type="dxa"/>
            <w:tcBorders>
              <w:top w:val="nil"/>
              <w:left w:val="nil"/>
              <w:bottom w:val="single" w:sz="4" w:space="0" w:color="auto"/>
              <w:right w:val="single" w:sz="4" w:space="0" w:color="auto"/>
            </w:tcBorders>
            <w:shd w:val="clear" w:color="auto" w:fill="auto"/>
            <w:noWrap/>
            <w:vAlign w:val="center"/>
            <w:hideMark/>
          </w:tcPr>
          <w:p w14:paraId="70DE8EA0" w14:textId="117C9408"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59,74,42,507.00</w:t>
            </w:r>
          </w:p>
        </w:tc>
      </w:tr>
      <w:tr w:rsidR="004B32EC" w:rsidRPr="004B32EC" w14:paraId="03F8C898"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355AEC"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5</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06EDE801"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Losses due to Price Escalation on the works already executed</w:t>
            </w:r>
          </w:p>
        </w:tc>
        <w:tc>
          <w:tcPr>
            <w:tcW w:w="2126" w:type="dxa"/>
            <w:tcBorders>
              <w:top w:val="nil"/>
              <w:left w:val="nil"/>
              <w:bottom w:val="single" w:sz="4" w:space="0" w:color="auto"/>
              <w:right w:val="single" w:sz="4" w:space="0" w:color="auto"/>
            </w:tcBorders>
            <w:shd w:val="clear" w:color="auto" w:fill="auto"/>
            <w:noWrap/>
            <w:vAlign w:val="center"/>
            <w:hideMark/>
          </w:tcPr>
          <w:p w14:paraId="6FEA20CA" w14:textId="1E0472ED"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1,36,99,46,472.00</w:t>
            </w:r>
          </w:p>
        </w:tc>
      </w:tr>
      <w:tr w:rsidR="004B32EC" w:rsidRPr="004B32EC" w14:paraId="0B87441A"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340F36"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6</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3A3879F6"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Loss of overheads and profit</w:t>
            </w:r>
          </w:p>
        </w:tc>
        <w:tc>
          <w:tcPr>
            <w:tcW w:w="2126" w:type="dxa"/>
            <w:tcBorders>
              <w:top w:val="nil"/>
              <w:left w:val="nil"/>
              <w:bottom w:val="single" w:sz="4" w:space="0" w:color="auto"/>
              <w:right w:val="single" w:sz="4" w:space="0" w:color="auto"/>
            </w:tcBorders>
            <w:shd w:val="clear" w:color="auto" w:fill="auto"/>
            <w:noWrap/>
            <w:vAlign w:val="center"/>
            <w:hideMark/>
          </w:tcPr>
          <w:p w14:paraId="23ABA936" w14:textId="0B6716DB"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1,13,36,00,000.00</w:t>
            </w:r>
          </w:p>
        </w:tc>
      </w:tr>
      <w:tr w:rsidR="004B32EC" w:rsidRPr="004B32EC" w14:paraId="26CCD9D1"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4C57DC"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7</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0ED37887" w14:textId="4ED7FADD"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Losses of Expenses incurred due to Miscellaneous works</w:t>
            </w:r>
          </w:p>
        </w:tc>
        <w:tc>
          <w:tcPr>
            <w:tcW w:w="2126" w:type="dxa"/>
            <w:tcBorders>
              <w:top w:val="nil"/>
              <w:left w:val="nil"/>
              <w:bottom w:val="single" w:sz="4" w:space="0" w:color="auto"/>
              <w:right w:val="single" w:sz="4" w:space="0" w:color="auto"/>
            </w:tcBorders>
            <w:shd w:val="clear" w:color="auto" w:fill="auto"/>
            <w:noWrap/>
            <w:vAlign w:val="center"/>
            <w:hideMark/>
          </w:tcPr>
          <w:p w14:paraId="61C39235" w14:textId="33675A41"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5,06,56,748.00</w:t>
            </w:r>
          </w:p>
        </w:tc>
      </w:tr>
      <w:tr w:rsidR="004B32EC" w:rsidRPr="004B32EC" w14:paraId="47DFEF8A"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CCE33F"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8</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1E36A3D5"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Losses incurred for Bank Guarantee</w:t>
            </w:r>
          </w:p>
        </w:tc>
        <w:tc>
          <w:tcPr>
            <w:tcW w:w="2126" w:type="dxa"/>
            <w:tcBorders>
              <w:top w:val="nil"/>
              <w:left w:val="nil"/>
              <w:bottom w:val="single" w:sz="4" w:space="0" w:color="auto"/>
              <w:right w:val="single" w:sz="4" w:space="0" w:color="auto"/>
            </w:tcBorders>
            <w:shd w:val="clear" w:color="auto" w:fill="auto"/>
            <w:noWrap/>
            <w:vAlign w:val="center"/>
            <w:hideMark/>
          </w:tcPr>
          <w:p w14:paraId="3137E1D8" w14:textId="1EFE507F" w:rsidR="004B32EC" w:rsidRPr="004B32EC" w:rsidRDefault="004B32EC" w:rsidP="004B32EC">
            <w:pPr>
              <w:spacing w:after="0" w:line="360" w:lineRule="auto"/>
              <w:jc w:val="center"/>
              <w:rPr>
                <w:rFonts w:asciiTheme="minorHAnsi" w:hAnsiTheme="minorHAnsi" w:cstheme="minorHAnsi"/>
                <w:color w:val="000000"/>
                <w:sz w:val="22"/>
                <w:szCs w:val="22"/>
                <w:lang w:val="en-IN"/>
              </w:rPr>
            </w:pPr>
          </w:p>
        </w:tc>
      </w:tr>
      <w:tr w:rsidR="004B32EC" w:rsidRPr="004B32EC" w14:paraId="24DD95C9"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4F55354" w14:textId="77777777" w:rsidR="004B32EC" w:rsidRPr="004B32EC" w:rsidRDefault="004B32EC" w:rsidP="004B32EC">
            <w:pPr>
              <w:spacing w:after="0" w:line="360" w:lineRule="auto"/>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 </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028AA153" w14:textId="77777777" w:rsidR="004B32EC" w:rsidRPr="004B32EC" w:rsidRDefault="004B32EC" w:rsidP="00B56582">
            <w:pPr>
              <w:spacing w:after="0" w:line="360" w:lineRule="auto"/>
              <w:ind w:firstLineChars="78" w:firstLine="172"/>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a) BG submitted as per agreement</w:t>
            </w:r>
          </w:p>
        </w:tc>
        <w:tc>
          <w:tcPr>
            <w:tcW w:w="2126" w:type="dxa"/>
            <w:tcBorders>
              <w:top w:val="nil"/>
              <w:left w:val="nil"/>
              <w:bottom w:val="single" w:sz="4" w:space="0" w:color="auto"/>
              <w:right w:val="single" w:sz="4" w:space="0" w:color="auto"/>
            </w:tcBorders>
            <w:shd w:val="clear" w:color="auto" w:fill="auto"/>
            <w:noWrap/>
            <w:vAlign w:val="center"/>
            <w:hideMark/>
          </w:tcPr>
          <w:p w14:paraId="1B5B9E88" w14:textId="771DBEAC"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43,35,00,000.00</w:t>
            </w:r>
          </w:p>
        </w:tc>
      </w:tr>
      <w:tr w:rsidR="004B32EC" w:rsidRPr="004B32EC" w14:paraId="12E8C2ED"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3C80A59" w14:textId="77777777" w:rsidR="004B32EC" w:rsidRPr="004B32EC" w:rsidRDefault="004B32EC" w:rsidP="004B32EC">
            <w:pPr>
              <w:spacing w:after="0" w:line="360" w:lineRule="auto"/>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 </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0C41D95E" w14:textId="77777777" w:rsidR="004B32EC" w:rsidRPr="004B32EC" w:rsidRDefault="004B32EC" w:rsidP="00B56582">
            <w:pPr>
              <w:spacing w:after="0" w:line="360" w:lineRule="auto"/>
              <w:ind w:firstLineChars="78" w:firstLine="172"/>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b) BG Commission Charges</w:t>
            </w:r>
          </w:p>
        </w:tc>
        <w:tc>
          <w:tcPr>
            <w:tcW w:w="2126" w:type="dxa"/>
            <w:tcBorders>
              <w:top w:val="nil"/>
              <w:left w:val="nil"/>
              <w:bottom w:val="single" w:sz="4" w:space="0" w:color="auto"/>
              <w:right w:val="single" w:sz="4" w:space="0" w:color="auto"/>
            </w:tcBorders>
            <w:shd w:val="clear" w:color="auto" w:fill="auto"/>
            <w:noWrap/>
            <w:vAlign w:val="center"/>
            <w:hideMark/>
          </w:tcPr>
          <w:p w14:paraId="553CA73D" w14:textId="750B073C"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3,12,00,000.00</w:t>
            </w:r>
          </w:p>
        </w:tc>
      </w:tr>
      <w:tr w:rsidR="004B32EC" w:rsidRPr="004B32EC" w14:paraId="41A85D5F" w14:textId="77777777" w:rsidTr="003456F1">
        <w:trPr>
          <w:trHeight w:val="6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8AC9EE"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9</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15715C0C"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Termination Payments at the rate of 10% of works which were not commenced/started</w:t>
            </w:r>
          </w:p>
        </w:tc>
        <w:tc>
          <w:tcPr>
            <w:tcW w:w="2126" w:type="dxa"/>
            <w:tcBorders>
              <w:top w:val="nil"/>
              <w:left w:val="nil"/>
              <w:bottom w:val="single" w:sz="4" w:space="0" w:color="auto"/>
              <w:right w:val="single" w:sz="4" w:space="0" w:color="auto"/>
            </w:tcBorders>
            <w:shd w:val="clear" w:color="auto" w:fill="auto"/>
            <w:noWrap/>
            <w:vAlign w:val="center"/>
            <w:hideMark/>
          </w:tcPr>
          <w:p w14:paraId="38E4EEC2" w14:textId="75C5D705"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46,62,00,000.00</w:t>
            </w:r>
          </w:p>
        </w:tc>
      </w:tr>
      <w:tr w:rsidR="004B32EC" w:rsidRPr="004B32EC" w14:paraId="4F868358" w14:textId="77777777" w:rsidTr="003456F1">
        <w:trPr>
          <w:trHeight w:val="5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12D7A1"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10</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34E73EB0"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Loss of Business Opportunity and Profit due to delay in Release of Bank Guarantee</w:t>
            </w:r>
          </w:p>
        </w:tc>
        <w:tc>
          <w:tcPr>
            <w:tcW w:w="2126" w:type="dxa"/>
            <w:tcBorders>
              <w:top w:val="nil"/>
              <w:left w:val="nil"/>
              <w:bottom w:val="single" w:sz="4" w:space="0" w:color="auto"/>
              <w:right w:val="single" w:sz="4" w:space="0" w:color="auto"/>
            </w:tcBorders>
            <w:shd w:val="clear" w:color="auto" w:fill="auto"/>
            <w:noWrap/>
            <w:vAlign w:val="center"/>
            <w:hideMark/>
          </w:tcPr>
          <w:p w14:paraId="265CC1E0" w14:textId="6B2FBA0A"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23,23,50,000.00</w:t>
            </w:r>
          </w:p>
        </w:tc>
      </w:tr>
      <w:tr w:rsidR="004B32EC" w:rsidRPr="004B32EC" w14:paraId="4980F59D"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69A00E"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lastRenderedPageBreak/>
              <w:t>11</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4D2E382A"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Loss of Goodwill @ 25% of Balance works</w:t>
            </w:r>
          </w:p>
        </w:tc>
        <w:tc>
          <w:tcPr>
            <w:tcW w:w="2126" w:type="dxa"/>
            <w:tcBorders>
              <w:top w:val="nil"/>
              <w:left w:val="nil"/>
              <w:bottom w:val="single" w:sz="4" w:space="0" w:color="auto"/>
              <w:right w:val="single" w:sz="4" w:space="0" w:color="auto"/>
            </w:tcBorders>
            <w:shd w:val="clear" w:color="auto" w:fill="auto"/>
            <w:noWrap/>
            <w:vAlign w:val="center"/>
            <w:hideMark/>
          </w:tcPr>
          <w:p w14:paraId="012D7F80" w14:textId="405B38F8"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1,16,75,00,000.00</w:t>
            </w:r>
          </w:p>
        </w:tc>
      </w:tr>
      <w:tr w:rsidR="004B32EC" w:rsidRPr="004B32EC" w14:paraId="5ABAAB60" w14:textId="77777777" w:rsidTr="003456F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5FED8A" w14:textId="5EA2FA5B"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w:t>
            </w:r>
            <w:r>
              <w:rPr>
                <w:rFonts w:asciiTheme="minorHAnsi" w:hAnsiTheme="minorHAnsi" w:cstheme="minorHAnsi"/>
                <w:color w:val="000000"/>
                <w:sz w:val="22"/>
                <w:szCs w:val="22"/>
                <w:lang w:val="en-IN"/>
              </w:rPr>
              <w:t>2</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6528CCA7"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Cost of Arbitration</w:t>
            </w:r>
          </w:p>
        </w:tc>
        <w:tc>
          <w:tcPr>
            <w:tcW w:w="2126" w:type="dxa"/>
            <w:tcBorders>
              <w:top w:val="nil"/>
              <w:left w:val="nil"/>
              <w:bottom w:val="single" w:sz="4" w:space="0" w:color="auto"/>
              <w:right w:val="single" w:sz="4" w:space="0" w:color="auto"/>
            </w:tcBorders>
            <w:shd w:val="clear" w:color="auto" w:fill="auto"/>
            <w:noWrap/>
            <w:vAlign w:val="center"/>
            <w:hideMark/>
          </w:tcPr>
          <w:p w14:paraId="694016E1" w14:textId="553151F1"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15,00,000.00</w:t>
            </w:r>
          </w:p>
        </w:tc>
      </w:tr>
      <w:tr w:rsidR="004B32EC" w:rsidRPr="004B32EC" w14:paraId="6A91E4B7" w14:textId="77777777" w:rsidTr="004B32EC">
        <w:trPr>
          <w:trHeight w:val="300"/>
        </w:trPr>
        <w:tc>
          <w:tcPr>
            <w:tcW w:w="6946" w:type="dxa"/>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464D6275" w14:textId="77777777" w:rsidR="004B32EC" w:rsidRPr="004B32EC" w:rsidRDefault="004B32EC" w:rsidP="004B32EC">
            <w:pPr>
              <w:spacing w:after="0" w:line="360" w:lineRule="auto"/>
              <w:jc w:val="center"/>
              <w:rPr>
                <w:rFonts w:asciiTheme="minorHAnsi" w:hAnsiTheme="minorHAnsi" w:cstheme="minorHAnsi"/>
                <w:b/>
                <w:bCs/>
                <w:color w:val="000000"/>
                <w:sz w:val="22"/>
                <w:szCs w:val="22"/>
                <w:lang w:val="en-IN"/>
              </w:rPr>
            </w:pPr>
            <w:r w:rsidRPr="004B32EC">
              <w:rPr>
                <w:rFonts w:asciiTheme="minorHAnsi" w:hAnsiTheme="minorHAnsi" w:cstheme="minorHAnsi"/>
                <w:b/>
                <w:bCs/>
                <w:color w:val="000000"/>
                <w:sz w:val="22"/>
                <w:szCs w:val="22"/>
                <w:lang w:val="en-IN"/>
              </w:rPr>
              <w:t>Total Claim Amount</w:t>
            </w:r>
          </w:p>
        </w:tc>
        <w:tc>
          <w:tcPr>
            <w:tcW w:w="2126" w:type="dxa"/>
            <w:tcBorders>
              <w:top w:val="nil"/>
              <w:left w:val="nil"/>
              <w:bottom w:val="single" w:sz="4" w:space="0" w:color="auto"/>
              <w:right w:val="single" w:sz="4" w:space="0" w:color="auto"/>
            </w:tcBorders>
            <w:shd w:val="clear" w:color="000000" w:fill="B8CCE4"/>
            <w:noWrap/>
            <w:vAlign w:val="center"/>
            <w:hideMark/>
          </w:tcPr>
          <w:p w14:paraId="21C70184" w14:textId="7BB64644" w:rsidR="004B32EC" w:rsidRPr="004B32EC" w:rsidRDefault="004B32EC" w:rsidP="004B32EC">
            <w:pPr>
              <w:spacing w:after="0" w:line="360" w:lineRule="auto"/>
              <w:jc w:val="center"/>
              <w:rPr>
                <w:rFonts w:asciiTheme="minorHAnsi" w:hAnsiTheme="minorHAnsi" w:cstheme="minorHAnsi"/>
                <w:b/>
                <w:bCs/>
                <w:color w:val="000000"/>
                <w:sz w:val="22"/>
                <w:szCs w:val="22"/>
                <w:lang w:val="en-IN"/>
              </w:rPr>
            </w:pPr>
            <w:r w:rsidRPr="004B32EC">
              <w:rPr>
                <w:rFonts w:asciiTheme="minorHAnsi" w:hAnsiTheme="minorHAnsi" w:cstheme="minorHAnsi"/>
                <w:b/>
                <w:bCs/>
                <w:color w:val="000000"/>
                <w:sz w:val="22"/>
                <w:szCs w:val="22"/>
                <w:lang w:val="en-IN"/>
              </w:rPr>
              <w:t>6,89,31,19,815.00</w:t>
            </w:r>
          </w:p>
        </w:tc>
      </w:tr>
    </w:tbl>
    <w:p w14:paraId="64CF1DE3" w14:textId="0661EABA" w:rsidR="004B32EC" w:rsidRPr="004B32EC" w:rsidRDefault="004B32EC" w:rsidP="004B32EC">
      <w:pPr>
        <w:pStyle w:val="ListParagraph"/>
        <w:pBdr>
          <w:top w:val="nil"/>
          <w:left w:val="nil"/>
          <w:bottom w:val="nil"/>
          <w:right w:val="nil"/>
          <w:between w:val="nil"/>
        </w:pBdr>
        <w:spacing w:after="0" w:line="360" w:lineRule="auto"/>
        <w:ind w:left="567" w:right="-22"/>
        <w:jc w:val="both"/>
        <w:rPr>
          <w:rFonts w:ascii="Arial" w:hAnsi="Arial" w:cs="Arial"/>
          <w:b/>
          <w:iCs/>
          <w:sz w:val="22"/>
          <w:szCs w:val="22"/>
          <w:lang w:val="en-IN"/>
        </w:rPr>
      </w:pPr>
    </w:p>
    <w:p w14:paraId="13765636" w14:textId="2BB6BC76" w:rsidR="004B32EC" w:rsidRPr="004B32EC" w:rsidRDefault="004B32EC" w:rsidP="004B32EC">
      <w:pPr>
        <w:pStyle w:val="ListParagraph"/>
        <w:numPr>
          <w:ilvl w:val="0"/>
          <w:numId w:val="33"/>
        </w:numPr>
        <w:pBdr>
          <w:top w:val="nil"/>
          <w:left w:val="nil"/>
          <w:bottom w:val="nil"/>
          <w:right w:val="nil"/>
          <w:between w:val="nil"/>
        </w:pBdr>
        <w:spacing w:line="360" w:lineRule="auto"/>
        <w:ind w:left="567" w:right="-22" w:hanging="425"/>
        <w:jc w:val="both"/>
        <w:rPr>
          <w:rFonts w:ascii="Arial" w:hAnsi="Arial" w:cs="Arial"/>
          <w:b/>
          <w:i/>
          <w:sz w:val="22"/>
          <w:szCs w:val="22"/>
          <w:lang w:val="en-IN"/>
        </w:rPr>
      </w:pPr>
      <w:r>
        <w:rPr>
          <w:rFonts w:ascii="Arial" w:hAnsi="Arial" w:cs="Arial"/>
          <w:b/>
          <w:iCs/>
          <w:sz w:val="22"/>
          <w:szCs w:val="22"/>
          <w:lang w:val="en-IN"/>
        </w:rPr>
        <w:t xml:space="preserve">COUNTER CLAIMS FILED BY NHAI: </w:t>
      </w:r>
      <w:r w:rsidRPr="004B32EC">
        <w:rPr>
          <w:rFonts w:ascii="Arial" w:hAnsi="Arial" w:cs="Arial"/>
          <w:sz w:val="22"/>
          <w:lang w:val="en-IN"/>
        </w:rPr>
        <w:t xml:space="preserve">As per information provided by client/company, below table shows the details of </w:t>
      </w:r>
      <w:r>
        <w:rPr>
          <w:rFonts w:ascii="Arial" w:hAnsi="Arial" w:cs="Arial"/>
          <w:sz w:val="22"/>
          <w:lang w:val="en-IN"/>
        </w:rPr>
        <w:t xml:space="preserve">counter </w:t>
      </w:r>
      <w:r w:rsidRPr="004B32EC">
        <w:rPr>
          <w:rFonts w:ascii="Arial" w:hAnsi="Arial" w:cs="Arial"/>
          <w:sz w:val="22"/>
          <w:lang w:val="en-IN"/>
        </w:rPr>
        <w:t xml:space="preserve">claims filed by </w:t>
      </w:r>
      <w:r>
        <w:rPr>
          <w:rFonts w:ascii="Arial" w:hAnsi="Arial" w:cs="Arial"/>
          <w:sz w:val="22"/>
          <w:lang w:val="en-IN"/>
        </w:rPr>
        <w:t>NHAI</w:t>
      </w:r>
      <w:r w:rsidRPr="004B32EC">
        <w:rPr>
          <w:rFonts w:ascii="Arial" w:hAnsi="Arial" w:cs="Arial"/>
          <w:sz w:val="22"/>
          <w:lang w:val="en-IN"/>
        </w:rPr>
        <w:t xml:space="preserve"> against M/s Barasat-Krishnagar Expressways Limited:</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662"/>
        <w:gridCol w:w="1559"/>
      </w:tblGrid>
      <w:tr w:rsidR="00B05422" w:rsidRPr="004B32EC" w14:paraId="1329BC90" w14:textId="77777777" w:rsidTr="003456F1">
        <w:trPr>
          <w:trHeight w:val="300"/>
          <w:tblHeader/>
        </w:trPr>
        <w:tc>
          <w:tcPr>
            <w:tcW w:w="851" w:type="dxa"/>
            <w:shd w:val="clear" w:color="000000" w:fill="002060"/>
            <w:noWrap/>
            <w:vAlign w:val="center"/>
            <w:hideMark/>
          </w:tcPr>
          <w:p w14:paraId="2C702D18" w14:textId="77777777" w:rsidR="004B32EC" w:rsidRPr="004B32EC" w:rsidRDefault="004B32EC" w:rsidP="004B32EC">
            <w:pPr>
              <w:spacing w:after="0" w:line="360" w:lineRule="auto"/>
              <w:jc w:val="center"/>
              <w:rPr>
                <w:rFonts w:asciiTheme="minorHAnsi" w:hAnsiTheme="minorHAnsi" w:cstheme="minorHAnsi"/>
                <w:b/>
                <w:bCs/>
                <w:color w:val="FFFFFF"/>
                <w:sz w:val="22"/>
                <w:szCs w:val="22"/>
                <w:lang w:val="en-IN"/>
              </w:rPr>
            </w:pPr>
            <w:r w:rsidRPr="004B32EC">
              <w:rPr>
                <w:rFonts w:asciiTheme="minorHAnsi" w:hAnsiTheme="minorHAnsi" w:cstheme="minorHAnsi"/>
                <w:b/>
                <w:bCs/>
                <w:color w:val="FFFFFF"/>
                <w:sz w:val="22"/>
                <w:szCs w:val="22"/>
                <w:lang w:val="en-IN"/>
              </w:rPr>
              <w:t xml:space="preserve">S. No. </w:t>
            </w:r>
          </w:p>
        </w:tc>
        <w:tc>
          <w:tcPr>
            <w:tcW w:w="6662" w:type="dxa"/>
            <w:shd w:val="clear" w:color="000000" w:fill="002060"/>
            <w:noWrap/>
            <w:vAlign w:val="center"/>
            <w:hideMark/>
          </w:tcPr>
          <w:p w14:paraId="667EADCF" w14:textId="77777777" w:rsidR="004B32EC" w:rsidRPr="004B32EC" w:rsidRDefault="004B32EC" w:rsidP="004B32EC">
            <w:pPr>
              <w:spacing w:after="0" w:line="360" w:lineRule="auto"/>
              <w:jc w:val="center"/>
              <w:rPr>
                <w:rFonts w:asciiTheme="minorHAnsi" w:hAnsiTheme="minorHAnsi" w:cstheme="minorHAnsi"/>
                <w:b/>
                <w:bCs/>
                <w:color w:val="FFFFFF"/>
                <w:sz w:val="22"/>
                <w:szCs w:val="22"/>
                <w:lang w:val="en-IN"/>
              </w:rPr>
            </w:pPr>
            <w:r w:rsidRPr="004B32EC">
              <w:rPr>
                <w:rFonts w:asciiTheme="minorHAnsi" w:hAnsiTheme="minorHAnsi" w:cstheme="minorHAnsi"/>
                <w:b/>
                <w:bCs/>
                <w:color w:val="FFFFFF"/>
                <w:sz w:val="22"/>
                <w:szCs w:val="22"/>
                <w:lang w:val="en-IN"/>
              </w:rPr>
              <w:t>Description</w:t>
            </w:r>
          </w:p>
        </w:tc>
        <w:tc>
          <w:tcPr>
            <w:tcW w:w="1559" w:type="dxa"/>
            <w:shd w:val="clear" w:color="000000" w:fill="002060"/>
            <w:noWrap/>
            <w:vAlign w:val="center"/>
            <w:hideMark/>
          </w:tcPr>
          <w:p w14:paraId="24DED1F7" w14:textId="0D72B158" w:rsidR="004B32EC" w:rsidRPr="004B32EC" w:rsidRDefault="004B32EC" w:rsidP="003456F1">
            <w:pPr>
              <w:spacing w:after="0" w:line="360" w:lineRule="auto"/>
              <w:ind w:left="-109" w:right="-113"/>
              <w:jc w:val="center"/>
              <w:rPr>
                <w:rFonts w:asciiTheme="minorHAnsi" w:hAnsiTheme="minorHAnsi" w:cstheme="minorHAnsi"/>
                <w:b/>
                <w:bCs/>
                <w:color w:val="FFFFFF"/>
                <w:sz w:val="22"/>
                <w:szCs w:val="22"/>
                <w:lang w:val="en-IN"/>
              </w:rPr>
            </w:pPr>
            <w:r w:rsidRPr="004B32EC">
              <w:rPr>
                <w:rFonts w:asciiTheme="minorHAnsi" w:hAnsiTheme="minorHAnsi" w:cstheme="minorHAnsi"/>
                <w:b/>
                <w:bCs/>
                <w:color w:val="FFFFFF"/>
                <w:sz w:val="22"/>
                <w:szCs w:val="22"/>
                <w:lang w:val="en-IN"/>
              </w:rPr>
              <w:t>Amount</w:t>
            </w:r>
            <w:r w:rsidR="003A3FBA">
              <w:rPr>
                <w:rFonts w:asciiTheme="minorHAnsi" w:hAnsiTheme="minorHAnsi" w:cstheme="minorHAnsi"/>
                <w:b/>
                <w:bCs/>
                <w:color w:val="FFFFFF"/>
                <w:sz w:val="22"/>
                <w:szCs w:val="22"/>
                <w:lang w:val="en-IN"/>
              </w:rPr>
              <w:t xml:space="preserve"> </w:t>
            </w:r>
            <w:r w:rsidR="003A3FBA">
              <w:rPr>
                <w:rFonts w:asciiTheme="minorHAnsi" w:hAnsiTheme="minorHAnsi" w:cstheme="minorHAnsi"/>
                <w:b/>
                <w:bCs/>
                <w:color w:val="FFFFFF"/>
                <w:sz w:val="22"/>
                <w:szCs w:val="22"/>
              </w:rPr>
              <w:t>(In INR)</w:t>
            </w:r>
          </w:p>
        </w:tc>
      </w:tr>
      <w:tr w:rsidR="00B05422" w:rsidRPr="004B32EC" w14:paraId="09B61BE5" w14:textId="77777777" w:rsidTr="003456F1">
        <w:trPr>
          <w:trHeight w:val="555"/>
        </w:trPr>
        <w:tc>
          <w:tcPr>
            <w:tcW w:w="851" w:type="dxa"/>
            <w:shd w:val="clear" w:color="auto" w:fill="auto"/>
            <w:noWrap/>
            <w:vAlign w:val="center"/>
            <w:hideMark/>
          </w:tcPr>
          <w:p w14:paraId="43338CE5"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w:t>
            </w:r>
          </w:p>
        </w:tc>
        <w:tc>
          <w:tcPr>
            <w:tcW w:w="6662" w:type="dxa"/>
            <w:shd w:val="clear" w:color="auto" w:fill="auto"/>
            <w:vAlign w:val="center"/>
            <w:hideMark/>
          </w:tcPr>
          <w:p w14:paraId="2BB109F4"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Claim for recovery of repair and maintenance cost incurred by the authority on risk and cost of Concessionaire</w:t>
            </w:r>
          </w:p>
        </w:tc>
        <w:tc>
          <w:tcPr>
            <w:tcW w:w="1559" w:type="dxa"/>
            <w:shd w:val="clear" w:color="auto" w:fill="auto"/>
            <w:noWrap/>
            <w:vAlign w:val="center"/>
            <w:hideMark/>
          </w:tcPr>
          <w:p w14:paraId="41D7AA89" w14:textId="32B1AEE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53,70,51,925</w:t>
            </w:r>
          </w:p>
        </w:tc>
      </w:tr>
      <w:tr w:rsidR="00B05422" w:rsidRPr="004B32EC" w14:paraId="0D247E0E" w14:textId="77777777" w:rsidTr="003456F1">
        <w:trPr>
          <w:trHeight w:val="885"/>
        </w:trPr>
        <w:tc>
          <w:tcPr>
            <w:tcW w:w="851" w:type="dxa"/>
            <w:shd w:val="clear" w:color="auto" w:fill="auto"/>
            <w:noWrap/>
            <w:vAlign w:val="center"/>
            <w:hideMark/>
          </w:tcPr>
          <w:p w14:paraId="2A58D6AA"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2</w:t>
            </w:r>
          </w:p>
        </w:tc>
        <w:tc>
          <w:tcPr>
            <w:tcW w:w="6662" w:type="dxa"/>
            <w:shd w:val="clear" w:color="auto" w:fill="auto"/>
            <w:vAlign w:val="center"/>
            <w:hideMark/>
          </w:tcPr>
          <w:p w14:paraId="2D30139F" w14:textId="6C827F7E"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Non-Reimbursement of 50% of fee and expenses of Independent Engineer as per Clause 23.3 of Concession Agreement</w:t>
            </w:r>
          </w:p>
        </w:tc>
        <w:tc>
          <w:tcPr>
            <w:tcW w:w="1559" w:type="dxa"/>
            <w:shd w:val="clear" w:color="auto" w:fill="auto"/>
            <w:noWrap/>
            <w:vAlign w:val="center"/>
            <w:hideMark/>
          </w:tcPr>
          <w:p w14:paraId="286D88C4" w14:textId="0596FFD2"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1,17,53,520</w:t>
            </w:r>
          </w:p>
        </w:tc>
      </w:tr>
      <w:tr w:rsidR="00B05422" w:rsidRPr="004B32EC" w14:paraId="2F7E545C" w14:textId="77777777" w:rsidTr="003456F1">
        <w:trPr>
          <w:trHeight w:val="300"/>
        </w:trPr>
        <w:tc>
          <w:tcPr>
            <w:tcW w:w="851" w:type="dxa"/>
            <w:shd w:val="clear" w:color="auto" w:fill="auto"/>
            <w:noWrap/>
            <w:vAlign w:val="center"/>
            <w:hideMark/>
          </w:tcPr>
          <w:p w14:paraId="4C049110"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3</w:t>
            </w:r>
          </w:p>
        </w:tc>
        <w:tc>
          <w:tcPr>
            <w:tcW w:w="6662" w:type="dxa"/>
            <w:shd w:val="clear" w:color="auto" w:fill="auto"/>
            <w:vAlign w:val="center"/>
            <w:hideMark/>
          </w:tcPr>
          <w:p w14:paraId="663DF292"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Claim of Authority for Loss of Toll due to Concessionaire's Defaults</w:t>
            </w:r>
          </w:p>
        </w:tc>
        <w:tc>
          <w:tcPr>
            <w:tcW w:w="1559" w:type="dxa"/>
            <w:shd w:val="clear" w:color="auto" w:fill="auto"/>
            <w:noWrap/>
            <w:vAlign w:val="center"/>
            <w:hideMark/>
          </w:tcPr>
          <w:p w14:paraId="718FAA1F" w14:textId="5D084562"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3,05,40,06,802</w:t>
            </w:r>
          </w:p>
        </w:tc>
      </w:tr>
      <w:tr w:rsidR="00B05422" w:rsidRPr="004B32EC" w14:paraId="7A5120C1" w14:textId="77777777" w:rsidTr="003456F1">
        <w:trPr>
          <w:trHeight w:val="1215"/>
        </w:trPr>
        <w:tc>
          <w:tcPr>
            <w:tcW w:w="851" w:type="dxa"/>
            <w:shd w:val="clear" w:color="auto" w:fill="auto"/>
            <w:noWrap/>
            <w:vAlign w:val="center"/>
            <w:hideMark/>
          </w:tcPr>
          <w:p w14:paraId="1C7712E2"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4</w:t>
            </w:r>
          </w:p>
        </w:tc>
        <w:tc>
          <w:tcPr>
            <w:tcW w:w="6662" w:type="dxa"/>
            <w:shd w:val="clear" w:color="auto" w:fill="auto"/>
            <w:vAlign w:val="center"/>
            <w:hideMark/>
          </w:tcPr>
          <w:p w14:paraId="1F1C2A31"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Claim of Authority due to additional cost being the difference between the likely completion cost of the project and the cost of balance work as per terminated Concession Agreement - EPC cost of the Concessionaire</w:t>
            </w:r>
          </w:p>
        </w:tc>
        <w:tc>
          <w:tcPr>
            <w:tcW w:w="1559" w:type="dxa"/>
            <w:shd w:val="clear" w:color="auto" w:fill="auto"/>
            <w:noWrap/>
            <w:vAlign w:val="center"/>
            <w:hideMark/>
          </w:tcPr>
          <w:p w14:paraId="168B5539" w14:textId="4A344DD8"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6,31,37,00,437</w:t>
            </w:r>
          </w:p>
        </w:tc>
      </w:tr>
      <w:tr w:rsidR="00B05422" w:rsidRPr="004B32EC" w14:paraId="7EF2C1DB" w14:textId="77777777" w:rsidTr="003456F1">
        <w:trPr>
          <w:trHeight w:val="300"/>
        </w:trPr>
        <w:tc>
          <w:tcPr>
            <w:tcW w:w="851" w:type="dxa"/>
            <w:shd w:val="clear" w:color="auto" w:fill="auto"/>
            <w:noWrap/>
            <w:vAlign w:val="center"/>
            <w:hideMark/>
          </w:tcPr>
          <w:p w14:paraId="15627D08"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5</w:t>
            </w:r>
          </w:p>
        </w:tc>
        <w:tc>
          <w:tcPr>
            <w:tcW w:w="6662" w:type="dxa"/>
            <w:shd w:val="clear" w:color="auto" w:fill="auto"/>
            <w:vAlign w:val="center"/>
            <w:hideMark/>
          </w:tcPr>
          <w:p w14:paraId="7E636B8D"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Claim of Authority for recovering additional cost of new 4 Lane Multi-Cell box RUB at KM 112+215 entrusted to M/s ITD Cementation Ltd as Sub Contractor</w:t>
            </w:r>
          </w:p>
        </w:tc>
        <w:tc>
          <w:tcPr>
            <w:tcW w:w="1559" w:type="dxa"/>
            <w:shd w:val="clear" w:color="auto" w:fill="auto"/>
            <w:noWrap/>
            <w:vAlign w:val="center"/>
            <w:hideMark/>
          </w:tcPr>
          <w:p w14:paraId="472203A6" w14:textId="43BE8A22"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25,13,95,769</w:t>
            </w:r>
          </w:p>
        </w:tc>
      </w:tr>
      <w:tr w:rsidR="00B05422" w:rsidRPr="004B32EC" w14:paraId="3A382569" w14:textId="77777777" w:rsidTr="003456F1">
        <w:trPr>
          <w:trHeight w:val="300"/>
        </w:trPr>
        <w:tc>
          <w:tcPr>
            <w:tcW w:w="851" w:type="dxa"/>
            <w:shd w:val="clear" w:color="auto" w:fill="auto"/>
            <w:noWrap/>
            <w:vAlign w:val="center"/>
            <w:hideMark/>
          </w:tcPr>
          <w:p w14:paraId="4203E47F"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6</w:t>
            </w:r>
          </w:p>
        </w:tc>
        <w:tc>
          <w:tcPr>
            <w:tcW w:w="6662" w:type="dxa"/>
            <w:shd w:val="clear" w:color="auto" w:fill="auto"/>
            <w:vAlign w:val="center"/>
            <w:hideMark/>
          </w:tcPr>
          <w:p w14:paraId="2A61B261" w14:textId="7982FDE0"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Claim of Authority for reconstruction of newly constructed defective stretch from KM 51.092 to KM 52.310 and a structure (Jalangi Structure)</w:t>
            </w:r>
          </w:p>
        </w:tc>
        <w:tc>
          <w:tcPr>
            <w:tcW w:w="1559" w:type="dxa"/>
            <w:shd w:val="clear" w:color="auto" w:fill="auto"/>
            <w:noWrap/>
            <w:vAlign w:val="center"/>
            <w:hideMark/>
          </w:tcPr>
          <w:p w14:paraId="01050FB4" w14:textId="1A0D77D6"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8,72,12,774</w:t>
            </w:r>
          </w:p>
        </w:tc>
      </w:tr>
      <w:tr w:rsidR="00B05422" w:rsidRPr="004B32EC" w14:paraId="4A4C2F97" w14:textId="77777777" w:rsidTr="003456F1">
        <w:trPr>
          <w:trHeight w:val="300"/>
        </w:trPr>
        <w:tc>
          <w:tcPr>
            <w:tcW w:w="851" w:type="dxa"/>
            <w:shd w:val="clear" w:color="auto" w:fill="auto"/>
            <w:noWrap/>
            <w:vAlign w:val="center"/>
            <w:hideMark/>
          </w:tcPr>
          <w:p w14:paraId="17000FC1"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7</w:t>
            </w:r>
          </w:p>
        </w:tc>
        <w:tc>
          <w:tcPr>
            <w:tcW w:w="6662" w:type="dxa"/>
            <w:shd w:val="clear" w:color="auto" w:fill="auto"/>
            <w:vAlign w:val="center"/>
            <w:hideMark/>
          </w:tcPr>
          <w:p w14:paraId="78691F8C"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Delay damages for failure to achieve Milestone-II</w:t>
            </w:r>
          </w:p>
        </w:tc>
        <w:tc>
          <w:tcPr>
            <w:tcW w:w="1559" w:type="dxa"/>
            <w:shd w:val="clear" w:color="auto" w:fill="auto"/>
            <w:noWrap/>
            <w:vAlign w:val="center"/>
            <w:hideMark/>
          </w:tcPr>
          <w:p w14:paraId="73EC4627" w14:textId="1BFC680F"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30,21,49,500</w:t>
            </w:r>
          </w:p>
        </w:tc>
      </w:tr>
      <w:tr w:rsidR="00B05422" w:rsidRPr="004B32EC" w14:paraId="00968B4A" w14:textId="77777777" w:rsidTr="003456F1">
        <w:trPr>
          <w:trHeight w:val="300"/>
        </w:trPr>
        <w:tc>
          <w:tcPr>
            <w:tcW w:w="851" w:type="dxa"/>
            <w:shd w:val="clear" w:color="auto" w:fill="auto"/>
            <w:noWrap/>
            <w:vAlign w:val="center"/>
            <w:hideMark/>
          </w:tcPr>
          <w:p w14:paraId="67CAA392" w14:textId="77777777"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8</w:t>
            </w:r>
          </w:p>
        </w:tc>
        <w:tc>
          <w:tcPr>
            <w:tcW w:w="6662" w:type="dxa"/>
            <w:shd w:val="clear" w:color="auto" w:fill="auto"/>
            <w:vAlign w:val="center"/>
            <w:hideMark/>
          </w:tcPr>
          <w:p w14:paraId="63F21192" w14:textId="77777777" w:rsidR="004B32EC" w:rsidRPr="004B32EC" w:rsidRDefault="004B32EC" w:rsidP="004B32EC">
            <w:pPr>
              <w:spacing w:after="0" w:line="360" w:lineRule="auto"/>
              <w:jc w:val="both"/>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Watch and ward of Concessionaire's camps</w:t>
            </w:r>
          </w:p>
        </w:tc>
        <w:tc>
          <w:tcPr>
            <w:tcW w:w="1559" w:type="dxa"/>
            <w:shd w:val="clear" w:color="auto" w:fill="auto"/>
            <w:noWrap/>
            <w:vAlign w:val="center"/>
            <w:hideMark/>
          </w:tcPr>
          <w:p w14:paraId="5898FFB4" w14:textId="0935141D" w:rsidR="004B32EC" w:rsidRPr="004B32EC" w:rsidRDefault="004B32EC" w:rsidP="004B32EC">
            <w:pPr>
              <w:spacing w:after="0" w:line="360" w:lineRule="auto"/>
              <w:jc w:val="center"/>
              <w:rPr>
                <w:rFonts w:asciiTheme="minorHAnsi" w:hAnsiTheme="minorHAnsi" w:cstheme="minorHAnsi"/>
                <w:color w:val="000000"/>
                <w:sz w:val="22"/>
                <w:szCs w:val="22"/>
                <w:lang w:val="en-IN"/>
              </w:rPr>
            </w:pPr>
            <w:r w:rsidRPr="004B32EC">
              <w:rPr>
                <w:rFonts w:asciiTheme="minorHAnsi" w:hAnsiTheme="minorHAnsi" w:cstheme="minorHAnsi"/>
                <w:color w:val="000000"/>
                <w:sz w:val="22"/>
                <w:szCs w:val="22"/>
                <w:lang w:val="en-IN"/>
              </w:rPr>
              <w:t>89,396</w:t>
            </w:r>
          </w:p>
        </w:tc>
      </w:tr>
      <w:tr w:rsidR="00B05422" w:rsidRPr="004B32EC" w14:paraId="25F851B4" w14:textId="77777777" w:rsidTr="009905BD">
        <w:trPr>
          <w:trHeight w:val="300"/>
        </w:trPr>
        <w:tc>
          <w:tcPr>
            <w:tcW w:w="7513" w:type="dxa"/>
            <w:gridSpan w:val="2"/>
            <w:shd w:val="clear" w:color="000000" w:fill="B8CCE4"/>
            <w:noWrap/>
            <w:vAlign w:val="center"/>
            <w:hideMark/>
          </w:tcPr>
          <w:p w14:paraId="65D5A900" w14:textId="77777777" w:rsidR="004B32EC" w:rsidRPr="004B32EC" w:rsidRDefault="004B32EC" w:rsidP="004B32EC">
            <w:pPr>
              <w:spacing w:after="0" w:line="360" w:lineRule="auto"/>
              <w:jc w:val="center"/>
              <w:rPr>
                <w:rFonts w:asciiTheme="minorHAnsi" w:hAnsiTheme="minorHAnsi" w:cstheme="minorHAnsi"/>
                <w:b/>
                <w:bCs/>
                <w:color w:val="000000"/>
                <w:sz w:val="22"/>
                <w:szCs w:val="22"/>
                <w:lang w:val="en-IN"/>
              </w:rPr>
            </w:pPr>
            <w:r w:rsidRPr="004B32EC">
              <w:rPr>
                <w:rFonts w:asciiTheme="minorHAnsi" w:hAnsiTheme="minorHAnsi" w:cstheme="minorHAnsi"/>
                <w:b/>
                <w:bCs/>
                <w:color w:val="000000"/>
                <w:sz w:val="22"/>
                <w:szCs w:val="22"/>
                <w:lang w:val="en-IN"/>
              </w:rPr>
              <w:t>Total Claim Amount</w:t>
            </w:r>
          </w:p>
        </w:tc>
        <w:tc>
          <w:tcPr>
            <w:tcW w:w="1559" w:type="dxa"/>
            <w:shd w:val="clear" w:color="000000" w:fill="B8CCE4"/>
            <w:noWrap/>
            <w:vAlign w:val="center"/>
            <w:hideMark/>
          </w:tcPr>
          <w:p w14:paraId="50C162CE" w14:textId="439250ED" w:rsidR="004B32EC" w:rsidRPr="004B32EC" w:rsidRDefault="004B32EC" w:rsidP="009905BD">
            <w:pPr>
              <w:spacing w:after="0" w:line="360" w:lineRule="auto"/>
              <w:ind w:left="-109" w:right="-113"/>
              <w:jc w:val="center"/>
              <w:rPr>
                <w:rFonts w:asciiTheme="minorHAnsi" w:hAnsiTheme="minorHAnsi" w:cstheme="minorHAnsi"/>
                <w:b/>
                <w:bCs/>
                <w:color w:val="000000"/>
                <w:sz w:val="22"/>
                <w:szCs w:val="22"/>
                <w:lang w:val="en-IN"/>
              </w:rPr>
            </w:pPr>
            <w:r w:rsidRPr="004B32EC">
              <w:rPr>
                <w:rFonts w:asciiTheme="minorHAnsi" w:hAnsiTheme="minorHAnsi" w:cstheme="minorHAnsi"/>
                <w:b/>
                <w:bCs/>
                <w:color w:val="000000"/>
                <w:sz w:val="22"/>
                <w:szCs w:val="22"/>
                <w:lang w:val="en-IN"/>
              </w:rPr>
              <w:t>10,55,73,60,123</w:t>
            </w:r>
          </w:p>
        </w:tc>
      </w:tr>
    </w:tbl>
    <w:p w14:paraId="1277BD37" w14:textId="0B0267EA" w:rsidR="00163DC9" w:rsidRPr="00163DC9" w:rsidRDefault="00163DC9" w:rsidP="003456F1">
      <w:pPr>
        <w:spacing w:before="240"/>
        <w:jc w:val="center"/>
        <w:rPr>
          <w:rFonts w:ascii="Arial" w:hAnsi="Arial" w:cs="Arial"/>
          <w:b/>
          <w:sz w:val="22"/>
          <w:lang w:val="en-IN"/>
        </w:rPr>
      </w:pPr>
      <w:r w:rsidRPr="00163DC9">
        <w:rPr>
          <w:rFonts w:ascii="Arial" w:hAnsi="Arial" w:cs="Arial"/>
          <w:b/>
          <w:sz w:val="22"/>
          <w:u w:val="single"/>
          <w:lang w:val="en-IN"/>
        </w:rPr>
        <w:t>EXPECTED RECOVERY OF CLAIMS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18"/>
        <w:gridCol w:w="2976"/>
      </w:tblGrid>
      <w:tr w:rsidR="00B05422" w:rsidRPr="00B05422" w14:paraId="54554322" w14:textId="77777777" w:rsidTr="003456F1">
        <w:trPr>
          <w:trHeight w:val="360"/>
          <w:tblHeader/>
        </w:trPr>
        <w:tc>
          <w:tcPr>
            <w:tcW w:w="4678" w:type="dxa"/>
            <w:shd w:val="clear" w:color="000000" w:fill="002060"/>
            <w:vAlign w:val="center"/>
            <w:hideMark/>
          </w:tcPr>
          <w:p w14:paraId="50862919" w14:textId="77777777" w:rsidR="00B05422" w:rsidRPr="00B05422" w:rsidRDefault="00B05422" w:rsidP="00E111B2">
            <w:pPr>
              <w:spacing w:after="0" w:line="276" w:lineRule="auto"/>
              <w:rPr>
                <w:rFonts w:ascii="Calibri" w:hAnsi="Calibri" w:cs="Calibri"/>
                <w:b/>
                <w:bCs/>
                <w:color w:val="FFFFFF"/>
                <w:sz w:val="22"/>
                <w:szCs w:val="22"/>
                <w:lang w:val="en-IN"/>
              </w:rPr>
            </w:pPr>
            <w:r w:rsidRPr="00B05422">
              <w:rPr>
                <w:rFonts w:ascii="Calibri" w:hAnsi="Calibri" w:cs="Calibri"/>
                <w:b/>
                <w:bCs/>
                <w:color w:val="FFFFFF"/>
                <w:sz w:val="22"/>
                <w:szCs w:val="22"/>
                <w:lang w:val="en-IN"/>
              </w:rPr>
              <w:t>Particulars</w:t>
            </w:r>
          </w:p>
        </w:tc>
        <w:tc>
          <w:tcPr>
            <w:tcW w:w="1418" w:type="dxa"/>
            <w:shd w:val="clear" w:color="000000" w:fill="002060"/>
            <w:vAlign w:val="center"/>
            <w:hideMark/>
          </w:tcPr>
          <w:p w14:paraId="625D3AD2" w14:textId="77777777" w:rsidR="009905BD" w:rsidRDefault="00B05422" w:rsidP="00E111B2">
            <w:pPr>
              <w:spacing w:after="0" w:line="276" w:lineRule="auto"/>
              <w:ind w:left="-101" w:right="-106"/>
              <w:jc w:val="center"/>
              <w:rPr>
                <w:rFonts w:ascii="Calibri" w:hAnsi="Calibri" w:cs="Calibri"/>
                <w:b/>
                <w:bCs/>
                <w:color w:val="FFFFFF"/>
                <w:sz w:val="22"/>
                <w:szCs w:val="22"/>
                <w:lang w:val="en-IN"/>
              </w:rPr>
            </w:pPr>
            <w:r w:rsidRPr="00B05422">
              <w:rPr>
                <w:rFonts w:ascii="Calibri" w:hAnsi="Calibri" w:cs="Calibri"/>
                <w:b/>
                <w:bCs/>
                <w:color w:val="FFFFFF"/>
                <w:sz w:val="22"/>
                <w:szCs w:val="22"/>
                <w:lang w:val="en-IN"/>
              </w:rPr>
              <w:t>Amount</w:t>
            </w:r>
          </w:p>
          <w:p w14:paraId="45E372FB" w14:textId="2DA680C1" w:rsidR="00B05422" w:rsidRPr="00B05422" w:rsidRDefault="00B05422" w:rsidP="00E111B2">
            <w:pPr>
              <w:spacing w:after="0" w:line="276" w:lineRule="auto"/>
              <w:ind w:left="-101" w:right="-106"/>
              <w:jc w:val="center"/>
              <w:rPr>
                <w:rFonts w:ascii="Calibri" w:hAnsi="Calibri" w:cs="Calibri"/>
                <w:b/>
                <w:bCs/>
                <w:color w:val="FFFFFF"/>
                <w:sz w:val="22"/>
                <w:szCs w:val="22"/>
                <w:lang w:val="en-IN"/>
              </w:rPr>
            </w:pPr>
            <w:r w:rsidRPr="00B05422">
              <w:rPr>
                <w:rFonts w:ascii="Calibri" w:hAnsi="Calibri" w:cs="Calibri"/>
                <w:b/>
                <w:bCs/>
                <w:color w:val="FFFFFF"/>
                <w:sz w:val="22"/>
                <w:szCs w:val="22"/>
                <w:lang w:val="en-IN"/>
              </w:rPr>
              <w:t>(In Cr</w:t>
            </w:r>
            <w:r>
              <w:rPr>
                <w:rFonts w:ascii="Calibri" w:hAnsi="Calibri" w:cs="Calibri"/>
                <w:b/>
                <w:bCs/>
                <w:color w:val="FFFFFF"/>
                <w:sz w:val="22"/>
                <w:szCs w:val="22"/>
                <w:lang w:val="en-IN"/>
              </w:rPr>
              <w:t>ore</w:t>
            </w:r>
            <w:r w:rsidRPr="00B05422">
              <w:rPr>
                <w:rFonts w:ascii="Calibri" w:hAnsi="Calibri" w:cs="Calibri"/>
                <w:b/>
                <w:bCs/>
                <w:color w:val="FFFFFF"/>
                <w:sz w:val="22"/>
                <w:szCs w:val="22"/>
                <w:lang w:val="en-IN"/>
              </w:rPr>
              <w:t>s)</w:t>
            </w:r>
          </w:p>
        </w:tc>
        <w:tc>
          <w:tcPr>
            <w:tcW w:w="2976" w:type="dxa"/>
            <w:shd w:val="clear" w:color="000000" w:fill="002060"/>
            <w:vAlign w:val="center"/>
            <w:hideMark/>
          </w:tcPr>
          <w:p w14:paraId="41BEEB4A" w14:textId="77777777" w:rsidR="00B05422" w:rsidRPr="00B05422" w:rsidRDefault="00B05422" w:rsidP="00E111B2">
            <w:pPr>
              <w:spacing w:after="0" w:line="276" w:lineRule="auto"/>
              <w:jc w:val="center"/>
              <w:rPr>
                <w:rFonts w:ascii="Calibri" w:hAnsi="Calibri" w:cs="Calibri"/>
                <w:b/>
                <w:bCs/>
                <w:color w:val="FFFFFF"/>
                <w:sz w:val="22"/>
                <w:szCs w:val="22"/>
                <w:lang w:val="en-IN"/>
              </w:rPr>
            </w:pPr>
            <w:r w:rsidRPr="00B05422">
              <w:rPr>
                <w:rFonts w:ascii="Calibri" w:hAnsi="Calibri" w:cs="Calibri"/>
                <w:b/>
                <w:bCs/>
                <w:color w:val="FFFFFF"/>
                <w:sz w:val="22"/>
                <w:szCs w:val="22"/>
                <w:lang w:val="en-IN"/>
              </w:rPr>
              <w:t>Remarks</w:t>
            </w:r>
          </w:p>
        </w:tc>
      </w:tr>
      <w:tr w:rsidR="00B05422" w:rsidRPr="00B05422" w14:paraId="1F207DBE" w14:textId="77777777" w:rsidTr="00163DC9">
        <w:trPr>
          <w:trHeight w:val="315"/>
        </w:trPr>
        <w:tc>
          <w:tcPr>
            <w:tcW w:w="4678" w:type="dxa"/>
            <w:shd w:val="clear" w:color="auto" w:fill="auto"/>
            <w:vAlign w:val="bottom"/>
            <w:hideMark/>
          </w:tcPr>
          <w:p w14:paraId="65FD539B" w14:textId="77777777" w:rsidR="00B05422" w:rsidRPr="00B05422" w:rsidRDefault="00B05422" w:rsidP="00B05422">
            <w:pPr>
              <w:spacing w:after="0" w:line="360" w:lineRule="auto"/>
              <w:rPr>
                <w:rFonts w:ascii="Calibri" w:hAnsi="Calibri" w:cs="Calibri"/>
                <w:color w:val="000000"/>
                <w:sz w:val="22"/>
                <w:szCs w:val="22"/>
                <w:lang w:val="en-IN"/>
              </w:rPr>
            </w:pPr>
            <w:r w:rsidRPr="00B05422">
              <w:rPr>
                <w:rFonts w:ascii="Calibri" w:hAnsi="Calibri" w:cs="Calibri"/>
                <w:color w:val="000000"/>
                <w:sz w:val="22"/>
                <w:szCs w:val="22"/>
                <w:lang w:val="en-IN"/>
              </w:rPr>
              <w:t>Total Claim filed by the Company (A)</w:t>
            </w:r>
          </w:p>
        </w:tc>
        <w:tc>
          <w:tcPr>
            <w:tcW w:w="1418" w:type="dxa"/>
            <w:shd w:val="clear" w:color="auto" w:fill="auto"/>
            <w:vAlign w:val="center"/>
            <w:hideMark/>
          </w:tcPr>
          <w:p w14:paraId="427D3C7F" w14:textId="77777777" w:rsidR="00B05422" w:rsidRPr="00B05422" w:rsidRDefault="00B05422" w:rsidP="00B05422">
            <w:pPr>
              <w:spacing w:after="0" w:line="360" w:lineRule="auto"/>
              <w:jc w:val="center"/>
              <w:rPr>
                <w:rFonts w:ascii="Calibri" w:hAnsi="Calibri" w:cs="Calibri"/>
                <w:color w:val="000000"/>
                <w:sz w:val="22"/>
                <w:szCs w:val="22"/>
                <w:lang w:val="en-IN"/>
              </w:rPr>
            </w:pPr>
            <w:r w:rsidRPr="00B05422">
              <w:rPr>
                <w:rFonts w:ascii="Calibri" w:hAnsi="Calibri" w:cs="Calibri"/>
                <w:color w:val="000000"/>
                <w:sz w:val="22"/>
                <w:szCs w:val="22"/>
                <w:lang w:val="en-IN"/>
              </w:rPr>
              <w:t>2,014.94</w:t>
            </w:r>
          </w:p>
        </w:tc>
        <w:tc>
          <w:tcPr>
            <w:tcW w:w="2976" w:type="dxa"/>
            <w:shd w:val="clear" w:color="auto" w:fill="auto"/>
            <w:vAlign w:val="center"/>
            <w:hideMark/>
          </w:tcPr>
          <w:p w14:paraId="5986B026" w14:textId="77777777" w:rsidR="00B05422" w:rsidRPr="00B05422" w:rsidRDefault="00B05422" w:rsidP="00B05422">
            <w:pPr>
              <w:spacing w:after="0" w:line="360" w:lineRule="auto"/>
              <w:jc w:val="center"/>
              <w:rPr>
                <w:rFonts w:ascii="Calibri" w:hAnsi="Calibri" w:cs="Calibri"/>
                <w:color w:val="000000"/>
                <w:sz w:val="22"/>
                <w:szCs w:val="22"/>
                <w:lang w:val="en-IN"/>
              </w:rPr>
            </w:pPr>
          </w:p>
        </w:tc>
      </w:tr>
      <w:tr w:rsidR="00B05422" w:rsidRPr="00B05422" w14:paraId="145031BD" w14:textId="77777777" w:rsidTr="00163DC9">
        <w:trPr>
          <w:trHeight w:val="330"/>
        </w:trPr>
        <w:tc>
          <w:tcPr>
            <w:tcW w:w="4678" w:type="dxa"/>
            <w:shd w:val="clear" w:color="auto" w:fill="auto"/>
            <w:vAlign w:val="bottom"/>
            <w:hideMark/>
          </w:tcPr>
          <w:p w14:paraId="3C84B6FE" w14:textId="77777777" w:rsidR="00B05422" w:rsidRPr="00B05422" w:rsidRDefault="00B05422" w:rsidP="00B05422">
            <w:pPr>
              <w:spacing w:after="0" w:line="360" w:lineRule="auto"/>
              <w:rPr>
                <w:rFonts w:ascii="Calibri" w:hAnsi="Calibri" w:cs="Calibri"/>
                <w:color w:val="000000"/>
                <w:sz w:val="22"/>
                <w:szCs w:val="22"/>
                <w:lang w:val="en-IN"/>
              </w:rPr>
            </w:pPr>
            <w:r w:rsidRPr="00B05422">
              <w:rPr>
                <w:rFonts w:ascii="Calibri" w:hAnsi="Calibri" w:cs="Calibri"/>
                <w:color w:val="000000"/>
                <w:sz w:val="22"/>
                <w:szCs w:val="22"/>
                <w:lang w:val="en-IN"/>
              </w:rPr>
              <w:t>Less: Award received so far out of (A) above (B)</w:t>
            </w:r>
          </w:p>
        </w:tc>
        <w:tc>
          <w:tcPr>
            <w:tcW w:w="1418" w:type="dxa"/>
            <w:shd w:val="clear" w:color="auto" w:fill="auto"/>
            <w:vAlign w:val="center"/>
            <w:hideMark/>
          </w:tcPr>
          <w:p w14:paraId="4A6D075D" w14:textId="77777777" w:rsidR="00B05422" w:rsidRPr="00B05422" w:rsidRDefault="00B05422" w:rsidP="00B05422">
            <w:pPr>
              <w:spacing w:after="0" w:line="360" w:lineRule="auto"/>
              <w:jc w:val="center"/>
              <w:rPr>
                <w:rFonts w:ascii="Calibri" w:hAnsi="Calibri" w:cs="Calibri"/>
                <w:color w:val="000000"/>
                <w:sz w:val="22"/>
                <w:szCs w:val="22"/>
                <w:lang w:val="en-IN"/>
              </w:rPr>
            </w:pPr>
            <w:r w:rsidRPr="00B05422">
              <w:rPr>
                <w:rFonts w:ascii="Calibri" w:hAnsi="Calibri" w:cs="Calibri"/>
                <w:color w:val="000000"/>
                <w:sz w:val="22"/>
                <w:szCs w:val="22"/>
                <w:lang w:val="en-IN"/>
              </w:rPr>
              <w:t>0</w:t>
            </w:r>
          </w:p>
        </w:tc>
        <w:tc>
          <w:tcPr>
            <w:tcW w:w="2976" w:type="dxa"/>
            <w:shd w:val="clear" w:color="auto" w:fill="auto"/>
            <w:vAlign w:val="center"/>
            <w:hideMark/>
          </w:tcPr>
          <w:p w14:paraId="53C05380" w14:textId="77777777" w:rsidR="00B05422" w:rsidRPr="00B05422" w:rsidRDefault="00B05422" w:rsidP="00B05422">
            <w:pPr>
              <w:spacing w:after="0" w:line="360" w:lineRule="auto"/>
              <w:jc w:val="center"/>
              <w:rPr>
                <w:rFonts w:ascii="Calibri" w:hAnsi="Calibri" w:cs="Calibri"/>
                <w:color w:val="000000"/>
                <w:sz w:val="22"/>
                <w:szCs w:val="22"/>
                <w:lang w:val="en-IN"/>
              </w:rPr>
            </w:pPr>
          </w:p>
        </w:tc>
      </w:tr>
      <w:tr w:rsidR="00B05422" w:rsidRPr="00B05422" w14:paraId="0B51E189" w14:textId="77777777" w:rsidTr="00163DC9">
        <w:trPr>
          <w:trHeight w:val="360"/>
        </w:trPr>
        <w:tc>
          <w:tcPr>
            <w:tcW w:w="4678" w:type="dxa"/>
            <w:shd w:val="clear" w:color="000000" w:fill="8EAADB"/>
            <w:vAlign w:val="bottom"/>
            <w:hideMark/>
          </w:tcPr>
          <w:p w14:paraId="6390EA23" w14:textId="77777777" w:rsidR="00B05422" w:rsidRPr="00B05422" w:rsidRDefault="00B05422" w:rsidP="00B05422">
            <w:pPr>
              <w:spacing w:after="0" w:line="360" w:lineRule="auto"/>
              <w:rPr>
                <w:rFonts w:ascii="Calibri" w:hAnsi="Calibri" w:cs="Calibri"/>
                <w:b/>
                <w:bCs/>
                <w:color w:val="000000"/>
                <w:sz w:val="22"/>
                <w:szCs w:val="22"/>
                <w:lang w:val="en-IN"/>
              </w:rPr>
            </w:pPr>
            <w:r w:rsidRPr="00B05422">
              <w:rPr>
                <w:rFonts w:ascii="Calibri" w:hAnsi="Calibri" w:cs="Calibri"/>
                <w:b/>
                <w:bCs/>
                <w:color w:val="000000"/>
                <w:sz w:val="22"/>
                <w:szCs w:val="22"/>
                <w:lang w:val="en-IN"/>
              </w:rPr>
              <w:t>Total Award Claimed (C) =(A-B)</w:t>
            </w:r>
          </w:p>
        </w:tc>
        <w:tc>
          <w:tcPr>
            <w:tcW w:w="1418" w:type="dxa"/>
            <w:shd w:val="clear" w:color="000000" w:fill="8EAADB"/>
            <w:vAlign w:val="center"/>
            <w:hideMark/>
          </w:tcPr>
          <w:p w14:paraId="49732FAF" w14:textId="77777777" w:rsidR="00B05422" w:rsidRPr="00B05422" w:rsidRDefault="00B05422" w:rsidP="00B05422">
            <w:pPr>
              <w:spacing w:after="0" w:line="360" w:lineRule="auto"/>
              <w:jc w:val="center"/>
              <w:rPr>
                <w:rFonts w:ascii="Calibri" w:hAnsi="Calibri" w:cs="Calibri"/>
                <w:b/>
                <w:bCs/>
                <w:color w:val="000000"/>
                <w:sz w:val="22"/>
                <w:szCs w:val="22"/>
                <w:lang w:val="en-IN"/>
              </w:rPr>
            </w:pPr>
            <w:r w:rsidRPr="00B05422">
              <w:rPr>
                <w:rFonts w:ascii="Calibri" w:hAnsi="Calibri" w:cs="Calibri"/>
                <w:b/>
                <w:bCs/>
                <w:color w:val="000000"/>
                <w:sz w:val="22"/>
                <w:szCs w:val="22"/>
                <w:lang w:val="en-IN"/>
              </w:rPr>
              <w:t>2,014.94</w:t>
            </w:r>
          </w:p>
        </w:tc>
        <w:tc>
          <w:tcPr>
            <w:tcW w:w="2976" w:type="dxa"/>
            <w:shd w:val="clear" w:color="000000" w:fill="8EAADB"/>
            <w:vAlign w:val="center"/>
            <w:hideMark/>
          </w:tcPr>
          <w:p w14:paraId="62F926C9" w14:textId="77777777" w:rsidR="00B05422" w:rsidRPr="00B05422" w:rsidRDefault="00B05422" w:rsidP="00B05422">
            <w:pPr>
              <w:spacing w:after="0" w:line="360" w:lineRule="auto"/>
              <w:rPr>
                <w:rFonts w:ascii="Calibri" w:hAnsi="Calibri" w:cs="Calibri"/>
                <w:color w:val="000000"/>
                <w:sz w:val="22"/>
                <w:szCs w:val="22"/>
                <w:lang w:val="en-IN"/>
              </w:rPr>
            </w:pPr>
            <w:r w:rsidRPr="00B05422">
              <w:rPr>
                <w:rFonts w:ascii="Calibri" w:hAnsi="Calibri" w:cs="Calibri"/>
                <w:color w:val="000000"/>
                <w:sz w:val="22"/>
                <w:szCs w:val="22"/>
                <w:lang w:val="en-IN"/>
              </w:rPr>
              <w:t> </w:t>
            </w:r>
          </w:p>
        </w:tc>
      </w:tr>
      <w:tr w:rsidR="00B05422" w:rsidRPr="00B05422" w14:paraId="6645ABAB" w14:textId="77777777" w:rsidTr="00163DC9">
        <w:trPr>
          <w:trHeight w:val="205"/>
        </w:trPr>
        <w:tc>
          <w:tcPr>
            <w:tcW w:w="4678" w:type="dxa"/>
            <w:shd w:val="clear" w:color="auto" w:fill="auto"/>
            <w:vAlign w:val="bottom"/>
            <w:hideMark/>
          </w:tcPr>
          <w:p w14:paraId="5F46098D" w14:textId="77777777" w:rsidR="00B05422" w:rsidRPr="00B05422" w:rsidRDefault="00B05422" w:rsidP="00B05422">
            <w:pPr>
              <w:spacing w:after="0" w:line="360" w:lineRule="auto"/>
              <w:rPr>
                <w:rFonts w:ascii="Calibri" w:hAnsi="Calibri" w:cs="Calibri"/>
                <w:color w:val="000000"/>
                <w:sz w:val="22"/>
                <w:szCs w:val="22"/>
                <w:lang w:val="en-IN"/>
              </w:rPr>
            </w:pPr>
            <w:r w:rsidRPr="00B05422">
              <w:rPr>
                <w:rFonts w:ascii="Calibri" w:hAnsi="Calibri" w:cs="Calibri"/>
                <w:color w:val="000000"/>
                <w:sz w:val="22"/>
                <w:szCs w:val="22"/>
                <w:lang w:val="en-IN"/>
              </w:rPr>
              <w:t>Less: Claims filed by EPC against the company (D)</w:t>
            </w:r>
          </w:p>
        </w:tc>
        <w:tc>
          <w:tcPr>
            <w:tcW w:w="1418" w:type="dxa"/>
            <w:shd w:val="clear" w:color="auto" w:fill="auto"/>
            <w:vAlign w:val="center"/>
            <w:hideMark/>
          </w:tcPr>
          <w:p w14:paraId="1CE95CB0" w14:textId="77777777" w:rsidR="00B05422" w:rsidRPr="00B05422" w:rsidRDefault="00B05422" w:rsidP="00B05422">
            <w:pPr>
              <w:spacing w:after="0" w:line="360" w:lineRule="auto"/>
              <w:jc w:val="center"/>
              <w:rPr>
                <w:rFonts w:ascii="Calibri" w:hAnsi="Calibri" w:cs="Calibri"/>
                <w:color w:val="000000"/>
                <w:sz w:val="22"/>
                <w:szCs w:val="22"/>
                <w:lang w:val="en-IN"/>
              </w:rPr>
            </w:pPr>
            <w:r w:rsidRPr="00B05422">
              <w:rPr>
                <w:rFonts w:ascii="Calibri" w:hAnsi="Calibri" w:cs="Calibri"/>
                <w:color w:val="000000"/>
                <w:sz w:val="22"/>
                <w:szCs w:val="22"/>
                <w:lang w:val="en-IN"/>
              </w:rPr>
              <w:t>689.31</w:t>
            </w:r>
          </w:p>
        </w:tc>
        <w:tc>
          <w:tcPr>
            <w:tcW w:w="2976" w:type="dxa"/>
            <w:shd w:val="clear" w:color="auto" w:fill="auto"/>
            <w:noWrap/>
            <w:vAlign w:val="bottom"/>
            <w:hideMark/>
          </w:tcPr>
          <w:p w14:paraId="3F958615" w14:textId="77777777" w:rsidR="00B05422" w:rsidRPr="00B05422" w:rsidRDefault="00B05422" w:rsidP="00B05422">
            <w:pPr>
              <w:spacing w:after="0" w:line="360" w:lineRule="auto"/>
              <w:jc w:val="center"/>
              <w:rPr>
                <w:rFonts w:ascii="Calibri" w:hAnsi="Calibri" w:cs="Calibri"/>
                <w:color w:val="000000"/>
                <w:sz w:val="22"/>
                <w:szCs w:val="22"/>
                <w:lang w:val="en-IN"/>
              </w:rPr>
            </w:pPr>
          </w:p>
        </w:tc>
      </w:tr>
      <w:tr w:rsidR="00B05422" w:rsidRPr="00B05422" w14:paraId="33EE04D0" w14:textId="77777777" w:rsidTr="00163DC9">
        <w:trPr>
          <w:trHeight w:val="353"/>
        </w:trPr>
        <w:tc>
          <w:tcPr>
            <w:tcW w:w="4678" w:type="dxa"/>
            <w:shd w:val="clear" w:color="auto" w:fill="auto"/>
            <w:vAlign w:val="bottom"/>
            <w:hideMark/>
          </w:tcPr>
          <w:p w14:paraId="19D7A95F" w14:textId="6A1A5A5E" w:rsidR="00B05422" w:rsidRPr="00B05422" w:rsidRDefault="00B05422" w:rsidP="00B05422">
            <w:pPr>
              <w:spacing w:after="0" w:line="360" w:lineRule="auto"/>
              <w:rPr>
                <w:rFonts w:ascii="Calibri" w:hAnsi="Calibri" w:cs="Calibri"/>
                <w:color w:val="000000"/>
                <w:sz w:val="22"/>
                <w:szCs w:val="22"/>
                <w:lang w:val="en-IN"/>
              </w:rPr>
            </w:pPr>
            <w:r w:rsidRPr="00B05422">
              <w:rPr>
                <w:rFonts w:ascii="Calibri" w:hAnsi="Calibri" w:cs="Calibri"/>
                <w:color w:val="000000"/>
                <w:sz w:val="22"/>
                <w:szCs w:val="22"/>
                <w:lang w:val="en-IN"/>
              </w:rPr>
              <w:lastRenderedPageBreak/>
              <w:t>Less: Counter claims by NHAI against the company (E)</w:t>
            </w:r>
          </w:p>
        </w:tc>
        <w:tc>
          <w:tcPr>
            <w:tcW w:w="1418" w:type="dxa"/>
            <w:shd w:val="clear" w:color="auto" w:fill="auto"/>
            <w:vAlign w:val="center"/>
            <w:hideMark/>
          </w:tcPr>
          <w:p w14:paraId="01896AB9" w14:textId="77777777" w:rsidR="00B05422" w:rsidRPr="00B05422" w:rsidRDefault="00B05422" w:rsidP="00B05422">
            <w:pPr>
              <w:spacing w:after="0" w:line="360" w:lineRule="auto"/>
              <w:jc w:val="center"/>
              <w:rPr>
                <w:rFonts w:ascii="Calibri" w:hAnsi="Calibri" w:cs="Calibri"/>
                <w:color w:val="000000"/>
                <w:sz w:val="22"/>
                <w:szCs w:val="22"/>
                <w:lang w:val="en-IN"/>
              </w:rPr>
            </w:pPr>
            <w:r w:rsidRPr="00B05422">
              <w:rPr>
                <w:rFonts w:ascii="Calibri" w:hAnsi="Calibri" w:cs="Calibri"/>
                <w:color w:val="000000"/>
                <w:sz w:val="22"/>
                <w:szCs w:val="22"/>
                <w:lang w:val="en-IN"/>
              </w:rPr>
              <w:t>1,055.74</w:t>
            </w:r>
          </w:p>
        </w:tc>
        <w:tc>
          <w:tcPr>
            <w:tcW w:w="2976" w:type="dxa"/>
            <w:shd w:val="clear" w:color="auto" w:fill="auto"/>
            <w:noWrap/>
            <w:vAlign w:val="bottom"/>
            <w:hideMark/>
          </w:tcPr>
          <w:p w14:paraId="0FCFDA15" w14:textId="77777777" w:rsidR="00B05422" w:rsidRPr="00B05422" w:rsidRDefault="00B05422" w:rsidP="00B05422">
            <w:pPr>
              <w:spacing w:after="0" w:line="360" w:lineRule="auto"/>
              <w:jc w:val="center"/>
              <w:rPr>
                <w:rFonts w:ascii="Calibri" w:hAnsi="Calibri" w:cs="Calibri"/>
                <w:color w:val="000000"/>
                <w:sz w:val="22"/>
                <w:szCs w:val="22"/>
                <w:lang w:val="en-IN"/>
              </w:rPr>
            </w:pPr>
          </w:p>
        </w:tc>
      </w:tr>
      <w:tr w:rsidR="00B05422" w:rsidRPr="00B05422" w14:paraId="528018F4" w14:textId="77777777" w:rsidTr="00163DC9">
        <w:trPr>
          <w:trHeight w:val="360"/>
        </w:trPr>
        <w:tc>
          <w:tcPr>
            <w:tcW w:w="4678" w:type="dxa"/>
            <w:shd w:val="clear" w:color="000000" w:fill="8EAADB"/>
            <w:vAlign w:val="bottom"/>
            <w:hideMark/>
          </w:tcPr>
          <w:p w14:paraId="4D3B72D8" w14:textId="77777777" w:rsidR="00B05422" w:rsidRPr="00B05422" w:rsidRDefault="00B05422" w:rsidP="00B05422">
            <w:pPr>
              <w:spacing w:after="0" w:line="360" w:lineRule="auto"/>
              <w:rPr>
                <w:rFonts w:ascii="Calibri" w:hAnsi="Calibri" w:cs="Calibri"/>
                <w:b/>
                <w:bCs/>
                <w:color w:val="000000"/>
                <w:sz w:val="22"/>
                <w:szCs w:val="22"/>
                <w:lang w:val="en-IN"/>
              </w:rPr>
            </w:pPr>
            <w:r w:rsidRPr="00B05422">
              <w:rPr>
                <w:rFonts w:ascii="Calibri" w:hAnsi="Calibri" w:cs="Calibri"/>
                <w:b/>
                <w:bCs/>
                <w:color w:val="000000"/>
                <w:sz w:val="22"/>
                <w:szCs w:val="22"/>
                <w:lang w:val="en-IN"/>
              </w:rPr>
              <w:t>Total Award Claimed (F) =(C-D-E)</w:t>
            </w:r>
          </w:p>
        </w:tc>
        <w:tc>
          <w:tcPr>
            <w:tcW w:w="1418" w:type="dxa"/>
            <w:shd w:val="clear" w:color="000000" w:fill="8EAADB"/>
            <w:vAlign w:val="center"/>
            <w:hideMark/>
          </w:tcPr>
          <w:p w14:paraId="7CB1B167" w14:textId="77777777" w:rsidR="00B05422" w:rsidRPr="00B05422" w:rsidRDefault="00B05422" w:rsidP="00B05422">
            <w:pPr>
              <w:spacing w:after="0" w:line="360" w:lineRule="auto"/>
              <w:jc w:val="center"/>
              <w:rPr>
                <w:rFonts w:ascii="Calibri" w:hAnsi="Calibri" w:cs="Calibri"/>
                <w:b/>
                <w:bCs/>
                <w:color w:val="000000"/>
                <w:sz w:val="22"/>
                <w:szCs w:val="22"/>
                <w:lang w:val="en-IN"/>
              </w:rPr>
            </w:pPr>
            <w:r w:rsidRPr="00B05422">
              <w:rPr>
                <w:rFonts w:ascii="Calibri" w:hAnsi="Calibri" w:cs="Calibri"/>
                <w:b/>
                <w:bCs/>
                <w:color w:val="000000"/>
                <w:sz w:val="22"/>
                <w:szCs w:val="22"/>
                <w:lang w:val="en-IN"/>
              </w:rPr>
              <w:t>269.89</w:t>
            </w:r>
          </w:p>
        </w:tc>
        <w:tc>
          <w:tcPr>
            <w:tcW w:w="2976" w:type="dxa"/>
            <w:shd w:val="clear" w:color="000000" w:fill="8EAADB"/>
            <w:vAlign w:val="center"/>
            <w:hideMark/>
          </w:tcPr>
          <w:p w14:paraId="47EFB859" w14:textId="77777777" w:rsidR="00B05422" w:rsidRPr="00B05422" w:rsidRDefault="00B05422" w:rsidP="00B05422">
            <w:pPr>
              <w:spacing w:after="0" w:line="360" w:lineRule="auto"/>
              <w:rPr>
                <w:rFonts w:ascii="Calibri" w:hAnsi="Calibri" w:cs="Calibri"/>
                <w:color w:val="000000"/>
                <w:sz w:val="22"/>
                <w:szCs w:val="22"/>
                <w:lang w:val="en-IN"/>
              </w:rPr>
            </w:pPr>
            <w:r w:rsidRPr="00B05422">
              <w:rPr>
                <w:rFonts w:ascii="Calibri" w:hAnsi="Calibri" w:cs="Calibri"/>
                <w:color w:val="000000"/>
                <w:sz w:val="22"/>
                <w:szCs w:val="22"/>
                <w:lang w:val="en-IN"/>
              </w:rPr>
              <w:t> </w:t>
            </w:r>
          </w:p>
        </w:tc>
      </w:tr>
      <w:tr w:rsidR="00B05422" w:rsidRPr="00B05422" w14:paraId="06612147" w14:textId="77777777" w:rsidTr="00163DC9">
        <w:trPr>
          <w:trHeight w:val="282"/>
        </w:trPr>
        <w:tc>
          <w:tcPr>
            <w:tcW w:w="4678" w:type="dxa"/>
            <w:shd w:val="clear" w:color="auto" w:fill="auto"/>
            <w:vAlign w:val="center"/>
            <w:hideMark/>
          </w:tcPr>
          <w:p w14:paraId="174A34B1" w14:textId="417C7841" w:rsidR="00B05422" w:rsidRPr="00B05422" w:rsidRDefault="00B05422" w:rsidP="00B05422">
            <w:pPr>
              <w:spacing w:after="0" w:line="360" w:lineRule="auto"/>
              <w:rPr>
                <w:rFonts w:ascii="Calibri" w:hAnsi="Calibri" w:cs="Calibri"/>
                <w:color w:val="000000"/>
                <w:sz w:val="22"/>
                <w:szCs w:val="22"/>
                <w:lang w:val="en-IN"/>
              </w:rPr>
            </w:pPr>
            <w:r w:rsidRPr="00B05422">
              <w:rPr>
                <w:rFonts w:ascii="Calibri" w:hAnsi="Calibri" w:cs="Calibri"/>
                <w:color w:val="000000"/>
                <w:sz w:val="22"/>
                <w:szCs w:val="22"/>
                <w:lang w:val="en-IN"/>
              </w:rPr>
              <w:t>Expected Realization out of F (G)</w:t>
            </w:r>
          </w:p>
        </w:tc>
        <w:tc>
          <w:tcPr>
            <w:tcW w:w="1418" w:type="dxa"/>
            <w:shd w:val="clear" w:color="auto" w:fill="auto"/>
            <w:vAlign w:val="center"/>
            <w:hideMark/>
          </w:tcPr>
          <w:p w14:paraId="14D41AEF" w14:textId="77777777" w:rsidR="00B05422" w:rsidRPr="00B05422" w:rsidRDefault="00B05422" w:rsidP="00B05422">
            <w:pPr>
              <w:spacing w:after="0" w:line="360" w:lineRule="auto"/>
              <w:jc w:val="center"/>
              <w:rPr>
                <w:rFonts w:ascii="Calibri" w:hAnsi="Calibri" w:cs="Calibri"/>
                <w:color w:val="000000"/>
                <w:sz w:val="22"/>
                <w:szCs w:val="22"/>
                <w:lang w:val="en-IN"/>
              </w:rPr>
            </w:pPr>
            <w:r w:rsidRPr="00B05422">
              <w:rPr>
                <w:rFonts w:ascii="Calibri" w:hAnsi="Calibri" w:cs="Calibri"/>
                <w:color w:val="000000"/>
                <w:sz w:val="22"/>
                <w:szCs w:val="22"/>
                <w:lang w:val="en-IN"/>
              </w:rPr>
              <w:t>134.95</w:t>
            </w:r>
          </w:p>
        </w:tc>
        <w:tc>
          <w:tcPr>
            <w:tcW w:w="2976" w:type="dxa"/>
            <w:shd w:val="clear" w:color="auto" w:fill="auto"/>
            <w:vAlign w:val="center"/>
            <w:hideMark/>
          </w:tcPr>
          <w:p w14:paraId="2819F1E2" w14:textId="2686E811" w:rsidR="00B05422" w:rsidRPr="00B05422" w:rsidRDefault="00325BB4" w:rsidP="00B05422">
            <w:pPr>
              <w:spacing w:after="0" w:line="360" w:lineRule="auto"/>
              <w:jc w:val="center"/>
              <w:rPr>
                <w:rFonts w:ascii="Calibri" w:hAnsi="Calibri" w:cs="Calibri"/>
                <w:color w:val="000000"/>
                <w:sz w:val="22"/>
                <w:szCs w:val="22"/>
                <w:lang w:val="en-IN"/>
              </w:rPr>
            </w:pPr>
            <w:r>
              <w:rPr>
                <w:rFonts w:ascii="Calibri" w:hAnsi="Calibri" w:cs="Calibri"/>
                <w:color w:val="000000"/>
                <w:sz w:val="22"/>
                <w:szCs w:val="22"/>
                <w:lang w:val="en-IN"/>
              </w:rPr>
              <w:t>45</w:t>
            </w:r>
            <w:r w:rsidR="00B05422">
              <w:rPr>
                <w:rFonts w:ascii="Calibri" w:hAnsi="Calibri" w:cs="Calibri"/>
                <w:color w:val="000000"/>
                <w:sz w:val="22"/>
                <w:szCs w:val="22"/>
                <w:lang w:val="en-IN"/>
              </w:rPr>
              <w:t>% of F</w:t>
            </w:r>
          </w:p>
        </w:tc>
      </w:tr>
      <w:tr w:rsidR="00B05422" w:rsidRPr="00B05422" w14:paraId="540A1ACF" w14:textId="77777777" w:rsidTr="00163DC9">
        <w:trPr>
          <w:trHeight w:val="682"/>
        </w:trPr>
        <w:tc>
          <w:tcPr>
            <w:tcW w:w="4678" w:type="dxa"/>
            <w:shd w:val="clear" w:color="auto" w:fill="auto"/>
            <w:vAlign w:val="bottom"/>
            <w:hideMark/>
          </w:tcPr>
          <w:p w14:paraId="574660C8" w14:textId="77777777" w:rsidR="00B05422" w:rsidRPr="00B05422" w:rsidRDefault="00B05422" w:rsidP="00B05422">
            <w:pPr>
              <w:spacing w:after="0" w:line="360" w:lineRule="auto"/>
              <w:rPr>
                <w:rFonts w:ascii="Calibri" w:hAnsi="Calibri" w:cs="Calibri"/>
                <w:color w:val="000000"/>
                <w:sz w:val="22"/>
                <w:szCs w:val="22"/>
                <w:lang w:val="en-IN"/>
              </w:rPr>
            </w:pPr>
            <w:r w:rsidRPr="00B05422">
              <w:rPr>
                <w:rFonts w:ascii="Calibri" w:hAnsi="Calibri" w:cs="Calibri"/>
                <w:color w:val="000000"/>
                <w:sz w:val="22"/>
                <w:szCs w:val="22"/>
                <w:lang w:val="en-IN"/>
              </w:rPr>
              <w:t>Less: Expected Expenses to be incurred to   realize the claim amount (H)</w:t>
            </w:r>
          </w:p>
        </w:tc>
        <w:tc>
          <w:tcPr>
            <w:tcW w:w="1418" w:type="dxa"/>
            <w:shd w:val="clear" w:color="auto" w:fill="auto"/>
            <w:vAlign w:val="center"/>
            <w:hideMark/>
          </w:tcPr>
          <w:p w14:paraId="41FBB724" w14:textId="77777777" w:rsidR="00B05422" w:rsidRPr="00B05422" w:rsidRDefault="00B05422" w:rsidP="00B05422">
            <w:pPr>
              <w:spacing w:after="0" w:line="360" w:lineRule="auto"/>
              <w:jc w:val="center"/>
              <w:rPr>
                <w:rFonts w:ascii="Calibri" w:hAnsi="Calibri" w:cs="Calibri"/>
                <w:color w:val="000000"/>
                <w:sz w:val="22"/>
                <w:szCs w:val="22"/>
                <w:lang w:val="en-IN"/>
              </w:rPr>
            </w:pPr>
            <w:r w:rsidRPr="00B05422">
              <w:rPr>
                <w:rFonts w:ascii="Calibri" w:hAnsi="Calibri" w:cs="Calibri"/>
                <w:color w:val="000000"/>
                <w:sz w:val="22"/>
                <w:szCs w:val="22"/>
                <w:lang w:val="en-IN"/>
              </w:rPr>
              <w:t>20.24</w:t>
            </w:r>
          </w:p>
        </w:tc>
        <w:tc>
          <w:tcPr>
            <w:tcW w:w="2976" w:type="dxa"/>
            <w:shd w:val="clear" w:color="auto" w:fill="auto"/>
            <w:vAlign w:val="center"/>
            <w:hideMark/>
          </w:tcPr>
          <w:p w14:paraId="70ADBBCA" w14:textId="2EC2EAD8" w:rsidR="00B05422" w:rsidRPr="00B05422" w:rsidRDefault="00B05422" w:rsidP="00B05422">
            <w:pPr>
              <w:spacing w:after="0" w:line="360" w:lineRule="auto"/>
              <w:jc w:val="center"/>
              <w:rPr>
                <w:rFonts w:ascii="Calibri" w:hAnsi="Calibri" w:cs="Calibri"/>
                <w:color w:val="000000"/>
                <w:sz w:val="22"/>
                <w:szCs w:val="22"/>
                <w:lang w:val="en-IN"/>
              </w:rPr>
            </w:pPr>
            <w:r>
              <w:rPr>
                <w:rFonts w:ascii="Calibri" w:hAnsi="Calibri" w:cs="Calibri"/>
                <w:color w:val="000000"/>
                <w:sz w:val="22"/>
                <w:szCs w:val="22"/>
                <w:lang w:val="en-IN"/>
              </w:rPr>
              <w:t>15% of G</w:t>
            </w:r>
          </w:p>
        </w:tc>
      </w:tr>
      <w:tr w:rsidR="00B05422" w:rsidRPr="00B05422" w14:paraId="60BC806D" w14:textId="77777777" w:rsidTr="00163DC9">
        <w:trPr>
          <w:trHeight w:val="300"/>
        </w:trPr>
        <w:tc>
          <w:tcPr>
            <w:tcW w:w="4678" w:type="dxa"/>
            <w:shd w:val="clear" w:color="auto" w:fill="002060"/>
            <w:vAlign w:val="center"/>
            <w:hideMark/>
          </w:tcPr>
          <w:p w14:paraId="22B35CBB" w14:textId="77777777" w:rsidR="00B05422" w:rsidRPr="00163DC9" w:rsidRDefault="00B05422" w:rsidP="00163DC9">
            <w:pPr>
              <w:spacing w:after="0" w:line="360" w:lineRule="auto"/>
              <w:rPr>
                <w:rFonts w:ascii="Calibri" w:hAnsi="Calibri" w:cs="Calibri"/>
                <w:b/>
                <w:bCs/>
                <w:color w:val="FFFFFF" w:themeColor="background1"/>
                <w:sz w:val="22"/>
                <w:szCs w:val="22"/>
                <w:lang w:val="en-IN"/>
              </w:rPr>
            </w:pPr>
            <w:r w:rsidRPr="00163DC9">
              <w:rPr>
                <w:rFonts w:ascii="Calibri" w:hAnsi="Calibri" w:cs="Calibri"/>
                <w:b/>
                <w:bCs/>
                <w:color w:val="FFFFFF" w:themeColor="background1"/>
                <w:sz w:val="22"/>
                <w:szCs w:val="22"/>
                <w:lang w:val="en-IN"/>
              </w:rPr>
              <w:t>Claim Realization available for lenders (G-H)</w:t>
            </w:r>
          </w:p>
        </w:tc>
        <w:tc>
          <w:tcPr>
            <w:tcW w:w="1418" w:type="dxa"/>
            <w:shd w:val="clear" w:color="auto" w:fill="002060"/>
            <w:vAlign w:val="center"/>
            <w:hideMark/>
          </w:tcPr>
          <w:p w14:paraId="55F92A21" w14:textId="77777777" w:rsidR="00B05422" w:rsidRPr="00163DC9" w:rsidRDefault="00B05422" w:rsidP="00B05422">
            <w:pPr>
              <w:spacing w:after="0" w:line="360" w:lineRule="auto"/>
              <w:jc w:val="center"/>
              <w:rPr>
                <w:rFonts w:ascii="Calibri" w:hAnsi="Calibri" w:cs="Calibri"/>
                <w:b/>
                <w:bCs/>
                <w:color w:val="FFFFFF" w:themeColor="background1"/>
                <w:sz w:val="22"/>
                <w:szCs w:val="22"/>
                <w:lang w:val="en-IN"/>
              </w:rPr>
            </w:pPr>
            <w:r w:rsidRPr="00163DC9">
              <w:rPr>
                <w:rFonts w:ascii="Calibri" w:hAnsi="Calibri" w:cs="Calibri"/>
                <w:b/>
                <w:bCs/>
                <w:color w:val="FFFFFF" w:themeColor="background1"/>
                <w:sz w:val="22"/>
                <w:szCs w:val="22"/>
                <w:lang w:val="en-IN"/>
              </w:rPr>
              <w:t>114.71</w:t>
            </w:r>
          </w:p>
        </w:tc>
        <w:tc>
          <w:tcPr>
            <w:tcW w:w="2976" w:type="dxa"/>
            <w:shd w:val="clear" w:color="auto" w:fill="002060"/>
            <w:vAlign w:val="center"/>
            <w:hideMark/>
          </w:tcPr>
          <w:p w14:paraId="52D216AB" w14:textId="510C36A3" w:rsidR="00B05422" w:rsidRPr="00163DC9" w:rsidRDefault="00163DC9" w:rsidP="00B05422">
            <w:pPr>
              <w:spacing w:after="0" w:line="360" w:lineRule="auto"/>
              <w:rPr>
                <w:rFonts w:ascii="Calibri" w:hAnsi="Calibri" w:cs="Calibri"/>
                <w:color w:val="FFFFFF" w:themeColor="background1"/>
                <w:sz w:val="22"/>
                <w:szCs w:val="22"/>
                <w:lang w:val="en-IN"/>
              </w:rPr>
            </w:pPr>
            <w:r w:rsidRPr="00163DC9">
              <w:rPr>
                <w:rFonts w:ascii="Calibri" w:hAnsi="Calibri" w:cs="Calibri"/>
                <w:color w:val="FFFFFF" w:themeColor="background1"/>
                <w:sz w:val="22"/>
                <w:szCs w:val="22"/>
                <w:lang w:val="en-IN"/>
              </w:rPr>
              <w:t>It is assumed that this will take around 5 years to get realized</w:t>
            </w:r>
            <w:r w:rsidR="000C15D7">
              <w:rPr>
                <w:rFonts w:ascii="Calibri" w:hAnsi="Calibri" w:cs="Calibri"/>
                <w:color w:val="FFFFFF" w:themeColor="background1"/>
                <w:sz w:val="22"/>
                <w:szCs w:val="22"/>
                <w:lang w:val="en-IN"/>
              </w:rPr>
              <w:t>.</w:t>
            </w:r>
          </w:p>
        </w:tc>
      </w:tr>
    </w:tbl>
    <w:p w14:paraId="0477B8E1" w14:textId="1C11A2C6" w:rsidR="00CD4113" w:rsidRDefault="00325BB4" w:rsidP="00325BB4">
      <w:pPr>
        <w:pBdr>
          <w:top w:val="nil"/>
          <w:left w:val="nil"/>
          <w:bottom w:val="nil"/>
          <w:right w:val="nil"/>
          <w:between w:val="nil"/>
        </w:pBdr>
        <w:spacing w:before="240" w:after="0" w:line="276" w:lineRule="auto"/>
        <w:ind w:left="142"/>
        <w:rPr>
          <w:rFonts w:ascii="Arial" w:hAnsi="Arial" w:cs="Arial"/>
          <w:b/>
          <w:sz w:val="22"/>
          <w:lang w:val="en-IN"/>
        </w:rPr>
      </w:pPr>
      <w:r>
        <w:rPr>
          <w:rFonts w:ascii="Arial" w:hAnsi="Arial" w:cs="Arial"/>
          <w:b/>
          <w:sz w:val="22"/>
          <w:lang w:val="en-IN"/>
        </w:rPr>
        <w:t>Notes:</w:t>
      </w:r>
    </w:p>
    <w:p w14:paraId="6B9E4A56" w14:textId="1ED8E2B2" w:rsidR="00325BB4" w:rsidRPr="003456F1" w:rsidRDefault="00325BB4" w:rsidP="000C15D7">
      <w:pPr>
        <w:pStyle w:val="ListParagraph"/>
        <w:numPr>
          <w:ilvl w:val="0"/>
          <w:numId w:val="36"/>
        </w:numPr>
        <w:pBdr>
          <w:top w:val="nil"/>
          <w:left w:val="nil"/>
          <w:bottom w:val="nil"/>
          <w:right w:val="nil"/>
          <w:between w:val="nil"/>
        </w:pBdr>
        <w:spacing w:before="240" w:after="0" w:line="360" w:lineRule="auto"/>
        <w:ind w:left="426" w:hanging="284"/>
        <w:jc w:val="both"/>
        <w:rPr>
          <w:rFonts w:ascii="Arial" w:hAnsi="Arial" w:cs="Arial"/>
          <w:bCs/>
          <w:sz w:val="22"/>
          <w:lang w:val="en-IN"/>
        </w:rPr>
      </w:pPr>
      <w:r w:rsidRPr="003456F1">
        <w:rPr>
          <w:rFonts w:ascii="Arial" w:hAnsi="Arial" w:cs="Arial"/>
          <w:bCs/>
          <w:sz w:val="22"/>
          <w:lang w:val="en-IN"/>
        </w:rPr>
        <w:t xml:space="preserve">Expected realization of the claims is assumed to be less than 50% </w:t>
      </w:r>
      <w:r w:rsidR="003456F1" w:rsidRPr="003456F1">
        <w:rPr>
          <w:rFonts w:ascii="Arial" w:hAnsi="Arial" w:cs="Arial"/>
          <w:bCs/>
          <w:sz w:val="22"/>
          <w:lang w:val="en-IN"/>
        </w:rPr>
        <w:t xml:space="preserve">(i.e., 45%) </w:t>
      </w:r>
      <w:r w:rsidRPr="003456F1">
        <w:rPr>
          <w:rFonts w:ascii="Arial" w:hAnsi="Arial" w:cs="Arial"/>
          <w:bCs/>
          <w:sz w:val="22"/>
          <w:lang w:val="en-IN"/>
        </w:rPr>
        <w:t>as there are 2 parties making claims against the company (BKEL).</w:t>
      </w:r>
    </w:p>
    <w:p w14:paraId="5D0770CC" w14:textId="1716444A" w:rsidR="00325BB4" w:rsidRPr="00325BB4" w:rsidRDefault="003456F1" w:rsidP="000C15D7">
      <w:pPr>
        <w:pStyle w:val="ListParagraph"/>
        <w:numPr>
          <w:ilvl w:val="0"/>
          <w:numId w:val="36"/>
        </w:numPr>
        <w:pBdr>
          <w:top w:val="nil"/>
          <w:left w:val="nil"/>
          <w:bottom w:val="nil"/>
          <w:right w:val="nil"/>
          <w:between w:val="nil"/>
        </w:pBdr>
        <w:spacing w:before="240" w:after="0" w:line="360" w:lineRule="auto"/>
        <w:ind w:left="426" w:hanging="284"/>
        <w:jc w:val="both"/>
        <w:rPr>
          <w:rFonts w:ascii="Arial" w:hAnsi="Arial" w:cs="Arial"/>
          <w:b/>
          <w:sz w:val="22"/>
          <w:lang w:val="en-IN"/>
        </w:rPr>
      </w:pPr>
      <w:r w:rsidRPr="003456F1">
        <w:rPr>
          <w:rFonts w:ascii="Arial" w:hAnsi="Arial" w:cs="Arial"/>
          <w:bCs/>
          <w:sz w:val="22"/>
          <w:lang w:val="en-IN"/>
        </w:rPr>
        <w:t xml:space="preserve">Since, the arbitration is </w:t>
      </w:r>
      <w:r w:rsidR="000C15D7" w:rsidRPr="003456F1">
        <w:rPr>
          <w:rFonts w:ascii="Arial" w:hAnsi="Arial" w:cs="Arial"/>
          <w:bCs/>
          <w:sz w:val="22"/>
          <w:lang w:val="en-IN"/>
        </w:rPr>
        <w:t>on-going</w:t>
      </w:r>
      <w:r w:rsidRPr="003456F1">
        <w:rPr>
          <w:rFonts w:ascii="Arial" w:hAnsi="Arial" w:cs="Arial"/>
          <w:bCs/>
          <w:sz w:val="22"/>
          <w:lang w:val="en-IN"/>
        </w:rPr>
        <w:t xml:space="preserve"> for the pa</w:t>
      </w:r>
      <w:r w:rsidR="00085A91">
        <w:rPr>
          <w:rFonts w:ascii="Arial" w:hAnsi="Arial" w:cs="Arial"/>
          <w:bCs/>
          <w:sz w:val="22"/>
          <w:lang w:val="en-IN"/>
        </w:rPr>
        <w:t>st six years, there will be expected</w:t>
      </w:r>
      <w:r w:rsidRPr="003456F1">
        <w:rPr>
          <w:rFonts w:ascii="Arial" w:hAnsi="Arial" w:cs="Arial"/>
          <w:bCs/>
          <w:sz w:val="22"/>
          <w:lang w:val="en-IN"/>
        </w:rPr>
        <w:t xml:space="preserve"> expenses which will be incurred to realise these claims, which are assumed to be 15% of the expected realization of the claims.</w:t>
      </w:r>
      <w:r>
        <w:rPr>
          <w:rFonts w:ascii="Arial" w:hAnsi="Arial" w:cs="Arial"/>
          <w:b/>
          <w:sz w:val="22"/>
          <w:lang w:val="en-IN"/>
        </w:rPr>
        <w:t xml:space="preserve"> </w:t>
      </w:r>
    </w:p>
    <w:p w14:paraId="2677153D" w14:textId="77777777" w:rsidR="00325BB4" w:rsidRDefault="00325BB4" w:rsidP="000C15D7">
      <w:pPr>
        <w:tabs>
          <w:tab w:val="left" w:pos="360"/>
        </w:tabs>
        <w:spacing w:after="0" w:line="360" w:lineRule="auto"/>
        <w:rPr>
          <w:rFonts w:ascii="Arial" w:hAnsi="Arial" w:cs="Arial"/>
          <w:b/>
          <w:sz w:val="22"/>
          <w:u w:val="single"/>
        </w:rPr>
      </w:pPr>
    </w:p>
    <w:p w14:paraId="1EB93F3F" w14:textId="79BF24A4" w:rsidR="00163DC9" w:rsidRDefault="00163DC9" w:rsidP="00163DC9">
      <w:pPr>
        <w:numPr>
          <w:ilvl w:val="0"/>
          <w:numId w:val="7"/>
        </w:numPr>
        <w:pBdr>
          <w:top w:val="nil"/>
          <w:left w:val="nil"/>
          <w:bottom w:val="nil"/>
          <w:right w:val="nil"/>
          <w:between w:val="nil"/>
        </w:pBdr>
        <w:spacing w:line="360" w:lineRule="auto"/>
        <w:ind w:left="142" w:right="-22"/>
        <w:jc w:val="both"/>
        <w:rPr>
          <w:rFonts w:ascii="Arial" w:hAnsi="Arial" w:cs="Arial"/>
          <w:b/>
          <w:sz w:val="22"/>
          <w:lang w:val="en-IN"/>
        </w:rPr>
      </w:pPr>
      <w:r>
        <w:rPr>
          <w:rFonts w:ascii="Arial" w:hAnsi="Arial" w:cs="Arial"/>
          <w:b/>
          <w:sz w:val="22"/>
          <w:lang w:val="en-IN"/>
        </w:rPr>
        <w:t>CALCULATION OF ENTERPRISE VALUE:</w:t>
      </w:r>
    </w:p>
    <w:tbl>
      <w:tblPr>
        <w:tblW w:w="494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176"/>
        <w:gridCol w:w="1406"/>
        <w:gridCol w:w="1406"/>
        <w:gridCol w:w="1406"/>
        <w:gridCol w:w="1411"/>
      </w:tblGrid>
      <w:tr w:rsidR="00163DC9" w:rsidRPr="00085A91" w14:paraId="01722A44" w14:textId="77777777" w:rsidTr="00085A91">
        <w:trPr>
          <w:trHeight w:val="339"/>
        </w:trPr>
        <w:tc>
          <w:tcPr>
            <w:tcW w:w="1418" w:type="pct"/>
            <w:shd w:val="clear" w:color="000000" w:fill="002060"/>
            <w:noWrap/>
            <w:vAlign w:val="center"/>
            <w:hideMark/>
          </w:tcPr>
          <w:p w14:paraId="5D25EFB2" w14:textId="77777777" w:rsidR="00163DC9" w:rsidRPr="00085A91" w:rsidRDefault="00163DC9" w:rsidP="00085A91">
            <w:pPr>
              <w:spacing w:after="0" w:line="360" w:lineRule="auto"/>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Year</w:t>
            </w:r>
          </w:p>
        </w:tc>
        <w:tc>
          <w:tcPr>
            <w:tcW w:w="619" w:type="pct"/>
            <w:shd w:val="clear" w:color="000000" w:fill="002060"/>
            <w:noWrap/>
            <w:vAlign w:val="center"/>
            <w:hideMark/>
          </w:tcPr>
          <w:p w14:paraId="136960D9" w14:textId="77777777" w:rsidR="00163DC9" w:rsidRPr="00085A91" w:rsidRDefault="00163DC9" w:rsidP="000C15D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1</w:t>
            </w:r>
            <w:r w:rsidRPr="00085A91">
              <w:rPr>
                <w:rFonts w:asciiTheme="minorHAnsi" w:hAnsiTheme="minorHAnsi" w:cstheme="minorHAnsi"/>
                <w:b/>
                <w:bCs/>
                <w:color w:val="FFFFFF"/>
                <w:sz w:val="22"/>
                <w:szCs w:val="22"/>
                <w:vertAlign w:val="superscript"/>
                <w:lang w:val="en-IN"/>
              </w:rPr>
              <w:t>st</w:t>
            </w:r>
            <w:r w:rsidRPr="00085A91">
              <w:rPr>
                <w:rFonts w:asciiTheme="minorHAnsi" w:hAnsiTheme="minorHAnsi" w:cstheme="minorHAnsi"/>
                <w:b/>
                <w:bCs/>
                <w:color w:val="FFFFFF"/>
                <w:sz w:val="22"/>
                <w:szCs w:val="22"/>
                <w:lang w:val="en-IN"/>
              </w:rPr>
              <w:t xml:space="preserve"> Year</w:t>
            </w:r>
          </w:p>
        </w:tc>
        <w:tc>
          <w:tcPr>
            <w:tcW w:w="740" w:type="pct"/>
            <w:shd w:val="clear" w:color="000000" w:fill="002060"/>
            <w:noWrap/>
            <w:vAlign w:val="center"/>
            <w:hideMark/>
          </w:tcPr>
          <w:p w14:paraId="4CB52EDC" w14:textId="77777777" w:rsidR="00163DC9" w:rsidRPr="00085A91" w:rsidRDefault="00163DC9" w:rsidP="000C15D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2</w:t>
            </w:r>
            <w:r w:rsidRPr="00085A91">
              <w:rPr>
                <w:rFonts w:asciiTheme="minorHAnsi" w:hAnsiTheme="minorHAnsi" w:cstheme="minorHAnsi"/>
                <w:b/>
                <w:bCs/>
                <w:color w:val="FFFFFF"/>
                <w:sz w:val="22"/>
                <w:szCs w:val="22"/>
                <w:vertAlign w:val="superscript"/>
                <w:lang w:val="en-IN"/>
              </w:rPr>
              <w:t>nd</w:t>
            </w:r>
            <w:r w:rsidRPr="00085A91">
              <w:rPr>
                <w:rFonts w:asciiTheme="minorHAnsi" w:hAnsiTheme="minorHAnsi" w:cstheme="minorHAnsi"/>
                <w:b/>
                <w:bCs/>
                <w:color w:val="FFFFFF"/>
                <w:sz w:val="22"/>
                <w:szCs w:val="22"/>
                <w:lang w:val="en-IN"/>
              </w:rPr>
              <w:t xml:space="preserve"> Year</w:t>
            </w:r>
          </w:p>
        </w:tc>
        <w:tc>
          <w:tcPr>
            <w:tcW w:w="740" w:type="pct"/>
            <w:shd w:val="clear" w:color="000000" w:fill="002060"/>
            <w:noWrap/>
            <w:vAlign w:val="center"/>
            <w:hideMark/>
          </w:tcPr>
          <w:p w14:paraId="5DD39971" w14:textId="77777777" w:rsidR="00163DC9" w:rsidRPr="00085A91" w:rsidRDefault="00163DC9" w:rsidP="000C15D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3</w:t>
            </w:r>
            <w:r w:rsidRPr="00085A91">
              <w:rPr>
                <w:rFonts w:asciiTheme="minorHAnsi" w:hAnsiTheme="minorHAnsi" w:cstheme="minorHAnsi"/>
                <w:b/>
                <w:bCs/>
                <w:color w:val="FFFFFF"/>
                <w:sz w:val="22"/>
                <w:szCs w:val="22"/>
                <w:vertAlign w:val="superscript"/>
                <w:lang w:val="en-IN"/>
              </w:rPr>
              <w:t>rd</w:t>
            </w:r>
            <w:r w:rsidRPr="00085A91">
              <w:rPr>
                <w:rFonts w:asciiTheme="minorHAnsi" w:hAnsiTheme="minorHAnsi" w:cstheme="minorHAnsi"/>
                <w:b/>
                <w:bCs/>
                <w:color w:val="FFFFFF"/>
                <w:sz w:val="22"/>
                <w:szCs w:val="22"/>
                <w:lang w:val="en-IN"/>
              </w:rPr>
              <w:t xml:space="preserve"> Year</w:t>
            </w:r>
          </w:p>
        </w:tc>
        <w:tc>
          <w:tcPr>
            <w:tcW w:w="740" w:type="pct"/>
            <w:shd w:val="clear" w:color="000000" w:fill="002060"/>
            <w:noWrap/>
            <w:vAlign w:val="center"/>
            <w:hideMark/>
          </w:tcPr>
          <w:p w14:paraId="19B276FE" w14:textId="77777777" w:rsidR="00163DC9" w:rsidRPr="00085A91" w:rsidRDefault="00163DC9" w:rsidP="000C15D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4</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c>
          <w:tcPr>
            <w:tcW w:w="743" w:type="pct"/>
            <w:shd w:val="clear" w:color="000000" w:fill="002060"/>
            <w:noWrap/>
            <w:vAlign w:val="center"/>
            <w:hideMark/>
          </w:tcPr>
          <w:p w14:paraId="6E8BBA2C" w14:textId="77777777" w:rsidR="00163DC9" w:rsidRPr="00085A91" w:rsidRDefault="00163DC9" w:rsidP="000C15D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5</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r>
      <w:tr w:rsidR="00163DC9" w:rsidRPr="00085A91" w14:paraId="1739EA3F" w14:textId="77777777" w:rsidTr="00085A91">
        <w:trPr>
          <w:trHeight w:val="360"/>
        </w:trPr>
        <w:tc>
          <w:tcPr>
            <w:tcW w:w="1418" w:type="pct"/>
            <w:shd w:val="clear" w:color="auto" w:fill="8EAADB" w:themeFill="accent5" w:themeFillTint="99"/>
            <w:noWrap/>
            <w:vAlign w:val="center"/>
            <w:hideMark/>
          </w:tcPr>
          <w:p w14:paraId="13CC24FC" w14:textId="77777777" w:rsidR="00163DC9" w:rsidRPr="00085A91" w:rsidRDefault="00163DC9" w:rsidP="00085A91">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Net Recovery</w:t>
            </w:r>
          </w:p>
        </w:tc>
        <w:tc>
          <w:tcPr>
            <w:tcW w:w="3582" w:type="pct"/>
            <w:gridSpan w:val="5"/>
            <w:shd w:val="clear" w:color="auto" w:fill="8EAADB" w:themeFill="accent5" w:themeFillTint="99"/>
            <w:noWrap/>
            <w:vAlign w:val="center"/>
            <w:hideMark/>
          </w:tcPr>
          <w:p w14:paraId="19B38675" w14:textId="740144A3" w:rsidR="00163DC9" w:rsidRPr="00085A91" w:rsidRDefault="00325BB4" w:rsidP="000C15D7">
            <w:pPr>
              <w:spacing w:after="0" w:line="360" w:lineRule="auto"/>
              <w:jc w:val="center"/>
              <w:rPr>
                <w:rFonts w:asciiTheme="minorHAnsi" w:hAnsiTheme="minorHAnsi" w:cstheme="minorHAnsi"/>
                <w:b/>
                <w:sz w:val="22"/>
                <w:szCs w:val="22"/>
                <w:lang w:val="en-IN"/>
              </w:rPr>
            </w:pPr>
            <w:r w:rsidRPr="00085A91">
              <w:rPr>
                <w:rFonts w:asciiTheme="minorHAnsi" w:hAnsiTheme="minorHAnsi" w:cstheme="minorHAnsi"/>
                <w:b/>
                <w:color w:val="000000"/>
                <w:sz w:val="22"/>
                <w:szCs w:val="22"/>
                <w:lang w:val="en-IN"/>
              </w:rPr>
              <w:t>114.71</w:t>
            </w:r>
          </w:p>
        </w:tc>
      </w:tr>
      <w:tr w:rsidR="00163DC9" w:rsidRPr="00085A91" w14:paraId="33025CE8" w14:textId="77777777" w:rsidTr="00085A91">
        <w:trPr>
          <w:trHeight w:val="477"/>
        </w:trPr>
        <w:tc>
          <w:tcPr>
            <w:tcW w:w="1418" w:type="pct"/>
            <w:shd w:val="clear" w:color="auto" w:fill="auto"/>
            <w:noWrap/>
            <w:vAlign w:val="center"/>
            <w:hideMark/>
          </w:tcPr>
          <w:p w14:paraId="23DC2368" w14:textId="77777777" w:rsidR="00163DC9" w:rsidRPr="00085A91" w:rsidRDefault="00163DC9" w:rsidP="00085A91">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Yearly Recovery</w:t>
            </w:r>
          </w:p>
        </w:tc>
        <w:tc>
          <w:tcPr>
            <w:tcW w:w="619" w:type="pct"/>
            <w:shd w:val="clear" w:color="auto" w:fill="auto"/>
            <w:noWrap/>
            <w:vAlign w:val="center"/>
            <w:hideMark/>
          </w:tcPr>
          <w:p w14:paraId="4F470491" w14:textId="1CA5D109"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0.00</w:t>
            </w:r>
          </w:p>
        </w:tc>
        <w:tc>
          <w:tcPr>
            <w:tcW w:w="740" w:type="pct"/>
            <w:shd w:val="clear" w:color="auto" w:fill="auto"/>
            <w:noWrap/>
            <w:vAlign w:val="center"/>
            <w:hideMark/>
          </w:tcPr>
          <w:p w14:paraId="7286FE36" w14:textId="67EBFA75"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0.00</w:t>
            </w:r>
          </w:p>
        </w:tc>
        <w:tc>
          <w:tcPr>
            <w:tcW w:w="740" w:type="pct"/>
            <w:shd w:val="clear" w:color="auto" w:fill="auto"/>
            <w:noWrap/>
            <w:vAlign w:val="center"/>
            <w:hideMark/>
          </w:tcPr>
          <w:p w14:paraId="3FD3435F" w14:textId="4F1873AA"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0.00</w:t>
            </w:r>
          </w:p>
        </w:tc>
        <w:tc>
          <w:tcPr>
            <w:tcW w:w="740" w:type="pct"/>
            <w:shd w:val="clear" w:color="auto" w:fill="auto"/>
            <w:noWrap/>
            <w:vAlign w:val="center"/>
            <w:hideMark/>
          </w:tcPr>
          <w:p w14:paraId="26CC60C4" w14:textId="1CCE8D82"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0.00</w:t>
            </w:r>
          </w:p>
        </w:tc>
        <w:tc>
          <w:tcPr>
            <w:tcW w:w="743" w:type="pct"/>
            <w:shd w:val="clear" w:color="auto" w:fill="auto"/>
            <w:noWrap/>
            <w:vAlign w:val="center"/>
            <w:hideMark/>
          </w:tcPr>
          <w:p w14:paraId="09A8FD19" w14:textId="4AA7C08C"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114.71</w:t>
            </w:r>
          </w:p>
        </w:tc>
      </w:tr>
      <w:tr w:rsidR="00163DC9" w:rsidRPr="00085A91" w14:paraId="42EA2153" w14:textId="77777777" w:rsidTr="00085A91">
        <w:trPr>
          <w:trHeight w:val="413"/>
        </w:trPr>
        <w:tc>
          <w:tcPr>
            <w:tcW w:w="1418" w:type="pct"/>
            <w:shd w:val="clear" w:color="auto" w:fill="auto"/>
            <w:noWrap/>
            <w:vAlign w:val="center"/>
            <w:hideMark/>
          </w:tcPr>
          <w:p w14:paraId="7CB30C4A" w14:textId="77777777" w:rsidR="00163DC9" w:rsidRPr="00085A91" w:rsidRDefault="00163DC9" w:rsidP="00085A91">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period</w:t>
            </w:r>
          </w:p>
        </w:tc>
        <w:tc>
          <w:tcPr>
            <w:tcW w:w="619" w:type="pct"/>
            <w:shd w:val="clear" w:color="auto" w:fill="auto"/>
            <w:noWrap/>
            <w:vAlign w:val="center"/>
            <w:hideMark/>
          </w:tcPr>
          <w:p w14:paraId="7BEB752E" w14:textId="77777777"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1</w:t>
            </w:r>
          </w:p>
        </w:tc>
        <w:tc>
          <w:tcPr>
            <w:tcW w:w="740" w:type="pct"/>
            <w:shd w:val="clear" w:color="auto" w:fill="auto"/>
            <w:noWrap/>
            <w:vAlign w:val="center"/>
            <w:hideMark/>
          </w:tcPr>
          <w:p w14:paraId="12FB611F" w14:textId="77777777"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2</w:t>
            </w:r>
          </w:p>
        </w:tc>
        <w:tc>
          <w:tcPr>
            <w:tcW w:w="740" w:type="pct"/>
            <w:shd w:val="clear" w:color="auto" w:fill="auto"/>
            <w:noWrap/>
            <w:vAlign w:val="center"/>
            <w:hideMark/>
          </w:tcPr>
          <w:p w14:paraId="50C99C08" w14:textId="77777777"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3</w:t>
            </w:r>
          </w:p>
        </w:tc>
        <w:tc>
          <w:tcPr>
            <w:tcW w:w="740" w:type="pct"/>
            <w:shd w:val="clear" w:color="auto" w:fill="auto"/>
            <w:noWrap/>
            <w:vAlign w:val="center"/>
            <w:hideMark/>
          </w:tcPr>
          <w:p w14:paraId="6173BA78" w14:textId="77777777"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4</w:t>
            </w:r>
          </w:p>
        </w:tc>
        <w:tc>
          <w:tcPr>
            <w:tcW w:w="743" w:type="pct"/>
            <w:shd w:val="clear" w:color="auto" w:fill="auto"/>
            <w:noWrap/>
            <w:vAlign w:val="center"/>
            <w:hideMark/>
          </w:tcPr>
          <w:p w14:paraId="2FC56616" w14:textId="77777777"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5</w:t>
            </w:r>
          </w:p>
        </w:tc>
      </w:tr>
      <w:tr w:rsidR="00163DC9" w:rsidRPr="00085A91" w14:paraId="388830BE" w14:textId="77777777" w:rsidTr="00085A91">
        <w:trPr>
          <w:trHeight w:val="405"/>
        </w:trPr>
        <w:tc>
          <w:tcPr>
            <w:tcW w:w="1418" w:type="pct"/>
            <w:shd w:val="clear" w:color="auto" w:fill="auto"/>
            <w:noWrap/>
            <w:vAlign w:val="center"/>
            <w:hideMark/>
          </w:tcPr>
          <w:p w14:paraId="2B0D43FF" w14:textId="77777777" w:rsidR="00163DC9" w:rsidRPr="00085A91" w:rsidRDefault="00163DC9" w:rsidP="00085A91">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Factor</w:t>
            </w:r>
          </w:p>
        </w:tc>
        <w:tc>
          <w:tcPr>
            <w:tcW w:w="619" w:type="pct"/>
            <w:shd w:val="clear" w:color="auto" w:fill="auto"/>
            <w:noWrap/>
            <w:vAlign w:val="center"/>
            <w:hideMark/>
          </w:tcPr>
          <w:p w14:paraId="36F6551F" w14:textId="60A13C35"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rPr>
              <w:t>0.858</w:t>
            </w:r>
          </w:p>
        </w:tc>
        <w:tc>
          <w:tcPr>
            <w:tcW w:w="740" w:type="pct"/>
            <w:shd w:val="clear" w:color="auto" w:fill="auto"/>
            <w:noWrap/>
            <w:vAlign w:val="center"/>
            <w:hideMark/>
          </w:tcPr>
          <w:p w14:paraId="232C44AE" w14:textId="37AF16D6"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rPr>
              <w:t>0.737</w:t>
            </w:r>
          </w:p>
        </w:tc>
        <w:tc>
          <w:tcPr>
            <w:tcW w:w="740" w:type="pct"/>
            <w:shd w:val="clear" w:color="auto" w:fill="auto"/>
            <w:noWrap/>
            <w:vAlign w:val="center"/>
            <w:hideMark/>
          </w:tcPr>
          <w:p w14:paraId="74538673" w14:textId="071EB812"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rPr>
              <w:t>0.632</w:t>
            </w:r>
          </w:p>
        </w:tc>
        <w:tc>
          <w:tcPr>
            <w:tcW w:w="740" w:type="pct"/>
            <w:shd w:val="clear" w:color="auto" w:fill="auto"/>
            <w:noWrap/>
            <w:vAlign w:val="center"/>
            <w:hideMark/>
          </w:tcPr>
          <w:p w14:paraId="4359CF4E" w14:textId="435E8C8B"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rPr>
              <w:t>0.543</w:t>
            </w:r>
          </w:p>
        </w:tc>
        <w:tc>
          <w:tcPr>
            <w:tcW w:w="743" w:type="pct"/>
            <w:shd w:val="clear" w:color="auto" w:fill="auto"/>
            <w:noWrap/>
            <w:vAlign w:val="center"/>
            <w:hideMark/>
          </w:tcPr>
          <w:p w14:paraId="6772C1F8" w14:textId="1B6326B2"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rPr>
              <w:t>0.466</w:t>
            </w:r>
          </w:p>
        </w:tc>
      </w:tr>
      <w:tr w:rsidR="00163DC9" w:rsidRPr="00085A91" w14:paraId="1BB03441" w14:textId="77777777" w:rsidTr="00085A91">
        <w:trPr>
          <w:trHeight w:val="371"/>
        </w:trPr>
        <w:tc>
          <w:tcPr>
            <w:tcW w:w="1418" w:type="pct"/>
            <w:shd w:val="clear" w:color="auto" w:fill="8EAADB" w:themeFill="accent5" w:themeFillTint="99"/>
            <w:noWrap/>
            <w:vAlign w:val="center"/>
            <w:hideMark/>
          </w:tcPr>
          <w:p w14:paraId="5BC2C735" w14:textId="77777777" w:rsidR="00163DC9" w:rsidRPr="00085A91" w:rsidRDefault="00163DC9" w:rsidP="00085A91">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Rate</w:t>
            </w:r>
          </w:p>
        </w:tc>
        <w:tc>
          <w:tcPr>
            <w:tcW w:w="3582" w:type="pct"/>
            <w:gridSpan w:val="5"/>
            <w:shd w:val="clear" w:color="auto" w:fill="8EAADB" w:themeFill="accent5" w:themeFillTint="99"/>
            <w:noWrap/>
            <w:vAlign w:val="center"/>
            <w:hideMark/>
          </w:tcPr>
          <w:p w14:paraId="4E25D02D" w14:textId="5F3CD12C" w:rsidR="00163DC9" w:rsidRPr="00085A91" w:rsidRDefault="00163DC9" w:rsidP="000C15D7">
            <w:pPr>
              <w:spacing w:after="0" w:line="360" w:lineRule="auto"/>
              <w:jc w:val="center"/>
              <w:rPr>
                <w:rFonts w:asciiTheme="minorHAnsi" w:hAnsiTheme="minorHAnsi" w:cstheme="minorHAnsi"/>
                <w:b/>
                <w:sz w:val="22"/>
                <w:szCs w:val="22"/>
                <w:lang w:val="en-IN"/>
              </w:rPr>
            </w:pPr>
            <w:r w:rsidRPr="00085A91">
              <w:rPr>
                <w:rFonts w:asciiTheme="minorHAnsi" w:hAnsiTheme="minorHAnsi" w:cstheme="minorHAnsi"/>
                <w:b/>
                <w:color w:val="000000"/>
                <w:sz w:val="22"/>
                <w:szCs w:val="22"/>
                <w:lang w:val="en-IN"/>
              </w:rPr>
              <w:t>16.50%</w:t>
            </w:r>
          </w:p>
        </w:tc>
      </w:tr>
      <w:tr w:rsidR="00163DC9" w:rsidRPr="00085A91" w14:paraId="78A609F6" w14:textId="77777777" w:rsidTr="00085A91">
        <w:trPr>
          <w:trHeight w:val="416"/>
        </w:trPr>
        <w:tc>
          <w:tcPr>
            <w:tcW w:w="1418" w:type="pct"/>
            <w:shd w:val="clear" w:color="auto" w:fill="auto"/>
            <w:noWrap/>
            <w:vAlign w:val="center"/>
            <w:hideMark/>
          </w:tcPr>
          <w:p w14:paraId="51D1564A" w14:textId="77777777" w:rsidR="00163DC9" w:rsidRPr="00085A91" w:rsidRDefault="00163DC9" w:rsidP="00085A91">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Present Value</w:t>
            </w:r>
          </w:p>
        </w:tc>
        <w:tc>
          <w:tcPr>
            <w:tcW w:w="619" w:type="pct"/>
            <w:shd w:val="clear" w:color="auto" w:fill="auto"/>
            <w:noWrap/>
            <w:vAlign w:val="center"/>
            <w:hideMark/>
          </w:tcPr>
          <w:p w14:paraId="66E822F5" w14:textId="4380B7CD"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0.00</w:t>
            </w:r>
          </w:p>
        </w:tc>
        <w:tc>
          <w:tcPr>
            <w:tcW w:w="740" w:type="pct"/>
            <w:shd w:val="clear" w:color="auto" w:fill="auto"/>
            <w:noWrap/>
            <w:vAlign w:val="center"/>
            <w:hideMark/>
          </w:tcPr>
          <w:p w14:paraId="7291F52E" w14:textId="01FA2548"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0.00</w:t>
            </w:r>
          </w:p>
        </w:tc>
        <w:tc>
          <w:tcPr>
            <w:tcW w:w="740" w:type="pct"/>
            <w:shd w:val="clear" w:color="auto" w:fill="auto"/>
            <w:noWrap/>
            <w:vAlign w:val="center"/>
            <w:hideMark/>
          </w:tcPr>
          <w:p w14:paraId="6477E04B" w14:textId="44A5F205"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0.00</w:t>
            </w:r>
          </w:p>
        </w:tc>
        <w:tc>
          <w:tcPr>
            <w:tcW w:w="740" w:type="pct"/>
            <w:shd w:val="clear" w:color="auto" w:fill="auto"/>
            <w:noWrap/>
            <w:vAlign w:val="center"/>
            <w:hideMark/>
          </w:tcPr>
          <w:p w14:paraId="65E47D61" w14:textId="68D07796"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0.00</w:t>
            </w:r>
          </w:p>
        </w:tc>
        <w:tc>
          <w:tcPr>
            <w:tcW w:w="743" w:type="pct"/>
            <w:shd w:val="clear" w:color="auto" w:fill="auto"/>
            <w:noWrap/>
            <w:vAlign w:val="center"/>
            <w:hideMark/>
          </w:tcPr>
          <w:p w14:paraId="09AACDCE" w14:textId="1F3DE87B" w:rsidR="00163DC9" w:rsidRPr="00085A91" w:rsidRDefault="00163DC9" w:rsidP="000C15D7">
            <w:pPr>
              <w:spacing w:after="0" w:line="360" w:lineRule="auto"/>
              <w:jc w:val="center"/>
              <w:rPr>
                <w:rFonts w:asciiTheme="minorHAnsi" w:hAnsiTheme="minorHAnsi" w:cstheme="minorHAnsi"/>
                <w:color w:val="000000"/>
                <w:sz w:val="22"/>
                <w:szCs w:val="22"/>
              </w:rPr>
            </w:pPr>
            <w:r w:rsidRPr="00085A91">
              <w:rPr>
                <w:rFonts w:asciiTheme="minorHAnsi" w:hAnsiTheme="minorHAnsi" w:cstheme="minorHAnsi"/>
                <w:color w:val="000000"/>
                <w:sz w:val="22"/>
                <w:szCs w:val="22"/>
              </w:rPr>
              <w:t>48.11</w:t>
            </w:r>
          </w:p>
        </w:tc>
      </w:tr>
      <w:tr w:rsidR="00163DC9" w:rsidRPr="00085A91" w14:paraId="41D45083" w14:textId="77777777" w:rsidTr="00085A91">
        <w:trPr>
          <w:trHeight w:val="412"/>
        </w:trPr>
        <w:tc>
          <w:tcPr>
            <w:tcW w:w="1418" w:type="pct"/>
            <w:shd w:val="clear" w:color="000000" w:fill="002060"/>
            <w:vAlign w:val="center"/>
            <w:hideMark/>
          </w:tcPr>
          <w:p w14:paraId="14D91011" w14:textId="77777777" w:rsidR="00163DC9" w:rsidRPr="00085A91" w:rsidRDefault="00163DC9" w:rsidP="00085A91">
            <w:pPr>
              <w:spacing w:after="0" w:line="360" w:lineRule="auto"/>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Net Present Value (NPV)</w:t>
            </w:r>
          </w:p>
        </w:tc>
        <w:tc>
          <w:tcPr>
            <w:tcW w:w="3582" w:type="pct"/>
            <w:gridSpan w:val="5"/>
            <w:shd w:val="clear" w:color="000000" w:fill="002060"/>
            <w:noWrap/>
            <w:vAlign w:val="center"/>
            <w:hideMark/>
          </w:tcPr>
          <w:p w14:paraId="664A0CA7" w14:textId="2BDAC939" w:rsidR="00163DC9" w:rsidRPr="00085A91" w:rsidRDefault="00163DC9" w:rsidP="000C15D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b/>
                <w:bCs/>
                <w:color w:val="FFFFFF"/>
                <w:sz w:val="22"/>
                <w:szCs w:val="22"/>
                <w:lang w:val="en-IN"/>
              </w:rPr>
              <w:t>INR 48.11 Crore</w:t>
            </w:r>
          </w:p>
        </w:tc>
      </w:tr>
    </w:tbl>
    <w:p w14:paraId="18383266" w14:textId="1EB99BCF" w:rsidR="003456F1" w:rsidRDefault="003456F1" w:rsidP="003456F1">
      <w:pPr>
        <w:tabs>
          <w:tab w:val="left" w:pos="360"/>
        </w:tabs>
        <w:spacing w:before="240" w:after="0" w:line="360" w:lineRule="auto"/>
        <w:jc w:val="center"/>
        <w:rPr>
          <w:rFonts w:ascii="Arial" w:hAnsi="Arial" w:cs="Arial"/>
          <w:b/>
          <w:sz w:val="22"/>
          <w:u w:val="single"/>
        </w:rPr>
      </w:pPr>
      <w:r>
        <w:rPr>
          <w:rFonts w:ascii="Arial" w:hAnsi="Arial" w:cs="Arial"/>
          <w:b/>
          <w:sz w:val="22"/>
          <w:u w:val="single"/>
        </w:rPr>
        <w:t xml:space="preserve">Calculation of </w:t>
      </w:r>
      <w:r w:rsidRPr="000F3F2F">
        <w:rPr>
          <w:rFonts w:ascii="Arial" w:hAnsi="Arial" w:cs="Arial"/>
          <w:b/>
          <w:sz w:val="22"/>
          <w:u w:val="single"/>
        </w:rPr>
        <w:t>Weighted Average Cost of Capital (WACC)</w:t>
      </w:r>
    </w:p>
    <w:p w14:paraId="3EF23AD6" w14:textId="77777777" w:rsidR="003456F1" w:rsidRPr="00980183" w:rsidRDefault="003456F1" w:rsidP="003456F1">
      <w:pPr>
        <w:tabs>
          <w:tab w:val="left" w:pos="360"/>
        </w:tabs>
        <w:spacing w:after="0" w:line="360" w:lineRule="auto"/>
        <w:jc w:val="center"/>
        <w:rPr>
          <w:rFonts w:ascii="Arial" w:hAnsi="Arial" w:cs="Arial"/>
          <w:b/>
          <w:sz w:val="2"/>
          <w:szCs w:val="2"/>
          <w:u w:val="single"/>
        </w:rPr>
      </w:pPr>
    </w:p>
    <w:tbl>
      <w:tblPr>
        <w:tblW w:w="3541" w:type="pct"/>
        <w:jc w:val="center"/>
        <w:tblLook w:val="04A0" w:firstRow="1" w:lastRow="0" w:firstColumn="1" w:lastColumn="0" w:noHBand="0" w:noVBand="1"/>
      </w:tblPr>
      <w:tblGrid>
        <w:gridCol w:w="4394"/>
        <w:gridCol w:w="2410"/>
      </w:tblGrid>
      <w:tr w:rsidR="003456F1" w:rsidRPr="00B05422" w14:paraId="5EE32334" w14:textId="77777777" w:rsidTr="00AB2464">
        <w:trPr>
          <w:trHeight w:val="288"/>
          <w:jc w:val="center"/>
        </w:trPr>
        <w:tc>
          <w:tcPr>
            <w:tcW w:w="3229" w:type="pct"/>
            <w:tcBorders>
              <w:top w:val="nil"/>
              <w:left w:val="single" w:sz="4" w:space="0" w:color="auto"/>
              <w:bottom w:val="single" w:sz="4" w:space="0" w:color="auto"/>
              <w:right w:val="single" w:sz="4" w:space="0" w:color="auto"/>
            </w:tcBorders>
            <w:shd w:val="clear" w:color="auto" w:fill="002060"/>
            <w:noWrap/>
            <w:vAlign w:val="center"/>
            <w:hideMark/>
          </w:tcPr>
          <w:p w14:paraId="6DC7FE07" w14:textId="77777777" w:rsidR="003456F1" w:rsidRPr="00B05422" w:rsidRDefault="003456F1" w:rsidP="00AB2464">
            <w:pPr>
              <w:spacing w:after="0" w:line="360" w:lineRule="auto"/>
              <w:jc w:val="center"/>
              <w:rPr>
                <w:rFonts w:asciiTheme="minorHAnsi" w:hAnsiTheme="minorHAnsi" w:cstheme="minorHAnsi"/>
                <w:b/>
                <w:bCs/>
                <w:color w:val="FFFFFF"/>
                <w:sz w:val="22"/>
                <w:szCs w:val="22"/>
              </w:rPr>
            </w:pPr>
            <w:r w:rsidRPr="00B05422">
              <w:rPr>
                <w:rFonts w:asciiTheme="minorHAnsi" w:hAnsiTheme="minorHAnsi" w:cstheme="minorHAnsi"/>
                <w:b/>
                <w:bCs/>
                <w:color w:val="FFFFFF"/>
                <w:sz w:val="22"/>
                <w:szCs w:val="22"/>
              </w:rPr>
              <w:t>Particulars</w:t>
            </w:r>
          </w:p>
        </w:tc>
        <w:tc>
          <w:tcPr>
            <w:tcW w:w="1771" w:type="pct"/>
            <w:tcBorders>
              <w:top w:val="nil"/>
              <w:left w:val="nil"/>
              <w:bottom w:val="single" w:sz="4" w:space="0" w:color="auto"/>
              <w:right w:val="single" w:sz="4" w:space="0" w:color="auto"/>
            </w:tcBorders>
            <w:shd w:val="clear" w:color="auto" w:fill="002060"/>
            <w:noWrap/>
            <w:vAlign w:val="center"/>
            <w:hideMark/>
          </w:tcPr>
          <w:p w14:paraId="2C694E07" w14:textId="77777777" w:rsidR="003456F1" w:rsidRPr="00B05422" w:rsidRDefault="003456F1" w:rsidP="00AB2464">
            <w:pPr>
              <w:spacing w:after="0" w:line="360" w:lineRule="auto"/>
              <w:jc w:val="center"/>
              <w:rPr>
                <w:rFonts w:asciiTheme="minorHAnsi" w:hAnsiTheme="minorHAnsi" w:cstheme="minorHAnsi"/>
                <w:b/>
                <w:bCs/>
                <w:color w:val="FFFFFF"/>
                <w:sz w:val="22"/>
                <w:szCs w:val="22"/>
              </w:rPr>
            </w:pPr>
            <w:r w:rsidRPr="00B05422">
              <w:rPr>
                <w:rFonts w:asciiTheme="minorHAnsi" w:hAnsiTheme="minorHAnsi" w:cstheme="minorHAnsi"/>
                <w:b/>
                <w:bCs/>
                <w:color w:val="FFFFFF"/>
                <w:sz w:val="22"/>
                <w:szCs w:val="22"/>
              </w:rPr>
              <w:t>Required Return</w:t>
            </w:r>
          </w:p>
        </w:tc>
      </w:tr>
      <w:tr w:rsidR="003456F1" w:rsidRPr="00B05422" w14:paraId="4066B563" w14:textId="77777777" w:rsidTr="00AB2464">
        <w:trPr>
          <w:trHeight w:val="288"/>
          <w:jc w:val="center"/>
        </w:trPr>
        <w:tc>
          <w:tcPr>
            <w:tcW w:w="3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A78BA" w14:textId="77777777" w:rsidR="003456F1" w:rsidRPr="00B05422" w:rsidRDefault="003456F1" w:rsidP="00AB2464">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Nifty-50 5-year Return</w:t>
            </w:r>
          </w:p>
        </w:tc>
        <w:tc>
          <w:tcPr>
            <w:tcW w:w="1771" w:type="pct"/>
            <w:tcBorders>
              <w:top w:val="single" w:sz="4" w:space="0" w:color="auto"/>
              <w:left w:val="nil"/>
              <w:bottom w:val="single" w:sz="4" w:space="0" w:color="auto"/>
              <w:right w:val="single" w:sz="4" w:space="0" w:color="auto"/>
            </w:tcBorders>
            <w:shd w:val="clear" w:color="auto" w:fill="auto"/>
            <w:noWrap/>
            <w:vAlign w:val="center"/>
            <w:hideMark/>
          </w:tcPr>
          <w:p w14:paraId="5486548E" w14:textId="77777777" w:rsidR="003456F1" w:rsidRPr="00B05422" w:rsidRDefault="003456F1" w:rsidP="00AB2464">
            <w:pPr>
              <w:spacing w:after="0" w:line="360" w:lineRule="auto"/>
              <w:jc w:val="center"/>
              <w:rPr>
                <w:rFonts w:asciiTheme="minorHAnsi" w:hAnsiTheme="minorHAnsi" w:cstheme="minorHAnsi"/>
                <w:color w:val="000000"/>
                <w:sz w:val="22"/>
                <w:szCs w:val="22"/>
              </w:rPr>
            </w:pPr>
            <w:r w:rsidRPr="00B05422">
              <w:rPr>
                <w:rFonts w:asciiTheme="minorHAnsi" w:hAnsiTheme="minorHAnsi" w:cstheme="minorHAnsi"/>
                <w:color w:val="000000"/>
                <w:sz w:val="22"/>
                <w:szCs w:val="22"/>
              </w:rPr>
              <w:t>14.00%</w:t>
            </w:r>
          </w:p>
        </w:tc>
      </w:tr>
      <w:tr w:rsidR="003456F1" w:rsidRPr="00B05422" w14:paraId="7CC159EA" w14:textId="77777777" w:rsidTr="00AB2464">
        <w:trPr>
          <w:trHeight w:val="288"/>
          <w:jc w:val="center"/>
        </w:trPr>
        <w:tc>
          <w:tcPr>
            <w:tcW w:w="32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495CB9" w14:textId="77777777" w:rsidR="003456F1" w:rsidRPr="00B05422" w:rsidRDefault="003456F1" w:rsidP="00AB2464">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Company Risk Premium</w:t>
            </w:r>
          </w:p>
        </w:tc>
        <w:tc>
          <w:tcPr>
            <w:tcW w:w="1771" w:type="pct"/>
            <w:tcBorders>
              <w:top w:val="single" w:sz="4" w:space="0" w:color="auto"/>
              <w:left w:val="nil"/>
              <w:bottom w:val="single" w:sz="4" w:space="0" w:color="auto"/>
              <w:right w:val="single" w:sz="4" w:space="0" w:color="auto"/>
            </w:tcBorders>
            <w:shd w:val="clear" w:color="auto" w:fill="FFFFFF" w:themeFill="background1"/>
            <w:noWrap/>
            <w:vAlign w:val="center"/>
          </w:tcPr>
          <w:p w14:paraId="7C77032A" w14:textId="77777777" w:rsidR="003456F1" w:rsidRPr="00B05422" w:rsidRDefault="003456F1" w:rsidP="00AB2464">
            <w:pPr>
              <w:spacing w:after="0" w:line="360" w:lineRule="auto"/>
              <w:jc w:val="center"/>
              <w:rPr>
                <w:rFonts w:asciiTheme="minorHAnsi" w:hAnsiTheme="minorHAnsi" w:cstheme="minorHAnsi"/>
                <w:color w:val="000000"/>
                <w:sz w:val="22"/>
                <w:szCs w:val="22"/>
              </w:rPr>
            </w:pPr>
            <w:r w:rsidRPr="00B05422">
              <w:rPr>
                <w:rFonts w:asciiTheme="minorHAnsi" w:hAnsiTheme="minorHAnsi" w:cstheme="minorHAnsi"/>
                <w:color w:val="000000"/>
                <w:sz w:val="22"/>
                <w:szCs w:val="22"/>
              </w:rPr>
              <w:t>2.50%</w:t>
            </w:r>
          </w:p>
        </w:tc>
      </w:tr>
      <w:tr w:rsidR="003456F1" w:rsidRPr="00B05422" w14:paraId="006FEA8E" w14:textId="77777777" w:rsidTr="00AB2464">
        <w:trPr>
          <w:trHeight w:val="191"/>
          <w:jc w:val="center"/>
        </w:trPr>
        <w:tc>
          <w:tcPr>
            <w:tcW w:w="3229"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20A3695C" w14:textId="77777777" w:rsidR="003456F1" w:rsidRPr="00B05422" w:rsidRDefault="003456F1" w:rsidP="00AB2464">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Discount Rate</w:t>
            </w:r>
          </w:p>
        </w:tc>
        <w:tc>
          <w:tcPr>
            <w:tcW w:w="1771" w:type="pct"/>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380DB1EF" w14:textId="77777777" w:rsidR="003456F1" w:rsidRPr="00B05422" w:rsidRDefault="003456F1" w:rsidP="00AB2464">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16.50%</w:t>
            </w:r>
          </w:p>
        </w:tc>
      </w:tr>
    </w:tbl>
    <w:p w14:paraId="79605893" w14:textId="77777777" w:rsidR="003456F1" w:rsidRDefault="003456F1">
      <w:r>
        <w:br w:type="page"/>
      </w:r>
    </w:p>
    <w:tbl>
      <w:tblPr>
        <w:tblpPr w:leftFromText="180" w:rightFromText="180" w:vertAnchor="text" w:horzAnchor="margin" w:tblpX="137" w:tblpY="12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B6472" w:rsidRPr="006B2560" w14:paraId="01453D92" w14:textId="77777777" w:rsidTr="00B05422">
        <w:trPr>
          <w:trHeight w:val="414"/>
        </w:trPr>
        <w:tc>
          <w:tcPr>
            <w:tcW w:w="9493" w:type="dxa"/>
            <w:shd w:val="clear" w:color="auto" w:fill="002060"/>
            <w:noWrap/>
            <w:vAlign w:val="center"/>
            <w:hideMark/>
          </w:tcPr>
          <w:p w14:paraId="389D2FF3" w14:textId="4BC255BF" w:rsidR="003B6472" w:rsidRPr="006B2560" w:rsidRDefault="006B2560" w:rsidP="005B0C8C">
            <w:pPr>
              <w:spacing w:after="0"/>
              <w:jc w:val="center"/>
              <w:rPr>
                <w:rFonts w:ascii="Arial" w:hAnsi="Arial" w:cs="Arial"/>
                <w:b/>
                <w:bCs/>
                <w:color w:val="FFFFFF"/>
                <w:sz w:val="22"/>
                <w:szCs w:val="22"/>
              </w:rPr>
            </w:pPr>
            <w:r w:rsidRPr="006B2560">
              <w:rPr>
                <w:rFonts w:ascii="Arial" w:hAnsi="Arial" w:cs="Arial"/>
                <w:b/>
                <w:bCs/>
                <w:color w:val="FFFFFF"/>
                <w:sz w:val="22"/>
                <w:szCs w:val="22"/>
              </w:rPr>
              <w:lastRenderedPageBreak/>
              <w:t xml:space="preserve">ENTERPRISE VALUE </w:t>
            </w:r>
            <w:r>
              <w:rPr>
                <w:rFonts w:ascii="Arial" w:hAnsi="Arial" w:cs="Arial"/>
                <w:b/>
                <w:bCs/>
                <w:color w:val="FFFFFF"/>
                <w:sz w:val="22"/>
                <w:szCs w:val="22"/>
              </w:rPr>
              <w:t>OF M/S</w:t>
            </w:r>
            <w:r w:rsidR="00CF59B5" w:rsidRPr="006B2560">
              <w:rPr>
                <w:rFonts w:ascii="Arial" w:hAnsi="Arial" w:cs="Arial"/>
                <w:b/>
                <w:bCs/>
                <w:color w:val="FFFFFF"/>
                <w:sz w:val="22"/>
                <w:szCs w:val="22"/>
              </w:rPr>
              <w:t xml:space="preserve"> </w:t>
            </w:r>
            <w:r w:rsidR="00B56582">
              <w:rPr>
                <w:rFonts w:ascii="Arial" w:hAnsi="Arial" w:cs="Arial"/>
                <w:b/>
                <w:bCs/>
                <w:color w:val="FFFFFF"/>
                <w:sz w:val="22"/>
                <w:szCs w:val="22"/>
              </w:rPr>
              <w:t>BARASAT-KRISHNAGAR EXPRESSWAYS</w:t>
            </w:r>
            <w:r w:rsidR="003B6472" w:rsidRPr="006B2560">
              <w:rPr>
                <w:rFonts w:ascii="Arial" w:hAnsi="Arial" w:cs="Arial"/>
                <w:b/>
                <w:bCs/>
                <w:color w:val="FFFFFF"/>
                <w:sz w:val="22"/>
                <w:szCs w:val="22"/>
              </w:rPr>
              <w:t xml:space="preserve"> L</w:t>
            </w:r>
            <w:r w:rsidR="00B56582">
              <w:rPr>
                <w:rFonts w:ascii="Arial" w:hAnsi="Arial" w:cs="Arial"/>
                <w:b/>
                <w:bCs/>
                <w:color w:val="FFFFFF"/>
                <w:sz w:val="22"/>
                <w:szCs w:val="22"/>
              </w:rPr>
              <w:t>IMITED</w:t>
            </w:r>
          </w:p>
        </w:tc>
      </w:tr>
      <w:tr w:rsidR="003B6472" w:rsidRPr="006B2560" w14:paraId="382E0CB7" w14:textId="77777777" w:rsidTr="00B05422">
        <w:trPr>
          <w:trHeight w:val="411"/>
        </w:trPr>
        <w:tc>
          <w:tcPr>
            <w:tcW w:w="9493" w:type="dxa"/>
            <w:shd w:val="clear" w:color="auto" w:fill="auto"/>
            <w:noWrap/>
            <w:vAlign w:val="center"/>
            <w:hideMark/>
          </w:tcPr>
          <w:p w14:paraId="5857B7AB" w14:textId="6DDE3DBD" w:rsidR="003B6472" w:rsidRPr="003A3FBA" w:rsidRDefault="0069561D" w:rsidP="005B0C8C">
            <w:pPr>
              <w:spacing w:after="0"/>
              <w:jc w:val="center"/>
              <w:rPr>
                <w:rFonts w:ascii="Arial" w:hAnsi="Arial" w:cs="Arial"/>
                <w:b/>
                <w:color w:val="000000"/>
                <w:sz w:val="22"/>
                <w:szCs w:val="22"/>
                <w:lang w:val="en-IN"/>
              </w:rPr>
            </w:pPr>
            <w:r w:rsidRPr="003A3FBA">
              <w:rPr>
                <w:rFonts w:ascii="Arial" w:hAnsi="Arial" w:cs="Arial"/>
                <w:b/>
              </w:rPr>
              <w:t xml:space="preserve"> </w:t>
            </w:r>
            <w:r w:rsidR="003B6472" w:rsidRPr="003A3FBA">
              <w:rPr>
                <w:rFonts w:ascii="Arial" w:hAnsi="Arial" w:cs="Arial"/>
                <w:b/>
              </w:rPr>
              <w:t xml:space="preserve">INR </w:t>
            </w:r>
            <w:r w:rsidR="00163DC9">
              <w:rPr>
                <w:rFonts w:ascii="Arial" w:hAnsi="Arial" w:cs="Arial"/>
                <w:b/>
              </w:rPr>
              <w:t>48.11</w:t>
            </w:r>
            <w:r w:rsidR="00C805C6" w:rsidRPr="003A3FBA">
              <w:rPr>
                <w:rFonts w:ascii="Arial" w:hAnsi="Arial" w:cs="Arial"/>
                <w:b/>
              </w:rPr>
              <w:t xml:space="preserve"> CRORE</w:t>
            </w:r>
            <w:r w:rsidR="003A3FBA" w:rsidRPr="003A3FBA">
              <w:rPr>
                <w:rFonts w:ascii="Arial" w:hAnsi="Arial" w:cs="Arial"/>
                <w:b/>
              </w:rPr>
              <w:t>S</w:t>
            </w:r>
          </w:p>
        </w:tc>
      </w:tr>
      <w:tr w:rsidR="00B05422" w:rsidRPr="006B2560" w14:paraId="0901B90D" w14:textId="77777777" w:rsidTr="00B05422">
        <w:trPr>
          <w:trHeight w:val="411"/>
        </w:trPr>
        <w:tc>
          <w:tcPr>
            <w:tcW w:w="9493" w:type="dxa"/>
            <w:shd w:val="clear" w:color="auto" w:fill="auto"/>
            <w:noWrap/>
            <w:vAlign w:val="center"/>
          </w:tcPr>
          <w:p w14:paraId="0AA22212" w14:textId="1E1824C9" w:rsidR="00B05422" w:rsidRPr="003A3FBA" w:rsidRDefault="00B05422" w:rsidP="005B0C8C">
            <w:pPr>
              <w:spacing w:after="0"/>
              <w:jc w:val="center"/>
              <w:rPr>
                <w:rFonts w:ascii="Arial" w:hAnsi="Arial" w:cs="Arial"/>
                <w:b/>
                <w:sz w:val="22"/>
                <w:szCs w:val="22"/>
              </w:rPr>
            </w:pPr>
            <w:r w:rsidRPr="003A3FBA">
              <w:rPr>
                <w:rFonts w:ascii="Arial" w:hAnsi="Arial" w:cs="Arial"/>
                <w:b/>
                <w:sz w:val="22"/>
                <w:szCs w:val="22"/>
              </w:rPr>
              <w:t>INR F</w:t>
            </w:r>
            <w:r w:rsidR="00163DC9">
              <w:rPr>
                <w:rFonts w:ascii="Arial" w:hAnsi="Arial" w:cs="Arial"/>
                <w:b/>
                <w:sz w:val="22"/>
                <w:szCs w:val="22"/>
              </w:rPr>
              <w:t>OR</w:t>
            </w:r>
            <w:r w:rsidRPr="003A3FBA">
              <w:rPr>
                <w:rFonts w:ascii="Arial" w:hAnsi="Arial" w:cs="Arial"/>
                <w:b/>
                <w:sz w:val="22"/>
                <w:szCs w:val="22"/>
              </w:rPr>
              <w:t>TY</w:t>
            </w:r>
            <w:r w:rsidR="00163DC9">
              <w:rPr>
                <w:rFonts w:ascii="Arial" w:hAnsi="Arial" w:cs="Arial"/>
                <w:b/>
                <w:sz w:val="22"/>
                <w:szCs w:val="22"/>
              </w:rPr>
              <w:t>-</w:t>
            </w:r>
            <w:r w:rsidRPr="003A3FBA">
              <w:rPr>
                <w:rFonts w:ascii="Arial" w:hAnsi="Arial" w:cs="Arial"/>
                <w:b/>
                <w:sz w:val="22"/>
                <w:szCs w:val="22"/>
              </w:rPr>
              <w:t>E</w:t>
            </w:r>
            <w:r w:rsidR="00163DC9">
              <w:rPr>
                <w:rFonts w:ascii="Arial" w:hAnsi="Arial" w:cs="Arial"/>
                <w:b/>
                <w:sz w:val="22"/>
                <w:szCs w:val="22"/>
              </w:rPr>
              <w:t>IGHT</w:t>
            </w:r>
            <w:r w:rsidRPr="003A3FBA">
              <w:rPr>
                <w:rFonts w:ascii="Arial" w:hAnsi="Arial" w:cs="Arial"/>
                <w:b/>
                <w:sz w:val="22"/>
                <w:szCs w:val="22"/>
              </w:rPr>
              <w:t xml:space="preserve"> CRORE</w:t>
            </w:r>
            <w:r w:rsidR="003A3FBA" w:rsidRPr="003A3FBA">
              <w:rPr>
                <w:rFonts w:ascii="Arial" w:hAnsi="Arial" w:cs="Arial"/>
                <w:b/>
                <w:sz w:val="22"/>
                <w:szCs w:val="22"/>
              </w:rPr>
              <w:t>S</w:t>
            </w:r>
            <w:r w:rsidRPr="003A3FBA">
              <w:rPr>
                <w:rFonts w:ascii="Arial" w:hAnsi="Arial" w:cs="Arial"/>
                <w:b/>
                <w:sz w:val="22"/>
                <w:szCs w:val="22"/>
              </w:rPr>
              <w:t xml:space="preserve"> AND E</w:t>
            </w:r>
            <w:r w:rsidR="00163DC9">
              <w:rPr>
                <w:rFonts w:ascii="Arial" w:hAnsi="Arial" w:cs="Arial"/>
                <w:b/>
                <w:sz w:val="22"/>
                <w:szCs w:val="22"/>
              </w:rPr>
              <w:t>LEVEN</w:t>
            </w:r>
            <w:r w:rsidRPr="003A3FBA">
              <w:rPr>
                <w:rFonts w:ascii="Arial" w:hAnsi="Arial" w:cs="Arial"/>
                <w:b/>
                <w:sz w:val="22"/>
                <w:szCs w:val="22"/>
              </w:rPr>
              <w:t xml:space="preserve"> LAKHS</w:t>
            </w:r>
          </w:p>
        </w:tc>
      </w:tr>
    </w:tbl>
    <w:p w14:paraId="59AA9581" w14:textId="77777777" w:rsidR="00AB799B" w:rsidRDefault="00AB799B" w:rsidP="00AB799B">
      <w:pPr>
        <w:spacing w:after="0" w:line="360" w:lineRule="auto"/>
        <w:ind w:right="-22"/>
        <w:jc w:val="both"/>
        <w:rPr>
          <w:rFonts w:ascii="Arial" w:hAnsi="Arial" w:cs="Arial"/>
          <w:b/>
          <w:sz w:val="22"/>
          <w:lang w:val="en-IN"/>
        </w:rPr>
      </w:pPr>
    </w:p>
    <w:p w14:paraId="00366B94" w14:textId="65D72B73" w:rsidR="003B6472" w:rsidRPr="00AB799B" w:rsidRDefault="0000223F" w:rsidP="00AB799B">
      <w:pPr>
        <w:spacing w:line="360" w:lineRule="auto"/>
        <w:ind w:left="142" w:right="-22"/>
        <w:jc w:val="both"/>
        <w:rPr>
          <w:rFonts w:ascii="Arial" w:hAnsi="Arial" w:cs="Arial"/>
          <w:b/>
          <w:sz w:val="22"/>
          <w:lang w:val="en-IN"/>
        </w:rPr>
      </w:pPr>
      <w:r>
        <w:rPr>
          <w:rFonts w:ascii="Arial" w:hAnsi="Arial" w:cs="Arial"/>
          <w:b/>
          <w:sz w:val="22"/>
        </w:rPr>
        <w:t xml:space="preserve">The </w:t>
      </w:r>
      <w:r w:rsidR="00DE120E">
        <w:rPr>
          <w:rFonts w:ascii="Arial" w:hAnsi="Arial" w:cs="Arial"/>
          <w:b/>
          <w:sz w:val="22"/>
        </w:rPr>
        <w:t>c</w:t>
      </w:r>
      <w:r w:rsidRPr="0000223F">
        <w:rPr>
          <w:rFonts w:ascii="Arial" w:hAnsi="Arial" w:cs="Arial"/>
          <w:b/>
          <w:sz w:val="22"/>
        </w:rPr>
        <w:t xml:space="preserve">laim </w:t>
      </w:r>
      <w:r>
        <w:rPr>
          <w:rFonts w:ascii="Arial" w:hAnsi="Arial" w:cs="Arial"/>
          <w:b/>
          <w:sz w:val="22"/>
        </w:rPr>
        <w:t>r</w:t>
      </w:r>
      <w:r w:rsidRPr="0000223F">
        <w:rPr>
          <w:rFonts w:ascii="Arial" w:hAnsi="Arial" w:cs="Arial"/>
          <w:b/>
          <w:sz w:val="22"/>
        </w:rPr>
        <w:t xml:space="preserve">ealization available for lenders </w:t>
      </w:r>
      <w:r>
        <w:rPr>
          <w:rFonts w:ascii="Arial" w:hAnsi="Arial" w:cs="Arial"/>
          <w:b/>
          <w:sz w:val="22"/>
        </w:rPr>
        <w:t xml:space="preserve">as on valuation date is INR </w:t>
      </w:r>
      <w:r w:rsidR="008C0DB9">
        <w:rPr>
          <w:rFonts w:ascii="Arial" w:hAnsi="Arial" w:cs="Arial"/>
          <w:b/>
          <w:sz w:val="22"/>
        </w:rPr>
        <w:t>2</w:t>
      </w:r>
      <w:r w:rsidR="00E111B2">
        <w:rPr>
          <w:rFonts w:ascii="Arial" w:hAnsi="Arial" w:cs="Arial"/>
          <w:b/>
          <w:sz w:val="22"/>
        </w:rPr>
        <w:t>,</w:t>
      </w:r>
      <w:r w:rsidR="008C0DB9">
        <w:rPr>
          <w:rFonts w:ascii="Arial" w:hAnsi="Arial" w:cs="Arial"/>
          <w:b/>
          <w:sz w:val="22"/>
        </w:rPr>
        <w:t>014.94</w:t>
      </w:r>
      <w:r>
        <w:rPr>
          <w:rFonts w:ascii="Arial" w:hAnsi="Arial" w:cs="Arial"/>
          <w:b/>
          <w:sz w:val="22"/>
        </w:rPr>
        <w:t xml:space="preserve"> Crore</w:t>
      </w:r>
      <w:r w:rsidR="003A3FBA">
        <w:rPr>
          <w:rFonts w:ascii="Arial" w:hAnsi="Arial" w:cs="Arial"/>
          <w:b/>
          <w:sz w:val="22"/>
        </w:rPr>
        <w:t>s</w:t>
      </w:r>
      <w:r>
        <w:rPr>
          <w:rFonts w:ascii="Arial" w:hAnsi="Arial" w:cs="Arial"/>
          <w:b/>
          <w:sz w:val="22"/>
        </w:rPr>
        <w:t>, from which</w:t>
      </w:r>
      <w:r w:rsidR="008C0DB9">
        <w:rPr>
          <w:rFonts w:ascii="Arial" w:hAnsi="Arial" w:cs="Arial"/>
          <w:b/>
          <w:sz w:val="22"/>
        </w:rPr>
        <w:t xml:space="preserve"> claims of EPC contractor and counter claims filed by NHAI</w:t>
      </w:r>
      <w:r>
        <w:rPr>
          <w:rFonts w:ascii="Arial" w:hAnsi="Arial" w:cs="Arial"/>
          <w:b/>
          <w:sz w:val="22"/>
        </w:rPr>
        <w:t xml:space="preserve"> </w:t>
      </w:r>
      <w:r w:rsidR="00AB799B">
        <w:rPr>
          <w:rFonts w:ascii="Arial" w:hAnsi="Arial" w:cs="Arial"/>
          <w:b/>
          <w:sz w:val="22"/>
        </w:rPr>
        <w:t xml:space="preserve">of INR </w:t>
      </w:r>
      <w:r w:rsidR="008C0DB9">
        <w:rPr>
          <w:rFonts w:ascii="Arial" w:hAnsi="Arial" w:cs="Arial"/>
          <w:b/>
          <w:sz w:val="22"/>
        </w:rPr>
        <w:t>689.31</w:t>
      </w:r>
      <w:r>
        <w:rPr>
          <w:rFonts w:ascii="Arial" w:hAnsi="Arial" w:cs="Arial"/>
          <w:b/>
          <w:sz w:val="22"/>
        </w:rPr>
        <w:t xml:space="preserve"> Crore</w:t>
      </w:r>
      <w:r w:rsidR="003A3FBA">
        <w:rPr>
          <w:rFonts w:ascii="Arial" w:hAnsi="Arial" w:cs="Arial"/>
          <w:b/>
          <w:sz w:val="22"/>
        </w:rPr>
        <w:t>s</w:t>
      </w:r>
      <w:r w:rsidR="008C0DB9">
        <w:rPr>
          <w:rFonts w:ascii="Arial" w:hAnsi="Arial" w:cs="Arial"/>
          <w:b/>
          <w:sz w:val="22"/>
        </w:rPr>
        <w:t xml:space="preserve"> and INR 1</w:t>
      </w:r>
      <w:r w:rsidR="00E111B2">
        <w:rPr>
          <w:rFonts w:ascii="Arial" w:hAnsi="Arial" w:cs="Arial"/>
          <w:b/>
          <w:sz w:val="22"/>
        </w:rPr>
        <w:t>,</w:t>
      </w:r>
      <w:r w:rsidR="008C0DB9">
        <w:rPr>
          <w:rFonts w:ascii="Arial" w:hAnsi="Arial" w:cs="Arial"/>
          <w:b/>
          <w:sz w:val="22"/>
        </w:rPr>
        <w:t>055.74 Crore</w:t>
      </w:r>
      <w:r w:rsidR="003A3FBA">
        <w:rPr>
          <w:rFonts w:ascii="Arial" w:hAnsi="Arial" w:cs="Arial"/>
          <w:b/>
          <w:sz w:val="22"/>
        </w:rPr>
        <w:t>s</w:t>
      </w:r>
      <w:r w:rsidR="008C0DB9">
        <w:rPr>
          <w:rFonts w:ascii="Arial" w:hAnsi="Arial" w:cs="Arial"/>
          <w:b/>
          <w:sz w:val="22"/>
        </w:rPr>
        <w:t xml:space="preserve"> respectively are</w:t>
      </w:r>
      <w:r>
        <w:rPr>
          <w:rFonts w:ascii="Arial" w:hAnsi="Arial" w:cs="Arial"/>
          <w:b/>
          <w:sz w:val="22"/>
        </w:rPr>
        <w:t xml:space="preserve"> adjusted</w:t>
      </w:r>
      <w:r w:rsidR="008C0DB9">
        <w:rPr>
          <w:rFonts w:ascii="Arial" w:hAnsi="Arial" w:cs="Arial"/>
          <w:b/>
          <w:sz w:val="22"/>
        </w:rPr>
        <w:t>.</w:t>
      </w:r>
      <w:r>
        <w:rPr>
          <w:rFonts w:ascii="Arial" w:hAnsi="Arial" w:cs="Arial"/>
          <w:b/>
          <w:sz w:val="22"/>
        </w:rPr>
        <w:t xml:space="preserve"> Thus</w:t>
      </w:r>
      <w:r w:rsidR="008C0DB9">
        <w:rPr>
          <w:rFonts w:ascii="Arial" w:hAnsi="Arial" w:cs="Arial"/>
          <w:b/>
          <w:sz w:val="22"/>
        </w:rPr>
        <w:t>,</w:t>
      </w:r>
      <w:r>
        <w:rPr>
          <w:rFonts w:ascii="Arial" w:hAnsi="Arial" w:cs="Arial"/>
          <w:b/>
          <w:sz w:val="22"/>
        </w:rPr>
        <w:t xml:space="preserve"> the net recovery </w:t>
      </w:r>
      <w:r w:rsidR="00CB4DD4">
        <w:rPr>
          <w:rFonts w:ascii="Arial" w:hAnsi="Arial" w:cs="Arial"/>
          <w:b/>
          <w:sz w:val="22"/>
        </w:rPr>
        <w:t>of claims is</w:t>
      </w:r>
      <w:r w:rsidR="00AB799B">
        <w:rPr>
          <w:rFonts w:ascii="Arial" w:hAnsi="Arial" w:cs="Arial"/>
          <w:b/>
          <w:sz w:val="22"/>
        </w:rPr>
        <w:t xml:space="preserve"> INR </w:t>
      </w:r>
      <w:r w:rsidR="00B35042">
        <w:rPr>
          <w:rFonts w:ascii="Arial" w:hAnsi="Arial" w:cs="Arial"/>
          <w:b/>
          <w:sz w:val="22"/>
        </w:rPr>
        <w:t>114</w:t>
      </w:r>
      <w:r w:rsidR="0069561D">
        <w:rPr>
          <w:rFonts w:ascii="Arial" w:hAnsi="Arial" w:cs="Arial"/>
          <w:b/>
          <w:sz w:val="22"/>
        </w:rPr>
        <w:t>.</w:t>
      </w:r>
      <w:r w:rsidR="00B35042">
        <w:rPr>
          <w:rFonts w:ascii="Arial" w:hAnsi="Arial" w:cs="Arial"/>
          <w:b/>
          <w:sz w:val="22"/>
        </w:rPr>
        <w:t>71</w:t>
      </w:r>
      <w:r w:rsidR="0069561D">
        <w:rPr>
          <w:rFonts w:ascii="Arial" w:hAnsi="Arial" w:cs="Arial"/>
          <w:b/>
          <w:sz w:val="22"/>
        </w:rPr>
        <w:t xml:space="preserve"> Crore</w:t>
      </w:r>
      <w:r w:rsidR="003A3FBA">
        <w:rPr>
          <w:rFonts w:ascii="Arial" w:hAnsi="Arial" w:cs="Arial"/>
          <w:b/>
          <w:sz w:val="22"/>
        </w:rPr>
        <w:t>s</w:t>
      </w:r>
      <w:r w:rsidR="00163DC9">
        <w:rPr>
          <w:rFonts w:ascii="Arial" w:hAnsi="Arial" w:cs="Arial"/>
          <w:b/>
          <w:sz w:val="22"/>
        </w:rPr>
        <w:t>, which is assumed to recoverable in five years</w:t>
      </w:r>
      <w:r w:rsidR="00AB799B">
        <w:rPr>
          <w:rFonts w:ascii="Arial" w:hAnsi="Arial" w:cs="Arial"/>
          <w:b/>
          <w:sz w:val="22"/>
        </w:rPr>
        <w:t>. NPV of these claims at a discount rate of 1</w:t>
      </w:r>
      <w:r w:rsidR="00B35042">
        <w:rPr>
          <w:rFonts w:ascii="Arial" w:hAnsi="Arial" w:cs="Arial"/>
          <w:b/>
          <w:sz w:val="22"/>
        </w:rPr>
        <w:t>6</w:t>
      </w:r>
      <w:r w:rsidR="00AB799B">
        <w:rPr>
          <w:rFonts w:ascii="Arial" w:hAnsi="Arial" w:cs="Arial"/>
          <w:b/>
          <w:sz w:val="22"/>
        </w:rPr>
        <w:t>.50</w:t>
      </w:r>
      <w:r>
        <w:rPr>
          <w:rFonts w:ascii="Arial" w:hAnsi="Arial" w:cs="Arial"/>
          <w:b/>
          <w:sz w:val="22"/>
        </w:rPr>
        <w:t>%</w:t>
      </w:r>
      <w:r w:rsidR="0069561D">
        <w:rPr>
          <w:rFonts w:ascii="Arial" w:hAnsi="Arial" w:cs="Arial"/>
          <w:b/>
          <w:sz w:val="22"/>
        </w:rPr>
        <w:t>,</w:t>
      </w:r>
      <w:r w:rsidR="00AB799B">
        <w:rPr>
          <w:rFonts w:ascii="Arial" w:hAnsi="Arial" w:cs="Arial"/>
          <w:b/>
          <w:sz w:val="22"/>
        </w:rPr>
        <w:t xml:space="preserve"> is being calculated as</w:t>
      </w:r>
      <w:r w:rsidR="008C0DB9">
        <w:rPr>
          <w:rFonts w:ascii="Arial" w:hAnsi="Arial" w:cs="Arial"/>
          <w:b/>
          <w:sz w:val="22"/>
        </w:rPr>
        <w:t xml:space="preserve"> INR</w:t>
      </w:r>
      <w:r w:rsidR="00AB799B">
        <w:rPr>
          <w:rFonts w:ascii="Arial" w:hAnsi="Arial" w:cs="Arial"/>
          <w:b/>
          <w:sz w:val="22"/>
        </w:rPr>
        <w:t xml:space="preserve"> </w:t>
      </w:r>
      <w:r w:rsidR="00163DC9">
        <w:rPr>
          <w:rFonts w:ascii="Arial" w:hAnsi="Arial" w:cs="Arial"/>
          <w:b/>
          <w:sz w:val="22"/>
        </w:rPr>
        <w:t>48.11</w:t>
      </w:r>
      <w:r w:rsidR="00AB799B">
        <w:rPr>
          <w:rFonts w:ascii="Arial" w:hAnsi="Arial" w:cs="Arial"/>
          <w:b/>
          <w:sz w:val="22"/>
        </w:rPr>
        <w:t xml:space="preserve"> Crores,</w:t>
      </w:r>
      <w:r w:rsidR="0069561D">
        <w:rPr>
          <w:rFonts w:ascii="Arial" w:hAnsi="Arial" w:cs="Arial"/>
          <w:b/>
          <w:sz w:val="22"/>
        </w:rPr>
        <w:t xml:space="preserve"> </w:t>
      </w:r>
      <w:r w:rsidR="003B6472" w:rsidRPr="00EE7BE0">
        <w:rPr>
          <w:rFonts w:ascii="Arial" w:hAnsi="Arial" w:cs="Arial"/>
          <w:b/>
          <w:sz w:val="22"/>
        </w:rPr>
        <w:t xml:space="preserve">which is being considered as the proxy of Enterprise </w:t>
      </w:r>
      <w:r w:rsidR="002A4630" w:rsidRPr="00EE7BE0">
        <w:rPr>
          <w:rFonts w:ascii="Arial" w:hAnsi="Arial" w:cs="Arial"/>
          <w:b/>
          <w:sz w:val="22"/>
        </w:rPr>
        <w:t>Va</w:t>
      </w:r>
      <w:r w:rsidR="002A4630">
        <w:rPr>
          <w:rFonts w:ascii="Arial" w:hAnsi="Arial" w:cs="Arial"/>
          <w:b/>
          <w:sz w:val="22"/>
        </w:rPr>
        <w:t>lue of</w:t>
      </w:r>
      <w:r w:rsidR="009A0C81">
        <w:rPr>
          <w:rFonts w:ascii="Arial" w:hAnsi="Arial" w:cs="Arial"/>
          <w:b/>
          <w:sz w:val="22"/>
        </w:rPr>
        <w:t xml:space="preserve"> “M/s </w:t>
      </w:r>
      <w:r w:rsidR="00B05422">
        <w:rPr>
          <w:rFonts w:ascii="Arial" w:hAnsi="Arial" w:cs="Arial"/>
          <w:b/>
          <w:sz w:val="22"/>
        </w:rPr>
        <w:t>Barasat-</w:t>
      </w:r>
      <w:r w:rsidR="009A0C81">
        <w:rPr>
          <w:rFonts w:ascii="Arial" w:hAnsi="Arial" w:cs="Arial"/>
          <w:b/>
          <w:sz w:val="22"/>
        </w:rPr>
        <w:t>Tollways</w:t>
      </w:r>
      <w:r w:rsidR="003B6472" w:rsidRPr="00EE7BE0">
        <w:rPr>
          <w:rFonts w:ascii="Arial" w:hAnsi="Arial" w:cs="Arial"/>
          <w:b/>
          <w:sz w:val="22"/>
        </w:rPr>
        <w:t xml:space="preserve"> </w:t>
      </w:r>
      <w:r w:rsidR="008C0DB9">
        <w:rPr>
          <w:rFonts w:ascii="Arial" w:hAnsi="Arial" w:cs="Arial"/>
          <w:b/>
          <w:sz w:val="22"/>
        </w:rPr>
        <w:t>Expressways</w:t>
      </w:r>
      <w:r w:rsidR="003B6472" w:rsidRPr="00EE7BE0">
        <w:rPr>
          <w:rFonts w:ascii="Arial" w:hAnsi="Arial" w:cs="Arial"/>
          <w:b/>
          <w:sz w:val="22"/>
        </w:rPr>
        <w:t xml:space="preserve"> Limited”</w:t>
      </w:r>
      <w:r w:rsidR="002A4630">
        <w:rPr>
          <w:rFonts w:ascii="Arial" w:hAnsi="Arial" w:cs="Arial"/>
          <w:b/>
          <w:sz w:val="22"/>
        </w:rPr>
        <w:t xml:space="preserve"> </w:t>
      </w:r>
      <w:r w:rsidR="00AB799B">
        <w:rPr>
          <w:rFonts w:ascii="Arial" w:hAnsi="Arial" w:cs="Arial"/>
          <w:b/>
          <w:sz w:val="22"/>
        </w:rPr>
        <w:t>considering</w:t>
      </w:r>
      <w:r w:rsidR="002A4630">
        <w:rPr>
          <w:rFonts w:ascii="Arial" w:hAnsi="Arial" w:cs="Arial"/>
          <w:b/>
          <w:sz w:val="22"/>
        </w:rPr>
        <w:t xml:space="preserve"> the </w:t>
      </w:r>
      <w:r w:rsidR="008C0DB9">
        <w:rPr>
          <w:rFonts w:ascii="Arial" w:hAnsi="Arial" w:cs="Arial"/>
          <w:b/>
          <w:sz w:val="22"/>
        </w:rPr>
        <w:t>project</w:t>
      </w:r>
      <w:r w:rsidR="002A4630">
        <w:rPr>
          <w:rFonts w:ascii="Arial" w:hAnsi="Arial" w:cs="Arial"/>
          <w:b/>
          <w:sz w:val="22"/>
        </w:rPr>
        <w:t xml:space="preserve"> is terminated</w:t>
      </w:r>
      <w:r w:rsidR="003B6472" w:rsidRPr="00EE7BE0">
        <w:rPr>
          <w:rFonts w:ascii="Arial" w:hAnsi="Arial" w:cs="Arial"/>
          <w:b/>
          <w:sz w:val="22"/>
        </w:rPr>
        <w:t>.</w:t>
      </w:r>
      <w:r w:rsidR="00163DC9">
        <w:rPr>
          <w:rFonts w:ascii="Arial" w:hAnsi="Arial" w:cs="Arial"/>
          <w:b/>
          <w:sz w:val="22"/>
        </w:rPr>
        <w:t xml:space="preserve"> </w:t>
      </w:r>
      <w:r w:rsidR="003B6472" w:rsidRPr="00EE7BE0">
        <w:rPr>
          <w:rFonts w:ascii="Arial" w:hAnsi="Arial" w:cs="Arial"/>
          <w:b/>
          <w:sz w:val="22"/>
        </w:rPr>
        <w:t xml:space="preserve"> </w:t>
      </w:r>
    </w:p>
    <w:p w14:paraId="55E214E6" w14:textId="6BDAAC1B" w:rsidR="00163DC9" w:rsidRDefault="00163DC9">
      <w:pPr>
        <w:pStyle w:val="ListParagraph"/>
        <w:numPr>
          <w:ilvl w:val="0"/>
          <w:numId w:val="6"/>
        </w:numPr>
        <w:spacing w:before="240" w:line="360" w:lineRule="auto"/>
        <w:ind w:left="426" w:hanging="284"/>
        <w:jc w:val="both"/>
        <w:rPr>
          <w:rFonts w:ascii="Arial" w:hAnsi="Arial" w:cs="Arial"/>
          <w:i/>
          <w:color w:val="000000"/>
          <w:sz w:val="22"/>
          <w:szCs w:val="22"/>
        </w:rPr>
      </w:pPr>
      <w:r>
        <w:rPr>
          <w:rFonts w:ascii="Arial" w:hAnsi="Arial" w:cs="Arial"/>
          <w:i/>
          <w:color w:val="000000"/>
          <w:sz w:val="22"/>
          <w:szCs w:val="22"/>
        </w:rPr>
        <w:t>This valuation</w:t>
      </w:r>
      <w:r w:rsidR="00BA2859">
        <w:rPr>
          <w:rFonts w:ascii="Arial" w:hAnsi="Arial" w:cs="Arial"/>
          <w:i/>
          <w:color w:val="000000"/>
          <w:sz w:val="22"/>
          <w:szCs w:val="22"/>
        </w:rPr>
        <w:t xml:space="preserve"> has been done based on the </w:t>
      </w:r>
      <w:r w:rsidR="00325BB4">
        <w:rPr>
          <w:rFonts w:ascii="Arial" w:hAnsi="Arial" w:cs="Arial"/>
          <w:i/>
          <w:color w:val="000000"/>
          <w:sz w:val="22"/>
          <w:szCs w:val="22"/>
        </w:rPr>
        <w:t>arbitration claims</w:t>
      </w:r>
      <w:r w:rsidR="00BA2859">
        <w:rPr>
          <w:rFonts w:ascii="Arial" w:hAnsi="Arial" w:cs="Arial"/>
          <w:i/>
          <w:color w:val="000000"/>
          <w:sz w:val="22"/>
          <w:szCs w:val="22"/>
        </w:rPr>
        <w:t xml:space="preserve"> shared by the client/company. </w:t>
      </w:r>
      <w:r>
        <w:rPr>
          <w:rFonts w:ascii="Arial" w:hAnsi="Arial" w:cs="Arial"/>
          <w:i/>
          <w:color w:val="000000"/>
          <w:sz w:val="22"/>
          <w:szCs w:val="22"/>
        </w:rPr>
        <w:t>However, any</w:t>
      </w:r>
      <w:r w:rsidR="00BA2859">
        <w:rPr>
          <w:rFonts w:ascii="Arial" w:hAnsi="Arial" w:cs="Arial"/>
          <w:i/>
          <w:color w:val="000000"/>
          <w:sz w:val="22"/>
          <w:szCs w:val="22"/>
        </w:rPr>
        <w:t xml:space="preserve"> kind of vetting/audit/inspection </w:t>
      </w:r>
      <w:r w:rsidR="00325BB4">
        <w:rPr>
          <w:rFonts w:ascii="Arial" w:hAnsi="Arial" w:cs="Arial"/>
          <w:i/>
          <w:color w:val="000000"/>
          <w:sz w:val="22"/>
          <w:szCs w:val="22"/>
        </w:rPr>
        <w:t>wa</w:t>
      </w:r>
      <w:r w:rsidR="00BA2859">
        <w:rPr>
          <w:rFonts w:ascii="Arial" w:hAnsi="Arial" w:cs="Arial"/>
          <w:i/>
          <w:color w:val="000000"/>
          <w:sz w:val="22"/>
          <w:szCs w:val="22"/>
        </w:rPr>
        <w:t xml:space="preserve">s out of scope of work. Thus, the valuation has been done based on the most likely/probabilistic </w:t>
      </w:r>
      <w:r w:rsidR="00325BB4">
        <w:rPr>
          <w:rFonts w:ascii="Arial" w:hAnsi="Arial" w:cs="Arial"/>
          <w:i/>
          <w:color w:val="000000"/>
          <w:sz w:val="22"/>
          <w:szCs w:val="22"/>
        </w:rPr>
        <w:t>realizable value which might differ from the actual realization in the future.</w:t>
      </w:r>
    </w:p>
    <w:p w14:paraId="3F09895C" w14:textId="2091E769" w:rsidR="00325BB4" w:rsidRPr="00163DC9" w:rsidRDefault="00325BB4">
      <w:pPr>
        <w:pStyle w:val="ListParagraph"/>
        <w:numPr>
          <w:ilvl w:val="0"/>
          <w:numId w:val="6"/>
        </w:numPr>
        <w:spacing w:before="240" w:line="360" w:lineRule="auto"/>
        <w:ind w:left="426" w:hanging="284"/>
        <w:jc w:val="both"/>
        <w:rPr>
          <w:rFonts w:ascii="Arial" w:hAnsi="Arial" w:cs="Arial"/>
          <w:i/>
          <w:color w:val="000000"/>
          <w:sz w:val="22"/>
          <w:szCs w:val="22"/>
        </w:rPr>
      </w:pPr>
      <w:r>
        <w:rPr>
          <w:rFonts w:ascii="Arial" w:hAnsi="Arial" w:cs="Arial"/>
          <w:i/>
          <w:color w:val="000000"/>
          <w:sz w:val="22"/>
          <w:szCs w:val="22"/>
        </w:rPr>
        <w:t>Overall valuation exercise is subject to the current scenario, assumptions and observed activity of the company.</w:t>
      </w:r>
    </w:p>
    <w:p w14:paraId="42C9CDF4" w14:textId="0AAACF5F" w:rsidR="009A0C81" w:rsidRPr="00E4328C" w:rsidRDefault="003D74B1">
      <w:pPr>
        <w:pStyle w:val="ListParagraph"/>
        <w:numPr>
          <w:ilvl w:val="0"/>
          <w:numId w:val="6"/>
        </w:numPr>
        <w:spacing w:before="240" w:line="360" w:lineRule="auto"/>
        <w:ind w:left="426" w:hanging="284"/>
        <w:jc w:val="both"/>
        <w:rPr>
          <w:rFonts w:ascii="Arial" w:hAnsi="Arial" w:cs="Arial"/>
          <w:i/>
          <w:color w:val="000000"/>
          <w:sz w:val="22"/>
          <w:szCs w:val="22"/>
        </w:rPr>
      </w:pPr>
      <w:r>
        <w:rPr>
          <w:rFonts w:ascii="Arial" w:hAnsi="Arial" w:cs="Arial"/>
          <w:i/>
          <w:sz w:val="22"/>
          <w:szCs w:val="22"/>
        </w:rPr>
        <w:t>A</w:t>
      </w:r>
      <w:r w:rsidR="00C35194">
        <w:rPr>
          <w:rFonts w:ascii="Arial" w:hAnsi="Arial" w:cs="Arial"/>
          <w:i/>
          <w:sz w:val="22"/>
          <w:szCs w:val="22"/>
        </w:rPr>
        <w:t xml:space="preserve">rbitration method </w:t>
      </w:r>
      <w:r w:rsidR="009A0C81" w:rsidRPr="00E4328C">
        <w:rPr>
          <w:rFonts w:ascii="Arial" w:hAnsi="Arial" w:cs="Arial"/>
          <w:i/>
          <w:sz w:val="22"/>
          <w:szCs w:val="22"/>
        </w:rPr>
        <w:t xml:space="preserve">has been adopted for the calculation of Enterprise Valuation of the subject project since the project is categorized as NPA and as per the information provided by the </w:t>
      </w:r>
      <w:r w:rsidR="00C021DD">
        <w:rPr>
          <w:rFonts w:ascii="Arial" w:hAnsi="Arial" w:cs="Arial"/>
          <w:i/>
          <w:sz w:val="22"/>
          <w:szCs w:val="22"/>
        </w:rPr>
        <w:t>client/</w:t>
      </w:r>
      <w:r w:rsidR="009A0C81" w:rsidRPr="00E4328C">
        <w:rPr>
          <w:rFonts w:ascii="Arial" w:hAnsi="Arial" w:cs="Arial"/>
          <w:i/>
          <w:sz w:val="22"/>
          <w:szCs w:val="22"/>
        </w:rPr>
        <w:t>company, the future operation of the</w:t>
      </w:r>
      <w:r w:rsidR="00C021DD">
        <w:rPr>
          <w:rFonts w:ascii="Arial" w:hAnsi="Arial" w:cs="Arial"/>
          <w:i/>
          <w:sz w:val="22"/>
          <w:szCs w:val="22"/>
        </w:rPr>
        <w:t xml:space="preserve"> company</w:t>
      </w:r>
      <w:r w:rsidR="009A0C81" w:rsidRPr="00E4328C">
        <w:rPr>
          <w:rFonts w:ascii="Arial" w:hAnsi="Arial" w:cs="Arial"/>
          <w:i/>
          <w:sz w:val="22"/>
          <w:szCs w:val="22"/>
        </w:rPr>
        <w:t xml:space="preserve"> is uncertain as financial institution is about to sell the distressed asset to recover its amount. </w:t>
      </w:r>
    </w:p>
    <w:p w14:paraId="52EEE487" w14:textId="77777777" w:rsidR="009A0C81" w:rsidRPr="00E4328C" w:rsidRDefault="009A0C81">
      <w:pPr>
        <w:pStyle w:val="ListParagraph"/>
        <w:numPr>
          <w:ilvl w:val="0"/>
          <w:numId w:val="6"/>
        </w:numPr>
        <w:spacing w:line="360" w:lineRule="auto"/>
        <w:ind w:left="426" w:hanging="284"/>
        <w:jc w:val="both"/>
        <w:rPr>
          <w:rFonts w:ascii="Arial" w:hAnsi="Arial" w:cs="Arial"/>
          <w:i/>
          <w:color w:val="000000"/>
          <w:sz w:val="22"/>
          <w:szCs w:val="22"/>
        </w:rPr>
      </w:pPr>
      <w:r w:rsidRPr="00E4328C">
        <w:rPr>
          <w:rFonts w:ascii="Arial" w:hAnsi="Arial" w:cs="Arial"/>
          <w:i/>
          <w:sz w:val="22"/>
          <w:szCs w:val="22"/>
        </w:rPr>
        <w:t>No employee or member of R.K Associates has any direct/ indirect interest in the Project.</w:t>
      </w:r>
    </w:p>
    <w:p w14:paraId="31C203EF" w14:textId="77777777" w:rsidR="009A0C81" w:rsidRPr="00E4328C" w:rsidRDefault="009A0C81">
      <w:pPr>
        <w:pStyle w:val="ListParagraph"/>
        <w:numPr>
          <w:ilvl w:val="0"/>
          <w:numId w:val="6"/>
        </w:numPr>
        <w:spacing w:line="360" w:lineRule="auto"/>
        <w:ind w:left="426" w:hanging="284"/>
        <w:jc w:val="both"/>
        <w:rPr>
          <w:rFonts w:ascii="Arial" w:hAnsi="Arial" w:cs="Arial"/>
          <w:i/>
          <w:color w:val="000000"/>
          <w:sz w:val="22"/>
          <w:szCs w:val="22"/>
        </w:rPr>
      </w:pPr>
      <w:r w:rsidRPr="00E4328C">
        <w:rPr>
          <w:rFonts w:ascii="Arial" w:hAnsi="Arial" w:cs="Arial"/>
          <w:i/>
          <w:sz w:val="22"/>
          <w:szCs w:val="22"/>
        </w:rPr>
        <w:t>This is just an opinion report on Valuation based on the copy of the documents/ information provided to us by the client which has been relied upon in good faith and the assessment and assumptions done by us.</w:t>
      </w:r>
    </w:p>
    <w:p w14:paraId="31C36A68" w14:textId="28D61F42" w:rsidR="00163DC9" w:rsidRPr="00163DC9" w:rsidRDefault="009A0C81" w:rsidP="00163DC9">
      <w:pPr>
        <w:pStyle w:val="ListParagraph"/>
        <w:numPr>
          <w:ilvl w:val="0"/>
          <w:numId w:val="6"/>
        </w:numPr>
        <w:spacing w:line="360" w:lineRule="auto"/>
        <w:ind w:left="426" w:hanging="284"/>
        <w:jc w:val="both"/>
        <w:rPr>
          <w:rFonts w:ascii="Arial" w:hAnsi="Arial" w:cs="Arial"/>
          <w:i/>
          <w:sz w:val="22"/>
        </w:rPr>
      </w:pPr>
      <w:r w:rsidRPr="00E4328C">
        <w:rPr>
          <w:rFonts w:ascii="Arial" w:hAnsi="Arial" w:cs="Arial"/>
          <w:i/>
          <w:sz w:val="22"/>
        </w:rPr>
        <w:t xml:space="preserve">This is only a general assessment of the Enterprise/Business Value of the firm based on the data/ input </w:t>
      </w:r>
      <w:r w:rsidRPr="00E4328C">
        <w:rPr>
          <w:rFonts w:ascii="Arial" w:hAnsi="Arial" w:cs="Arial"/>
          <w:i/>
          <w:iCs/>
          <w:sz w:val="22"/>
        </w:rPr>
        <w:t>Company officials</w:t>
      </w:r>
      <w:r w:rsidRPr="00E4328C">
        <w:rPr>
          <w:rFonts w:ascii="Arial" w:hAnsi="Arial" w:cs="Arial"/>
          <w:i/>
          <w:sz w:val="22"/>
        </w:rPr>
        <w:t xml:space="preserve">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6105016D" w14:textId="77777777" w:rsidR="00B56582" w:rsidRDefault="00B56582">
      <w:r>
        <w:br w:type="page"/>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3405"/>
        <w:gridCol w:w="4423"/>
      </w:tblGrid>
      <w:tr w:rsidR="007F2EBD" w:rsidRPr="00133E54" w14:paraId="5BC517BD" w14:textId="77777777" w:rsidTr="00AB2464">
        <w:trPr>
          <w:trHeight w:val="2967"/>
        </w:trPr>
        <w:tc>
          <w:tcPr>
            <w:tcW w:w="1840" w:type="dxa"/>
            <w:vAlign w:val="center"/>
          </w:tcPr>
          <w:p w14:paraId="46A21AB2" w14:textId="299C01FD" w:rsidR="007F2EBD" w:rsidRPr="00133E54" w:rsidRDefault="007F2EBD" w:rsidP="00AB2464">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53E6F774" w14:textId="77777777" w:rsid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5EB00058" w14:textId="77777777" w:rsid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6C98472" w14:textId="77777777" w:rsidR="007F2EBD" w:rsidRP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6587938B" w14:textId="2FE74077" w:rsidR="007F2EBD" w:rsidRP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7F2EBD">
              <w:rPr>
                <w:rFonts w:ascii="Arial" w:hAnsi="Arial" w:cs="Arial"/>
                <w:i/>
                <w:sz w:val="22"/>
                <w:szCs w:val="22"/>
              </w:rPr>
              <w:t>This valuation work is carried out by our Financial Analyst team on the request from SBI, Stressed Assets Management Branch - I</w:t>
            </w:r>
            <w:r>
              <w:rPr>
                <w:rFonts w:ascii="Arial" w:hAnsi="Arial" w:cs="Arial"/>
                <w:i/>
                <w:sz w:val="22"/>
                <w:szCs w:val="22"/>
              </w:rPr>
              <w:t>I</w:t>
            </w:r>
            <w:r w:rsidRPr="007F2EBD">
              <w:rPr>
                <w:rFonts w:ascii="Arial" w:hAnsi="Arial" w:cs="Arial"/>
                <w:i/>
                <w:sz w:val="22"/>
                <w:szCs w:val="22"/>
              </w:rPr>
              <w:t xml:space="preserve">, D. No. 3-4-1013/A, 1st Floor, CAC, TSRTC Bus Station, Kachiguda, Hyderabad </w:t>
            </w:r>
            <w:r>
              <w:rPr>
                <w:rFonts w:ascii="Arial" w:hAnsi="Arial" w:cs="Arial"/>
                <w:i/>
                <w:sz w:val="22"/>
                <w:szCs w:val="22"/>
              </w:rPr>
              <w:t>–</w:t>
            </w:r>
            <w:r w:rsidRPr="007F2EBD">
              <w:rPr>
                <w:rFonts w:ascii="Arial" w:hAnsi="Arial" w:cs="Arial"/>
                <w:i/>
                <w:sz w:val="22"/>
                <w:szCs w:val="22"/>
              </w:rPr>
              <w:t xml:space="preserve"> 500027</w:t>
            </w:r>
            <w:r>
              <w:rPr>
                <w:rFonts w:ascii="Arial" w:hAnsi="Arial" w:cs="Arial"/>
                <w:i/>
                <w:sz w:val="22"/>
                <w:szCs w:val="22"/>
              </w:rPr>
              <w:t>.</w:t>
            </w:r>
          </w:p>
          <w:p w14:paraId="19B54FDA" w14:textId="52641BB3" w:rsidR="007F2EBD" w:rsidRP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7F2EBD" w:rsidRPr="00133E54" w14:paraId="42BE5462" w14:textId="77777777" w:rsidTr="00AB2464">
        <w:trPr>
          <w:trHeight w:val="485"/>
        </w:trPr>
        <w:tc>
          <w:tcPr>
            <w:tcW w:w="5245" w:type="dxa"/>
            <w:gridSpan w:val="2"/>
            <w:vAlign w:val="center"/>
          </w:tcPr>
          <w:p w14:paraId="332C9AAF" w14:textId="77777777" w:rsidR="007F2EBD" w:rsidRPr="00133E54" w:rsidRDefault="007F2EBD" w:rsidP="00AB2464">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423" w:type="dxa"/>
            <w:vAlign w:val="center"/>
          </w:tcPr>
          <w:p w14:paraId="5136EA10" w14:textId="77777777" w:rsidR="007F2EBD" w:rsidRPr="00133E54" w:rsidRDefault="007F2EBD" w:rsidP="00AB2464">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7F2EBD" w:rsidRPr="00133E54" w14:paraId="1A14B74C" w14:textId="77777777" w:rsidTr="007F2EBD">
        <w:trPr>
          <w:trHeight w:val="1575"/>
        </w:trPr>
        <w:tc>
          <w:tcPr>
            <w:tcW w:w="5245" w:type="dxa"/>
            <w:gridSpan w:val="2"/>
            <w:vAlign w:val="center"/>
          </w:tcPr>
          <w:p w14:paraId="1AB81503" w14:textId="77777777" w:rsidR="007F2EBD" w:rsidRPr="00133E54" w:rsidRDefault="007F2EBD" w:rsidP="00AB2464">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230ACCAA" w14:textId="77777777" w:rsidR="007F2EBD" w:rsidRPr="00133E54" w:rsidRDefault="007F2EBD" w:rsidP="00AB2464">
            <w:pPr>
              <w:tabs>
                <w:tab w:val="left" w:pos="360"/>
              </w:tabs>
              <w:spacing w:after="0" w:line="360" w:lineRule="auto"/>
              <w:ind w:right="16"/>
              <w:jc w:val="both"/>
              <w:rPr>
                <w:rFonts w:ascii="Arial" w:hAnsi="Arial" w:cs="Arial"/>
              </w:rPr>
            </w:pPr>
            <w:r w:rsidRPr="00133E54">
              <w:rPr>
                <w:rFonts w:ascii="Arial" w:hAnsi="Arial" w:cs="Arial"/>
                <w:sz w:val="22"/>
                <w:szCs w:val="22"/>
              </w:rPr>
              <w:t>D-39, Second Floor, Sector-2, Noida, UP-201301</w:t>
            </w:r>
          </w:p>
          <w:p w14:paraId="705A4E8D" w14:textId="77777777" w:rsidR="007F2EBD" w:rsidRPr="00133E54" w:rsidRDefault="007F2EBD" w:rsidP="00AB2464">
            <w:pPr>
              <w:tabs>
                <w:tab w:val="left" w:pos="360"/>
              </w:tabs>
              <w:spacing w:after="0" w:line="360" w:lineRule="auto"/>
              <w:ind w:right="16"/>
              <w:jc w:val="both"/>
              <w:rPr>
                <w:rFonts w:ascii="Arial" w:hAnsi="Arial" w:cs="Arial"/>
                <w:b/>
              </w:rPr>
            </w:pPr>
            <w:r w:rsidRPr="00133E54">
              <w:rPr>
                <w:rFonts w:ascii="Arial" w:hAnsi="Arial" w:cs="Arial"/>
                <w:sz w:val="22"/>
                <w:szCs w:val="22"/>
              </w:rPr>
              <w:t>India</w:t>
            </w:r>
            <w:r>
              <w:rPr>
                <w:rFonts w:ascii="Arial" w:hAnsi="Arial" w:cs="Arial"/>
                <w:sz w:val="22"/>
                <w:szCs w:val="22"/>
              </w:rPr>
              <w:t>.</w:t>
            </w:r>
          </w:p>
        </w:tc>
        <w:tc>
          <w:tcPr>
            <w:tcW w:w="4423" w:type="dxa"/>
            <w:vAlign w:val="center"/>
          </w:tcPr>
          <w:p w14:paraId="53846B49" w14:textId="77777777" w:rsidR="007F2EBD" w:rsidRPr="00133E54" w:rsidRDefault="007F2EBD" w:rsidP="00AB2464">
            <w:pPr>
              <w:tabs>
                <w:tab w:val="left" w:pos="360"/>
              </w:tabs>
              <w:spacing w:after="0" w:line="360" w:lineRule="auto"/>
              <w:ind w:right="16"/>
              <w:rPr>
                <w:rFonts w:ascii="Arial" w:hAnsi="Arial" w:cs="Arial"/>
              </w:rPr>
            </w:pPr>
          </w:p>
        </w:tc>
      </w:tr>
      <w:tr w:rsidR="007F2EBD" w:rsidRPr="00133E54" w14:paraId="492AB01D" w14:textId="77777777" w:rsidTr="00AB2464">
        <w:trPr>
          <w:trHeight w:val="720"/>
        </w:trPr>
        <w:tc>
          <w:tcPr>
            <w:tcW w:w="5245" w:type="dxa"/>
            <w:gridSpan w:val="2"/>
            <w:vAlign w:val="center"/>
          </w:tcPr>
          <w:p w14:paraId="27C8A80A" w14:textId="77777777" w:rsidR="007F2EBD" w:rsidRPr="00133E54" w:rsidRDefault="007F2EBD" w:rsidP="00AB2464">
            <w:pPr>
              <w:spacing w:after="0" w:line="360" w:lineRule="auto"/>
              <w:ind w:right="16"/>
              <w:rPr>
                <w:rFonts w:ascii="Arial" w:hAnsi="Arial" w:cs="Arial"/>
                <w:b/>
              </w:rPr>
            </w:pPr>
            <w:r w:rsidRPr="00133E54">
              <w:rPr>
                <w:rFonts w:ascii="Arial" w:hAnsi="Arial" w:cs="Arial"/>
                <w:b/>
                <w:sz w:val="22"/>
                <w:szCs w:val="22"/>
              </w:rPr>
              <w:t>Number of Pages in the Report</w:t>
            </w:r>
          </w:p>
        </w:tc>
        <w:tc>
          <w:tcPr>
            <w:tcW w:w="4423" w:type="dxa"/>
            <w:shd w:val="clear" w:color="auto" w:fill="auto"/>
            <w:vAlign w:val="center"/>
          </w:tcPr>
          <w:p w14:paraId="57E361C5" w14:textId="2CDA2027" w:rsidR="007F2EBD" w:rsidRPr="00B44165" w:rsidRDefault="00F6761F" w:rsidP="00AB2464">
            <w:pPr>
              <w:tabs>
                <w:tab w:val="left" w:pos="360"/>
              </w:tabs>
              <w:spacing w:after="0" w:line="360" w:lineRule="auto"/>
              <w:ind w:right="16"/>
              <w:jc w:val="center"/>
              <w:rPr>
                <w:rFonts w:ascii="Arial" w:hAnsi="Arial" w:cs="Arial"/>
                <w:b/>
                <w:bCs/>
              </w:rPr>
            </w:pPr>
            <w:r w:rsidRPr="00B44165">
              <w:rPr>
                <w:rFonts w:ascii="Arial" w:hAnsi="Arial" w:cs="Arial"/>
                <w:b/>
                <w:bCs/>
                <w:sz w:val="22"/>
                <w:szCs w:val="22"/>
              </w:rPr>
              <w:t>3</w:t>
            </w:r>
            <w:r w:rsidR="009C64A1">
              <w:rPr>
                <w:rFonts w:ascii="Arial" w:hAnsi="Arial" w:cs="Arial"/>
                <w:b/>
                <w:bCs/>
                <w:sz w:val="22"/>
                <w:szCs w:val="22"/>
              </w:rPr>
              <w:t>3</w:t>
            </w:r>
          </w:p>
        </w:tc>
      </w:tr>
      <w:tr w:rsidR="007F2EBD" w:rsidRPr="00133E54" w14:paraId="3B51EEF6" w14:textId="77777777" w:rsidTr="00AB2464">
        <w:trPr>
          <w:trHeight w:val="720"/>
        </w:trPr>
        <w:tc>
          <w:tcPr>
            <w:tcW w:w="5245" w:type="dxa"/>
            <w:gridSpan w:val="2"/>
            <w:vMerge w:val="restart"/>
            <w:vAlign w:val="center"/>
          </w:tcPr>
          <w:p w14:paraId="05B31172" w14:textId="77777777" w:rsidR="007F2EBD" w:rsidRPr="00133E54" w:rsidRDefault="007F2EBD" w:rsidP="00AB2464">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423" w:type="dxa"/>
            <w:vAlign w:val="center"/>
          </w:tcPr>
          <w:p w14:paraId="41B0EBC6" w14:textId="77777777" w:rsidR="007F2EBD" w:rsidRPr="00133E54" w:rsidRDefault="007F2EBD" w:rsidP="00AB2464">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7F2EBD" w:rsidRPr="00133E54" w14:paraId="046A3707" w14:textId="77777777" w:rsidTr="00AB2464">
        <w:trPr>
          <w:trHeight w:val="720"/>
        </w:trPr>
        <w:tc>
          <w:tcPr>
            <w:tcW w:w="5245" w:type="dxa"/>
            <w:gridSpan w:val="2"/>
            <w:vMerge/>
            <w:vAlign w:val="center"/>
          </w:tcPr>
          <w:p w14:paraId="514919A6" w14:textId="77777777" w:rsidR="007F2EBD" w:rsidRPr="00133E54" w:rsidRDefault="007F2EBD" w:rsidP="00AB2464">
            <w:pPr>
              <w:spacing w:after="0" w:line="360" w:lineRule="auto"/>
              <w:ind w:right="16"/>
              <w:rPr>
                <w:rFonts w:ascii="Arial" w:hAnsi="Arial" w:cs="Arial"/>
                <w:b/>
              </w:rPr>
            </w:pPr>
          </w:p>
        </w:tc>
        <w:tc>
          <w:tcPr>
            <w:tcW w:w="4423" w:type="dxa"/>
            <w:vAlign w:val="center"/>
          </w:tcPr>
          <w:p w14:paraId="7C69DDAD" w14:textId="77777777" w:rsidR="007F2EBD" w:rsidRPr="00133E54" w:rsidRDefault="007F2EBD" w:rsidP="00AB2464">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9CDC0B6" w14:textId="77777777" w:rsidR="007F2EBD" w:rsidRDefault="007F2EBD" w:rsidP="007F2EBD">
      <w:pPr>
        <w:tabs>
          <w:tab w:val="left" w:pos="270"/>
        </w:tabs>
        <w:spacing w:line="360" w:lineRule="auto"/>
        <w:ind w:right="16"/>
        <w:jc w:val="both"/>
        <w:rPr>
          <w:rFonts w:ascii="Arial" w:hAnsi="Arial" w:cs="Arial"/>
          <w:sz w:val="20"/>
          <w:szCs w:val="17"/>
          <w:highlight w:val="yellow"/>
        </w:rPr>
      </w:pPr>
    </w:p>
    <w:p w14:paraId="6566F6A8" w14:textId="77777777" w:rsidR="007F2EBD" w:rsidRPr="005C6FC8" w:rsidRDefault="007F2EBD" w:rsidP="007F2EBD">
      <w:pPr>
        <w:tabs>
          <w:tab w:val="left" w:pos="270"/>
        </w:tabs>
        <w:spacing w:line="360" w:lineRule="auto"/>
        <w:ind w:right="16"/>
        <w:jc w:val="both"/>
        <w:rPr>
          <w:rFonts w:ascii="Arial" w:hAnsi="Arial" w:cs="Arial"/>
          <w:sz w:val="20"/>
          <w:szCs w:val="17"/>
          <w:highlight w:val="yellow"/>
        </w:rPr>
      </w:pPr>
    </w:p>
    <w:p w14:paraId="3A1184A4" w14:textId="77777777" w:rsidR="007F2EBD" w:rsidRPr="00C14BB7" w:rsidRDefault="007F2EBD" w:rsidP="00B56582">
      <w:pPr>
        <w:tabs>
          <w:tab w:val="left" w:pos="5670"/>
        </w:tabs>
        <w:spacing w:line="360" w:lineRule="auto"/>
        <w:ind w:right="40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Place: Noida</w:t>
      </w:r>
    </w:p>
    <w:p w14:paraId="4D1A59D9" w14:textId="098C4415" w:rsidR="007F2EBD" w:rsidRPr="008C5864" w:rsidRDefault="007F2EBD" w:rsidP="00B56582">
      <w:pPr>
        <w:tabs>
          <w:tab w:val="left" w:pos="5670"/>
        </w:tabs>
        <w:spacing w:line="360" w:lineRule="auto"/>
        <w:ind w:left="5670" w:right="-22"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C14BB7">
        <w:rPr>
          <w:rFonts w:ascii="Arial" w:hAnsi="Arial" w:cs="Arial"/>
          <w:b/>
          <w:sz w:val="20"/>
        </w:rPr>
        <w:t>Date:</w:t>
      </w:r>
      <w:r>
        <w:rPr>
          <w:rFonts w:ascii="Arial" w:hAnsi="Arial" w:cs="Arial"/>
          <w:b/>
          <w:sz w:val="20"/>
        </w:rPr>
        <w:t xml:space="preserve"> 10</w:t>
      </w:r>
      <w:r w:rsidR="00AB2464">
        <w:rPr>
          <w:rFonts w:ascii="Arial" w:hAnsi="Arial" w:cs="Arial"/>
          <w:b/>
          <w:sz w:val="20"/>
          <w:vertAlign w:val="superscript"/>
        </w:rPr>
        <w:t xml:space="preserve">th </w:t>
      </w:r>
      <w:r>
        <w:rPr>
          <w:rFonts w:ascii="Arial" w:hAnsi="Arial" w:cs="Arial"/>
          <w:b/>
          <w:sz w:val="20"/>
        </w:rPr>
        <w:t>December 2022</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06F5C49C" w14:textId="77777777" w:rsidR="007F2EBD" w:rsidRPr="00C14BB7" w:rsidRDefault="007F2EBD" w:rsidP="00B56582">
      <w:pPr>
        <w:tabs>
          <w:tab w:val="left" w:pos="5670"/>
        </w:tabs>
        <w:spacing w:line="360" w:lineRule="auto"/>
        <w:ind w:right="403"/>
        <w:jc w:val="both"/>
        <w:rPr>
          <w:rFonts w:ascii="Arial" w:hAnsi="Arial" w:cs="Arial"/>
          <w:b/>
          <w:sz w:val="20"/>
          <w:szCs w:val="20"/>
        </w:rPr>
      </w:pPr>
      <w:r w:rsidRPr="00C14BB7">
        <w:rPr>
          <w:rFonts w:ascii="Arial" w:hAnsi="Arial" w:cs="Arial"/>
          <w:b/>
          <w:sz w:val="20"/>
          <w:szCs w:val="20"/>
        </w:rPr>
        <w:t>(Authorized Signatory)</w:t>
      </w:r>
    </w:p>
    <w:p w14:paraId="1D8441EE" w14:textId="77777777" w:rsidR="007F2EBD" w:rsidRPr="00C14BB7" w:rsidRDefault="007F2EBD" w:rsidP="00B56582">
      <w:pPr>
        <w:tabs>
          <w:tab w:val="left" w:pos="5670"/>
        </w:tabs>
        <w:spacing w:line="360" w:lineRule="auto"/>
        <w:ind w:right="403"/>
        <w:jc w:val="both"/>
        <w:rPr>
          <w:rFonts w:ascii="Arial" w:hAnsi="Arial" w:cs="Arial"/>
          <w:b/>
          <w:sz w:val="20"/>
          <w:szCs w:val="20"/>
        </w:rPr>
      </w:pPr>
      <w:r w:rsidRPr="00C14BB7">
        <w:rPr>
          <w:rFonts w:ascii="Arial" w:hAnsi="Arial" w:cs="Arial"/>
          <w:b/>
          <w:sz w:val="20"/>
          <w:szCs w:val="20"/>
        </w:rPr>
        <w:t>Valuations</w:t>
      </w:r>
    </w:p>
    <w:p w14:paraId="0AA91B7C" w14:textId="77777777" w:rsidR="00AA4561" w:rsidRDefault="00AA4561">
      <w:pPr>
        <w:rPr>
          <w:highlight w:val="yellow"/>
        </w:rPr>
      </w:pPr>
    </w:p>
    <w:p w14:paraId="14902071" w14:textId="77777777" w:rsidR="00AA4561" w:rsidRDefault="00AA4561">
      <w:pPr>
        <w:rPr>
          <w:highlight w:val="yellow"/>
        </w:rPr>
      </w:pPr>
    </w:p>
    <w:p w14:paraId="34472C93" w14:textId="77777777" w:rsidR="007F2EBD" w:rsidRDefault="007F2EBD">
      <w:r>
        <w:br w:type="page"/>
      </w:r>
    </w:p>
    <w:tbl>
      <w:tblPr>
        <w:tblW w:w="100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360"/>
      </w:tblGrid>
      <w:tr w:rsidR="007F2EBD" w:rsidRPr="003B6472" w14:paraId="0014A073" w14:textId="77777777" w:rsidTr="001B1B14">
        <w:trPr>
          <w:trHeight w:val="416"/>
        </w:trPr>
        <w:tc>
          <w:tcPr>
            <w:tcW w:w="1647" w:type="dxa"/>
            <w:shd w:val="clear" w:color="auto" w:fill="002060"/>
            <w:vAlign w:val="center"/>
          </w:tcPr>
          <w:p w14:paraId="29280EC1" w14:textId="3701BF14" w:rsidR="007F2EBD" w:rsidRPr="003B6472" w:rsidRDefault="007F2EBD"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E04396">
              <w:rPr>
                <w:rFonts w:ascii="Arial" w:eastAsia="Arial" w:hAnsi="Arial" w:cs="Arial"/>
                <w:b/>
                <w:color w:val="FFFFFF"/>
                <w:sz w:val="22"/>
                <w:szCs w:val="22"/>
              </w:rPr>
              <w:t>F</w:t>
            </w:r>
          </w:p>
        </w:tc>
        <w:tc>
          <w:tcPr>
            <w:tcW w:w="8360" w:type="dxa"/>
            <w:shd w:val="clear" w:color="auto" w:fill="8EAADB" w:themeFill="accent5" w:themeFillTint="99"/>
            <w:vAlign w:val="center"/>
          </w:tcPr>
          <w:p w14:paraId="00CAD331" w14:textId="77777777" w:rsidR="007F2EBD" w:rsidRPr="003B6472" w:rsidRDefault="007F2EBD" w:rsidP="00AB2464">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325BFE3F" w14:textId="77777777" w:rsidR="007F2EBD" w:rsidRDefault="007F2EBD" w:rsidP="007F2EBD">
      <w:pPr>
        <w:tabs>
          <w:tab w:val="left" w:pos="360"/>
        </w:tabs>
        <w:spacing w:after="0" w:line="360" w:lineRule="auto"/>
        <w:ind w:right="16"/>
        <w:jc w:val="both"/>
        <w:rPr>
          <w:rFonts w:ascii="Arial" w:eastAsia="Arial" w:hAnsi="Arial" w:cs="Arial"/>
          <w:b/>
          <w:i/>
          <w:sz w:val="22"/>
          <w:szCs w:val="22"/>
        </w:rPr>
      </w:pPr>
    </w:p>
    <w:p w14:paraId="0E358B25" w14:textId="77777777" w:rsidR="007F2EBD" w:rsidRPr="000A4F69" w:rsidRDefault="007F2EBD" w:rsidP="007F2EBD">
      <w:pPr>
        <w:tabs>
          <w:tab w:val="left" w:pos="360"/>
        </w:tabs>
        <w:spacing w:line="360" w:lineRule="auto"/>
        <w:ind w:left="-284" w:right="16"/>
        <w:jc w:val="both"/>
        <w:rPr>
          <w:rFonts w:ascii="Arial" w:eastAsia="Arial" w:hAnsi="Arial" w:cs="Arial"/>
          <w:b/>
          <w:i/>
          <w:sz w:val="22"/>
          <w:szCs w:val="22"/>
        </w:rPr>
      </w:pPr>
      <w:r w:rsidRPr="000A4F69">
        <w:rPr>
          <w:rFonts w:ascii="Arial" w:eastAsia="Arial" w:hAnsi="Arial" w:cs="Arial"/>
          <w:b/>
          <w:i/>
          <w:sz w:val="22"/>
          <w:szCs w:val="22"/>
        </w:rPr>
        <w:t>Definitions:</w:t>
      </w:r>
    </w:p>
    <w:p w14:paraId="3727C60C" w14:textId="77777777" w:rsidR="007F2EBD"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0BE59404" w14:textId="77777777" w:rsidR="007F2EBD" w:rsidRPr="003B565A" w:rsidRDefault="007F2EBD" w:rsidP="007F2EBD">
      <w:pPr>
        <w:pBdr>
          <w:top w:val="nil"/>
          <w:left w:val="nil"/>
          <w:bottom w:val="nil"/>
          <w:right w:val="nil"/>
          <w:between w:val="nil"/>
        </w:pBdr>
        <w:spacing w:line="360" w:lineRule="auto"/>
        <w:ind w:left="142" w:right="-23"/>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016C0A90" w14:textId="77777777" w:rsidR="007F2EBD"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28DDF721" w14:textId="77777777" w:rsidR="007F2EBD" w:rsidRPr="003B565A" w:rsidRDefault="007F2EBD" w:rsidP="007F2EBD">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665E6509" w14:textId="77777777" w:rsidR="007F2EBD" w:rsidRPr="000A4F69"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4E56EA84" w14:textId="77777777" w:rsidR="007F2EBD" w:rsidRPr="000A4F69"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76F9CD2" w14:textId="77777777" w:rsidR="007F2EBD" w:rsidRPr="000A4F69"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w:t>
      </w:r>
      <w:r w:rsidRPr="000A4F69">
        <w:rPr>
          <w:rFonts w:ascii="Arial" w:eastAsia="Arial" w:hAnsi="Arial" w:cs="Arial"/>
          <w:i/>
          <w:color w:val="000000"/>
          <w:sz w:val="22"/>
          <w:szCs w:val="22"/>
        </w:rPr>
        <w:lastRenderedPageBreak/>
        <w:t>going-concern business. Liquidation value can be either in an orderly transaction with a typical marketing period or in a forced transaction with a shortened marketing period.</w:t>
      </w:r>
    </w:p>
    <w:p w14:paraId="0FE02073" w14:textId="77777777" w:rsidR="007F2EBD" w:rsidRPr="000A4F69"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4498E81" w14:textId="77777777" w:rsidR="007F2EBD" w:rsidRPr="003B565A" w:rsidRDefault="007F2EBD">
      <w:pPr>
        <w:pStyle w:val="ListParagraph"/>
        <w:numPr>
          <w:ilvl w:val="0"/>
          <w:numId w:val="20"/>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34ECC394" w14:textId="77777777" w:rsidR="007F2EBD" w:rsidRPr="003B565A" w:rsidRDefault="007F2EBD">
      <w:pPr>
        <w:pStyle w:val="ListParagraph"/>
        <w:numPr>
          <w:ilvl w:val="0"/>
          <w:numId w:val="20"/>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7A17E100" w14:textId="77777777" w:rsidR="007F2EBD" w:rsidRPr="003B565A" w:rsidRDefault="007F2EBD">
      <w:pPr>
        <w:pStyle w:val="ListParagraph"/>
        <w:numPr>
          <w:ilvl w:val="0"/>
          <w:numId w:val="20"/>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11FADD9" w14:textId="77777777" w:rsidR="007F2EBD" w:rsidRPr="003B565A" w:rsidRDefault="007F2EBD">
      <w:pPr>
        <w:pStyle w:val="ListParagraph"/>
        <w:numPr>
          <w:ilvl w:val="0"/>
          <w:numId w:val="20"/>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375D003A" w14:textId="77777777" w:rsidR="007F2EBD" w:rsidRPr="00013C9E" w:rsidRDefault="007F2EBD">
      <w:pPr>
        <w:pStyle w:val="ListParagraph"/>
        <w:numPr>
          <w:ilvl w:val="1"/>
          <w:numId w:val="6"/>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8221"/>
      </w:tblGrid>
      <w:tr w:rsidR="007F2EBD" w:rsidRPr="003B6472" w14:paraId="321DA14E" w14:textId="77777777" w:rsidTr="001B1B14">
        <w:trPr>
          <w:trHeight w:val="416"/>
        </w:trPr>
        <w:tc>
          <w:tcPr>
            <w:tcW w:w="1702" w:type="dxa"/>
            <w:shd w:val="clear" w:color="auto" w:fill="002060"/>
            <w:vAlign w:val="center"/>
          </w:tcPr>
          <w:p w14:paraId="7545C10C" w14:textId="3062FC98" w:rsidR="007F2EBD" w:rsidRPr="003B6472" w:rsidRDefault="007F2EBD" w:rsidP="00AB2464">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E04396">
              <w:rPr>
                <w:rFonts w:ascii="Arial" w:eastAsia="Arial" w:hAnsi="Arial" w:cs="Arial"/>
                <w:b/>
                <w:color w:val="FFFFFF"/>
                <w:sz w:val="22"/>
                <w:szCs w:val="22"/>
              </w:rPr>
              <w:t>G</w:t>
            </w:r>
          </w:p>
        </w:tc>
        <w:tc>
          <w:tcPr>
            <w:tcW w:w="8221" w:type="dxa"/>
            <w:shd w:val="clear" w:color="auto" w:fill="8EAADB" w:themeFill="accent5" w:themeFillTint="99"/>
            <w:vAlign w:val="center"/>
          </w:tcPr>
          <w:p w14:paraId="100BDCAD" w14:textId="77777777" w:rsidR="007F2EBD" w:rsidRPr="003B6472" w:rsidRDefault="007F2EBD" w:rsidP="00AB2464">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35C1F99D" w14:textId="77777777" w:rsidR="007F2EBD" w:rsidRPr="00F65E4E" w:rsidRDefault="007F2EBD" w:rsidP="007F2EBD">
      <w:pPr>
        <w:spacing w:after="0" w:line="360" w:lineRule="auto"/>
        <w:ind w:right="-23"/>
        <w:jc w:val="both"/>
        <w:rPr>
          <w:rFonts w:ascii="Arial" w:eastAsia="Arial" w:hAnsi="Arial" w:cs="Arial"/>
          <w:sz w:val="20"/>
          <w:szCs w:val="20"/>
        </w:rPr>
      </w:pPr>
    </w:p>
    <w:p w14:paraId="6D91D26D"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E428A00"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9B4D2C8"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1906FFA7"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3C8A5799"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224F6FAF"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5C7C6404"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w:t>
      </w:r>
      <w:r w:rsidRPr="002E2E01">
        <w:rPr>
          <w:rFonts w:ascii="Arial" w:eastAsia="Arial" w:hAnsi="Arial" w:cs="Arial"/>
          <w:sz w:val="22"/>
          <w:szCs w:val="22"/>
        </w:rPr>
        <w:lastRenderedPageBreak/>
        <w:t>requesting for this report. I/ We assume no responsibility for the legal matters including, but not limited to, legal or title concerns.</w:t>
      </w:r>
    </w:p>
    <w:p w14:paraId="2B15C652"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D65FB99"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C72052E"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4D3DA56E"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51004021"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11A923A8"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20C9AC90"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73EDE38E"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83FB739"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0F64CA45"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28B07443"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1468F4DA"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1985FFC0"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44B13733"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5D9F802F"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4B05710D"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ACEE1BB"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DB68CE3"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3F47C505"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3F5E2184"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1938907C"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2A0B9C1F" w14:textId="77777777" w:rsidR="007F2EBD"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1A711826"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7FB816D5"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5450EFF3"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40121FCF"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125B1C92"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4C63D4BF"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2CE576B5"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7A07D6FE"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6AB50E1" w14:textId="3B131560" w:rsidR="00AA4561" w:rsidRPr="007F2EBD"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AA4561" w:rsidRPr="007F2EBD" w:rsidSect="003664AC">
      <w:headerReference w:type="even" r:id="rId13"/>
      <w:headerReference w:type="default" r:id="rId14"/>
      <w:footerReference w:type="even" r:id="rId15"/>
      <w:footerReference w:type="default" r:id="rId16"/>
      <w:headerReference w:type="first" r:id="rId17"/>
      <w:footerReference w:type="first" r:id="rId18"/>
      <w:pgSz w:w="11909" w:h="16834"/>
      <w:pgMar w:top="1440" w:right="852" w:bottom="1276" w:left="1440" w:header="397" w:footer="227"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53899" w14:textId="77777777" w:rsidR="002D4D6C" w:rsidRDefault="002D4D6C">
      <w:pPr>
        <w:spacing w:after="0" w:line="240" w:lineRule="auto"/>
      </w:pPr>
      <w:r>
        <w:separator/>
      </w:r>
    </w:p>
  </w:endnote>
  <w:endnote w:type="continuationSeparator" w:id="0">
    <w:p w14:paraId="0DE7E78C" w14:textId="77777777" w:rsidR="002D4D6C" w:rsidRDefault="002D4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DD4D" w14:textId="7F469693" w:rsidR="00AB2464" w:rsidRDefault="00AB246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603C17E" w14:textId="77777777" w:rsidR="00AB2464" w:rsidRDefault="00AB2464">
    <w:pPr>
      <w:pBdr>
        <w:top w:val="nil"/>
        <w:left w:val="nil"/>
        <w:bottom w:val="nil"/>
        <w:right w:val="nil"/>
        <w:between w:val="nil"/>
      </w:pBdr>
      <w:tabs>
        <w:tab w:val="center" w:pos="4320"/>
        <w:tab w:val="right" w:pos="8640"/>
      </w:tabs>
      <w:ind w:right="360"/>
      <w:rPr>
        <w:color w:val="000000"/>
      </w:rPr>
    </w:pPr>
  </w:p>
  <w:p w14:paraId="43F80406" w14:textId="77777777" w:rsidR="00AB2464" w:rsidRDefault="00AB24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F602" w14:textId="1461967F" w:rsidR="00AB2464" w:rsidRPr="000C5446" w:rsidRDefault="00AB2464" w:rsidP="00B44165">
    <w:pPr>
      <w:spacing w:line="200" w:lineRule="exact"/>
      <w:ind w:left="-284" w:right="-22"/>
      <w:rPr>
        <w:sz w:val="20"/>
        <w:szCs w:val="20"/>
      </w:rPr>
    </w:pPr>
    <w:r>
      <w:rPr>
        <w:noProof/>
        <w:lang w:val="en-IN"/>
      </w:rPr>
      <mc:AlternateContent>
        <mc:Choice Requires="wps">
          <w:drawing>
            <wp:anchor distT="0" distB="0" distL="114300" distR="114300" simplePos="0" relativeHeight="251661312" behindDoc="0" locked="0" layoutInCell="1" allowOverlap="1" wp14:anchorId="32EF8964" wp14:editId="626C99C7">
              <wp:simplePos x="0" y="0"/>
              <wp:positionH relativeFrom="margin">
                <wp:posOffset>-171449</wp:posOffset>
              </wp:positionH>
              <wp:positionV relativeFrom="paragraph">
                <wp:posOffset>56514</wp:posOffset>
              </wp:positionV>
              <wp:extent cx="6248400" cy="9525"/>
              <wp:effectExtent l="19050" t="1905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D46E2"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4.45pt" to="47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" strokecolor="#5b9bd5 [3204]" strokeweight="2.25pt">
              <v:stroke joinstyle="miter"/>
              <o:lock v:ext="edit" shapetype="f"/>
              <w10:wrap anchorx="margin"/>
            </v:line>
          </w:pict>
        </mc:Fallback>
      </mc:AlternateContent>
    </w:r>
  </w:p>
  <w:p w14:paraId="50F893A0" w14:textId="4FAD1127" w:rsidR="00AB2464" w:rsidRDefault="00000000" w:rsidP="00B44165">
    <w:pPr>
      <w:pStyle w:val="Footer"/>
      <w:tabs>
        <w:tab w:val="clear" w:pos="8640"/>
      </w:tabs>
      <w:spacing w:line="240" w:lineRule="auto"/>
      <w:ind w:left="-142" w:right="-22"/>
      <w:rPr>
        <w:rFonts w:ascii="Cambria" w:hAnsi="Cambria"/>
        <w:b/>
        <w:color w:val="002060"/>
        <w:sz w:val="16"/>
      </w:rPr>
    </w:pPr>
    <w:sdt>
      <w:sdtPr>
        <w:rPr>
          <w:rFonts w:ascii="Arial" w:hAnsi="Arial" w:cs="Arial"/>
          <w:b/>
          <w:color w:val="002060"/>
          <w:sz w:val="22"/>
          <w:szCs w:val="22"/>
        </w:rPr>
        <w:id w:val="1215700298"/>
        <w:docPartObj>
          <w:docPartGallery w:val="Page Numbers (Top of Page)"/>
          <w:docPartUnique/>
        </w:docPartObj>
      </w:sdtPr>
      <w:sdtContent>
        <w:r w:rsidR="00AB2464" w:rsidRPr="00323325">
          <w:rPr>
            <w:rFonts w:ascii="Arial" w:hAnsi="Arial" w:cs="Arial"/>
            <w:b/>
            <w:color w:val="002060"/>
            <w:sz w:val="22"/>
            <w:szCs w:val="22"/>
          </w:rPr>
          <w:t xml:space="preserve">FILE NO.: </w:t>
        </w:r>
        <w:r w:rsidR="00AB2464" w:rsidRPr="00EB6D15">
          <w:rPr>
            <w:rFonts w:ascii="Arial" w:hAnsi="Arial" w:cs="Arial"/>
            <w:b/>
            <w:color w:val="002060"/>
          </w:rPr>
          <w:t xml:space="preserve">VIS (2022-23)-PL440-Q098-378-658          </w:t>
        </w:r>
        <w:r w:rsidR="00AB2464">
          <w:rPr>
            <w:rFonts w:ascii="Arial" w:hAnsi="Arial" w:cs="Arial"/>
            <w:b/>
            <w:color w:val="002060"/>
          </w:rPr>
          <w:t xml:space="preserve">   </w:t>
        </w:r>
        <w:r w:rsidR="00AB2464" w:rsidRPr="00323325">
          <w:rPr>
            <w:rFonts w:ascii="Arial" w:hAnsi="Arial" w:cs="Arial"/>
            <w:b/>
            <w:color w:val="002060"/>
            <w:sz w:val="22"/>
            <w:szCs w:val="22"/>
            <w:lang w:val="en-IN"/>
          </w:rPr>
          <w:t xml:space="preserve">                                      </w:t>
        </w:r>
        <w:r w:rsidR="00AB2464" w:rsidRPr="00323325">
          <w:rPr>
            <w:rFonts w:ascii="Arial" w:hAnsi="Arial" w:cs="Arial"/>
            <w:b/>
            <w:color w:val="002060"/>
            <w:sz w:val="22"/>
            <w:szCs w:val="22"/>
          </w:rPr>
          <w:t xml:space="preserve">Page </w:t>
        </w:r>
        <w:r w:rsidR="00AB2464" w:rsidRPr="00323325">
          <w:rPr>
            <w:rFonts w:ascii="Arial" w:hAnsi="Arial" w:cs="Arial"/>
            <w:b/>
            <w:bCs/>
            <w:color w:val="002060"/>
            <w:sz w:val="22"/>
            <w:szCs w:val="22"/>
          </w:rPr>
          <w:fldChar w:fldCharType="begin"/>
        </w:r>
        <w:r w:rsidR="00AB2464" w:rsidRPr="00323325">
          <w:rPr>
            <w:rFonts w:ascii="Arial" w:hAnsi="Arial" w:cs="Arial"/>
            <w:b/>
            <w:bCs/>
            <w:color w:val="002060"/>
            <w:sz w:val="22"/>
            <w:szCs w:val="22"/>
          </w:rPr>
          <w:instrText xml:space="preserve"> PAGE </w:instrText>
        </w:r>
        <w:r w:rsidR="00AB2464" w:rsidRPr="00323325">
          <w:rPr>
            <w:rFonts w:ascii="Arial" w:hAnsi="Arial" w:cs="Arial"/>
            <w:b/>
            <w:bCs/>
            <w:color w:val="002060"/>
            <w:sz w:val="22"/>
            <w:szCs w:val="22"/>
          </w:rPr>
          <w:fldChar w:fldCharType="separate"/>
        </w:r>
        <w:r w:rsidR="00076C62">
          <w:rPr>
            <w:rFonts w:ascii="Arial" w:hAnsi="Arial" w:cs="Arial"/>
            <w:b/>
            <w:bCs/>
            <w:noProof/>
            <w:color w:val="002060"/>
            <w:sz w:val="22"/>
            <w:szCs w:val="22"/>
          </w:rPr>
          <w:t>19</w:t>
        </w:r>
        <w:r w:rsidR="00AB2464" w:rsidRPr="00323325">
          <w:rPr>
            <w:rFonts w:ascii="Arial" w:hAnsi="Arial" w:cs="Arial"/>
            <w:b/>
            <w:color w:val="002060"/>
            <w:sz w:val="22"/>
            <w:szCs w:val="22"/>
          </w:rPr>
          <w:fldChar w:fldCharType="end"/>
        </w:r>
        <w:r w:rsidR="00AB2464" w:rsidRPr="00323325">
          <w:rPr>
            <w:rFonts w:ascii="Arial" w:hAnsi="Arial" w:cs="Arial"/>
            <w:b/>
            <w:color w:val="002060"/>
            <w:sz w:val="22"/>
            <w:szCs w:val="22"/>
          </w:rPr>
          <w:t xml:space="preserve"> of </w:t>
        </w:r>
      </w:sdtContent>
    </w:sdt>
    <w:r w:rsidR="00AB2464">
      <w:rPr>
        <w:rFonts w:ascii="Arial" w:hAnsi="Arial" w:cs="Arial"/>
        <w:b/>
        <w:color w:val="002060"/>
        <w:sz w:val="22"/>
        <w:szCs w:val="22"/>
      </w:rPr>
      <w:t>33</w:t>
    </w:r>
  </w:p>
  <w:p w14:paraId="4D99A3CF" w14:textId="77777777" w:rsidR="00AB2464" w:rsidRPr="007735FD" w:rsidRDefault="00AB2464" w:rsidP="00EB6D15">
    <w:pPr>
      <w:pStyle w:val="Footer"/>
      <w:spacing w:after="0"/>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1A2E08B4" w14:textId="77777777" w:rsidR="00AB2464" w:rsidRDefault="00AB2464" w:rsidP="00EB6D15">
    <w:pPr>
      <w:spacing w:after="0" w:line="240" w:lineRule="auto"/>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D3BF" w14:textId="1B66D586" w:rsidR="00AB2464" w:rsidRDefault="00AB2464"/>
  <w:p w14:paraId="39071357" w14:textId="77777777" w:rsidR="00AB2464" w:rsidRDefault="00AB246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B697D" w14:textId="77777777" w:rsidR="002D4D6C" w:rsidRDefault="002D4D6C">
      <w:pPr>
        <w:spacing w:after="0" w:line="240" w:lineRule="auto"/>
      </w:pPr>
      <w:r>
        <w:separator/>
      </w:r>
    </w:p>
  </w:footnote>
  <w:footnote w:type="continuationSeparator" w:id="0">
    <w:p w14:paraId="17AE5C7B" w14:textId="77777777" w:rsidR="002D4D6C" w:rsidRDefault="002D4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FF0A" w14:textId="4504ABD6" w:rsidR="00AB2464" w:rsidRDefault="00000000">
    <w:pPr>
      <w:pStyle w:val="Header"/>
    </w:pPr>
    <w:r>
      <w:rPr>
        <w:noProof/>
      </w:rPr>
      <w:pict w14:anchorId="5F410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16" o:spid="_x0000_s1036" type="#_x0000_t75" style="position:absolute;margin-left:0;margin-top:0;width:480.8pt;height:97.5pt;z-index:-251643904;mso-position-horizontal:center;mso-position-horizontal-relative:margin;mso-position-vertical:center;mso-position-vertical-relative:margin" o:allowincell="f">
          <v:imagedata r:id="rId1" o:title="RK LOGO Old" gain="19661f" blacklevel="22938f"/>
          <w10:wrap anchorx="margin" anchory="margin"/>
        </v:shape>
      </w:pict>
    </w:r>
  </w:p>
  <w:p w14:paraId="49FD39E4" w14:textId="77777777" w:rsidR="00AB2464" w:rsidRDefault="00AB24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4202" w14:textId="5CAD2E65" w:rsidR="00AB2464" w:rsidRDefault="00000000" w:rsidP="000064CC">
    <w:pPr>
      <w:pStyle w:val="Header"/>
      <w:tabs>
        <w:tab w:val="clear" w:pos="4320"/>
        <w:tab w:val="clear" w:pos="8640"/>
        <w:tab w:val="right" w:pos="10331"/>
      </w:tabs>
      <w:spacing w:after="0"/>
      <w:ind w:right="-714"/>
      <w:jc w:val="center"/>
      <w:rPr>
        <w:rFonts w:ascii="Arial" w:hAnsi="Arial" w:cs="Arial"/>
        <w:bCs/>
        <w:color w:val="323E4F" w:themeColor="text2" w:themeShade="BF"/>
        <w:sz w:val="28"/>
        <w:szCs w:val="28"/>
      </w:rPr>
    </w:pPr>
    <w:r>
      <w:rPr>
        <w:noProof/>
        <w:sz w:val="20"/>
        <w:szCs w:val="20"/>
        <w:lang w:val="en-IN"/>
      </w:rPr>
      <w:pict w14:anchorId="7AD9C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17" o:spid="_x0000_s1037" type="#_x0000_t75" style="position:absolute;left:0;text-align:left;margin-left:0;margin-top:0;width:480.8pt;height:97.5pt;z-index:-251642880;mso-position-horizontal:center;mso-position-horizontal-relative:margin;mso-position-vertical:center;mso-position-vertical-relative:margin" o:allowincell="f">
          <v:imagedata r:id="rId1" o:title="RK LOGO Old" gain="19661f" blacklevel="22938f"/>
          <w10:wrap anchorx="margin" anchory="margin"/>
        </v:shape>
      </w:pict>
    </w:r>
    <w:r w:rsidR="00AB2464" w:rsidRPr="00695472">
      <w:rPr>
        <w:noProof/>
        <w:sz w:val="20"/>
        <w:szCs w:val="20"/>
        <w:lang w:val="en-IN"/>
      </w:rPr>
      <w:drawing>
        <wp:anchor distT="0" distB="0" distL="114300" distR="114300" simplePos="0" relativeHeight="251665408" behindDoc="1" locked="0" layoutInCell="1" allowOverlap="1" wp14:anchorId="6DB4456E" wp14:editId="37D86CCC">
          <wp:simplePos x="0" y="0"/>
          <wp:positionH relativeFrom="column">
            <wp:posOffset>-495300</wp:posOffset>
          </wp:positionH>
          <wp:positionV relativeFrom="topMargin">
            <wp:posOffset>200025</wp:posOffset>
          </wp:positionV>
          <wp:extent cx="1409700" cy="629285"/>
          <wp:effectExtent l="0" t="0" r="0" b="0"/>
          <wp:wrapTight wrapText="bothSides">
            <wp:wrapPolygon edited="0">
              <wp:start x="0" y="0"/>
              <wp:lineTo x="0" y="20924"/>
              <wp:lineTo x="21308" y="20924"/>
              <wp:lineTo x="21308"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464">
      <w:rPr>
        <w:b/>
        <w:bCs/>
        <w:color w:val="323E4F" w:themeColor="text2" w:themeShade="BF"/>
        <w:sz w:val="28"/>
        <w:szCs w:val="28"/>
      </w:rPr>
      <w:t xml:space="preserve"> ENTERPRISE VALUATION REPORT     </w:t>
    </w:r>
    <w:r w:rsidR="00AB2464">
      <w:rPr>
        <w:rFonts w:ascii="Arial" w:hAnsi="Arial" w:cs="Arial"/>
        <w:bCs/>
        <w:noProof/>
        <w:color w:val="323E4F" w:themeColor="text2" w:themeShade="BF"/>
        <w:sz w:val="28"/>
        <w:szCs w:val="28"/>
        <w:lang w:val="en-IN"/>
      </w:rPr>
      <w:ptab w:relativeTo="margin" w:alignment="right" w:leader="none"/>
    </w:r>
    <w:r w:rsidR="00AB2464">
      <w:rPr>
        <w:rFonts w:ascii="Arial" w:hAnsi="Arial" w:cs="Arial"/>
        <w:bCs/>
        <w:noProof/>
        <w:color w:val="323E4F" w:themeColor="text2" w:themeShade="BF"/>
        <w:sz w:val="28"/>
        <w:szCs w:val="28"/>
        <w:lang w:val="en-IN"/>
      </w:rPr>
      <w:drawing>
        <wp:anchor distT="0" distB="0" distL="114300" distR="114300" simplePos="0" relativeHeight="251666432" behindDoc="0" locked="0" layoutInCell="1" allowOverlap="1" wp14:anchorId="04D28DE1" wp14:editId="1C9993F5">
          <wp:simplePos x="0" y="0"/>
          <wp:positionH relativeFrom="column">
            <wp:posOffset>4648200</wp:posOffset>
          </wp:positionH>
          <wp:positionV relativeFrom="paragraph">
            <wp:posOffset>-1270</wp:posOffset>
          </wp:positionV>
          <wp:extent cx="1872000" cy="42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
                    <a:extLst>
                      <a:ext uri="{28A0092B-C50C-407E-A947-70E740481C1C}">
                        <a14:useLocalDpi xmlns:a14="http://schemas.microsoft.com/office/drawing/2010/main" val="0"/>
                      </a:ext>
                    </a:extLst>
                  </a:blip>
                  <a:stretch>
                    <a:fillRect/>
                  </a:stretch>
                </pic:blipFill>
                <pic:spPr>
                  <a:xfrm>
                    <a:off x="0" y="0"/>
                    <a:ext cx="1872000" cy="428400"/>
                  </a:xfrm>
                  <a:prstGeom prst="rect">
                    <a:avLst/>
                  </a:prstGeom>
                </pic:spPr>
              </pic:pic>
            </a:graphicData>
          </a:graphic>
          <wp14:sizeRelH relativeFrom="margin">
            <wp14:pctWidth>0</wp14:pctWidth>
          </wp14:sizeRelH>
          <wp14:sizeRelV relativeFrom="margin">
            <wp14:pctHeight>0</wp14:pctHeight>
          </wp14:sizeRelV>
        </wp:anchor>
      </w:drawing>
    </w:r>
  </w:p>
  <w:p w14:paraId="73891C1E" w14:textId="0F52D562" w:rsidR="00AB2464" w:rsidRPr="000064CC" w:rsidRDefault="00AB2464" w:rsidP="000064CC">
    <w:pPr>
      <w:pStyle w:val="Header"/>
      <w:tabs>
        <w:tab w:val="clear" w:pos="8640"/>
        <w:tab w:val="left" w:pos="-567"/>
        <w:tab w:val="right" w:pos="9617"/>
      </w:tabs>
      <w:spacing w:after="0"/>
      <w:ind w:left="-567"/>
      <w:rPr>
        <w:rFonts w:ascii="Cambria" w:hAnsi="Cambria" w:cstheme="majorHAnsi"/>
        <w:b/>
        <w:bCs/>
        <w:color w:val="5B9BD5" w:themeColor="accent1"/>
        <w:sz w:val="20"/>
      </w:rPr>
    </w:pPr>
    <w:r>
      <w:rPr>
        <w:rFonts w:ascii="Cambria" w:hAnsi="Cambria" w:cstheme="majorHAnsi"/>
        <w:b/>
        <w:bCs/>
        <w:color w:val="5B9BD5" w:themeColor="accent1"/>
        <w:sz w:val="20"/>
      </w:rPr>
      <w:t xml:space="preserve">         </w:t>
    </w:r>
    <w:r w:rsidRPr="00914992">
      <w:rPr>
        <w:rFonts w:ascii="Cambria" w:hAnsi="Cambria" w:cstheme="majorHAnsi"/>
        <w:b/>
        <w:bCs/>
        <w:color w:val="5B9BD5" w:themeColor="accent1"/>
        <w:sz w:val="20"/>
      </w:rPr>
      <w:t xml:space="preserve">M/S </w:t>
    </w:r>
    <w:r>
      <w:rPr>
        <w:rFonts w:ascii="Cambria" w:hAnsi="Cambria" w:cstheme="majorHAnsi"/>
        <w:b/>
        <w:bCs/>
        <w:color w:val="5B9BD5" w:themeColor="accent1"/>
        <w:sz w:val="20"/>
      </w:rPr>
      <w:t>BARASAT-KRISHNAGAR EXPRESSWAYS</w:t>
    </w:r>
    <w:r w:rsidRPr="00914992">
      <w:rPr>
        <w:rFonts w:ascii="Cambria" w:hAnsi="Cambria" w:cstheme="majorHAnsi"/>
        <w:b/>
        <w:bCs/>
        <w:color w:val="5B9BD5" w:themeColor="accent1"/>
        <w:sz w:val="20"/>
      </w:rPr>
      <w:t xml:space="preserve"> LIMI</w:t>
    </w:r>
    <w:r>
      <w:rPr>
        <w:noProof/>
        <w:lang w:val="en-IN"/>
      </w:rPr>
      <w:drawing>
        <wp:anchor distT="0" distB="0" distL="114300" distR="114300" simplePos="0" relativeHeight="251669504" behindDoc="1" locked="0" layoutInCell="1" allowOverlap="1" wp14:anchorId="6B257113" wp14:editId="166FD7CC">
          <wp:simplePos x="0" y="0"/>
          <wp:positionH relativeFrom="margin">
            <wp:posOffset>-635</wp:posOffset>
          </wp:positionH>
          <wp:positionV relativeFrom="margin">
            <wp:posOffset>3759200</wp:posOffset>
          </wp:positionV>
          <wp:extent cx="5732780" cy="843280"/>
          <wp:effectExtent l="0" t="0" r="1270" b="0"/>
          <wp:wrapNone/>
          <wp:docPr id="17" name="Picture 17"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 Final logo open file"/>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N"/>
      </w:rPr>
      <mc:AlternateContent>
        <mc:Choice Requires="wps">
          <w:drawing>
            <wp:anchor distT="0" distB="0" distL="114300" distR="114300" simplePos="0" relativeHeight="251670528" behindDoc="1" locked="0" layoutInCell="1" allowOverlap="1" wp14:anchorId="5BB6642E" wp14:editId="7F2E25F4">
              <wp:simplePos x="0" y="0"/>
              <wp:positionH relativeFrom="page">
                <wp:posOffset>8392795</wp:posOffset>
              </wp:positionH>
              <wp:positionV relativeFrom="page">
                <wp:posOffset>455295</wp:posOffset>
              </wp:positionV>
              <wp:extent cx="1242060" cy="1409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wps:spPr>
                    <wps:txbx>
                      <w:txbxContent>
                        <w:p w14:paraId="45E3D80B" w14:textId="77777777" w:rsidR="00AB2464" w:rsidRDefault="00AB2464" w:rsidP="000064CC">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6642E" id="_x0000_t202" coordsize="21600,21600" o:spt="202" path="m,l,21600r21600,l21600,xe">
              <v:stroke joinstyle="miter"/>
              <v:path gradientshapeok="t" o:connecttype="rect"/>
            </v:shapetype>
            <v:shape id="Text Box 2" o:spid="_x0000_s1026" type="#_x0000_t202" style="position:absolute;left:0;text-align:left;margin-left:660.85pt;margin-top:35.85pt;width:97.8pt;height:1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L01QEAAJEDAAAOAAAAZHJzL2Uyb0RvYy54bWysU8Fu1DAQvSPxD5bvbLKrqkC02aq0KkIq&#10;UKn0AyaOnUQkHjP2brJ8PWNns6VwQ1ysiWf85r03k+3VNPTioMl3aEu5XuVSaKuw7mxTyqdvd2/e&#10;Se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" filled="f" stroked="f">
              <v:textbox inset="0,0,0,0">
                <w:txbxContent>
                  <w:p w14:paraId="45E3D80B" w14:textId="77777777" w:rsidR="000064CC" w:rsidRDefault="000064CC" w:rsidP="000064CC">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r>
      <w:rPr>
        <w:rFonts w:ascii="Cambria" w:hAnsi="Cambria" w:cstheme="majorHAnsi"/>
        <w:b/>
        <w:bCs/>
        <w:color w:val="5B9BD5" w:themeColor="accent1"/>
        <w:sz w:val="20"/>
      </w:rPr>
      <w:t>TED</w:t>
    </w:r>
  </w:p>
  <w:p w14:paraId="3559A6CC" w14:textId="77777777" w:rsidR="00AB2464" w:rsidRDefault="00AB24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DAD9" w14:textId="31B6E24F" w:rsidR="00AB2464" w:rsidRDefault="00000000">
    <w:pPr>
      <w:pStyle w:val="Header"/>
    </w:pPr>
    <w:r>
      <w:rPr>
        <w:noProof/>
      </w:rPr>
      <w:pict w14:anchorId="5014B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15" o:spid="_x0000_s1035" type="#_x0000_t75" style="position:absolute;margin-left:0;margin-top:0;width:480.8pt;height:97.5pt;z-index:-251644928;mso-position-horizontal:center;mso-position-horizontal-relative:margin;mso-position-vertical:center;mso-position-vertical-relative:margin" o:allowincell="f">
          <v:imagedata r:id="rId1" o:title="RK LOGO Ol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423C7"/>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047111"/>
    <w:multiLevelType w:val="hybridMultilevel"/>
    <w:tmpl w:val="79B0B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7" w15:restartNumberingAfterBreak="0">
    <w:nsid w:val="21660EB7"/>
    <w:multiLevelType w:val="hybridMultilevel"/>
    <w:tmpl w:val="4B78D24E"/>
    <w:lvl w:ilvl="0" w:tplc="0A28F82A">
      <w:start w:val="1"/>
      <w:numFmt w:val="bullet"/>
      <w:lvlText w:val=""/>
      <w:lvlJc w:val="left"/>
      <w:pPr>
        <w:ind w:left="1711" w:hanging="360"/>
      </w:pPr>
      <w:rPr>
        <w:rFonts w:ascii="Symbol" w:hAnsi="Symbol" w:hint="default"/>
        <w:sz w:val="24"/>
      </w:rPr>
    </w:lvl>
    <w:lvl w:ilvl="1" w:tplc="40090003" w:tentative="1">
      <w:start w:val="1"/>
      <w:numFmt w:val="bullet"/>
      <w:lvlText w:val="o"/>
      <w:lvlJc w:val="left"/>
      <w:pPr>
        <w:ind w:left="2147" w:hanging="360"/>
      </w:pPr>
      <w:rPr>
        <w:rFonts w:ascii="Courier New" w:hAnsi="Courier New" w:cs="Courier New" w:hint="default"/>
      </w:rPr>
    </w:lvl>
    <w:lvl w:ilvl="2" w:tplc="40090005" w:tentative="1">
      <w:start w:val="1"/>
      <w:numFmt w:val="bullet"/>
      <w:lvlText w:val=""/>
      <w:lvlJc w:val="left"/>
      <w:pPr>
        <w:ind w:left="2867" w:hanging="360"/>
      </w:pPr>
      <w:rPr>
        <w:rFonts w:ascii="Wingdings" w:hAnsi="Wingdings" w:hint="default"/>
      </w:rPr>
    </w:lvl>
    <w:lvl w:ilvl="3" w:tplc="40090001" w:tentative="1">
      <w:start w:val="1"/>
      <w:numFmt w:val="bullet"/>
      <w:lvlText w:val=""/>
      <w:lvlJc w:val="left"/>
      <w:pPr>
        <w:ind w:left="3587" w:hanging="360"/>
      </w:pPr>
      <w:rPr>
        <w:rFonts w:ascii="Symbol" w:hAnsi="Symbol" w:hint="default"/>
      </w:rPr>
    </w:lvl>
    <w:lvl w:ilvl="4" w:tplc="40090003" w:tentative="1">
      <w:start w:val="1"/>
      <w:numFmt w:val="bullet"/>
      <w:lvlText w:val="o"/>
      <w:lvlJc w:val="left"/>
      <w:pPr>
        <w:ind w:left="4307" w:hanging="360"/>
      </w:pPr>
      <w:rPr>
        <w:rFonts w:ascii="Courier New" w:hAnsi="Courier New" w:cs="Courier New" w:hint="default"/>
      </w:rPr>
    </w:lvl>
    <w:lvl w:ilvl="5" w:tplc="40090005" w:tentative="1">
      <w:start w:val="1"/>
      <w:numFmt w:val="bullet"/>
      <w:lvlText w:val=""/>
      <w:lvlJc w:val="left"/>
      <w:pPr>
        <w:ind w:left="5027" w:hanging="360"/>
      </w:pPr>
      <w:rPr>
        <w:rFonts w:ascii="Wingdings" w:hAnsi="Wingdings" w:hint="default"/>
      </w:rPr>
    </w:lvl>
    <w:lvl w:ilvl="6" w:tplc="40090001" w:tentative="1">
      <w:start w:val="1"/>
      <w:numFmt w:val="bullet"/>
      <w:lvlText w:val=""/>
      <w:lvlJc w:val="left"/>
      <w:pPr>
        <w:ind w:left="5747" w:hanging="360"/>
      </w:pPr>
      <w:rPr>
        <w:rFonts w:ascii="Symbol" w:hAnsi="Symbol" w:hint="default"/>
      </w:rPr>
    </w:lvl>
    <w:lvl w:ilvl="7" w:tplc="40090003" w:tentative="1">
      <w:start w:val="1"/>
      <w:numFmt w:val="bullet"/>
      <w:lvlText w:val="o"/>
      <w:lvlJc w:val="left"/>
      <w:pPr>
        <w:ind w:left="6467" w:hanging="360"/>
      </w:pPr>
      <w:rPr>
        <w:rFonts w:ascii="Courier New" w:hAnsi="Courier New" w:cs="Courier New" w:hint="default"/>
      </w:rPr>
    </w:lvl>
    <w:lvl w:ilvl="8" w:tplc="40090005" w:tentative="1">
      <w:start w:val="1"/>
      <w:numFmt w:val="bullet"/>
      <w:lvlText w:val=""/>
      <w:lvlJc w:val="left"/>
      <w:pPr>
        <w:ind w:left="7187" w:hanging="360"/>
      </w:pPr>
      <w:rPr>
        <w:rFonts w:ascii="Wingdings" w:hAnsi="Wingdings" w:hint="default"/>
      </w:rPr>
    </w:lvl>
  </w:abstractNum>
  <w:abstractNum w:abstractNumId="8" w15:restartNumberingAfterBreak="0">
    <w:nsid w:val="22D802FF"/>
    <w:multiLevelType w:val="hybridMultilevel"/>
    <w:tmpl w:val="59E4D244"/>
    <w:lvl w:ilvl="0" w:tplc="220EE06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671088F"/>
    <w:multiLevelType w:val="hybridMultilevel"/>
    <w:tmpl w:val="0A9C40A0"/>
    <w:lvl w:ilvl="0" w:tplc="6C3E060E">
      <w:start w:val="1"/>
      <w:numFmt w:val="lowerLetter"/>
      <w:lvlText w:val="%1)"/>
      <w:lvlJc w:val="left"/>
      <w:pPr>
        <w:ind w:left="1004" w:hanging="360"/>
      </w:pPr>
      <w:rPr>
        <w:b/>
        <w:bCs/>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0" w15:restartNumberingAfterBreak="0">
    <w:nsid w:val="26D5645C"/>
    <w:multiLevelType w:val="hybridMultilevel"/>
    <w:tmpl w:val="B5202054"/>
    <w:lvl w:ilvl="0" w:tplc="E3DC0584">
      <w:start w:val="1"/>
      <w:numFmt w:val="bullet"/>
      <w:lvlText w:val=""/>
      <w:lvlJc w:val="left"/>
      <w:pPr>
        <w:ind w:left="720" w:hanging="360"/>
      </w:pPr>
      <w:rPr>
        <w:rFonts w:ascii="Symbol" w:hAnsi="Symbol" w:hint="default"/>
        <w:b/>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8E73F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192803"/>
    <w:multiLevelType w:val="hybridMultilevel"/>
    <w:tmpl w:val="8CF29D4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3" w15:restartNumberingAfterBreak="0">
    <w:nsid w:val="305F7641"/>
    <w:multiLevelType w:val="hybridMultilevel"/>
    <w:tmpl w:val="EDBC066A"/>
    <w:lvl w:ilvl="0" w:tplc="590803C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EE2ACF"/>
    <w:multiLevelType w:val="hybridMultilevel"/>
    <w:tmpl w:val="43EE6ADE"/>
    <w:lvl w:ilvl="0" w:tplc="3C142DA2">
      <w:start w:val="1"/>
      <w:numFmt w:val="decimal"/>
      <w:lvlText w:val="%1."/>
      <w:lvlJc w:val="left"/>
      <w:pPr>
        <w:ind w:left="578" w:hanging="360"/>
      </w:pPr>
      <w:rPr>
        <w:b/>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5"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473298"/>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6458C8"/>
    <w:multiLevelType w:val="hybridMultilevel"/>
    <w:tmpl w:val="80E41D0C"/>
    <w:lvl w:ilvl="0" w:tplc="CD189C64">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0D1B8D"/>
    <w:multiLevelType w:val="hybridMultilevel"/>
    <w:tmpl w:val="2C644286"/>
    <w:lvl w:ilvl="0" w:tplc="40090001">
      <w:start w:val="1"/>
      <w:numFmt w:val="bullet"/>
      <w:lvlText w:val=""/>
      <w:lvlJc w:val="left"/>
      <w:pPr>
        <w:ind w:left="894" w:hanging="360"/>
      </w:pPr>
      <w:rPr>
        <w:rFonts w:ascii="Symbol" w:hAnsi="Symbol" w:hint="default"/>
      </w:rPr>
    </w:lvl>
    <w:lvl w:ilvl="1" w:tplc="40090003" w:tentative="1">
      <w:start w:val="1"/>
      <w:numFmt w:val="bullet"/>
      <w:lvlText w:val="o"/>
      <w:lvlJc w:val="left"/>
      <w:pPr>
        <w:ind w:left="1614" w:hanging="360"/>
      </w:pPr>
      <w:rPr>
        <w:rFonts w:ascii="Courier New" w:hAnsi="Courier New" w:cs="Courier New" w:hint="default"/>
      </w:rPr>
    </w:lvl>
    <w:lvl w:ilvl="2" w:tplc="40090005" w:tentative="1">
      <w:start w:val="1"/>
      <w:numFmt w:val="bullet"/>
      <w:lvlText w:val=""/>
      <w:lvlJc w:val="left"/>
      <w:pPr>
        <w:ind w:left="2334" w:hanging="360"/>
      </w:pPr>
      <w:rPr>
        <w:rFonts w:ascii="Wingdings" w:hAnsi="Wingdings" w:hint="default"/>
      </w:rPr>
    </w:lvl>
    <w:lvl w:ilvl="3" w:tplc="40090001" w:tentative="1">
      <w:start w:val="1"/>
      <w:numFmt w:val="bullet"/>
      <w:lvlText w:val=""/>
      <w:lvlJc w:val="left"/>
      <w:pPr>
        <w:ind w:left="3054" w:hanging="360"/>
      </w:pPr>
      <w:rPr>
        <w:rFonts w:ascii="Symbol" w:hAnsi="Symbol" w:hint="default"/>
      </w:rPr>
    </w:lvl>
    <w:lvl w:ilvl="4" w:tplc="40090003" w:tentative="1">
      <w:start w:val="1"/>
      <w:numFmt w:val="bullet"/>
      <w:lvlText w:val="o"/>
      <w:lvlJc w:val="left"/>
      <w:pPr>
        <w:ind w:left="3774" w:hanging="360"/>
      </w:pPr>
      <w:rPr>
        <w:rFonts w:ascii="Courier New" w:hAnsi="Courier New" w:cs="Courier New" w:hint="default"/>
      </w:rPr>
    </w:lvl>
    <w:lvl w:ilvl="5" w:tplc="40090005" w:tentative="1">
      <w:start w:val="1"/>
      <w:numFmt w:val="bullet"/>
      <w:lvlText w:val=""/>
      <w:lvlJc w:val="left"/>
      <w:pPr>
        <w:ind w:left="4494" w:hanging="360"/>
      </w:pPr>
      <w:rPr>
        <w:rFonts w:ascii="Wingdings" w:hAnsi="Wingdings" w:hint="default"/>
      </w:rPr>
    </w:lvl>
    <w:lvl w:ilvl="6" w:tplc="40090001" w:tentative="1">
      <w:start w:val="1"/>
      <w:numFmt w:val="bullet"/>
      <w:lvlText w:val=""/>
      <w:lvlJc w:val="left"/>
      <w:pPr>
        <w:ind w:left="5214" w:hanging="360"/>
      </w:pPr>
      <w:rPr>
        <w:rFonts w:ascii="Symbol" w:hAnsi="Symbol" w:hint="default"/>
      </w:rPr>
    </w:lvl>
    <w:lvl w:ilvl="7" w:tplc="40090003" w:tentative="1">
      <w:start w:val="1"/>
      <w:numFmt w:val="bullet"/>
      <w:lvlText w:val="o"/>
      <w:lvlJc w:val="left"/>
      <w:pPr>
        <w:ind w:left="5934" w:hanging="360"/>
      </w:pPr>
      <w:rPr>
        <w:rFonts w:ascii="Courier New" w:hAnsi="Courier New" w:cs="Courier New" w:hint="default"/>
      </w:rPr>
    </w:lvl>
    <w:lvl w:ilvl="8" w:tplc="40090005" w:tentative="1">
      <w:start w:val="1"/>
      <w:numFmt w:val="bullet"/>
      <w:lvlText w:val=""/>
      <w:lvlJc w:val="left"/>
      <w:pPr>
        <w:ind w:left="6654" w:hanging="360"/>
      </w:pPr>
      <w:rPr>
        <w:rFonts w:ascii="Wingdings" w:hAnsi="Wingdings" w:hint="default"/>
      </w:rPr>
    </w:lvl>
  </w:abstractNum>
  <w:abstractNum w:abstractNumId="19" w15:restartNumberingAfterBreak="0">
    <w:nsid w:val="37B027DB"/>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20" w15:restartNumberingAfterBreak="0">
    <w:nsid w:val="396D5A2C"/>
    <w:multiLevelType w:val="hybridMultilevel"/>
    <w:tmpl w:val="DA048C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020146"/>
    <w:multiLevelType w:val="hybridMultilevel"/>
    <w:tmpl w:val="245C3EA6"/>
    <w:lvl w:ilvl="0" w:tplc="6C3E060E">
      <w:start w:val="1"/>
      <w:numFmt w:val="lowerLetter"/>
      <w:lvlText w:val="%1)"/>
      <w:lvlJc w:val="left"/>
      <w:pPr>
        <w:ind w:left="1004" w:hanging="360"/>
      </w:pPr>
      <w:rPr>
        <w:b/>
        <w:bCs/>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3" w15:restartNumberingAfterBreak="0">
    <w:nsid w:val="4E501BD0"/>
    <w:multiLevelType w:val="hybridMultilevel"/>
    <w:tmpl w:val="4E5C89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4F7B76BE"/>
    <w:multiLevelType w:val="hybridMultilevel"/>
    <w:tmpl w:val="04627ECC"/>
    <w:lvl w:ilvl="0" w:tplc="FE60608A">
      <w:start w:val="1"/>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F673E8"/>
    <w:multiLevelType w:val="hybridMultilevel"/>
    <w:tmpl w:val="2898C0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6EDA0ED0">
      <w:start w:val="1"/>
      <w:numFmt w:val="bullet"/>
      <w:lvlText w:val=""/>
      <w:lvlJc w:val="left"/>
      <w:pPr>
        <w:ind w:left="3240" w:hanging="360"/>
      </w:pPr>
      <w:rPr>
        <w:rFonts w:ascii="Symbol" w:hAnsi="Symbol" w:hint="default"/>
        <w:b w:val="0"/>
        <w:sz w:val="24"/>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53DD1191"/>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7" w15:restartNumberingAfterBreak="0">
    <w:nsid w:val="5AEE18BC"/>
    <w:multiLevelType w:val="multilevel"/>
    <w:tmpl w:val="D29C529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6F57A1"/>
    <w:multiLevelType w:val="hybridMultilevel"/>
    <w:tmpl w:val="D7E2AE84"/>
    <w:lvl w:ilvl="0" w:tplc="70609A6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95001A"/>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0"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F02460"/>
    <w:multiLevelType w:val="hybridMultilevel"/>
    <w:tmpl w:val="14487BB2"/>
    <w:lvl w:ilvl="0" w:tplc="E048A7E4">
      <w:start w:val="1"/>
      <w:numFmt w:val="lowerLetter"/>
      <w:lvlText w:val="%1)"/>
      <w:lvlJc w:val="left"/>
      <w:pPr>
        <w:ind w:left="644" w:hanging="360"/>
      </w:pPr>
      <w:rPr>
        <w:rFonts w:hint="default"/>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8F07BD1"/>
    <w:multiLevelType w:val="hybridMultilevel"/>
    <w:tmpl w:val="8550C4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C011EB4"/>
    <w:multiLevelType w:val="hybridMultilevel"/>
    <w:tmpl w:val="2A765090"/>
    <w:lvl w:ilvl="0" w:tplc="1BFE4A32">
      <w:start w:val="1"/>
      <w:numFmt w:val="lowerLetter"/>
      <w:lvlText w:val="%1)"/>
      <w:lvlJc w:val="left"/>
      <w:pPr>
        <w:ind w:left="862" w:hanging="360"/>
      </w:pPr>
      <w:rPr>
        <w:b/>
        <w:bCs/>
        <w:i w:val="0"/>
        <w:i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4" w15:restartNumberingAfterBreak="0">
    <w:nsid w:val="71267E28"/>
    <w:multiLevelType w:val="multilevel"/>
    <w:tmpl w:val="4554094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6F31FA4"/>
    <w:multiLevelType w:val="hybridMultilevel"/>
    <w:tmpl w:val="601A1E92"/>
    <w:lvl w:ilvl="0" w:tplc="1C22AC98">
      <w:start w:val="1"/>
      <w:numFmt w:val="decimal"/>
      <w:lvlText w:val="%1."/>
      <w:lvlJc w:val="left"/>
      <w:pPr>
        <w:ind w:left="578" w:hanging="360"/>
      </w:pPr>
      <w:rPr>
        <w:b/>
        <w:bCs/>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36"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F9137D1"/>
    <w:multiLevelType w:val="hybridMultilevel"/>
    <w:tmpl w:val="61381C6E"/>
    <w:lvl w:ilvl="0" w:tplc="E8FA779C">
      <w:start w:val="1"/>
      <w:numFmt w:val="lowerLetter"/>
      <w:lvlText w:val="%1)"/>
      <w:lvlJc w:val="left"/>
      <w:pPr>
        <w:ind w:left="1146" w:hanging="360"/>
      </w:pPr>
      <w:rPr>
        <w:b/>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num w:numId="1" w16cid:durableId="2129741880">
    <w:abstractNumId w:val="6"/>
  </w:num>
  <w:num w:numId="2" w16cid:durableId="1267619173">
    <w:abstractNumId w:val="21"/>
  </w:num>
  <w:num w:numId="3" w16cid:durableId="581529340">
    <w:abstractNumId w:val="32"/>
  </w:num>
  <w:num w:numId="4" w16cid:durableId="376125121">
    <w:abstractNumId w:val="31"/>
  </w:num>
  <w:num w:numId="5" w16cid:durableId="80025648">
    <w:abstractNumId w:val="2"/>
  </w:num>
  <w:num w:numId="6" w16cid:durableId="664826225">
    <w:abstractNumId w:val="30"/>
  </w:num>
  <w:num w:numId="7" w16cid:durableId="913928338">
    <w:abstractNumId w:val="34"/>
  </w:num>
  <w:num w:numId="8" w16cid:durableId="930892003">
    <w:abstractNumId w:val="13"/>
  </w:num>
  <w:num w:numId="9" w16cid:durableId="717777498">
    <w:abstractNumId w:val="18"/>
  </w:num>
  <w:num w:numId="10" w16cid:durableId="938174989">
    <w:abstractNumId w:val="5"/>
  </w:num>
  <w:num w:numId="11" w16cid:durableId="1567951862">
    <w:abstractNumId w:val="22"/>
  </w:num>
  <w:num w:numId="12" w16cid:durableId="1826892193">
    <w:abstractNumId w:val="7"/>
  </w:num>
  <w:num w:numId="13" w16cid:durableId="1019307447">
    <w:abstractNumId w:val="9"/>
  </w:num>
  <w:num w:numId="14" w16cid:durableId="496849762">
    <w:abstractNumId w:val="35"/>
  </w:num>
  <w:num w:numId="15" w16cid:durableId="1346057918">
    <w:abstractNumId w:val="27"/>
  </w:num>
  <w:num w:numId="16" w16cid:durableId="1471825155">
    <w:abstractNumId w:val="23"/>
  </w:num>
  <w:num w:numId="17" w16cid:durableId="133454147">
    <w:abstractNumId w:val="12"/>
  </w:num>
  <w:num w:numId="18" w16cid:durableId="405230450">
    <w:abstractNumId w:val="14"/>
  </w:num>
  <w:num w:numId="19" w16cid:durableId="62265671">
    <w:abstractNumId w:val="26"/>
  </w:num>
  <w:num w:numId="20" w16cid:durableId="589512310">
    <w:abstractNumId w:val="0"/>
  </w:num>
  <w:num w:numId="21" w16cid:durableId="1005203100">
    <w:abstractNumId w:val="1"/>
  </w:num>
  <w:num w:numId="22" w16cid:durableId="1343776410">
    <w:abstractNumId w:val="20"/>
  </w:num>
  <w:num w:numId="23" w16cid:durableId="2095858566">
    <w:abstractNumId w:val="36"/>
  </w:num>
  <w:num w:numId="24" w16cid:durableId="779682998">
    <w:abstractNumId w:val="3"/>
  </w:num>
  <w:num w:numId="25" w16cid:durableId="1877237187">
    <w:abstractNumId w:val="15"/>
  </w:num>
  <w:num w:numId="26" w16cid:durableId="2054168">
    <w:abstractNumId w:val="11"/>
  </w:num>
  <w:num w:numId="27" w16cid:durableId="2103257075">
    <w:abstractNumId w:val="19"/>
  </w:num>
  <w:num w:numId="28" w16cid:durableId="835071833">
    <w:abstractNumId w:val="25"/>
  </w:num>
  <w:num w:numId="29" w16cid:durableId="813959044">
    <w:abstractNumId w:val="28"/>
  </w:num>
  <w:num w:numId="30" w16cid:durableId="911114088">
    <w:abstractNumId w:val="24"/>
  </w:num>
  <w:num w:numId="31" w16cid:durableId="1674381660">
    <w:abstractNumId w:val="37"/>
  </w:num>
  <w:num w:numId="32" w16cid:durableId="2108233562">
    <w:abstractNumId w:val="10"/>
  </w:num>
  <w:num w:numId="33" w16cid:durableId="2081445563">
    <w:abstractNumId w:val="33"/>
  </w:num>
  <w:num w:numId="34" w16cid:durableId="136607871">
    <w:abstractNumId w:val="8"/>
  </w:num>
  <w:num w:numId="35" w16cid:durableId="1274240251">
    <w:abstractNumId w:val="29"/>
  </w:num>
  <w:num w:numId="36" w16cid:durableId="1504663306">
    <w:abstractNumId w:val="4"/>
  </w:num>
  <w:num w:numId="37" w16cid:durableId="1649170785">
    <w:abstractNumId w:val="17"/>
  </w:num>
  <w:num w:numId="38" w16cid:durableId="721757990">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561"/>
    <w:rsid w:val="00000ADA"/>
    <w:rsid w:val="0000223F"/>
    <w:rsid w:val="00003F65"/>
    <w:rsid w:val="00006155"/>
    <w:rsid w:val="000064CC"/>
    <w:rsid w:val="00006C9E"/>
    <w:rsid w:val="0001015E"/>
    <w:rsid w:val="00014D2B"/>
    <w:rsid w:val="00023485"/>
    <w:rsid w:val="000414CD"/>
    <w:rsid w:val="00042978"/>
    <w:rsid w:val="00056748"/>
    <w:rsid w:val="00060048"/>
    <w:rsid w:val="0006028A"/>
    <w:rsid w:val="00062336"/>
    <w:rsid w:val="000623E1"/>
    <w:rsid w:val="000631F7"/>
    <w:rsid w:val="00063C71"/>
    <w:rsid w:val="00066540"/>
    <w:rsid w:val="000764FD"/>
    <w:rsid w:val="00076C62"/>
    <w:rsid w:val="00080971"/>
    <w:rsid w:val="000837E1"/>
    <w:rsid w:val="00085A91"/>
    <w:rsid w:val="000912AC"/>
    <w:rsid w:val="00091AD7"/>
    <w:rsid w:val="00091E84"/>
    <w:rsid w:val="0009431C"/>
    <w:rsid w:val="00094715"/>
    <w:rsid w:val="00095DFF"/>
    <w:rsid w:val="000A4068"/>
    <w:rsid w:val="000A4F69"/>
    <w:rsid w:val="000A6E85"/>
    <w:rsid w:val="000B4B71"/>
    <w:rsid w:val="000C15D7"/>
    <w:rsid w:val="000C3991"/>
    <w:rsid w:val="000C47D1"/>
    <w:rsid w:val="000D111C"/>
    <w:rsid w:val="000D56EE"/>
    <w:rsid w:val="000D6A6E"/>
    <w:rsid w:val="000D6CD2"/>
    <w:rsid w:val="000E0F12"/>
    <w:rsid w:val="000E16D6"/>
    <w:rsid w:val="000E6713"/>
    <w:rsid w:val="000F6977"/>
    <w:rsid w:val="000F7F4D"/>
    <w:rsid w:val="00102B1C"/>
    <w:rsid w:val="00112992"/>
    <w:rsid w:val="00114E1D"/>
    <w:rsid w:val="0011519D"/>
    <w:rsid w:val="00120CCF"/>
    <w:rsid w:val="0012395A"/>
    <w:rsid w:val="00126999"/>
    <w:rsid w:val="00140760"/>
    <w:rsid w:val="00141D1F"/>
    <w:rsid w:val="00163DC9"/>
    <w:rsid w:val="00164E37"/>
    <w:rsid w:val="001661D7"/>
    <w:rsid w:val="00166214"/>
    <w:rsid w:val="00187133"/>
    <w:rsid w:val="001902A6"/>
    <w:rsid w:val="00192989"/>
    <w:rsid w:val="001A19D1"/>
    <w:rsid w:val="001A7D2E"/>
    <w:rsid w:val="001B1B14"/>
    <w:rsid w:val="001B62D2"/>
    <w:rsid w:val="001B7D1E"/>
    <w:rsid w:val="001C190B"/>
    <w:rsid w:val="001D6AAC"/>
    <w:rsid w:val="001E57D2"/>
    <w:rsid w:val="001E6A31"/>
    <w:rsid w:val="001F2EC2"/>
    <w:rsid w:val="001F4D85"/>
    <w:rsid w:val="001F6985"/>
    <w:rsid w:val="00222EC3"/>
    <w:rsid w:val="00224905"/>
    <w:rsid w:val="002253C5"/>
    <w:rsid w:val="00232246"/>
    <w:rsid w:val="002330CD"/>
    <w:rsid w:val="0024002C"/>
    <w:rsid w:val="00241165"/>
    <w:rsid w:val="002470FC"/>
    <w:rsid w:val="00250119"/>
    <w:rsid w:val="00251FB4"/>
    <w:rsid w:val="00253D6C"/>
    <w:rsid w:val="0027440A"/>
    <w:rsid w:val="00287DFF"/>
    <w:rsid w:val="00297728"/>
    <w:rsid w:val="002A3E51"/>
    <w:rsid w:val="002A4524"/>
    <w:rsid w:val="002A4630"/>
    <w:rsid w:val="002A5EFF"/>
    <w:rsid w:val="002B6411"/>
    <w:rsid w:val="002C4910"/>
    <w:rsid w:val="002C4C8F"/>
    <w:rsid w:val="002D0576"/>
    <w:rsid w:val="002D4D6C"/>
    <w:rsid w:val="002E0D8A"/>
    <w:rsid w:val="002E437F"/>
    <w:rsid w:val="002E6421"/>
    <w:rsid w:val="002F1BC7"/>
    <w:rsid w:val="003037E5"/>
    <w:rsid w:val="003047EC"/>
    <w:rsid w:val="00305DE0"/>
    <w:rsid w:val="00307FE5"/>
    <w:rsid w:val="00314C11"/>
    <w:rsid w:val="00315549"/>
    <w:rsid w:val="00315D75"/>
    <w:rsid w:val="003213EE"/>
    <w:rsid w:val="003215BF"/>
    <w:rsid w:val="00323325"/>
    <w:rsid w:val="00323987"/>
    <w:rsid w:val="00325BB4"/>
    <w:rsid w:val="003358EB"/>
    <w:rsid w:val="0033743D"/>
    <w:rsid w:val="00344DDA"/>
    <w:rsid w:val="003456F1"/>
    <w:rsid w:val="0035672E"/>
    <w:rsid w:val="003664AC"/>
    <w:rsid w:val="00382532"/>
    <w:rsid w:val="003935C9"/>
    <w:rsid w:val="003962D4"/>
    <w:rsid w:val="003A3FBA"/>
    <w:rsid w:val="003A63EE"/>
    <w:rsid w:val="003B6472"/>
    <w:rsid w:val="003D2C5E"/>
    <w:rsid w:val="003D31C2"/>
    <w:rsid w:val="003D5E4B"/>
    <w:rsid w:val="003D74B1"/>
    <w:rsid w:val="003D792F"/>
    <w:rsid w:val="003F11A1"/>
    <w:rsid w:val="003F46A9"/>
    <w:rsid w:val="0040309C"/>
    <w:rsid w:val="00410D63"/>
    <w:rsid w:val="00410DDD"/>
    <w:rsid w:val="00412951"/>
    <w:rsid w:val="004161BA"/>
    <w:rsid w:val="00425991"/>
    <w:rsid w:val="004263D7"/>
    <w:rsid w:val="00431396"/>
    <w:rsid w:val="00442C6F"/>
    <w:rsid w:val="00446A69"/>
    <w:rsid w:val="004502B8"/>
    <w:rsid w:val="004616AC"/>
    <w:rsid w:val="004617CD"/>
    <w:rsid w:val="00462A13"/>
    <w:rsid w:val="00467DC7"/>
    <w:rsid w:val="004736A5"/>
    <w:rsid w:val="004766BE"/>
    <w:rsid w:val="00480827"/>
    <w:rsid w:val="00481D1C"/>
    <w:rsid w:val="004826E3"/>
    <w:rsid w:val="00491610"/>
    <w:rsid w:val="004A5220"/>
    <w:rsid w:val="004B32EC"/>
    <w:rsid w:val="004B6D19"/>
    <w:rsid w:val="004B742D"/>
    <w:rsid w:val="004C3012"/>
    <w:rsid w:val="004C7664"/>
    <w:rsid w:val="004D2A45"/>
    <w:rsid w:val="004D2FFE"/>
    <w:rsid w:val="004D3EF6"/>
    <w:rsid w:val="004D53BF"/>
    <w:rsid w:val="004F4CB0"/>
    <w:rsid w:val="004F50A5"/>
    <w:rsid w:val="00500BF1"/>
    <w:rsid w:val="00501924"/>
    <w:rsid w:val="00505A3E"/>
    <w:rsid w:val="00510853"/>
    <w:rsid w:val="00522CCE"/>
    <w:rsid w:val="00537AE0"/>
    <w:rsid w:val="00550487"/>
    <w:rsid w:val="005507FF"/>
    <w:rsid w:val="00561449"/>
    <w:rsid w:val="0057549D"/>
    <w:rsid w:val="005809A0"/>
    <w:rsid w:val="005B0B77"/>
    <w:rsid w:val="005B0C8C"/>
    <w:rsid w:val="005C330B"/>
    <w:rsid w:val="005D49CE"/>
    <w:rsid w:val="005E14E4"/>
    <w:rsid w:val="005E1E31"/>
    <w:rsid w:val="005F1C39"/>
    <w:rsid w:val="005F7BE5"/>
    <w:rsid w:val="006216C5"/>
    <w:rsid w:val="00631BBE"/>
    <w:rsid w:val="00642FB1"/>
    <w:rsid w:val="006435B2"/>
    <w:rsid w:val="00647E06"/>
    <w:rsid w:val="00657400"/>
    <w:rsid w:val="00660911"/>
    <w:rsid w:val="00666EA7"/>
    <w:rsid w:val="00672C72"/>
    <w:rsid w:val="00677032"/>
    <w:rsid w:val="00677FF3"/>
    <w:rsid w:val="00680EC5"/>
    <w:rsid w:val="00681842"/>
    <w:rsid w:val="006955EB"/>
    <w:rsid w:val="0069561D"/>
    <w:rsid w:val="006A6CAB"/>
    <w:rsid w:val="006B2560"/>
    <w:rsid w:val="006B73C2"/>
    <w:rsid w:val="006C631A"/>
    <w:rsid w:val="006C66A2"/>
    <w:rsid w:val="006C7BA3"/>
    <w:rsid w:val="006D2BA9"/>
    <w:rsid w:val="006D5B1D"/>
    <w:rsid w:val="006D753F"/>
    <w:rsid w:val="006E0C31"/>
    <w:rsid w:val="006E20A1"/>
    <w:rsid w:val="006E5FD9"/>
    <w:rsid w:val="006F1FB9"/>
    <w:rsid w:val="007027FD"/>
    <w:rsid w:val="00705C54"/>
    <w:rsid w:val="00707450"/>
    <w:rsid w:val="007077AB"/>
    <w:rsid w:val="00707ECE"/>
    <w:rsid w:val="00710C57"/>
    <w:rsid w:val="00715226"/>
    <w:rsid w:val="00716304"/>
    <w:rsid w:val="00717176"/>
    <w:rsid w:val="00721162"/>
    <w:rsid w:val="00722F09"/>
    <w:rsid w:val="00723312"/>
    <w:rsid w:val="00736098"/>
    <w:rsid w:val="007438D6"/>
    <w:rsid w:val="0076643B"/>
    <w:rsid w:val="00772E63"/>
    <w:rsid w:val="00781720"/>
    <w:rsid w:val="00785420"/>
    <w:rsid w:val="00790704"/>
    <w:rsid w:val="0079307B"/>
    <w:rsid w:val="0079331F"/>
    <w:rsid w:val="00794154"/>
    <w:rsid w:val="00797C1B"/>
    <w:rsid w:val="007A0AE8"/>
    <w:rsid w:val="007A768C"/>
    <w:rsid w:val="007C0746"/>
    <w:rsid w:val="007C1EF1"/>
    <w:rsid w:val="007D290F"/>
    <w:rsid w:val="007E213A"/>
    <w:rsid w:val="007E4C1A"/>
    <w:rsid w:val="007E6B43"/>
    <w:rsid w:val="007F0D28"/>
    <w:rsid w:val="007F2EBD"/>
    <w:rsid w:val="00813945"/>
    <w:rsid w:val="00815955"/>
    <w:rsid w:val="008239E3"/>
    <w:rsid w:val="00824156"/>
    <w:rsid w:val="00830D45"/>
    <w:rsid w:val="00833330"/>
    <w:rsid w:val="008339BE"/>
    <w:rsid w:val="008339E5"/>
    <w:rsid w:val="00841FDF"/>
    <w:rsid w:val="00842F6F"/>
    <w:rsid w:val="008434CE"/>
    <w:rsid w:val="0085033C"/>
    <w:rsid w:val="008536E1"/>
    <w:rsid w:val="00854800"/>
    <w:rsid w:val="008571BE"/>
    <w:rsid w:val="00880FA5"/>
    <w:rsid w:val="008837ED"/>
    <w:rsid w:val="00886BF5"/>
    <w:rsid w:val="00893466"/>
    <w:rsid w:val="00896DC8"/>
    <w:rsid w:val="008A325C"/>
    <w:rsid w:val="008B07EC"/>
    <w:rsid w:val="008B7327"/>
    <w:rsid w:val="008B7E78"/>
    <w:rsid w:val="008C0C6A"/>
    <w:rsid w:val="008C0DB9"/>
    <w:rsid w:val="008C56CD"/>
    <w:rsid w:val="008D3851"/>
    <w:rsid w:val="00900C51"/>
    <w:rsid w:val="009014CE"/>
    <w:rsid w:val="009024E1"/>
    <w:rsid w:val="00905DB9"/>
    <w:rsid w:val="00906669"/>
    <w:rsid w:val="00911567"/>
    <w:rsid w:val="00913D16"/>
    <w:rsid w:val="00914CEE"/>
    <w:rsid w:val="009303EA"/>
    <w:rsid w:val="00930857"/>
    <w:rsid w:val="0093216C"/>
    <w:rsid w:val="009359A7"/>
    <w:rsid w:val="009430FB"/>
    <w:rsid w:val="00963156"/>
    <w:rsid w:val="00970262"/>
    <w:rsid w:val="009771F2"/>
    <w:rsid w:val="00984C64"/>
    <w:rsid w:val="00987630"/>
    <w:rsid w:val="0098768E"/>
    <w:rsid w:val="009905BD"/>
    <w:rsid w:val="00993CAA"/>
    <w:rsid w:val="009A0C81"/>
    <w:rsid w:val="009B29A0"/>
    <w:rsid w:val="009B2DEB"/>
    <w:rsid w:val="009B38A1"/>
    <w:rsid w:val="009B6675"/>
    <w:rsid w:val="009B6CD9"/>
    <w:rsid w:val="009C64A1"/>
    <w:rsid w:val="009D1A16"/>
    <w:rsid w:val="009D4164"/>
    <w:rsid w:val="009F3E51"/>
    <w:rsid w:val="009F7591"/>
    <w:rsid w:val="00A0484D"/>
    <w:rsid w:val="00A06B78"/>
    <w:rsid w:val="00A11BEA"/>
    <w:rsid w:val="00A175EB"/>
    <w:rsid w:val="00A225EB"/>
    <w:rsid w:val="00A25EA7"/>
    <w:rsid w:val="00A26EF5"/>
    <w:rsid w:val="00A40560"/>
    <w:rsid w:val="00A408DA"/>
    <w:rsid w:val="00A5121B"/>
    <w:rsid w:val="00A7009B"/>
    <w:rsid w:val="00A80C6B"/>
    <w:rsid w:val="00A82684"/>
    <w:rsid w:val="00A90275"/>
    <w:rsid w:val="00A97E3F"/>
    <w:rsid w:val="00AA4561"/>
    <w:rsid w:val="00AA5E7D"/>
    <w:rsid w:val="00AB1DC6"/>
    <w:rsid w:val="00AB2464"/>
    <w:rsid w:val="00AB6347"/>
    <w:rsid w:val="00AB6C47"/>
    <w:rsid w:val="00AB799B"/>
    <w:rsid w:val="00AC1541"/>
    <w:rsid w:val="00AC28A1"/>
    <w:rsid w:val="00AF74C1"/>
    <w:rsid w:val="00B05422"/>
    <w:rsid w:val="00B07326"/>
    <w:rsid w:val="00B20BEA"/>
    <w:rsid w:val="00B21955"/>
    <w:rsid w:val="00B26DF8"/>
    <w:rsid w:val="00B31878"/>
    <w:rsid w:val="00B35042"/>
    <w:rsid w:val="00B40718"/>
    <w:rsid w:val="00B44165"/>
    <w:rsid w:val="00B503FA"/>
    <w:rsid w:val="00B56582"/>
    <w:rsid w:val="00B60FDD"/>
    <w:rsid w:val="00B63174"/>
    <w:rsid w:val="00B7416D"/>
    <w:rsid w:val="00BA0100"/>
    <w:rsid w:val="00BA2859"/>
    <w:rsid w:val="00BA6004"/>
    <w:rsid w:val="00BA6428"/>
    <w:rsid w:val="00BA7BCA"/>
    <w:rsid w:val="00BA7E81"/>
    <w:rsid w:val="00BC2840"/>
    <w:rsid w:val="00BC6484"/>
    <w:rsid w:val="00BC6520"/>
    <w:rsid w:val="00BD3F98"/>
    <w:rsid w:val="00BD7B83"/>
    <w:rsid w:val="00BE0D2C"/>
    <w:rsid w:val="00BF3405"/>
    <w:rsid w:val="00BF3CD5"/>
    <w:rsid w:val="00C021DD"/>
    <w:rsid w:val="00C06B1C"/>
    <w:rsid w:val="00C11F0D"/>
    <w:rsid w:val="00C167CA"/>
    <w:rsid w:val="00C34F59"/>
    <w:rsid w:val="00C35194"/>
    <w:rsid w:val="00C37642"/>
    <w:rsid w:val="00C37BFD"/>
    <w:rsid w:val="00C40060"/>
    <w:rsid w:val="00C507B1"/>
    <w:rsid w:val="00C55123"/>
    <w:rsid w:val="00C554DC"/>
    <w:rsid w:val="00C70702"/>
    <w:rsid w:val="00C77926"/>
    <w:rsid w:val="00C805C6"/>
    <w:rsid w:val="00C82523"/>
    <w:rsid w:val="00C958C5"/>
    <w:rsid w:val="00CA0552"/>
    <w:rsid w:val="00CA3CA3"/>
    <w:rsid w:val="00CA4BCD"/>
    <w:rsid w:val="00CA6B3D"/>
    <w:rsid w:val="00CB4DD4"/>
    <w:rsid w:val="00CC2A82"/>
    <w:rsid w:val="00CD1FCB"/>
    <w:rsid w:val="00CD238E"/>
    <w:rsid w:val="00CD3514"/>
    <w:rsid w:val="00CD4113"/>
    <w:rsid w:val="00CD4C5C"/>
    <w:rsid w:val="00CD5F7F"/>
    <w:rsid w:val="00CE0AED"/>
    <w:rsid w:val="00CE3938"/>
    <w:rsid w:val="00CE3BD7"/>
    <w:rsid w:val="00CE4397"/>
    <w:rsid w:val="00CE5245"/>
    <w:rsid w:val="00CE7E38"/>
    <w:rsid w:val="00CF0018"/>
    <w:rsid w:val="00CF59B5"/>
    <w:rsid w:val="00D00A17"/>
    <w:rsid w:val="00D06595"/>
    <w:rsid w:val="00D06F49"/>
    <w:rsid w:val="00D1424B"/>
    <w:rsid w:val="00D2045D"/>
    <w:rsid w:val="00D26BE1"/>
    <w:rsid w:val="00D35211"/>
    <w:rsid w:val="00D36EDB"/>
    <w:rsid w:val="00D4066C"/>
    <w:rsid w:val="00D413C8"/>
    <w:rsid w:val="00D4282E"/>
    <w:rsid w:val="00D50041"/>
    <w:rsid w:val="00D5222A"/>
    <w:rsid w:val="00D561D1"/>
    <w:rsid w:val="00D57833"/>
    <w:rsid w:val="00D6002A"/>
    <w:rsid w:val="00D64A4B"/>
    <w:rsid w:val="00D72000"/>
    <w:rsid w:val="00D72576"/>
    <w:rsid w:val="00D72ECA"/>
    <w:rsid w:val="00D7420B"/>
    <w:rsid w:val="00D84748"/>
    <w:rsid w:val="00D87424"/>
    <w:rsid w:val="00DA7247"/>
    <w:rsid w:val="00DB31C1"/>
    <w:rsid w:val="00DB6693"/>
    <w:rsid w:val="00DC0B24"/>
    <w:rsid w:val="00DC1577"/>
    <w:rsid w:val="00DC3485"/>
    <w:rsid w:val="00DC63F6"/>
    <w:rsid w:val="00DC6607"/>
    <w:rsid w:val="00DC7C2C"/>
    <w:rsid w:val="00DD0A0B"/>
    <w:rsid w:val="00DD48E9"/>
    <w:rsid w:val="00DE120E"/>
    <w:rsid w:val="00DE5885"/>
    <w:rsid w:val="00DF6EC3"/>
    <w:rsid w:val="00E00EC0"/>
    <w:rsid w:val="00E04396"/>
    <w:rsid w:val="00E05089"/>
    <w:rsid w:val="00E111B2"/>
    <w:rsid w:val="00E11B08"/>
    <w:rsid w:val="00E2034F"/>
    <w:rsid w:val="00E20398"/>
    <w:rsid w:val="00E32132"/>
    <w:rsid w:val="00E367D6"/>
    <w:rsid w:val="00E3754C"/>
    <w:rsid w:val="00E37A5A"/>
    <w:rsid w:val="00E4328C"/>
    <w:rsid w:val="00E460EC"/>
    <w:rsid w:val="00E46782"/>
    <w:rsid w:val="00E5313B"/>
    <w:rsid w:val="00E5485E"/>
    <w:rsid w:val="00E73E45"/>
    <w:rsid w:val="00E7510B"/>
    <w:rsid w:val="00E7678C"/>
    <w:rsid w:val="00E92152"/>
    <w:rsid w:val="00E96386"/>
    <w:rsid w:val="00EB0A0E"/>
    <w:rsid w:val="00EB56CD"/>
    <w:rsid w:val="00EB6D15"/>
    <w:rsid w:val="00EC6638"/>
    <w:rsid w:val="00EC6F65"/>
    <w:rsid w:val="00EF6AED"/>
    <w:rsid w:val="00F03B25"/>
    <w:rsid w:val="00F11054"/>
    <w:rsid w:val="00F32F39"/>
    <w:rsid w:val="00F40763"/>
    <w:rsid w:val="00F449DB"/>
    <w:rsid w:val="00F50F3C"/>
    <w:rsid w:val="00F55EB2"/>
    <w:rsid w:val="00F6217E"/>
    <w:rsid w:val="00F65764"/>
    <w:rsid w:val="00F6761F"/>
    <w:rsid w:val="00F9052D"/>
    <w:rsid w:val="00F9518D"/>
    <w:rsid w:val="00FA45C8"/>
    <w:rsid w:val="00FA50E2"/>
    <w:rsid w:val="00FB2134"/>
    <w:rsid w:val="00FB4150"/>
    <w:rsid w:val="00FB4662"/>
    <w:rsid w:val="00FC3C52"/>
    <w:rsid w:val="00FD5677"/>
    <w:rsid w:val="00FF0DF8"/>
    <w:rsid w:val="00FF62A3"/>
    <w:rsid w:val="00FF66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6C392"/>
  <w15:docId w15:val="{95D11CA8-23A0-4F95-A8F6-8B985FA8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06"/>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rPr>
  </w:style>
  <w:style w:type="paragraph" w:styleId="NormalWeb">
    <w:name w:val="Normal (Web)"/>
    <w:basedOn w:val="Normal"/>
    <w:uiPriority w:val="99"/>
    <w:unhideWhenUsed/>
    <w:rsid w:val="00E11206"/>
    <w:pPr>
      <w:spacing w:before="100" w:beforeAutospacing="1" w:after="100" w:afterAutospacing="1" w:line="240" w:lineRule="auto"/>
    </w:pPr>
    <w:rPr>
      <w:lang w:val="en-IN"/>
    </w:rPr>
  </w:style>
  <w:style w:type="paragraph" w:customStyle="1" w:styleId="Default">
    <w:name w:val="Default"/>
    <w:qFormat/>
    <w:rsid w:val="00E11206"/>
    <w:pPr>
      <w:autoSpaceDE w:val="0"/>
      <w:autoSpaceDN w:val="0"/>
      <w:adjustRightInd w:val="0"/>
      <w:spacing w:after="0" w:line="240" w:lineRule="auto"/>
    </w:pPr>
    <w:rPr>
      <w:rFonts w:ascii="Arial" w:hAnsi="Arial" w:cs="Arial"/>
      <w:color w:val="000000"/>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customStyle="1" w:styleId="GridTable1Light1">
    <w:name w:val="Grid Table 1 Light1"/>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table" w:customStyle="1" w:styleId="a3">
    <w:basedOn w:val="TableNormal"/>
    <w:tblPr>
      <w:tblStyleRowBandSize w:val="1"/>
      <w:tblStyleColBandSize w:val="1"/>
      <w:tblCellMar>
        <w:top w:w="28" w:type="dxa"/>
        <w:left w:w="115" w:type="dxa"/>
        <w:bottom w:w="28" w:type="dxa"/>
        <w:right w:w="115" w:type="dxa"/>
      </w:tblCellMar>
    </w:tblPr>
  </w:style>
  <w:style w:type="table" w:customStyle="1" w:styleId="a4">
    <w:basedOn w:val="TableNormal"/>
    <w:tblPr>
      <w:tblStyleRowBandSize w:val="1"/>
      <w:tblStyleColBandSize w:val="1"/>
      <w:tblCellMar>
        <w:top w:w="28" w:type="dxa"/>
        <w:left w:w="115" w:type="dxa"/>
        <w:bottom w:w="28" w:type="dxa"/>
        <w:right w:w="115" w:type="dxa"/>
      </w:tblCellMar>
    </w:tblPr>
  </w:style>
  <w:style w:type="table" w:customStyle="1" w:styleId="a5">
    <w:basedOn w:val="TableNormal"/>
    <w:pPr>
      <w:spacing w:after="0" w:line="240" w:lineRule="auto"/>
    </w:pPr>
    <w:tblPr>
      <w:tblStyleRowBandSize w:val="1"/>
      <w:tblStyleColBandSize w:val="1"/>
      <w:tblCellMar>
        <w:top w:w="113" w:type="dxa"/>
        <w:bottom w:w="113"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13" w:type="dxa"/>
        <w:left w:w="115" w:type="dxa"/>
        <w:bottom w:w="113" w:type="dxa"/>
        <w:right w:w="115" w:type="dxa"/>
      </w:tblCellMar>
    </w:tblPr>
  </w:style>
  <w:style w:type="table" w:customStyle="1" w:styleId="a9">
    <w:basedOn w:val="TableNormal"/>
    <w:tblPr>
      <w:tblStyleRowBandSize w:val="1"/>
      <w:tblStyleColBandSize w:val="1"/>
      <w:tblCellMar>
        <w:top w:w="113" w:type="dxa"/>
        <w:left w:w="115" w:type="dxa"/>
        <w:bottom w:w="113" w:type="dxa"/>
        <w:right w:w="115" w:type="dxa"/>
      </w:tblCellMar>
    </w:tblPr>
  </w:style>
  <w:style w:type="table" w:customStyle="1" w:styleId="aa">
    <w:basedOn w:val="TableNormal"/>
    <w:tblPr>
      <w:tblStyleRowBandSize w:val="1"/>
      <w:tblStyleColBandSize w:val="1"/>
      <w:tblCellMar>
        <w:top w:w="28" w:type="dxa"/>
        <w:left w:w="0" w:type="dxa"/>
        <w:bottom w:w="28"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13" w:type="dxa"/>
        <w:left w:w="115" w:type="dxa"/>
        <w:bottom w:w="113"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13" w:type="dxa"/>
        <w:left w:w="115" w:type="dxa"/>
        <w:bottom w:w="113"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28" w:type="dxa"/>
        <w:left w:w="115" w:type="dxa"/>
        <w:bottom w:w="28"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70" w:type="dxa"/>
        <w:left w:w="115" w:type="dxa"/>
        <w:bottom w:w="170"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13" w:type="dxa"/>
        <w:left w:w="115" w:type="dxa"/>
        <w:bottom w:w="113" w:type="dxa"/>
        <w:right w:w="115" w:type="dxa"/>
      </w:tblCellMar>
    </w:tblPr>
  </w:style>
  <w:style w:type="table" w:customStyle="1" w:styleId="afb">
    <w:basedOn w:val="TableNormal"/>
    <w:tblPr>
      <w:tblStyleRowBandSize w:val="1"/>
      <w:tblStyleColBandSize w:val="1"/>
      <w:tblCellMar>
        <w:top w:w="113" w:type="dxa"/>
        <w:left w:w="115" w:type="dxa"/>
        <w:bottom w:w="113" w:type="dxa"/>
        <w:right w:w="115" w:type="dxa"/>
      </w:tblCellMar>
    </w:tblPr>
  </w:style>
  <w:style w:type="character" w:styleId="SubtleEmphasis">
    <w:name w:val="Subtle Emphasis"/>
    <w:uiPriority w:val="19"/>
    <w:qFormat/>
    <w:rsid w:val="00062336"/>
    <w:rPr>
      <w:i/>
      <w:iCs/>
      <w:color w:val="808080"/>
    </w:rPr>
  </w:style>
  <w:style w:type="character" w:customStyle="1" w:styleId="TitleChar">
    <w:name w:val="Title Char"/>
    <w:basedOn w:val="DefaultParagraphFont"/>
    <w:link w:val="Title"/>
    <w:rsid w:val="003D792F"/>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2116">
      <w:bodyDiv w:val="1"/>
      <w:marLeft w:val="0"/>
      <w:marRight w:val="0"/>
      <w:marTop w:val="0"/>
      <w:marBottom w:val="0"/>
      <w:divBdr>
        <w:top w:val="none" w:sz="0" w:space="0" w:color="auto"/>
        <w:left w:val="none" w:sz="0" w:space="0" w:color="auto"/>
        <w:bottom w:val="none" w:sz="0" w:space="0" w:color="auto"/>
        <w:right w:val="none" w:sz="0" w:space="0" w:color="auto"/>
      </w:divBdr>
    </w:div>
    <w:div w:id="265357660">
      <w:bodyDiv w:val="1"/>
      <w:marLeft w:val="0"/>
      <w:marRight w:val="0"/>
      <w:marTop w:val="0"/>
      <w:marBottom w:val="0"/>
      <w:divBdr>
        <w:top w:val="none" w:sz="0" w:space="0" w:color="auto"/>
        <w:left w:val="none" w:sz="0" w:space="0" w:color="auto"/>
        <w:bottom w:val="none" w:sz="0" w:space="0" w:color="auto"/>
        <w:right w:val="none" w:sz="0" w:space="0" w:color="auto"/>
      </w:divBdr>
    </w:div>
    <w:div w:id="455684483">
      <w:bodyDiv w:val="1"/>
      <w:marLeft w:val="0"/>
      <w:marRight w:val="0"/>
      <w:marTop w:val="0"/>
      <w:marBottom w:val="0"/>
      <w:divBdr>
        <w:top w:val="none" w:sz="0" w:space="0" w:color="auto"/>
        <w:left w:val="none" w:sz="0" w:space="0" w:color="auto"/>
        <w:bottom w:val="none" w:sz="0" w:space="0" w:color="auto"/>
        <w:right w:val="none" w:sz="0" w:space="0" w:color="auto"/>
      </w:divBdr>
    </w:div>
    <w:div w:id="673608021">
      <w:bodyDiv w:val="1"/>
      <w:marLeft w:val="0"/>
      <w:marRight w:val="0"/>
      <w:marTop w:val="0"/>
      <w:marBottom w:val="0"/>
      <w:divBdr>
        <w:top w:val="none" w:sz="0" w:space="0" w:color="auto"/>
        <w:left w:val="none" w:sz="0" w:space="0" w:color="auto"/>
        <w:bottom w:val="none" w:sz="0" w:space="0" w:color="auto"/>
        <w:right w:val="none" w:sz="0" w:space="0" w:color="auto"/>
      </w:divBdr>
    </w:div>
    <w:div w:id="695620733">
      <w:bodyDiv w:val="1"/>
      <w:marLeft w:val="0"/>
      <w:marRight w:val="0"/>
      <w:marTop w:val="0"/>
      <w:marBottom w:val="0"/>
      <w:divBdr>
        <w:top w:val="none" w:sz="0" w:space="0" w:color="auto"/>
        <w:left w:val="none" w:sz="0" w:space="0" w:color="auto"/>
        <w:bottom w:val="none" w:sz="0" w:space="0" w:color="auto"/>
        <w:right w:val="none" w:sz="0" w:space="0" w:color="auto"/>
      </w:divBdr>
    </w:div>
    <w:div w:id="765468054">
      <w:bodyDiv w:val="1"/>
      <w:marLeft w:val="0"/>
      <w:marRight w:val="0"/>
      <w:marTop w:val="0"/>
      <w:marBottom w:val="0"/>
      <w:divBdr>
        <w:top w:val="none" w:sz="0" w:space="0" w:color="auto"/>
        <w:left w:val="none" w:sz="0" w:space="0" w:color="auto"/>
        <w:bottom w:val="none" w:sz="0" w:space="0" w:color="auto"/>
        <w:right w:val="none" w:sz="0" w:space="0" w:color="auto"/>
      </w:divBdr>
    </w:div>
    <w:div w:id="888566180">
      <w:bodyDiv w:val="1"/>
      <w:marLeft w:val="0"/>
      <w:marRight w:val="0"/>
      <w:marTop w:val="0"/>
      <w:marBottom w:val="0"/>
      <w:divBdr>
        <w:top w:val="none" w:sz="0" w:space="0" w:color="auto"/>
        <w:left w:val="none" w:sz="0" w:space="0" w:color="auto"/>
        <w:bottom w:val="none" w:sz="0" w:space="0" w:color="auto"/>
        <w:right w:val="none" w:sz="0" w:space="0" w:color="auto"/>
      </w:divBdr>
    </w:div>
    <w:div w:id="1012538200">
      <w:bodyDiv w:val="1"/>
      <w:marLeft w:val="0"/>
      <w:marRight w:val="0"/>
      <w:marTop w:val="0"/>
      <w:marBottom w:val="0"/>
      <w:divBdr>
        <w:top w:val="none" w:sz="0" w:space="0" w:color="auto"/>
        <w:left w:val="none" w:sz="0" w:space="0" w:color="auto"/>
        <w:bottom w:val="none" w:sz="0" w:space="0" w:color="auto"/>
        <w:right w:val="none" w:sz="0" w:space="0" w:color="auto"/>
      </w:divBdr>
    </w:div>
    <w:div w:id="1177158469">
      <w:bodyDiv w:val="1"/>
      <w:marLeft w:val="0"/>
      <w:marRight w:val="0"/>
      <w:marTop w:val="0"/>
      <w:marBottom w:val="0"/>
      <w:divBdr>
        <w:top w:val="none" w:sz="0" w:space="0" w:color="auto"/>
        <w:left w:val="none" w:sz="0" w:space="0" w:color="auto"/>
        <w:bottom w:val="none" w:sz="0" w:space="0" w:color="auto"/>
        <w:right w:val="none" w:sz="0" w:space="0" w:color="auto"/>
      </w:divBdr>
    </w:div>
    <w:div w:id="1195968869">
      <w:bodyDiv w:val="1"/>
      <w:marLeft w:val="0"/>
      <w:marRight w:val="0"/>
      <w:marTop w:val="0"/>
      <w:marBottom w:val="0"/>
      <w:divBdr>
        <w:top w:val="none" w:sz="0" w:space="0" w:color="auto"/>
        <w:left w:val="none" w:sz="0" w:space="0" w:color="auto"/>
        <w:bottom w:val="none" w:sz="0" w:space="0" w:color="auto"/>
        <w:right w:val="none" w:sz="0" w:space="0" w:color="auto"/>
      </w:divBdr>
    </w:div>
    <w:div w:id="1405832874">
      <w:bodyDiv w:val="1"/>
      <w:marLeft w:val="0"/>
      <w:marRight w:val="0"/>
      <w:marTop w:val="0"/>
      <w:marBottom w:val="0"/>
      <w:divBdr>
        <w:top w:val="none" w:sz="0" w:space="0" w:color="auto"/>
        <w:left w:val="none" w:sz="0" w:space="0" w:color="auto"/>
        <w:bottom w:val="none" w:sz="0" w:space="0" w:color="auto"/>
        <w:right w:val="none" w:sz="0" w:space="0" w:color="auto"/>
      </w:divBdr>
    </w:div>
    <w:div w:id="1431007260">
      <w:bodyDiv w:val="1"/>
      <w:marLeft w:val="0"/>
      <w:marRight w:val="0"/>
      <w:marTop w:val="0"/>
      <w:marBottom w:val="0"/>
      <w:divBdr>
        <w:top w:val="none" w:sz="0" w:space="0" w:color="auto"/>
        <w:left w:val="none" w:sz="0" w:space="0" w:color="auto"/>
        <w:bottom w:val="none" w:sz="0" w:space="0" w:color="auto"/>
        <w:right w:val="none" w:sz="0" w:space="0" w:color="auto"/>
      </w:divBdr>
    </w:div>
    <w:div w:id="1499154924">
      <w:bodyDiv w:val="1"/>
      <w:marLeft w:val="0"/>
      <w:marRight w:val="0"/>
      <w:marTop w:val="0"/>
      <w:marBottom w:val="0"/>
      <w:divBdr>
        <w:top w:val="none" w:sz="0" w:space="0" w:color="auto"/>
        <w:left w:val="none" w:sz="0" w:space="0" w:color="auto"/>
        <w:bottom w:val="none" w:sz="0" w:space="0" w:color="auto"/>
        <w:right w:val="none" w:sz="0" w:space="0" w:color="auto"/>
      </w:divBdr>
    </w:div>
    <w:div w:id="1517773126">
      <w:bodyDiv w:val="1"/>
      <w:marLeft w:val="0"/>
      <w:marRight w:val="0"/>
      <w:marTop w:val="0"/>
      <w:marBottom w:val="0"/>
      <w:divBdr>
        <w:top w:val="none" w:sz="0" w:space="0" w:color="auto"/>
        <w:left w:val="none" w:sz="0" w:space="0" w:color="auto"/>
        <w:bottom w:val="none" w:sz="0" w:space="0" w:color="auto"/>
        <w:right w:val="none" w:sz="0" w:space="0" w:color="auto"/>
      </w:divBdr>
    </w:div>
    <w:div w:id="1551962369">
      <w:bodyDiv w:val="1"/>
      <w:marLeft w:val="0"/>
      <w:marRight w:val="0"/>
      <w:marTop w:val="0"/>
      <w:marBottom w:val="0"/>
      <w:divBdr>
        <w:top w:val="none" w:sz="0" w:space="0" w:color="auto"/>
        <w:left w:val="none" w:sz="0" w:space="0" w:color="auto"/>
        <w:bottom w:val="none" w:sz="0" w:space="0" w:color="auto"/>
        <w:right w:val="none" w:sz="0" w:space="0" w:color="auto"/>
      </w:divBdr>
    </w:div>
    <w:div w:id="1737970505">
      <w:bodyDiv w:val="1"/>
      <w:marLeft w:val="0"/>
      <w:marRight w:val="0"/>
      <w:marTop w:val="0"/>
      <w:marBottom w:val="0"/>
      <w:divBdr>
        <w:top w:val="none" w:sz="0" w:space="0" w:color="auto"/>
        <w:left w:val="none" w:sz="0" w:space="0" w:color="auto"/>
        <w:bottom w:val="none" w:sz="0" w:space="0" w:color="auto"/>
        <w:right w:val="none" w:sz="0" w:space="0" w:color="auto"/>
      </w:divBdr>
    </w:div>
    <w:div w:id="1827891964">
      <w:bodyDiv w:val="1"/>
      <w:marLeft w:val="0"/>
      <w:marRight w:val="0"/>
      <w:marTop w:val="0"/>
      <w:marBottom w:val="0"/>
      <w:divBdr>
        <w:top w:val="none" w:sz="0" w:space="0" w:color="auto"/>
        <w:left w:val="none" w:sz="0" w:space="0" w:color="auto"/>
        <w:bottom w:val="none" w:sz="0" w:space="0" w:color="auto"/>
        <w:right w:val="none" w:sz="0" w:space="0" w:color="auto"/>
      </w:divBdr>
    </w:div>
    <w:div w:id="1962573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T/3AfDucKWDKJZod6Eu5+MkO8A==">AMUW2mUbBjWglDWPo3gKo6jnPMo0hQlVmaB9oqtv1l1P06KCyV8XlYUuwHT+0ZrMLwwF0oqK6qPtVIaiy7Q+om8miWS9LVkW8M6YjcWehSOmdwoxWpkP63IaYgURw/NE2jJS1dkJe/1ujPPxzoy60OKmoyQzYn92mw==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566F19-5462-4A6E-9DD2-5CBEF57E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13172</TotalTime>
  <Pages>1</Pages>
  <Words>9785</Words>
  <Characters>55781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Saransh</dc:creator>
  <cp:lastModifiedBy>Rachit</cp:lastModifiedBy>
  <cp:revision>227</cp:revision>
  <cp:lastPrinted>2022-12-12T07:16:00Z</cp:lastPrinted>
  <dcterms:created xsi:type="dcterms:W3CDTF">2021-08-09T05:01:00Z</dcterms:created>
  <dcterms:modified xsi:type="dcterms:W3CDTF">2022-12-15T11:59:00Z</dcterms:modified>
</cp:coreProperties>
</file>