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9B4E9" w14:textId="1FA7DA26" w:rsidR="00E11206" w:rsidRPr="00E2718C" w:rsidRDefault="00E11206" w:rsidP="00924BA6">
      <w:pPr>
        <w:jc w:val="center"/>
        <w:rPr>
          <w:rFonts w:ascii="Arial" w:hAnsi="Arial" w:cs="Arial"/>
          <w:b/>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504E33B9" w14:textId="77777777" w:rsidR="00E11206" w:rsidRPr="00E2718C" w:rsidRDefault="00E11206" w:rsidP="00924BA6">
      <w:pPr>
        <w:rPr>
          <w:rFonts w:ascii="Arial" w:hAnsi="Arial" w:cs="Arial"/>
          <w:b/>
        </w:rPr>
      </w:pPr>
      <w:r w:rsidRPr="00E2718C">
        <w:rPr>
          <w:rFonts w:ascii="Arial" w:hAnsi="Arial" w:cs="Arial"/>
          <w:b/>
        </w:rPr>
        <w:tab/>
      </w:r>
      <w:r w:rsidRPr="00E2718C">
        <w:rPr>
          <w:rFonts w:ascii="Arial" w:hAnsi="Arial" w:cs="Arial"/>
          <w:b/>
        </w:rPr>
        <w:tab/>
      </w:r>
    </w:p>
    <w:p w14:paraId="63231B65" w14:textId="61E41AE6" w:rsidR="00E11206" w:rsidRDefault="00E11206" w:rsidP="00924BA6">
      <w:pPr>
        <w:spacing w:line="360" w:lineRule="auto"/>
        <w:rPr>
          <w:rFonts w:ascii="Arial" w:hAnsi="Arial" w:cs="Arial"/>
          <w:b/>
          <w:lang w:val="en-IN"/>
        </w:rPr>
      </w:pPr>
      <w:r w:rsidRPr="00E2718C">
        <w:rPr>
          <w:rFonts w:ascii="Arial" w:hAnsi="Arial" w:cs="Arial"/>
          <w:b/>
        </w:rPr>
        <w:t>File No.:</w:t>
      </w:r>
      <w:r w:rsidR="00E0640C">
        <w:rPr>
          <w:rFonts w:ascii="Arial" w:hAnsi="Arial" w:cs="Arial"/>
          <w:b/>
        </w:rPr>
        <w:t xml:space="preserve"> </w:t>
      </w:r>
      <w:r w:rsidR="00366C64" w:rsidRPr="00186F18">
        <w:rPr>
          <w:rFonts w:ascii="Arial" w:hAnsi="Arial" w:cs="Arial"/>
          <w:b/>
        </w:rPr>
        <w:t>VIS (2022-23)-</w:t>
      </w:r>
      <w:r w:rsidR="00622227">
        <w:rPr>
          <w:rFonts w:ascii="Arial" w:hAnsi="Arial" w:cs="Arial"/>
          <w:b/>
        </w:rPr>
        <w:t>PL618-Q118-511-850</w:t>
      </w:r>
      <w:r w:rsidRPr="00E2718C">
        <w:rPr>
          <w:rFonts w:ascii="Arial" w:hAnsi="Arial" w:cs="Arial"/>
          <w:b/>
        </w:rPr>
        <w:tab/>
      </w:r>
      <w:r w:rsidRPr="00E2718C">
        <w:rPr>
          <w:rFonts w:ascii="Arial" w:hAnsi="Arial" w:cs="Arial"/>
          <w:b/>
        </w:rPr>
        <w:tab/>
        <w:t xml:space="preserve">          </w:t>
      </w:r>
      <w:r w:rsidR="008719D6">
        <w:rPr>
          <w:rFonts w:ascii="Arial" w:hAnsi="Arial" w:cs="Arial"/>
          <w:b/>
        </w:rPr>
        <w:tab/>
      </w:r>
      <w:r w:rsidR="00622227">
        <w:rPr>
          <w:rFonts w:ascii="Arial" w:hAnsi="Arial" w:cs="Arial"/>
          <w:b/>
        </w:rPr>
        <w:t xml:space="preserve">          </w:t>
      </w:r>
      <w:r w:rsidRPr="00E2718C">
        <w:rPr>
          <w:rFonts w:ascii="Arial" w:hAnsi="Arial" w:cs="Arial"/>
          <w:b/>
        </w:rPr>
        <w:t xml:space="preserve">Dated: </w:t>
      </w:r>
      <w:r w:rsidR="006B2CC5">
        <w:rPr>
          <w:rFonts w:ascii="Arial" w:hAnsi="Arial" w:cs="Arial"/>
          <w:b/>
          <w:lang w:val="en-IN"/>
        </w:rPr>
        <w:t>31</w:t>
      </w:r>
      <w:r w:rsidR="00567268" w:rsidRPr="008719D6">
        <w:rPr>
          <w:rFonts w:ascii="Arial" w:hAnsi="Arial" w:cs="Arial"/>
          <w:b/>
          <w:lang w:val="en-IN"/>
        </w:rPr>
        <w:t>.</w:t>
      </w:r>
      <w:r w:rsidR="006B2CC5">
        <w:rPr>
          <w:rFonts w:ascii="Arial" w:hAnsi="Arial" w:cs="Arial"/>
          <w:b/>
          <w:lang w:val="en-IN"/>
        </w:rPr>
        <w:t>12</w:t>
      </w:r>
      <w:r w:rsidR="00567268" w:rsidRPr="008719D6">
        <w:rPr>
          <w:rFonts w:ascii="Arial" w:hAnsi="Arial" w:cs="Arial"/>
          <w:b/>
          <w:lang w:val="en-IN"/>
        </w:rPr>
        <w:t>.202</w:t>
      </w:r>
      <w:r w:rsidR="0069724D" w:rsidRPr="008719D6">
        <w:rPr>
          <w:rFonts w:ascii="Arial" w:hAnsi="Arial" w:cs="Arial"/>
          <w:b/>
          <w:lang w:val="en-IN"/>
        </w:rPr>
        <w:t>2</w:t>
      </w:r>
    </w:p>
    <w:p w14:paraId="54DECDB4" w14:textId="77777777" w:rsidR="00F928C8" w:rsidRPr="007B78E0" w:rsidRDefault="00F928C8" w:rsidP="00924BA6">
      <w:pPr>
        <w:spacing w:line="360" w:lineRule="auto"/>
        <w:rPr>
          <w:b/>
          <w:sz w:val="28"/>
        </w:rPr>
      </w:pPr>
    </w:p>
    <w:p w14:paraId="02864E55" w14:textId="1BC01296" w:rsidR="00E11206" w:rsidRPr="007B78E0" w:rsidRDefault="00E11206" w:rsidP="00924BA6">
      <w:pPr>
        <w:jc w:val="center"/>
        <w:rPr>
          <w:rFonts w:ascii="Arial" w:hAnsi="Arial" w:cs="Arial"/>
          <w:b/>
          <w:sz w:val="40"/>
        </w:rPr>
      </w:pPr>
      <w:r w:rsidRPr="007B78E0">
        <w:rPr>
          <w:rFonts w:ascii="Arial" w:hAnsi="Arial" w:cs="Arial"/>
          <w:b/>
          <w:sz w:val="40"/>
        </w:rPr>
        <w:t>ENTERPRISE VALUATION REPORT</w:t>
      </w:r>
    </w:p>
    <w:p w14:paraId="3295B5F2" w14:textId="77777777" w:rsidR="005900FA" w:rsidRPr="007B78E0" w:rsidRDefault="005900FA" w:rsidP="00924BA6">
      <w:pPr>
        <w:jc w:val="center"/>
        <w:rPr>
          <w:rFonts w:ascii="Arial" w:hAnsi="Arial" w:cs="Arial"/>
          <w:b/>
          <w:sz w:val="20"/>
        </w:rPr>
      </w:pPr>
    </w:p>
    <w:p w14:paraId="0E468B24" w14:textId="6FFEE044" w:rsidR="00E11206" w:rsidRDefault="00E11206" w:rsidP="00924BA6">
      <w:pPr>
        <w:jc w:val="center"/>
        <w:outlineLvl w:val="0"/>
        <w:rPr>
          <w:rFonts w:ascii="Arial" w:hAnsi="Arial" w:cs="Arial"/>
          <w:b/>
        </w:rPr>
      </w:pPr>
      <w:r w:rsidRPr="00E2718C">
        <w:rPr>
          <w:rFonts w:ascii="Arial" w:hAnsi="Arial" w:cs="Arial"/>
          <w:b/>
        </w:rPr>
        <w:t>OF</w:t>
      </w:r>
    </w:p>
    <w:p w14:paraId="1FEE8063" w14:textId="77777777" w:rsidR="005900FA" w:rsidRDefault="005900FA" w:rsidP="00924BA6">
      <w:pPr>
        <w:jc w:val="center"/>
        <w:outlineLvl w:val="0"/>
        <w:rPr>
          <w:rFonts w:ascii="Arial" w:hAnsi="Arial" w:cs="Arial"/>
          <w:b/>
        </w:rPr>
      </w:pPr>
    </w:p>
    <w:p w14:paraId="3F2C1BC1" w14:textId="470B4474" w:rsidR="00623AD7" w:rsidRPr="007B78E0" w:rsidRDefault="00EF0B22" w:rsidP="007B78E0">
      <w:pPr>
        <w:ind w:left="142"/>
        <w:jc w:val="center"/>
        <w:outlineLvl w:val="0"/>
        <w:rPr>
          <w:rFonts w:ascii="Arial" w:hAnsi="Arial" w:cs="Arial"/>
          <w:b/>
          <w:bCs/>
          <w:sz w:val="40"/>
        </w:rPr>
      </w:pPr>
      <w:r w:rsidRPr="007B78E0">
        <w:rPr>
          <w:rFonts w:ascii="Arial" w:hAnsi="Arial" w:cs="Arial"/>
          <w:b/>
          <w:bCs/>
          <w:sz w:val="40"/>
        </w:rPr>
        <w:t xml:space="preserve">M/S </w:t>
      </w:r>
      <w:r w:rsidR="00803D10" w:rsidRPr="007B78E0">
        <w:rPr>
          <w:rFonts w:ascii="Arial" w:hAnsi="Arial" w:cs="Arial"/>
          <w:b/>
          <w:bCs/>
          <w:sz w:val="40"/>
        </w:rPr>
        <w:t>DANU WIND PARKS</w:t>
      </w:r>
      <w:r w:rsidRPr="007B78E0">
        <w:rPr>
          <w:rFonts w:ascii="Arial" w:hAnsi="Arial" w:cs="Arial"/>
          <w:b/>
          <w:bCs/>
          <w:sz w:val="40"/>
        </w:rPr>
        <w:t xml:space="preserve"> PRIVATE LIMITED</w:t>
      </w:r>
    </w:p>
    <w:p w14:paraId="274D04AA" w14:textId="5783B20F" w:rsidR="007B78E0" w:rsidRPr="007B78E0" w:rsidRDefault="007B78E0" w:rsidP="007B78E0">
      <w:pPr>
        <w:ind w:left="142"/>
        <w:jc w:val="center"/>
        <w:outlineLvl w:val="0"/>
        <w:rPr>
          <w:rFonts w:ascii="Arial" w:hAnsi="Arial" w:cs="Arial"/>
          <w:b/>
          <w:bCs/>
          <w:sz w:val="40"/>
        </w:rPr>
      </w:pPr>
      <w:r w:rsidRPr="007B78E0">
        <w:rPr>
          <w:rFonts w:ascii="Arial" w:hAnsi="Arial" w:cs="Arial"/>
          <w:b/>
          <w:bCs/>
          <w:sz w:val="40"/>
        </w:rPr>
        <w:t>(WIND POWER PLANT OF 47.70 MW)</w:t>
      </w:r>
    </w:p>
    <w:p w14:paraId="223DB38B" w14:textId="77777777" w:rsidR="00186F18" w:rsidRPr="00186F18" w:rsidRDefault="00186F18" w:rsidP="00186F18">
      <w:pPr>
        <w:jc w:val="center"/>
        <w:outlineLvl w:val="0"/>
        <w:rPr>
          <w:rFonts w:ascii="Arial" w:hAnsi="Arial" w:cs="Arial"/>
          <w:b/>
          <w:bCs/>
          <w:sz w:val="28"/>
          <w:szCs w:val="14"/>
        </w:rPr>
      </w:pPr>
    </w:p>
    <w:p w14:paraId="15D97B05" w14:textId="6D1A940B" w:rsidR="00B66CDA" w:rsidRPr="00E2718C" w:rsidRDefault="007B78E0" w:rsidP="00186F18">
      <w:pPr>
        <w:spacing w:line="360" w:lineRule="auto"/>
        <w:jc w:val="center"/>
        <w:outlineLvl w:val="0"/>
        <w:rPr>
          <w:rFonts w:ascii="Arial" w:hAnsi="Arial" w:cs="Arial"/>
          <w:b/>
        </w:rPr>
      </w:pPr>
      <w:r>
        <w:rPr>
          <w:rFonts w:ascii="Arial" w:hAnsi="Arial" w:cs="Arial"/>
          <w:b/>
        </w:rPr>
        <w:t>SITUATED</w:t>
      </w:r>
      <w:r w:rsidR="00B66CDA" w:rsidRPr="00E2718C">
        <w:rPr>
          <w:rFonts w:ascii="Arial" w:hAnsi="Arial" w:cs="Arial"/>
          <w:b/>
        </w:rPr>
        <w:t xml:space="preserve"> AT</w:t>
      </w:r>
    </w:p>
    <w:p w14:paraId="00FBD15E" w14:textId="77777777" w:rsidR="00FA3D18" w:rsidRDefault="00FA3D18" w:rsidP="00186F18">
      <w:pPr>
        <w:spacing w:line="360" w:lineRule="auto"/>
        <w:ind w:right="21"/>
        <w:jc w:val="center"/>
        <w:outlineLvl w:val="0"/>
        <w:rPr>
          <w:rFonts w:ascii="Arial" w:hAnsi="Arial" w:cs="Arial"/>
          <w:b/>
        </w:rPr>
      </w:pPr>
      <w:r>
        <w:rPr>
          <w:rFonts w:ascii="Arial" w:hAnsi="Arial" w:cs="Arial"/>
          <w:b/>
        </w:rPr>
        <w:t>KURNOOL DISTRICT (DANU-I) &amp; ANANTAPUR DISTRICT (DANU-II)</w:t>
      </w:r>
    </w:p>
    <w:p w14:paraId="6D01AD5E" w14:textId="531629F5" w:rsidR="00B66CDA" w:rsidRDefault="00FA3D18" w:rsidP="00186F18">
      <w:pPr>
        <w:spacing w:line="360" w:lineRule="auto"/>
        <w:ind w:right="21"/>
        <w:jc w:val="center"/>
        <w:outlineLvl w:val="0"/>
        <w:rPr>
          <w:rFonts w:ascii="Arial" w:hAnsi="Arial" w:cs="Arial"/>
          <w:b/>
        </w:rPr>
      </w:pPr>
      <w:r>
        <w:rPr>
          <w:rFonts w:ascii="Arial" w:hAnsi="Arial" w:cs="Arial"/>
          <w:b/>
        </w:rPr>
        <w:t>(ANDHRA PRADESH)</w:t>
      </w:r>
    </w:p>
    <w:p w14:paraId="2FAE5452" w14:textId="77777777" w:rsidR="007B78E0" w:rsidRPr="007B78E0" w:rsidRDefault="007B78E0" w:rsidP="00186F18">
      <w:pPr>
        <w:spacing w:line="360" w:lineRule="auto"/>
        <w:ind w:right="21"/>
        <w:jc w:val="center"/>
        <w:outlineLvl w:val="0"/>
        <w:rPr>
          <w:rFonts w:ascii="Arial" w:hAnsi="Arial" w:cs="Arial"/>
          <w:b/>
          <w:sz w:val="22"/>
        </w:rPr>
      </w:pPr>
    </w:p>
    <w:p w14:paraId="4DE59E09" w14:textId="562A2FDD" w:rsidR="007B78E0" w:rsidRDefault="007B78E0" w:rsidP="00186F18">
      <w:pPr>
        <w:spacing w:line="360" w:lineRule="auto"/>
        <w:ind w:right="21"/>
        <w:jc w:val="center"/>
        <w:outlineLvl w:val="0"/>
        <w:rPr>
          <w:rFonts w:ascii="Arial" w:hAnsi="Arial" w:cs="Arial"/>
          <w:b/>
        </w:rPr>
      </w:pPr>
      <w:r>
        <w:rPr>
          <w:rFonts w:ascii="Arial" w:hAnsi="Arial" w:cs="Arial"/>
          <w:b/>
        </w:rPr>
        <w:t>OWNER/PROMOTER</w:t>
      </w:r>
    </w:p>
    <w:p w14:paraId="1ED11548" w14:textId="3B047367" w:rsidR="007B78E0" w:rsidRPr="007B78E0" w:rsidRDefault="007B78E0" w:rsidP="00186F18">
      <w:pPr>
        <w:spacing w:line="360" w:lineRule="auto"/>
        <w:ind w:right="21"/>
        <w:jc w:val="center"/>
        <w:outlineLvl w:val="0"/>
        <w:rPr>
          <w:rFonts w:ascii="Arial" w:hAnsi="Arial" w:cs="Arial"/>
          <w:b/>
          <w:sz w:val="28"/>
        </w:rPr>
      </w:pPr>
      <w:r w:rsidRPr="007B78E0">
        <w:rPr>
          <w:rFonts w:ascii="Arial" w:hAnsi="Arial" w:cs="Arial"/>
          <w:b/>
          <w:sz w:val="28"/>
        </w:rPr>
        <w:t>M/S ECOREN ONE WIND ENERGY PRIVATE LIMITED</w:t>
      </w:r>
    </w:p>
    <w:p w14:paraId="54225487" w14:textId="77777777" w:rsidR="00887FB3" w:rsidRPr="007B78E0" w:rsidRDefault="00887FB3" w:rsidP="00887FB3">
      <w:pPr>
        <w:tabs>
          <w:tab w:val="left" w:pos="8190"/>
        </w:tabs>
        <w:spacing w:line="360" w:lineRule="auto"/>
        <w:ind w:right="21"/>
        <w:jc w:val="center"/>
        <w:rPr>
          <w:rFonts w:ascii="Arial" w:hAnsi="Arial" w:cs="Arial"/>
          <w:b/>
          <w:szCs w:val="18"/>
          <w:lang w:val="en-IN"/>
        </w:rPr>
      </w:pPr>
    </w:p>
    <w:p w14:paraId="2572BFA3" w14:textId="77777777" w:rsidR="00186F18" w:rsidRDefault="00B66CDA" w:rsidP="00186F18">
      <w:pPr>
        <w:tabs>
          <w:tab w:val="left" w:pos="8190"/>
        </w:tabs>
        <w:spacing w:line="360" w:lineRule="auto"/>
        <w:ind w:right="21"/>
        <w:jc w:val="center"/>
        <w:outlineLvl w:val="0"/>
        <w:rPr>
          <w:rFonts w:ascii="Arial" w:hAnsi="Arial" w:cs="Arial"/>
          <w:b/>
        </w:rPr>
      </w:pPr>
      <w:r>
        <w:rPr>
          <w:rFonts w:ascii="Arial" w:hAnsi="Arial" w:cs="Arial"/>
          <w:b/>
        </w:rPr>
        <w:t>REPORT PREPARED FOR</w:t>
      </w:r>
    </w:p>
    <w:p w14:paraId="7E5F1412" w14:textId="56CF2F1F" w:rsidR="00847268" w:rsidRPr="007B78E0" w:rsidRDefault="007B78E0" w:rsidP="00186F18">
      <w:pPr>
        <w:tabs>
          <w:tab w:val="left" w:pos="8190"/>
        </w:tabs>
        <w:spacing w:line="360" w:lineRule="auto"/>
        <w:ind w:right="21"/>
        <w:jc w:val="center"/>
        <w:outlineLvl w:val="0"/>
        <w:rPr>
          <w:rFonts w:ascii="Arial" w:hAnsi="Arial" w:cs="Arial"/>
          <w:b/>
          <w:iCs/>
          <w:sz w:val="28"/>
        </w:rPr>
      </w:pPr>
      <w:r w:rsidRPr="007B78E0">
        <w:rPr>
          <w:rFonts w:ascii="Arial" w:hAnsi="Arial" w:cs="Arial"/>
          <w:b/>
          <w:iCs/>
          <w:sz w:val="28"/>
        </w:rPr>
        <w:t>M/S PTC INDIA FINANCIAL SERVICES LIMITED</w:t>
      </w:r>
    </w:p>
    <w:p w14:paraId="2BF5CA50" w14:textId="77777777" w:rsidR="00186F18" w:rsidRPr="008719D6" w:rsidRDefault="00186F18" w:rsidP="00186F18">
      <w:pPr>
        <w:tabs>
          <w:tab w:val="left" w:pos="8190"/>
        </w:tabs>
        <w:spacing w:line="360" w:lineRule="auto"/>
        <w:ind w:right="21"/>
        <w:jc w:val="center"/>
        <w:outlineLvl w:val="0"/>
        <w:rPr>
          <w:rFonts w:ascii="Arial" w:hAnsi="Arial" w:cs="Arial"/>
          <w:b/>
          <w:sz w:val="32"/>
          <w:szCs w:val="34"/>
        </w:rPr>
      </w:pPr>
    </w:p>
    <w:p w14:paraId="2091FCE3" w14:textId="77777777" w:rsidR="00E11206" w:rsidRPr="0008705A" w:rsidRDefault="00E11206" w:rsidP="00924BA6">
      <w:pPr>
        <w:spacing w:after="0" w:line="360" w:lineRule="auto"/>
        <w:jc w:val="center"/>
        <w:rPr>
          <w:rFonts w:ascii="Arial" w:hAnsi="Arial" w:cs="Arial"/>
          <w:b/>
          <w:i/>
          <w:sz w:val="20"/>
          <w:szCs w:val="16"/>
        </w:rPr>
      </w:pPr>
      <w:r w:rsidRPr="0008705A">
        <w:rPr>
          <w:rFonts w:ascii="Arial" w:hAnsi="Arial" w:cs="Arial"/>
          <w:b/>
          <w:i/>
          <w:sz w:val="20"/>
          <w:szCs w:val="16"/>
        </w:rPr>
        <w:t>**Important - In case of any query/ issue or escalation you may please contact Incident Manager</w:t>
      </w:r>
    </w:p>
    <w:p w14:paraId="1B9F5E2B" w14:textId="77777777" w:rsidR="00E11206" w:rsidRDefault="00E11206" w:rsidP="00924BA6">
      <w:pPr>
        <w:spacing w:after="0" w:line="480" w:lineRule="auto"/>
        <w:jc w:val="center"/>
        <w:rPr>
          <w:rFonts w:ascii="Arial" w:hAnsi="Arial" w:cs="Arial"/>
          <w:b/>
          <w:i/>
          <w:sz w:val="20"/>
          <w:szCs w:val="16"/>
        </w:rPr>
      </w:pPr>
      <w:r w:rsidRPr="0008705A">
        <w:rPr>
          <w:rFonts w:ascii="Arial" w:hAnsi="Arial" w:cs="Arial"/>
          <w:b/>
          <w:i/>
          <w:sz w:val="20"/>
          <w:szCs w:val="16"/>
        </w:rPr>
        <w:t xml:space="preserve"> at valuers@rkassociates.org. We will appreciate your feedback in order to improve our services.</w:t>
      </w:r>
    </w:p>
    <w:p w14:paraId="4BEC58F5" w14:textId="77777777" w:rsidR="00847268" w:rsidRPr="0008705A" w:rsidRDefault="00847268" w:rsidP="00924BA6">
      <w:pPr>
        <w:spacing w:after="0" w:line="480" w:lineRule="auto"/>
        <w:jc w:val="center"/>
        <w:rPr>
          <w:rFonts w:ascii="Arial" w:hAnsi="Arial" w:cs="Arial"/>
          <w:b/>
          <w:i/>
          <w:sz w:val="20"/>
          <w:szCs w:val="16"/>
        </w:rPr>
      </w:pPr>
    </w:p>
    <w:p w14:paraId="451D97D4" w14:textId="77777777" w:rsidR="00E11206" w:rsidRPr="0008705A" w:rsidRDefault="00E11206" w:rsidP="00924BA6">
      <w:pPr>
        <w:spacing w:line="360" w:lineRule="auto"/>
        <w:jc w:val="center"/>
        <w:rPr>
          <w:rFonts w:ascii="Arial" w:hAnsi="Arial" w:cs="Arial"/>
          <w:b/>
          <w:i/>
          <w:sz w:val="20"/>
          <w:szCs w:val="16"/>
        </w:rPr>
      </w:pPr>
      <w:r w:rsidRPr="0008705A">
        <w:rPr>
          <w:rFonts w:ascii="Arial" w:hAnsi="Arial" w:cs="Arial"/>
          <w:b/>
          <w:i/>
          <w:sz w:val="20"/>
          <w:szCs w:val="16"/>
        </w:rPr>
        <w:t>NOTE: As per IBA Guidelines please provide your feedback on the report within 15 days of its submission after which report will be considered to be correct.</w:t>
      </w:r>
    </w:p>
    <w:p w14:paraId="1B567E47"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C87490">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560" w:left="1260" w:header="576" w:footer="720" w:gutter="0"/>
          <w:pgNumType w:start="0"/>
          <w:cols w:space="720"/>
          <w:titlePg/>
          <w:docGrid w:linePitch="360"/>
        </w:sectPr>
      </w:pPr>
    </w:p>
    <w:p w14:paraId="690C806E" w14:textId="77777777" w:rsidR="00B11182" w:rsidRDefault="00B11182" w:rsidP="00E32F45">
      <w:pPr>
        <w:spacing w:line="360" w:lineRule="auto"/>
        <w:ind w:left="-142"/>
        <w:jc w:val="center"/>
        <w:rPr>
          <w:rFonts w:ascii="Arial" w:hAnsi="Arial" w:cs="Arial"/>
          <w:b/>
          <w:szCs w:val="22"/>
          <w:u w:val="single"/>
        </w:rPr>
      </w:pPr>
    </w:p>
    <w:p w14:paraId="405F4519" w14:textId="288DF569" w:rsidR="0023681B" w:rsidRDefault="0023681B" w:rsidP="00E32F45">
      <w:pPr>
        <w:spacing w:line="360" w:lineRule="auto"/>
        <w:ind w:left="-142"/>
        <w:jc w:val="center"/>
        <w:rPr>
          <w:rFonts w:ascii="Arial" w:hAnsi="Arial" w:cs="Arial"/>
          <w:b/>
          <w:szCs w:val="22"/>
          <w:u w:val="single"/>
        </w:rPr>
      </w:pPr>
      <w:r>
        <w:rPr>
          <w:rFonts w:ascii="Arial" w:hAnsi="Arial" w:cs="Arial"/>
          <w:b/>
          <w:szCs w:val="22"/>
          <w:u w:val="single"/>
        </w:rPr>
        <w:t>IMPORTANT NOTICE</w:t>
      </w:r>
    </w:p>
    <w:p w14:paraId="21EAAC52" w14:textId="77777777" w:rsidR="0023681B" w:rsidRDefault="0023681B" w:rsidP="00B11182">
      <w:pPr>
        <w:spacing w:after="0" w:line="360" w:lineRule="auto"/>
        <w:ind w:left="-142"/>
        <w:jc w:val="center"/>
        <w:rPr>
          <w:rFonts w:ascii="Arial" w:hAnsi="Arial" w:cs="Arial"/>
          <w:b/>
          <w:i/>
          <w:sz w:val="22"/>
          <w:szCs w:val="22"/>
        </w:rPr>
      </w:pPr>
    </w:p>
    <w:p w14:paraId="42E19045" w14:textId="422C1422"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w:t>
      </w:r>
      <w:r w:rsidR="001A672F">
        <w:rPr>
          <w:rFonts w:ascii="Arial" w:hAnsi="Arial" w:cs="Arial"/>
          <w:i/>
          <w:sz w:val="22"/>
          <w:szCs w:val="22"/>
        </w:rPr>
        <w:t xml:space="preserve"> </w:t>
      </w:r>
      <w:r>
        <w:rPr>
          <w:rFonts w:ascii="Arial" w:hAnsi="Arial" w:cs="Arial"/>
          <w:i/>
          <w:sz w:val="22"/>
          <w:szCs w:val="22"/>
        </w:rPr>
        <w:t>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2686FAC"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5B90F3B2" w14:textId="77777777" w:rsidR="0023681B" w:rsidRDefault="0023681B" w:rsidP="00B11182">
      <w:pPr>
        <w:tabs>
          <w:tab w:val="left" w:pos="426"/>
        </w:tabs>
        <w:spacing w:after="0" w:line="360" w:lineRule="auto"/>
        <w:ind w:left="-142" w:right="-165"/>
        <w:jc w:val="center"/>
        <w:rPr>
          <w:rFonts w:ascii="Arial" w:hAnsi="Arial" w:cs="Arial"/>
          <w:i/>
          <w:sz w:val="22"/>
          <w:szCs w:val="22"/>
        </w:rPr>
      </w:pPr>
    </w:p>
    <w:p w14:paraId="62E1E82D" w14:textId="77777777" w:rsidR="0023681B" w:rsidRDefault="0023681B" w:rsidP="00E32F45">
      <w:pPr>
        <w:tabs>
          <w:tab w:val="left" w:pos="426"/>
        </w:tabs>
        <w:spacing w:line="360" w:lineRule="auto"/>
        <w:ind w:left="-142" w:right="-165"/>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F94F180" w14:textId="77777777" w:rsidR="0023681B" w:rsidRDefault="0023681B" w:rsidP="00E32F45">
      <w:pPr>
        <w:tabs>
          <w:tab w:val="left" w:pos="426"/>
        </w:tabs>
        <w:spacing w:line="360" w:lineRule="auto"/>
        <w:ind w:left="-142"/>
        <w:jc w:val="center"/>
        <w:rPr>
          <w:rFonts w:ascii="Arial" w:hAnsi="Arial" w:cs="Arial"/>
          <w:b/>
          <w:sz w:val="22"/>
          <w:szCs w:val="22"/>
          <w:u w:val="single"/>
        </w:rPr>
      </w:pPr>
    </w:p>
    <w:p w14:paraId="6001653C" w14:textId="77777777" w:rsidR="0023681B" w:rsidRDefault="0023681B" w:rsidP="00E32F45">
      <w:pPr>
        <w:tabs>
          <w:tab w:val="left" w:pos="426"/>
        </w:tabs>
        <w:spacing w:line="360" w:lineRule="auto"/>
        <w:ind w:left="-142" w:right="-165"/>
        <w:jc w:val="center"/>
        <w:rPr>
          <w:rFonts w:ascii="Arial" w:hAnsi="Arial" w:cs="Arial"/>
          <w:b/>
          <w:i/>
          <w:sz w:val="22"/>
          <w:szCs w:val="22"/>
          <w:u w:val="single"/>
        </w:rPr>
      </w:pPr>
      <w:r w:rsidRPr="00903943">
        <w:rPr>
          <w:rFonts w:ascii="Arial" w:hAnsi="Arial" w:cs="Arial"/>
          <w:b/>
          <w:i/>
          <w:sz w:val="22"/>
          <w:szCs w:val="22"/>
          <w:u w:val="single"/>
        </w:rPr>
        <w:t>Part H:</w:t>
      </w:r>
      <w:r>
        <w:rPr>
          <w:rFonts w:ascii="Arial" w:hAnsi="Arial" w:cs="Arial"/>
          <w:b/>
          <w:i/>
          <w:sz w:val="22"/>
          <w:szCs w:val="22"/>
          <w:u w:val="single"/>
        </w:rPr>
        <w:t xml:space="preserve"> R.K Associates Important Notes and Enclosure: 1–Valuer’s Remarks </w:t>
      </w:r>
      <w:r>
        <w:rPr>
          <w:rFonts w:ascii="Arial" w:hAnsi="Arial" w:cs="Arial"/>
          <w:i/>
          <w:sz w:val="22"/>
          <w:szCs w:val="22"/>
        </w:rPr>
        <w:t>are integral part of this report and Value is assessment is subject to both of these sections. Reader of the report is advised to read all the points mentioned in these sections carefully.</w:t>
      </w:r>
    </w:p>
    <w:p w14:paraId="0A4F4CDD" w14:textId="679453C9" w:rsidR="00924BA6" w:rsidRDefault="00924BA6" w:rsidP="00E32F45">
      <w:pPr>
        <w:spacing w:line="360" w:lineRule="auto"/>
        <w:ind w:left="-142"/>
        <w:jc w:val="center"/>
        <w:rPr>
          <w:rFonts w:ascii="Arial" w:hAnsi="Arial" w:cs="Arial"/>
          <w:i/>
          <w:sz w:val="22"/>
          <w:szCs w:val="22"/>
        </w:rPr>
      </w:pPr>
    </w:p>
    <w:p w14:paraId="1F448165" w14:textId="77777777" w:rsidR="00E11206" w:rsidRPr="00E2718C" w:rsidRDefault="00E11206" w:rsidP="00E11206">
      <w:pPr>
        <w:spacing w:line="360" w:lineRule="auto"/>
        <w:rPr>
          <w:rFonts w:ascii="Arial" w:hAnsi="Arial" w:cs="Arial"/>
          <w:b/>
          <w:sz w:val="22"/>
          <w:szCs w:val="22"/>
          <w:u w:val="single"/>
        </w:rPr>
      </w:pPr>
    </w:p>
    <w:p w14:paraId="2224C1A1" w14:textId="49391170" w:rsidR="00E11206" w:rsidRDefault="00E11206" w:rsidP="00E11206">
      <w:pPr>
        <w:spacing w:line="360" w:lineRule="auto"/>
        <w:rPr>
          <w:rFonts w:ascii="Arial" w:hAnsi="Arial" w:cs="Arial"/>
          <w:b/>
          <w:sz w:val="22"/>
          <w:szCs w:val="22"/>
          <w:u w:val="single"/>
        </w:rPr>
      </w:pPr>
    </w:p>
    <w:p w14:paraId="2D5EDAB1" w14:textId="77777777" w:rsidR="00E32F45" w:rsidRPr="00E2718C" w:rsidRDefault="00E32F45" w:rsidP="00E11206">
      <w:pPr>
        <w:spacing w:line="360" w:lineRule="auto"/>
        <w:rPr>
          <w:rFonts w:ascii="Arial" w:hAnsi="Arial" w:cs="Arial"/>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508"/>
        <w:gridCol w:w="1522"/>
      </w:tblGrid>
      <w:tr w:rsidR="008344B4" w:rsidRPr="005900FA" w14:paraId="4688FFC3" w14:textId="77777777" w:rsidTr="007E01F1">
        <w:trPr>
          <w:trHeight w:val="288"/>
          <w:jc w:val="center"/>
        </w:trPr>
        <w:tc>
          <w:tcPr>
            <w:tcW w:w="5000" w:type="pct"/>
            <w:gridSpan w:val="3"/>
            <w:tcBorders>
              <w:bottom w:val="single" w:sz="4" w:space="0" w:color="auto"/>
            </w:tcBorders>
            <w:shd w:val="clear" w:color="auto" w:fill="17365D"/>
            <w:vAlign w:val="center"/>
          </w:tcPr>
          <w:p w14:paraId="59D7CAB9"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u w:val="single"/>
              </w:rPr>
              <w:lastRenderedPageBreak/>
              <w:t>TABLE OF CONTENTS</w:t>
            </w:r>
          </w:p>
        </w:tc>
      </w:tr>
      <w:tr w:rsidR="008344B4" w:rsidRPr="005900FA" w14:paraId="7D8FF5A8" w14:textId="77777777" w:rsidTr="007E01F1">
        <w:trPr>
          <w:trHeight w:val="288"/>
          <w:jc w:val="center"/>
        </w:trPr>
        <w:tc>
          <w:tcPr>
            <w:tcW w:w="5000" w:type="pct"/>
            <w:gridSpan w:val="3"/>
            <w:shd w:val="clear" w:color="auto" w:fill="FFFFFF"/>
            <w:vAlign w:val="center"/>
          </w:tcPr>
          <w:p w14:paraId="10C8AC8A" w14:textId="77777777" w:rsidR="008344B4" w:rsidRPr="005900FA" w:rsidRDefault="008344B4" w:rsidP="005900FA">
            <w:pPr>
              <w:spacing w:after="0" w:line="360" w:lineRule="auto"/>
              <w:jc w:val="center"/>
              <w:rPr>
                <w:rFonts w:asciiTheme="minorHAnsi" w:hAnsiTheme="minorHAnsi" w:cstheme="minorHAnsi"/>
                <w:b/>
                <w:sz w:val="22"/>
                <w:szCs w:val="22"/>
              </w:rPr>
            </w:pPr>
          </w:p>
        </w:tc>
      </w:tr>
      <w:tr w:rsidR="008344B4" w:rsidRPr="005900FA" w14:paraId="64667665" w14:textId="77777777" w:rsidTr="00E32F45">
        <w:trPr>
          <w:trHeight w:val="288"/>
          <w:jc w:val="center"/>
        </w:trPr>
        <w:tc>
          <w:tcPr>
            <w:tcW w:w="821" w:type="pct"/>
            <w:tcBorders>
              <w:bottom w:val="single" w:sz="4" w:space="0" w:color="auto"/>
            </w:tcBorders>
            <w:shd w:val="clear" w:color="auto" w:fill="8EAADB" w:themeFill="accent5" w:themeFillTint="99"/>
            <w:vAlign w:val="bottom"/>
          </w:tcPr>
          <w:p w14:paraId="16D031D5" w14:textId="7777777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SECTIONS</w:t>
            </w:r>
          </w:p>
        </w:tc>
        <w:tc>
          <w:tcPr>
            <w:tcW w:w="3387" w:type="pct"/>
            <w:shd w:val="clear" w:color="auto" w:fill="8EAADB" w:themeFill="accent5" w:themeFillTint="99"/>
            <w:vAlign w:val="bottom"/>
          </w:tcPr>
          <w:p w14:paraId="4C147F56" w14:textId="77777777" w:rsidR="008344B4" w:rsidRPr="007E06C9" w:rsidRDefault="008344B4" w:rsidP="005900FA">
            <w:pPr>
              <w:spacing w:after="0" w:line="360" w:lineRule="auto"/>
              <w:jc w:val="center"/>
              <w:rPr>
                <w:rFonts w:asciiTheme="minorHAnsi" w:hAnsiTheme="minorHAnsi" w:cstheme="minorHAnsi"/>
                <w:b/>
                <w:sz w:val="22"/>
                <w:szCs w:val="22"/>
              </w:rPr>
            </w:pPr>
            <w:r w:rsidRPr="007E06C9">
              <w:rPr>
                <w:rFonts w:asciiTheme="minorHAnsi" w:hAnsiTheme="minorHAnsi" w:cstheme="minorHAnsi"/>
                <w:b/>
                <w:sz w:val="22"/>
                <w:szCs w:val="22"/>
              </w:rPr>
              <w:t>PARTICULARS</w:t>
            </w:r>
          </w:p>
        </w:tc>
        <w:tc>
          <w:tcPr>
            <w:tcW w:w="792" w:type="pct"/>
            <w:shd w:val="clear" w:color="auto" w:fill="8EAADB" w:themeFill="accent5" w:themeFillTint="99"/>
            <w:vAlign w:val="bottom"/>
          </w:tcPr>
          <w:p w14:paraId="4965E09B" w14:textId="77777777" w:rsidR="008344B4" w:rsidRPr="007E06C9" w:rsidRDefault="008344B4" w:rsidP="005900FA">
            <w:pPr>
              <w:spacing w:after="0" w:line="360" w:lineRule="auto"/>
              <w:jc w:val="center"/>
              <w:rPr>
                <w:rFonts w:asciiTheme="minorHAnsi" w:hAnsiTheme="minorHAnsi" w:cstheme="minorHAnsi"/>
                <w:b/>
                <w:sz w:val="22"/>
                <w:szCs w:val="22"/>
              </w:rPr>
            </w:pPr>
            <w:r w:rsidRPr="007E06C9">
              <w:rPr>
                <w:rFonts w:asciiTheme="minorHAnsi" w:hAnsiTheme="minorHAnsi" w:cstheme="minorHAnsi"/>
                <w:b/>
                <w:sz w:val="22"/>
                <w:szCs w:val="22"/>
              </w:rPr>
              <w:t>PAGE NO.</w:t>
            </w:r>
          </w:p>
        </w:tc>
      </w:tr>
      <w:tr w:rsidR="008344B4" w:rsidRPr="005900FA" w14:paraId="3F4DA8CB" w14:textId="77777777" w:rsidTr="00E32F45">
        <w:trPr>
          <w:trHeight w:val="288"/>
          <w:jc w:val="center"/>
        </w:trPr>
        <w:tc>
          <w:tcPr>
            <w:tcW w:w="821" w:type="pct"/>
            <w:vMerge w:val="restart"/>
            <w:shd w:val="clear" w:color="auto" w:fill="8EAADB" w:themeFill="accent5" w:themeFillTint="99"/>
            <w:vAlign w:val="center"/>
          </w:tcPr>
          <w:p w14:paraId="49D8E399"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A</w:t>
            </w:r>
          </w:p>
        </w:tc>
        <w:tc>
          <w:tcPr>
            <w:tcW w:w="3387" w:type="pct"/>
            <w:shd w:val="clear" w:color="auto" w:fill="auto"/>
            <w:vAlign w:val="center"/>
          </w:tcPr>
          <w:p w14:paraId="20A0356F" w14:textId="77777777" w:rsidR="008344B4" w:rsidRPr="007E06C9" w:rsidRDefault="008344B4" w:rsidP="005900FA">
            <w:pPr>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INTRODUCTION</w:t>
            </w:r>
          </w:p>
        </w:tc>
        <w:tc>
          <w:tcPr>
            <w:tcW w:w="792" w:type="pct"/>
            <w:shd w:val="clear" w:color="auto" w:fill="auto"/>
            <w:vAlign w:val="center"/>
          </w:tcPr>
          <w:p w14:paraId="3D2E966D" w14:textId="249A6459" w:rsidR="008344B4" w:rsidRPr="009A26CE" w:rsidRDefault="007D0BA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4</w:t>
            </w:r>
          </w:p>
        </w:tc>
      </w:tr>
      <w:tr w:rsidR="008344B4" w:rsidRPr="005900FA" w14:paraId="5A92CE42" w14:textId="77777777" w:rsidTr="00E32F45">
        <w:trPr>
          <w:trHeight w:val="288"/>
          <w:jc w:val="center"/>
        </w:trPr>
        <w:tc>
          <w:tcPr>
            <w:tcW w:w="821" w:type="pct"/>
            <w:vMerge/>
            <w:shd w:val="clear" w:color="auto" w:fill="8EAADB" w:themeFill="accent5" w:themeFillTint="99"/>
            <w:vAlign w:val="center"/>
          </w:tcPr>
          <w:p w14:paraId="21513B6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45FC497"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About the Report</w:t>
            </w:r>
          </w:p>
        </w:tc>
        <w:tc>
          <w:tcPr>
            <w:tcW w:w="792" w:type="pct"/>
            <w:shd w:val="clear" w:color="auto" w:fill="auto"/>
            <w:vAlign w:val="center"/>
          </w:tcPr>
          <w:p w14:paraId="2905B238" w14:textId="52088046"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8344B4" w:rsidRPr="005900FA" w14:paraId="3DABB066" w14:textId="77777777" w:rsidTr="00E32F45">
        <w:trPr>
          <w:trHeight w:val="288"/>
          <w:jc w:val="center"/>
        </w:trPr>
        <w:tc>
          <w:tcPr>
            <w:tcW w:w="821" w:type="pct"/>
            <w:vMerge/>
            <w:shd w:val="clear" w:color="auto" w:fill="8EAADB" w:themeFill="accent5" w:themeFillTint="99"/>
            <w:vAlign w:val="center"/>
          </w:tcPr>
          <w:p w14:paraId="4CFF917E"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37D6E9C" w14:textId="1A9F4D1C" w:rsidR="008344B4" w:rsidRPr="007E06C9" w:rsidRDefault="007D0BA0" w:rsidP="005900FA">
            <w:pPr>
              <w:pStyle w:val="ListParagraph"/>
              <w:numPr>
                <w:ilvl w:val="0"/>
                <w:numId w:val="1"/>
              </w:numPr>
              <w:spacing w:after="0" w:line="360" w:lineRule="auto"/>
              <w:ind w:left="459"/>
              <w:rPr>
                <w:rFonts w:asciiTheme="minorHAnsi" w:hAnsiTheme="minorHAnsi" w:cstheme="minorHAnsi"/>
                <w:sz w:val="22"/>
                <w:szCs w:val="22"/>
              </w:rPr>
            </w:pPr>
            <w:r>
              <w:rPr>
                <w:rFonts w:asciiTheme="minorHAnsi" w:hAnsiTheme="minorHAnsi" w:cstheme="minorHAnsi"/>
                <w:sz w:val="22"/>
                <w:szCs w:val="22"/>
              </w:rPr>
              <w:t>Executive Summary</w:t>
            </w:r>
          </w:p>
        </w:tc>
        <w:tc>
          <w:tcPr>
            <w:tcW w:w="792" w:type="pct"/>
            <w:shd w:val="clear" w:color="auto" w:fill="auto"/>
            <w:vAlign w:val="center"/>
          </w:tcPr>
          <w:p w14:paraId="7E09165C" w14:textId="6C5DE5EA"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8344B4" w:rsidRPr="005900FA" w14:paraId="576B2C23" w14:textId="77777777" w:rsidTr="00E32F45">
        <w:trPr>
          <w:trHeight w:val="288"/>
          <w:jc w:val="center"/>
        </w:trPr>
        <w:tc>
          <w:tcPr>
            <w:tcW w:w="821" w:type="pct"/>
            <w:vMerge/>
            <w:shd w:val="clear" w:color="auto" w:fill="8EAADB" w:themeFill="accent5" w:themeFillTint="99"/>
            <w:vAlign w:val="center"/>
          </w:tcPr>
          <w:p w14:paraId="7E9AFEF6"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1B340F44"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Type of Report</w:t>
            </w:r>
          </w:p>
        </w:tc>
        <w:tc>
          <w:tcPr>
            <w:tcW w:w="792" w:type="pct"/>
            <w:shd w:val="clear" w:color="auto" w:fill="auto"/>
            <w:vAlign w:val="center"/>
          </w:tcPr>
          <w:p w14:paraId="373A6CC2" w14:textId="694A2B6E"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8344B4" w:rsidRPr="005900FA" w14:paraId="38B3B7A5" w14:textId="77777777" w:rsidTr="00E32F45">
        <w:trPr>
          <w:trHeight w:val="288"/>
          <w:jc w:val="center"/>
        </w:trPr>
        <w:tc>
          <w:tcPr>
            <w:tcW w:w="821" w:type="pct"/>
            <w:vMerge/>
            <w:shd w:val="clear" w:color="auto" w:fill="8EAADB" w:themeFill="accent5" w:themeFillTint="99"/>
            <w:vAlign w:val="center"/>
          </w:tcPr>
          <w:p w14:paraId="45891681"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3119E5"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Purpose of the Report</w:t>
            </w:r>
          </w:p>
        </w:tc>
        <w:tc>
          <w:tcPr>
            <w:tcW w:w="792" w:type="pct"/>
            <w:shd w:val="clear" w:color="auto" w:fill="auto"/>
            <w:vAlign w:val="center"/>
          </w:tcPr>
          <w:p w14:paraId="71BB4785" w14:textId="5D710AAD"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8344B4" w:rsidRPr="005900FA" w14:paraId="06B6DF77" w14:textId="77777777" w:rsidTr="00E32F45">
        <w:trPr>
          <w:trHeight w:val="288"/>
          <w:jc w:val="center"/>
        </w:trPr>
        <w:tc>
          <w:tcPr>
            <w:tcW w:w="821" w:type="pct"/>
            <w:vMerge/>
            <w:shd w:val="clear" w:color="auto" w:fill="8EAADB" w:themeFill="accent5" w:themeFillTint="99"/>
            <w:vAlign w:val="center"/>
          </w:tcPr>
          <w:p w14:paraId="6199185F"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948CFC6" w14:textId="39132EB4" w:rsidR="002A3286" w:rsidRPr="007E06C9" w:rsidRDefault="008344B4" w:rsidP="00B11182">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Scope of the Report</w:t>
            </w:r>
          </w:p>
        </w:tc>
        <w:tc>
          <w:tcPr>
            <w:tcW w:w="792" w:type="pct"/>
            <w:shd w:val="clear" w:color="auto" w:fill="auto"/>
            <w:vAlign w:val="center"/>
          </w:tcPr>
          <w:p w14:paraId="0957C1EA" w14:textId="1D4EA5C7" w:rsidR="008344B4" w:rsidRPr="009A26CE" w:rsidRDefault="00A913F6"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B11182" w:rsidRPr="005900FA" w14:paraId="277CF194" w14:textId="77777777" w:rsidTr="00E32F45">
        <w:trPr>
          <w:trHeight w:val="288"/>
          <w:jc w:val="center"/>
        </w:trPr>
        <w:tc>
          <w:tcPr>
            <w:tcW w:w="821" w:type="pct"/>
            <w:vMerge/>
            <w:shd w:val="clear" w:color="auto" w:fill="8EAADB" w:themeFill="accent5" w:themeFillTint="99"/>
            <w:vAlign w:val="center"/>
          </w:tcPr>
          <w:p w14:paraId="007C6B15" w14:textId="77777777" w:rsidR="00B11182" w:rsidRPr="005900FA" w:rsidRDefault="00B1118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024C7D7" w14:textId="73D02574" w:rsidR="00B11182" w:rsidRPr="007E06C9" w:rsidRDefault="00B11182" w:rsidP="00B11182">
            <w:pPr>
              <w:pStyle w:val="ListParagraph"/>
              <w:numPr>
                <w:ilvl w:val="0"/>
                <w:numId w:val="1"/>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Methodology/ Model Adopted</w:t>
            </w:r>
          </w:p>
        </w:tc>
        <w:tc>
          <w:tcPr>
            <w:tcW w:w="792" w:type="pct"/>
            <w:shd w:val="clear" w:color="auto" w:fill="auto"/>
            <w:vAlign w:val="center"/>
          </w:tcPr>
          <w:p w14:paraId="5E135A52" w14:textId="0683E2E9" w:rsidR="00B11182"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8344B4" w:rsidRPr="005900FA" w14:paraId="4BA4B69C" w14:textId="77777777" w:rsidTr="00E32F45">
        <w:trPr>
          <w:trHeight w:val="288"/>
          <w:jc w:val="center"/>
        </w:trPr>
        <w:tc>
          <w:tcPr>
            <w:tcW w:w="821" w:type="pct"/>
            <w:vMerge/>
            <w:shd w:val="clear" w:color="auto" w:fill="8EAADB" w:themeFill="accent5" w:themeFillTint="99"/>
            <w:vAlign w:val="center"/>
          </w:tcPr>
          <w:p w14:paraId="7DC0B653"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51F892F" w14:textId="77777777" w:rsidR="008344B4" w:rsidRPr="007E06C9" w:rsidRDefault="008344B4" w:rsidP="005900FA">
            <w:pPr>
              <w:pStyle w:val="ListParagraph"/>
              <w:numPr>
                <w:ilvl w:val="0"/>
                <w:numId w:val="1"/>
              </w:numPr>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Documents/ Data Referred</w:t>
            </w:r>
          </w:p>
        </w:tc>
        <w:tc>
          <w:tcPr>
            <w:tcW w:w="792" w:type="pct"/>
            <w:shd w:val="clear" w:color="auto" w:fill="auto"/>
            <w:vAlign w:val="center"/>
          </w:tcPr>
          <w:p w14:paraId="05DEB3CF" w14:textId="0CA4A6D1"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8344B4" w:rsidRPr="005900FA" w14:paraId="0D0D9A4B" w14:textId="77777777" w:rsidTr="00E32F45">
        <w:trPr>
          <w:trHeight w:val="288"/>
          <w:jc w:val="center"/>
        </w:trPr>
        <w:tc>
          <w:tcPr>
            <w:tcW w:w="821" w:type="pct"/>
            <w:vMerge w:val="restart"/>
            <w:shd w:val="clear" w:color="auto" w:fill="8EAADB" w:themeFill="accent5" w:themeFillTint="99"/>
            <w:vAlign w:val="center"/>
          </w:tcPr>
          <w:p w14:paraId="08FE512C" w14:textId="77777777" w:rsidR="008344B4" w:rsidRPr="005900FA" w:rsidRDefault="008344B4"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B</w:t>
            </w:r>
          </w:p>
        </w:tc>
        <w:tc>
          <w:tcPr>
            <w:tcW w:w="3387" w:type="pct"/>
            <w:shd w:val="clear" w:color="auto" w:fill="auto"/>
            <w:vAlign w:val="center"/>
          </w:tcPr>
          <w:p w14:paraId="1F7CB7F0" w14:textId="77777777" w:rsidR="008344B4" w:rsidRPr="007E06C9" w:rsidRDefault="008344B4" w:rsidP="005900FA">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PROJECT COMPANY</w:t>
            </w:r>
          </w:p>
        </w:tc>
        <w:tc>
          <w:tcPr>
            <w:tcW w:w="792" w:type="pct"/>
            <w:shd w:val="clear" w:color="auto" w:fill="auto"/>
            <w:vAlign w:val="center"/>
          </w:tcPr>
          <w:p w14:paraId="0EA93973" w14:textId="23A04CCF" w:rsidR="008344B4" w:rsidRPr="009A26CE" w:rsidRDefault="007D0BA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8</w:t>
            </w:r>
          </w:p>
        </w:tc>
      </w:tr>
      <w:tr w:rsidR="008344B4" w:rsidRPr="005900FA" w14:paraId="149DAAB1" w14:textId="77777777" w:rsidTr="00E32F45">
        <w:trPr>
          <w:trHeight w:val="288"/>
          <w:jc w:val="center"/>
        </w:trPr>
        <w:tc>
          <w:tcPr>
            <w:tcW w:w="821" w:type="pct"/>
            <w:vMerge/>
            <w:shd w:val="clear" w:color="auto" w:fill="8EAADB" w:themeFill="accent5" w:themeFillTint="99"/>
            <w:vAlign w:val="center"/>
          </w:tcPr>
          <w:p w14:paraId="5DE4D47C"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EB87D74" w14:textId="38DCCE51" w:rsidR="008344B4" w:rsidRPr="007E06C9" w:rsidRDefault="007D0BA0" w:rsidP="00422967">
            <w:pPr>
              <w:pStyle w:val="ListParagraph"/>
              <w:numPr>
                <w:ilvl w:val="0"/>
                <w:numId w:val="9"/>
              </w:numPr>
              <w:tabs>
                <w:tab w:val="left" w:pos="0"/>
              </w:tabs>
              <w:spacing w:after="0" w:line="360" w:lineRule="auto"/>
              <w:ind w:left="459"/>
              <w:rPr>
                <w:rFonts w:asciiTheme="minorHAnsi" w:hAnsiTheme="minorHAnsi" w:cstheme="minorHAnsi"/>
                <w:b/>
                <w:sz w:val="22"/>
                <w:szCs w:val="22"/>
              </w:rPr>
            </w:pPr>
            <w:r>
              <w:rPr>
                <w:rFonts w:asciiTheme="minorHAnsi" w:hAnsiTheme="minorHAnsi" w:cstheme="minorHAnsi"/>
                <w:sz w:val="22"/>
                <w:szCs w:val="22"/>
                <w:lang w:val="en-IN"/>
              </w:rPr>
              <w:t>Incorporation details of the company</w:t>
            </w:r>
            <w:r w:rsidR="008344B4" w:rsidRPr="007E06C9">
              <w:rPr>
                <w:rFonts w:asciiTheme="minorHAnsi" w:hAnsiTheme="minorHAnsi" w:cstheme="minorHAnsi"/>
                <w:sz w:val="22"/>
                <w:szCs w:val="22"/>
                <w:lang w:val="en-IN"/>
              </w:rPr>
              <w:t xml:space="preserve"> </w:t>
            </w:r>
          </w:p>
        </w:tc>
        <w:tc>
          <w:tcPr>
            <w:tcW w:w="792" w:type="pct"/>
            <w:shd w:val="clear" w:color="auto" w:fill="auto"/>
            <w:vAlign w:val="center"/>
          </w:tcPr>
          <w:p w14:paraId="76B18DE6" w14:textId="57AF7378"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2B7A3B" w:rsidRPr="005900FA" w14:paraId="5449A330" w14:textId="77777777" w:rsidTr="00E32F45">
        <w:trPr>
          <w:trHeight w:val="288"/>
          <w:jc w:val="center"/>
        </w:trPr>
        <w:tc>
          <w:tcPr>
            <w:tcW w:w="821" w:type="pct"/>
            <w:vMerge/>
            <w:shd w:val="clear" w:color="auto" w:fill="8EAADB" w:themeFill="accent5" w:themeFillTint="99"/>
            <w:vAlign w:val="center"/>
          </w:tcPr>
          <w:p w14:paraId="1C11E4F7" w14:textId="77777777" w:rsidR="002B7A3B" w:rsidRPr="005900FA" w:rsidRDefault="002B7A3B"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589AA4C" w14:textId="32B1F56C" w:rsidR="002B7A3B" w:rsidRPr="007E06C9" w:rsidRDefault="002B7A3B" w:rsidP="00422967">
            <w:pPr>
              <w:pStyle w:val="ListParagraph"/>
              <w:numPr>
                <w:ilvl w:val="0"/>
                <w:numId w:val="9"/>
              </w:numPr>
              <w:tabs>
                <w:tab w:val="left" w:pos="0"/>
              </w:tabs>
              <w:spacing w:after="0" w:line="360" w:lineRule="auto"/>
              <w:ind w:left="459"/>
              <w:rPr>
                <w:rFonts w:asciiTheme="minorHAnsi" w:hAnsiTheme="minorHAnsi" w:cstheme="minorHAnsi"/>
                <w:sz w:val="22"/>
                <w:szCs w:val="22"/>
                <w:lang w:val="en-IN"/>
              </w:rPr>
            </w:pPr>
            <w:r w:rsidRPr="007E06C9">
              <w:rPr>
                <w:rFonts w:asciiTheme="minorHAnsi" w:hAnsiTheme="minorHAnsi" w:cstheme="minorHAnsi"/>
                <w:sz w:val="22"/>
                <w:szCs w:val="22"/>
                <w:lang w:val="en-IN"/>
              </w:rPr>
              <w:t>Details of Promoters/Directors</w:t>
            </w:r>
          </w:p>
        </w:tc>
        <w:tc>
          <w:tcPr>
            <w:tcW w:w="792" w:type="pct"/>
            <w:shd w:val="clear" w:color="auto" w:fill="auto"/>
            <w:vAlign w:val="center"/>
          </w:tcPr>
          <w:p w14:paraId="3D572C42" w14:textId="09E3DB10" w:rsidR="002B7A3B"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8344B4" w:rsidRPr="005900FA" w14:paraId="7E29E656" w14:textId="77777777" w:rsidTr="00E32F45">
        <w:trPr>
          <w:trHeight w:val="288"/>
          <w:jc w:val="center"/>
        </w:trPr>
        <w:tc>
          <w:tcPr>
            <w:tcW w:w="821" w:type="pct"/>
            <w:vMerge/>
            <w:shd w:val="clear" w:color="auto" w:fill="8EAADB" w:themeFill="accent5" w:themeFillTint="99"/>
            <w:vAlign w:val="center"/>
          </w:tcPr>
          <w:p w14:paraId="7FA9FEC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79FCDCB" w14:textId="3FA9DC4C" w:rsidR="008344B4" w:rsidRPr="007E06C9" w:rsidRDefault="002B7A3B" w:rsidP="00422967">
            <w:pPr>
              <w:pStyle w:val="ListParagraph"/>
              <w:numPr>
                <w:ilvl w:val="0"/>
                <w:numId w:val="9"/>
              </w:numPr>
              <w:tabs>
                <w:tab w:val="left" w:pos="0"/>
              </w:tabs>
              <w:spacing w:after="0" w:line="360" w:lineRule="auto"/>
              <w:ind w:left="459"/>
              <w:rPr>
                <w:rFonts w:asciiTheme="minorHAnsi" w:hAnsiTheme="minorHAnsi" w:cstheme="minorHAnsi"/>
                <w:sz w:val="22"/>
                <w:szCs w:val="22"/>
                <w:lang w:val="en-IN"/>
              </w:rPr>
            </w:pPr>
            <w:r w:rsidRPr="007E06C9">
              <w:rPr>
                <w:rFonts w:asciiTheme="minorHAnsi" w:hAnsiTheme="minorHAnsi" w:cstheme="minorHAnsi"/>
                <w:sz w:val="22"/>
                <w:szCs w:val="22"/>
                <w:lang w:val="en-IN"/>
              </w:rPr>
              <w:t>Snapshot of the Outstanding Debt of the Company</w:t>
            </w:r>
          </w:p>
        </w:tc>
        <w:tc>
          <w:tcPr>
            <w:tcW w:w="792" w:type="pct"/>
            <w:shd w:val="clear" w:color="auto" w:fill="auto"/>
            <w:vAlign w:val="center"/>
          </w:tcPr>
          <w:p w14:paraId="08A6B2E6" w14:textId="05579BEE"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8344B4" w:rsidRPr="005900FA" w14:paraId="439A325C" w14:textId="77777777" w:rsidTr="00E32F45">
        <w:trPr>
          <w:trHeight w:val="288"/>
          <w:jc w:val="center"/>
        </w:trPr>
        <w:tc>
          <w:tcPr>
            <w:tcW w:w="821" w:type="pct"/>
            <w:vMerge/>
            <w:shd w:val="clear" w:color="auto" w:fill="8EAADB" w:themeFill="accent5" w:themeFillTint="99"/>
            <w:vAlign w:val="center"/>
          </w:tcPr>
          <w:p w14:paraId="287667B5" w14:textId="77777777" w:rsidR="008344B4" w:rsidRPr="005900FA" w:rsidRDefault="008344B4"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617544F9" w14:textId="0C2DC407" w:rsidR="008344B4"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Capital Structure</w:t>
            </w:r>
          </w:p>
        </w:tc>
        <w:tc>
          <w:tcPr>
            <w:tcW w:w="792" w:type="pct"/>
            <w:shd w:val="clear" w:color="auto" w:fill="auto"/>
            <w:vAlign w:val="center"/>
          </w:tcPr>
          <w:p w14:paraId="6AE3E377" w14:textId="0D05A5E6" w:rsidR="008344B4"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230253" w:rsidRPr="005900FA" w14:paraId="69B0217E" w14:textId="77777777" w:rsidTr="00E32F45">
        <w:trPr>
          <w:trHeight w:val="288"/>
          <w:jc w:val="center"/>
        </w:trPr>
        <w:tc>
          <w:tcPr>
            <w:tcW w:w="821" w:type="pct"/>
            <w:vMerge/>
            <w:shd w:val="clear" w:color="auto" w:fill="8EAADB" w:themeFill="accent5" w:themeFillTint="99"/>
            <w:vAlign w:val="center"/>
          </w:tcPr>
          <w:p w14:paraId="7BCE938E"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EFFA25A" w14:textId="4D69CD68" w:rsidR="00230253"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Shareholding Pattern</w:t>
            </w:r>
          </w:p>
        </w:tc>
        <w:tc>
          <w:tcPr>
            <w:tcW w:w="792" w:type="pct"/>
            <w:shd w:val="clear" w:color="auto" w:fill="auto"/>
            <w:vAlign w:val="center"/>
          </w:tcPr>
          <w:p w14:paraId="70042298" w14:textId="2CBA1104" w:rsidR="00230253" w:rsidRPr="009A26CE" w:rsidRDefault="007D0BA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230253" w:rsidRPr="005900FA" w14:paraId="2CC2EC57" w14:textId="77777777" w:rsidTr="00E32F45">
        <w:trPr>
          <w:trHeight w:val="288"/>
          <w:jc w:val="center"/>
        </w:trPr>
        <w:tc>
          <w:tcPr>
            <w:tcW w:w="821" w:type="pct"/>
            <w:vMerge/>
            <w:shd w:val="clear" w:color="auto" w:fill="8EAADB" w:themeFill="accent5" w:themeFillTint="99"/>
            <w:vAlign w:val="center"/>
          </w:tcPr>
          <w:p w14:paraId="50B2E33D"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79C478E4" w14:textId="2F01AEE5" w:rsidR="00230253"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Current Status of the Project</w:t>
            </w:r>
          </w:p>
        </w:tc>
        <w:tc>
          <w:tcPr>
            <w:tcW w:w="792" w:type="pct"/>
            <w:shd w:val="clear" w:color="auto" w:fill="auto"/>
            <w:vAlign w:val="center"/>
          </w:tcPr>
          <w:p w14:paraId="015ECBF3" w14:textId="4B4230D6" w:rsidR="00230253"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230253" w:rsidRPr="005900FA" w14:paraId="5AE9E211" w14:textId="77777777" w:rsidTr="00E32F45">
        <w:trPr>
          <w:trHeight w:val="288"/>
          <w:jc w:val="center"/>
        </w:trPr>
        <w:tc>
          <w:tcPr>
            <w:tcW w:w="821" w:type="pct"/>
            <w:vMerge/>
            <w:shd w:val="clear" w:color="auto" w:fill="8EAADB" w:themeFill="accent5" w:themeFillTint="99"/>
            <w:vAlign w:val="center"/>
          </w:tcPr>
          <w:p w14:paraId="24C51A2B" w14:textId="77777777" w:rsidR="00230253" w:rsidRPr="005900FA" w:rsidRDefault="00230253"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3889B84A" w14:textId="412DAAB4" w:rsidR="00230253" w:rsidRPr="007E06C9" w:rsidRDefault="00230253" w:rsidP="00422967">
            <w:pPr>
              <w:pStyle w:val="ListParagraph"/>
              <w:numPr>
                <w:ilvl w:val="0"/>
                <w:numId w:val="9"/>
              </w:numPr>
              <w:tabs>
                <w:tab w:val="left" w:pos="0"/>
              </w:tabs>
              <w:spacing w:after="0" w:line="360" w:lineRule="auto"/>
              <w:ind w:left="459"/>
              <w:rPr>
                <w:rFonts w:asciiTheme="minorHAnsi" w:hAnsiTheme="minorHAnsi" w:cstheme="minorHAnsi"/>
                <w:sz w:val="22"/>
                <w:szCs w:val="22"/>
              </w:rPr>
            </w:pPr>
            <w:r w:rsidRPr="007E06C9">
              <w:rPr>
                <w:rFonts w:asciiTheme="minorHAnsi" w:hAnsiTheme="minorHAnsi" w:cstheme="minorHAnsi"/>
                <w:sz w:val="22"/>
                <w:szCs w:val="22"/>
              </w:rPr>
              <w:t>Reason for Financial Stress</w:t>
            </w:r>
          </w:p>
        </w:tc>
        <w:tc>
          <w:tcPr>
            <w:tcW w:w="792" w:type="pct"/>
            <w:shd w:val="clear" w:color="auto" w:fill="auto"/>
            <w:vAlign w:val="center"/>
          </w:tcPr>
          <w:p w14:paraId="166FD277" w14:textId="455868D8" w:rsidR="00230253"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11</w:t>
            </w:r>
          </w:p>
        </w:tc>
      </w:tr>
      <w:tr w:rsidR="00545412" w:rsidRPr="005900FA" w14:paraId="52F0D4FA" w14:textId="77777777" w:rsidTr="00E32F45">
        <w:trPr>
          <w:trHeight w:val="288"/>
          <w:jc w:val="center"/>
        </w:trPr>
        <w:tc>
          <w:tcPr>
            <w:tcW w:w="821" w:type="pct"/>
            <w:vMerge w:val="restart"/>
            <w:shd w:val="clear" w:color="auto" w:fill="8EAADB" w:themeFill="accent5" w:themeFillTint="99"/>
            <w:vAlign w:val="center"/>
          </w:tcPr>
          <w:p w14:paraId="01661FB3"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C</w:t>
            </w:r>
          </w:p>
        </w:tc>
        <w:tc>
          <w:tcPr>
            <w:tcW w:w="3387" w:type="pct"/>
            <w:shd w:val="clear" w:color="auto" w:fill="auto"/>
            <w:vAlign w:val="center"/>
          </w:tcPr>
          <w:p w14:paraId="45DABC3E" w14:textId="37E8EAC0" w:rsidR="00545412" w:rsidRPr="007E06C9" w:rsidRDefault="008612DC" w:rsidP="005900FA">
            <w:pPr>
              <w:tabs>
                <w:tab w:val="left" w:pos="0"/>
              </w:tabs>
              <w:spacing w:after="0" w:line="360" w:lineRule="auto"/>
              <w:rPr>
                <w:rFonts w:asciiTheme="minorHAnsi" w:hAnsiTheme="minorHAnsi" w:cstheme="minorHAnsi"/>
                <w:sz w:val="22"/>
                <w:szCs w:val="22"/>
                <w:lang w:val="en-IN"/>
              </w:rPr>
            </w:pPr>
            <w:r w:rsidRPr="007E06C9">
              <w:rPr>
                <w:rFonts w:asciiTheme="minorHAnsi" w:hAnsiTheme="minorHAnsi" w:cstheme="minorHAnsi"/>
                <w:b/>
                <w:sz w:val="22"/>
                <w:szCs w:val="22"/>
              </w:rPr>
              <w:t>THE PROJECT</w:t>
            </w:r>
          </w:p>
        </w:tc>
        <w:tc>
          <w:tcPr>
            <w:tcW w:w="792" w:type="pct"/>
            <w:shd w:val="clear" w:color="auto" w:fill="auto"/>
            <w:vAlign w:val="center"/>
          </w:tcPr>
          <w:p w14:paraId="7374626D" w14:textId="6BBAFDE8" w:rsidR="00545412" w:rsidRPr="009A26CE" w:rsidRDefault="00101B2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13</w:t>
            </w:r>
          </w:p>
        </w:tc>
      </w:tr>
      <w:tr w:rsidR="00545412" w:rsidRPr="005900FA" w14:paraId="1E02B22A" w14:textId="77777777" w:rsidTr="00E32F45">
        <w:trPr>
          <w:trHeight w:val="288"/>
          <w:jc w:val="center"/>
        </w:trPr>
        <w:tc>
          <w:tcPr>
            <w:tcW w:w="821" w:type="pct"/>
            <w:vMerge/>
            <w:shd w:val="clear" w:color="auto" w:fill="8EAADB" w:themeFill="accent5" w:themeFillTint="99"/>
            <w:vAlign w:val="center"/>
          </w:tcPr>
          <w:p w14:paraId="7C274B84"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0A88F8D9" w14:textId="14AAAE79"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Brief Description about</w:t>
            </w:r>
            <w:r w:rsidR="00545412" w:rsidRPr="007E06C9">
              <w:rPr>
                <w:rFonts w:asciiTheme="minorHAnsi" w:hAnsiTheme="minorHAnsi" w:cstheme="minorHAnsi"/>
                <w:sz w:val="22"/>
                <w:szCs w:val="22"/>
                <w:lang w:val="en-IN"/>
              </w:rPr>
              <w:t xml:space="preserve"> the Project</w:t>
            </w:r>
          </w:p>
        </w:tc>
        <w:tc>
          <w:tcPr>
            <w:tcW w:w="792" w:type="pct"/>
            <w:shd w:val="clear" w:color="auto" w:fill="auto"/>
            <w:vAlign w:val="center"/>
          </w:tcPr>
          <w:p w14:paraId="43BF53E8" w14:textId="7FABAC82"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13</w:t>
            </w:r>
          </w:p>
        </w:tc>
      </w:tr>
      <w:tr w:rsidR="00545412" w:rsidRPr="005900FA" w14:paraId="4C51DDA6" w14:textId="77777777" w:rsidTr="00E32F45">
        <w:trPr>
          <w:trHeight w:val="288"/>
          <w:jc w:val="center"/>
        </w:trPr>
        <w:tc>
          <w:tcPr>
            <w:tcW w:w="821" w:type="pct"/>
            <w:vMerge/>
            <w:shd w:val="clear" w:color="auto" w:fill="8EAADB" w:themeFill="accent5" w:themeFillTint="99"/>
            <w:vAlign w:val="center"/>
          </w:tcPr>
          <w:p w14:paraId="6879C8A7"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3138EE1" w14:textId="4B927F66" w:rsidR="00545412" w:rsidRPr="007E06C9" w:rsidRDefault="0093152F"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 xml:space="preserve">Project </w:t>
            </w:r>
            <w:r w:rsidR="00545412" w:rsidRPr="007E06C9">
              <w:rPr>
                <w:rFonts w:asciiTheme="minorHAnsi" w:hAnsiTheme="minorHAnsi" w:cstheme="minorHAnsi"/>
                <w:sz w:val="22"/>
                <w:szCs w:val="22"/>
                <w:lang w:val="en-IN"/>
              </w:rPr>
              <w:t>Location</w:t>
            </w:r>
          </w:p>
        </w:tc>
        <w:tc>
          <w:tcPr>
            <w:tcW w:w="792" w:type="pct"/>
            <w:shd w:val="clear" w:color="auto" w:fill="auto"/>
            <w:vAlign w:val="center"/>
          </w:tcPr>
          <w:p w14:paraId="405D09E8" w14:textId="72F4201C"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13</w:t>
            </w:r>
          </w:p>
        </w:tc>
      </w:tr>
      <w:tr w:rsidR="00545412" w:rsidRPr="005900FA" w14:paraId="5912CA12" w14:textId="77777777" w:rsidTr="00E32F45">
        <w:trPr>
          <w:trHeight w:val="288"/>
          <w:jc w:val="center"/>
        </w:trPr>
        <w:tc>
          <w:tcPr>
            <w:tcW w:w="821" w:type="pct"/>
            <w:vMerge/>
            <w:shd w:val="clear" w:color="auto" w:fill="8EAADB" w:themeFill="accent5" w:themeFillTint="99"/>
            <w:vAlign w:val="center"/>
          </w:tcPr>
          <w:p w14:paraId="7BB1175F"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53DA9132" w14:textId="5A9DA3FF"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Maintenance</w:t>
            </w:r>
            <w:r w:rsidR="00545412" w:rsidRPr="007E06C9">
              <w:rPr>
                <w:rFonts w:asciiTheme="minorHAnsi" w:hAnsiTheme="minorHAnsi" w:cstheme="minorHAnsi"/>
                <w:sz w:val="22"/>
                <w:szCs w:val="22"/>
                <w:lang w:val="en-IN"/>
              </w:rPr>
              <w:t xml:space="preserve"> of The Project</w:t>
            </w:r>
          </w:p>
        </w:tc>
        <w:tc>
          <w:tcPr>
            <w:tcW w:w="792" w:type="pct"/>
            <w:shd w:val="clear" w:color="auto" w:fill="auto"/>
            <w:vAlign w:val="center"/>
          </w:tcPr>
          <w:p w14:paraId="03010468" w14:textId="6CA96478"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545412" w:rsidRPr="005900FA" w14:paraId="07E7381E" w14:textId="77777777" w:rsidTr="00E32F45">
        <w:trPr>
          <w:trHeight w:val="288"/>
          <w:jc w:val="center"/>
        </w:trPr>
        <w:tc>
          <w:tcPr>
            <w:tcW w:w="821" w:type="pct"/>
            <w:vMerge/>
            <w:shd w:val="clear" w:color="auto" w:fill="8EAADB" w:themeFill="accent5" w:themeFillTint="99"/>
            <w:vAlign w:val="center"/>
          </w:tcPr>
          <w:p w14:paraId="40DEE889"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428BB200" w14:textId="0AFAD16E"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Evacuation</w:t>
            </w:r>
          </w:p>
        </w:tc>
        <w:tc>
          <w:tcPr>
            <w:tcW w:w="792" w:type="pct"/>
            <w:shd w:val="clear" w:color="auto" w:fill="auto"/>
            <w:vAlign w:val="center"/>
          </w:tcPr>
          <w:p w14:paraId="043888DD" w14:textId="53410F53"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545412" w:rsidRPr="005900FA" w14:paraId="6C6569C7" w14:textId="77777777" w:rsidTr="00E32F45">
        <w:trPr>
          <w:trHeight w:val="288"/>
          <w:jc w:val="center"/>
        </w:trPr>
        <w:tc>
          <w:tcPr>
            <w:tcW w:w="821" w:type="pct"/>
            <w:vMerge/>
            <w:shd w:val="clear" w:color="auto" w:fill="8EAADB" w:themeFill="accent5" w:themeFillTint="99"/>
            <w:vAlign w:val="center"/>
          </w:tcPr>
          <w:p w14:paraId="4C60825B" w14:textId="77777777" w:rsidR="00545412" w:rsidRPr="005900FA" w:rsidRDefault="00545412" w:rsidP="005900FA">
            <w:pPr>
              <w:spacing w:after="0" w:line="360" w:lineRule="auto"/>
              <w:jc w:val="center"/>
              <w:rPr>
                <w:rFonts w:asciiTheme="minorHAnsi" w:hAnsiTheme="minorHAnsi" w:cstheme="minorHAnsi"/>
                <w:b/>
                <w:sz w:val="22"/>
                <w:szCs w:val="22"/>
                <w:u w:val="single"/>
              </w:rPr>
            </w:pPr>
          </w:p>
        </w:tc>
        <w:tc>
          <w:tcPr>
            <w:tcW w:w="3387" w:type="pct"/>
            <w:shd w:val="clear" w:color="auto" w:fill="auto"/>
            <w:vAlign w:val="center"/>
          </w:tcPr>
          <w:p w14:paraId="2D75C463" w14:textId="55BB7096" w:rsidR="00545412" w:rsidRPr="007E06C9" w:rsidRDefault="00101B20" w:rsidP="00422967">
            <w:pPr>
              <w:pStyle w:val="ListParagraph"/>
              <w:numPr>
                <w:ilvl w:val="0"/>
                <w:numId w:val="11"/>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Key Approval &amp; Clearance</w:t>
            </w:r>
          </w:p>
        </w:tc>
        <w:tc>
          <w:tcPr>
            <w:tcW w:w="792" w:type="pct"/>
            <w:shd w:val="clear" w:color="auto" w:fill="auto"/>
            <w:vAlign w:val="center"/>
          </w:tcPr>
          <w:p w14:paraId="19FBCFF3" w14:textId="08FA7391"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545412" w:rsidRPr="005900FA" w14:paraId="1901E083" w14:textId="77777777" w:rsidTr="00E32F45">
        <w:trPr>
          <w:trHeight w:val="288"/>
          <w:jc w:val="center"/>
        </w:trPr>
        <w:tc>
          <w:tcPr>
            <w:tcW w:w="821" w:type="pct"/>
            <w:vMerge w:val="restart"/>
            <w:shd w:val="clear" w:color="auto" w:fill="8EAADB" w:themeFill="accent5" w:themeFillTint="99"/>
            <w:vAlign w:val="center"/>
          </w:tcPr>
          <w:p w14:paraId="0997E298" w14:textId="77777777" w:rsidR="00545412" w:rsidRPr="005900FA" w:rsidRDefault="00545412"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D</w:t>
            </w:r>
          </w:p>
        </w:tc>
        <w:tc>
          <w:tcPr>
            <w:tcW w:w="3387" w:type="pct"/>
            <w:shd w:val="clear" w:color="auto" w:fill="auto"/>
            <w:vAlign w:val="center"/>
          </w:tcPr>
          <w:p w14:paraId="22DC98E5" w14:textId="784D5685" w:rsidR="00545412" w:rsidRPr="007E06C9" w:rsidRDefault="00101B20" w:rsidP="005900FA">
            <w:pPr>
              <w:tabs>
                <w:tab w:val="left" w:pos="0"/>
              </w:tabs>
              <w:spacing w:after="0" w:line="360" w:lineRule="auto"/>
              <w:rPr>
                <w:rFonts w:asciiTheme="minorHAnsi" w:hAnsiTheme="minorHAnsi" w:cstheme="minorHAnsi"/>
                <w:b/>
                <w:bCs/>
                <w:sz w:val="22"/>
                <w:szCs w:val="22"/>
                <w:lang w:val="en-IN"/>
              </w:rPr>
            </w:pPr>
            <w:r>
              <w:rPr>
                <w:rFonts w:asciiTheme="minorHAnsi" w:hAnsiTheme="minorHAnsi" w:cstheme="minorHAnsi"/>
                <w:b/>
                <w:bCs/>
                <w:sz w:val="22"/>
                <w:szCs w:val="22"/>
              </w:rPr>
              <w:t>ASSESSMENT OF WIND ENERGY</w:t>
            </w:r>
            <w:r w:rsidR="00545412" w:rsidRPr="007E06C9">
              <w:rPr>
                <w:rFonts w:asciiTheme="minorHAnsi" w:hAnsiTheme="minorHAnsi" w:cstheme="minorHAnsi"/>
                <w:b/>
                <w:bCs/>
                <w:sz w:val="22"/>
                <w:szCs w:val="22"/>
              </w:rPr>
              <w:t xml:space="preserve"> SECTOR</w:t>
            </w:r>
          </w:p>
        </w:tc>
        <w:tc>
          <w:tcPr>
            <w:tcW w:w="792" w:type="pct"/>
            <w:shd w:val="clear" w:color="auto" w:fill="auto"/>
            <w:vAlign w:val="center"/>
          </w:tcPr>
          <w:p w14:paraId="03E23B19" w14:textId="49FD2C72" w:rsidR="00545412" w:rsidRPr="009A26CE" w:rsidRDefault="00101B2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15</w:t>
            </w:r>
          </w:p>
        </w:tc>
      </w:tr>
      <w:tr w:rsidR="00545412" w:rsidRPr="005900FA" w14:paraId="06448FE2" w14:textId="77777777" w:rsidTr="00E32F45">
        <w:trPr>
          <w:trHeight w:val="288"/>
          <w:jc w:val="center"/>
        </w:trPr>
        <w:tc>
          <w:tcPr>
            <w:tcW w:w="821" w:type="pct"/>
            <w:vMerge/>
            <w:shd w:val="clear" w:color="auto" w:fill="8EAADB" w:themeFill="accent5" w:themeFillTint="99"/>
            <w:vAlign w:val="center"/>
          </w:tcPr>
          <w:p w14:paraId="209824FC"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7CFA58D" w14:textId="66E90A7D" w:rsidR="00545412" w:rsidRPr="007E06C9" w:rsidRDefault="00545412" w:rsidP="00422967">
            <w:pPr>
              <w:pStyle w:val="ListParagraph"/>
              <w:numPr>
                <w:ilvl w:val="0"/>
                <w:numId w:val="22"/>
              </w:numPr>
              <w:tabs>
                <w:tab w:val="left" w:pos="0"/>
              </w:tabs>
              <w:spacing w:after="0" w:line="360" w:lineRule="auto"/>
              <w:ind w:left="507"/>
              <w:rPr>
                <w:rFonts w:asciiTheme="minorHAnsi" w:hAnsiTheme="minorHAnsi" w:cstheme="minorHAnsi"/>
                <w:b/>
                <w:bCs/>
                <w:sz w:val="22"/>
                <w:szCs w:val="22"/>
              </w:rPr>
            </w:pPr>
            <w:r w:rsidRPr="007E06C9">
              <w:rPr>
                <w:rFonts w:asciiTheme="minorHAnsi" w:hAnsiTheme="minorHAnsi" w:cstheme="minorHAnsi"/>
                <w:sz w:val="22"/>
                <w:szCs w:val="22"/>
              </w:rPr>
              <w:t>Introduction</w:t>
            </w:r>
          </w:p>
        </w:tc>
        <w:tc>
          <w:tcPr>
            <w:tcW w:w="792" w:type="pct"/>
            <w:shd w:val="clear" w:color="auto" w:fill="auto"/>
            <w:vAlign w:val="center"/>
          </w:tcPr>
          <w:p w14:paraId="440EC912" w14:textId="109EDC45"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545412" w:rsidRPr="005900FA" w14:paraId="62B386E6" w14:textId="77777777" w:rsidTr="00E32F45">
        <w:trPr>
          <w:trHeight w:val="288"/>
          <w:jc w:val="center"/>
        </w:trPr>
        <w:tc>
          <w:tcPr>
            <w:tcW w:w="821" w:type="pct"/>
            <w:vMerge/>
            <w:shd w:val="clear" w:color="auto" w:fill="8EAADB" w:themeFill="accent5" w:themeFillTint="99"/>
            <w:vAlign w:val="center"/>
          </w:tcPr>
          <w:p w14:paraId="44DC3282"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E8A8DAD" w14:textId="3006F351"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Pr>
                <w:rFonts w:asciiTheme="minorHAnsi" w:hAnsiTheme="minorHAnsi" w:cstheme="minorHAnsi"/>
                <w:sz w:val="22"/>
                <w:szCs w:val="22"/>
              </w:rPr>
              <w:t>Global Scenario</w:t>
            </w:r>
          </w:p>
        </w:tc>
        <w:tc>
          <w:tcPr>
            <w:tcW w:w="792" w:type="pct"/>
            <w:shd w:val="clear" w:color="auto" w:fill="auto"/>
            <w:vAlign w:val="center"/>
          </w:tcPr>
          <w:p w14:paraId="346A07A1" w14:textId="15B143F8"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545412" w:rsidRPr="005900FA" w14:paraId="7D5B0F3E" w14:textId="77777777" w:rsidTr="00E32F45">
        <w:trPr>
          <w:trHeight w:val="288"/>
          <w:jc w:val="center"/>
        </w:trPr>
        <w:tc>
          <w:tcPr>
            <w:tcW w:w="821" w:type="pct"/>
            <w:vMerge/>
            <w:shd w:val="clear" w:color="auto" w:fill="8EAADB" w:themeFill="accent5" w:themeFillTint="99"/>
            <w:vAlign w:val="center"/>
          </w:tcPr>
          <w:p w14:paraId="5DF18E8D"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6F68DC5" w14:textId="470BB2B4"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Pr>
                <w:rFonts w:asciiTheme="minorHAnsi" w:hAnsiTheme="minorHAnsi" w:cstheme="minorHAnsi"/>
                <w:sz w:val="22"/>
                <w:szCs w:val="22"/>
              </w:rPr>
              <w:t>Domestic Scenario</w:t>
            </w:r>
          </w:p>
        </w:tc>
        <w:tc>
          <w:tcPr>
            <w:tcW w:w="792" w:type="pct"/>
            <w:shd w:val="clear" w:color="auto" w:fill="auto"/>
            <w:vAlign w:val="center"/>
          </w:tcPr>
          <w:p w14:paraId="0BA96A2E" w14:textId="26D3701E"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545412" w:rsidRPr="005900FA" w14:paraId="3F380655" w14:textId="77777777" w:rsidTr="00E32F45">
        <w:trPr>
          <w:trHeight w:val="288"/>
          <w:jc w:val="center"/>
        </w:trPr>
        <w:tc>
          <w:tcPr>
            <w:tcW w:w="821" w:type="pct"/>
            <w:vMerge/>
            <w:shd w:val="clear" w:color="auto" w:fill="8EAADB" w:themeFill="accent5" w:themeFillTint="99"/>
            <w:vAlign w:val="center"/>
          </w:tcPr>
          <w:p w14:paraId="3925BED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816F2A1" w14:textId="3A507C00"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sidRPr="007E06C9">
              <w:rPr>
                <w:rFonts w:asciiTheme="minorHAnsi" w:hAnsiTheme="minorHAnsi" w:cstheme="minorHAnsi"/>
                <w:sz w:val="22"/>
                <w:szCs w:val="22"/>
              </w:rPr>
              <w:t>Key Challenges faced by the industry</w:t>
            </w:r>
          </w:p>
        </w:tc>
        <w:tc>
          <w:tcPr>
            <w:tcW w:w="792" w:type="pct"/>
            <w:shd w:val="clear" w:color="auto" w:fill="auto"/>
            <w:vAlign w:val="center"/>
          </w:tcPr>
          <w:p w14:paraId="2366F0FE" w14:textId="3CB1D7FA"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545412" w:rsidRPr="005900FA" w14:paraId="24EEF116" w14:textId="77777777" w:rsidTr="00E32F45">
        <w:trPr>
          <w:trHeight w:val="288"/>
          <w:jc w:val="center"/>
        </w:trPr>
        <w:tc>
          <w:tcPr>
            <w:tcW w:w="821" w:type="pct"/>
            <w:vMerge/>
            <w:shd w:val="clear" w:color="auto" w:fill="8EAADB" w:themeFill="accent5" w:themeFillTint="99"/>
            <w:vAlign w:val="center"/>
          </w:tcPr>
          <w:p w14:paraId="03E531F6"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0ABA6E8E" w14:textId="56A16A44" w:rsidR="00545412" w:rsidRPr="007E06C9" w:rsidRDefault="00101B20"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Pr>
                <w:rFonts w:asciiTheme="minorHAnsi" w:hAnsiTheme="minorHAnsi" w:cstheme="minorHAnsi"/>
                <w:sz w:val="22"/>
                <w:szCs w:val="22"/>
              </w:rPr>
              <w:t>Government Initiatives</w:t>
            </w:r>
          </w:p>
        </w:tc>
        <w:tc>
          <w:tcPr>
            <w:tcW w:w="792" w:type="pct"/>
            <w:shd w:val="clear" w:color="auto" w:fill="auto"/>
            <w:vAlign w:val="center"/>
          </w:tcPr>
          <w:p w14:paraId="2D2FFC4D" w14:textId="0976A81F"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17</w:t>
            </w:r>
          </w:p>
        </w:tc>
      </w:tr>
      <w:tr w:rsidR="00545412" w:rsidRPr="005900FA" w14:paraId="33E7A5E8" w14:textId="77777777" w:rsidTr="00E32F45">
        <w:trPr>
          <w:trHeight w:val="288"/>
          <w:jc w:val="center"/>
        </w:trPr>
        <w:tc>
          <w:tcPr>
            <w:tcW w:w="821" w:type="pct"/>
            <w:vMerge/>
            <w:shd w:val="clear" w:color="auto" w:fill="8EAADB" w:themeFill="accent5" w:themeFillTint="99"/>
            <w:vAlign w:val="center"/>
          </w:tcPr>
          <w:p w14:paraId="2E6CC5BA" w14:textId="77777777" w:rsidR="00545412" w:rsidRPr="005900FA" w:rsidRDefault="00545412"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DEA4278" w14:textId="23A7AF62" w:rsidR="00545412" w:rsidRPr="007E06C9" w:rsidRDefault="00545412" w:rsidP="00422967">
            <w:pPr>
              <w:pStyle w:val="ListParagraph"/>
              <w:numPr>
                <w:ilvl w:val="0"/>
                <w:numId w:val="22"/>
              </w:numPr>
              <w:tabs>
                <w:tab w:val="left" w:pos="0"/>
              </w:tabs>
              <w:spacing w:after="0" w:line="360" w:lineRule="auto"/>
              <w:ind w:left="507"/>
              <w:rPr>
                <w:rFonts w:asciiTheme="minorHAnsi" w:hAnsiTheme="minorHAnsi" w:cstheme="minorHAnsi"/>
                <w:sz w:val="22"/>
                <w:szCs w:val="22"/>
              </w:rPr>
            </w:pPr>
            <w:r w:rsidRPr="007E06C9">
              <w:rPr>
                <w:rFonts w:asciiTheme="minorHAnsi" w:hAnsiTheme="minorHAnsi" w:cstheme="minorHAnsi"/>
                <w:sz w:val="22"/>
                <w:szCs w:val="22"/>
              </w:rPr>
              <w:t>Way Forward</w:t>
            </w:r>
          </w:p>
        </w:tc>
        <w:tc>
          <w:tcPr>
            <w:tcW w:w="792" w:type="pct"/>
            <w:shd w:val="clear" w:color="auto" w:fill="auto"/>
            <w:vAlign w:val="center"/>
          </w:tcPr>
          <w:p w14:paraId="3F04BD86" w14:textId="281C5294" w:rsidR="00545412" w:rsidRPr="009A26CE" w:rsidRDefault="00101B20"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18</w:t>
            </w:r>
          </w:p>
        </w:tc>
      </w:tr>
      <w:tr w:rsidR="00591ABD" w:rsidRPr="005900FA" w14:paraId="6D92F918" w14:textId="77777777" w:rsidTr="00E32F45">
        <w:trPr>
          <w:trHeight w:val="288"/>
          <w:jc w:val="center"/>
        </w:trPr>
        <w:tc>
          <w:tcPr>
            <w:tcW w:w="821" w:type="pct"/>
            <w:vMerge w:val="restart"/>
            <w:shd w:val="clear" w:color="auto" w:fill="8EAADB" w:themeFill="accent5" w:themeFillTint="99"/>
            <w:vAlign w:val="center"/>
          </w:tcPr>
          <w:p w14:paraId="7C9F8B97" w14:textId="36D73060" w:rsidR="00591ABD" w:rsidRPr="005900FA" w:rsidRDefault="00591ABD" w:rsidP="005900FA">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E</w:t>
            </w:r>
          </w:p>
        </w:tc>
        <w:tc>
          <w:tcPr>
            <w:tcW w:w="3387" w:type="pct"/>
            <w:shd w:val="clear" w:color="auto" w:fill="auto"/>
            <w:vAlign w:val="center"/>
          </w:tcPr>
          <w:p w14:paraId="0FBB0D41" w14:textId="77777777" w:rsidR="00591ABD" w:rsidRPr="007E06C9" w:rsidRDefault="00591ABD" w:rsidP="005900FA">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FINANCIAL PROJECTIONS</w:t>
            </w:r>
          </w:p>
        </w:tc>
        <w:tc>
          <w:tcPr>
            <w:tcW w:w="792" w:type="pct"/>
            <w:shd w:val="clear" w:color="auto" w:fill="auto"/>
            <w:vAlign w:val="center"/>
          </w:tcPr>
          <w:p w14:paraId="15F83196" w14:textId="6198BCC6" w:rsidR="00591ABD" w:rsidRPr="009A26CE" w:rsidRDefault="00101B20" w:rsidP="005900FA">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20</w:t>
            </w:r>
          </w:p>
        </w:tc>
      </w:tr>
      <w:tr w:rsidR="00591ABD" w:rsidRPr="005900FA" w14:paraId="7325435C" w14:textId="77777777" w:rsidTr="00E32F45">
        <w:trPr>
          <w:trHeight w:val="288"/>
          <w:jc w:val="center"/>
        </w:trPr>
        <w:tc>
          <w:tcPr>
            <w:tcW w:w="821" w:type="pct"/>
            <w:vMerge/>
            <w:shd w:val="clear" w:color="auto" w:fill="8EAADB" w:themeFill="accent5" w:themeFillTint="99"/>
            <w:vAlign w:val="center"/>
          </w:tcPr>
          <w:p w14:paraId="3BD7196D"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5F72CC2" w14:textId="142E0581"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Historical P&amp;L Statement</w:t>
            </w:r>
          </w:p>
        </w:tc>
        <w:tc>
          <w:tcPr>
            <w:tcW w:w="792" w:type="pct"/>
            <w:shd w:val="clear" w:color="auto" w:fill="auto"/>
            <w:vAlign w:val="center"/>
          </w:tcPr>
          <w:p w14:paraId="367CF73A" w14:textId="3B8EDCEF" w:rsidR="00591ABD" w:rsidRPr="005637B2" w:rsidRDefault="00101B20" w:rsidP="005900FA">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20</w:t>
            </w:r>
          </w:p>
        </w:tc>
      </w:tr>
      <w:tr w:rsidR="00591ABD" w:rsidRPr="005900FA" w14:paraId="209DB081" w14:textId="77777777" w:rsidTr="00E32F45">
        <w:trPr>
          <w:trHeight w:val="288"/>
          <w:jc w:val="center"/>
        </w:trPr>
        <w:tc>
          <w:tcPr>
            <w:tcW w:w="821" w:type="pct"/>
            <w:vMerge/>
            <w:shd w:val="clear" w:color="auto" w:fill="8EAADB" w:themeFill="accent5" w:themeFillTint="99"/>
            <w:vAlign w:val="center"/>
          </w:tcPr>
          <w:p w14:paraId="4929663F"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44450C8" w14:textId="0B92DEAF"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 xml:space="preserve">Historical Ratio Analysis </w:t>
            </w:r>
          </w:p>
        </w:tc>
        <w:tc>
          <w:tcPr>
            <w:tcW w:w="792" w:type="pct"/>
            <w:shd w:val="clear" w:color="auto" w:fill="auto"/>
            <w:vAlign w:val="center"/>
          </w:tcPr>
          <w:p w14:paraId="5BDBF6F3" w14:textId="72BE90F7" w:rsidR="00591ABD" w:rsidRPr="005637B2" w:rsidRDefault="00101B20" w:rsidP="005900FA">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20</w:t>
            </w:r>
          </w:p>
        </w:tc>
      </w:tr>
      <w:tr w:rsidR="00591ABD" w:rsidRPr="005900FA" w14:paraId="54A76D2D" w14:textId="77777777" w:rsidTr="00E32F45">
        <w:trPr>
          <w:trHeight w:val="288"/>
          <w:jc w:val="center"/>
        </w:trPr>
        <w:tc>
          <w:tcPr>
            <w:tcW w:w="821" w:type="pct"/>
            <w:vMerge/>
            <w:shd w:val="clear" w:color="auto" w:fill="8EAADB" w:themeFill="accent5" w:themeFillTint="99"/>
            <w:vAlign w:val="center"/>
          </w:tcPr>
          <w:p w14:paraId="48A14209"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6D6F40D0" w14:textId="38C21859"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Graphical Representation of Historical Ratios</w:t>
            </w:r>
          </w:p>
        </w:tc>
        <w:tc>
          <w:tcPr>
            <w:tcW w:w="792" w:type="pct"/>
            <w:shd w:val="clear" w:color="auto" w:fill="auto"/>
            <w:vAlign w:val="center"/>
          </w:tcPr>
          <w:p w14:paraId="60165AD4" w14:textId="13CC5343" w:rsidR="00591ABD" w:rsidRPr="005637B2" w:rsidRDefault="00101B20" w:rsidP="005900FA">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20</w:t>
            </w:r>
          </w:p>
        </w:tc>
      </w:tr>
      <w:tr w:rsidR="00591ABD" w:rsidRPr="005900FA" w14:paraId="31892332" w14:textId="77777777" w:rsidTr="00E32F45">
        <w:trPr>
          <w:trHeight w:val="288"/>
          <w:jc w:val="center"/>
        </w:trPr>
        <w:tc>
          <w:tcPr>
            <w:tcW w:w="821" w:type="pct"/>
            <w:vMerge/>
            <w:shd w:val="clear" w:color="auto" w:fill="8EAADB" w:themeFill="accent5" w:themeFillTint="99"/>
            <w:vAlign w:val="center"/>
          </w:tcPr>
          <w:p w14:paraId="68D36FF8"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127B6E77" w14:textId="6618AC0A"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Projected P&amp;L Statement</w:t>
            </w:r>
          </w:p>
        </w:tc>
        <w:tc>
          <w:tcPr>
            <w:tcW w:w="792" w:type="pct"/>
            <w:shd w:val="clear" w:color="auto" w:fill="auto"/>
            <w:vAlign w:val="center"/>
          </w:tcPr>
          <w:p w14:paraId="244977E4" w14:textId="20A2EAD0" w:rsidR="00591ABD" w:rsidRPr="005637B2" w:rsidRDefault="00101B20" w:rsidP="00591ABD">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22</w:t>
            </w:r>
          </w:p>
        </w:tc>
      </w:tr>
      <w:tr w:rsidR="00591ABD" w:rsidRPr="005900FA" w14:paraId="2D92E5DD" w14:textId="77777777" w:rsidTr="00E32F45">
        <w:trPr>
          <w:trHeight w:val="288"/>
          <w:jc w:val="center"/>
        </w:trPr>
        <w:tc>
          <w:tcPr>
            <w:tcW w:w="821" w:type="pct"/>
            <w:vMerge/>
            <w:shd w:val="clear" w:color="auto" w:fill="8EAADB" w:themeFill="accent5" w:themeFillTint="99"/>
            <w:vAlign w:val="center"/>
          </w:tcPr>
          <w:p w14:paraId="211F9151"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5316949C" w14:textId="6C222FD0"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 xml:space="preserve">Projected Ratio Analysis </w:t>
            </w:r>
          </w:p>
        </w:tc>
        <w:tc>
          <w:tcPr>
            <w:tcW w:w="792" w:type="pct"/>
            <w:shd w:val="clear" w:color="auto" w:fill="auto"/>
            <w:vAlign w:val="center"/>
          </w:tcPr>
          <w:p w14:paraId="245009C1" w14:textId="2516ED41" w:rsidR="00591ABD" w:rsidRPr="005637B2" w:rsidRDefault="00101B20" w:rsidP="00591ABD">
            <w:pPr>
              <w:spacing w:after="0" w:line="360" w:lineRule="auto"/>
              <w:jc w:val="center"/>
              <w:rPr>
                <w:rFonts w:asciiTheme="minorHAnsi" w:hAnsiTheme="minorHAnsi" w:cstheme="minorHAnsi"/>
                <w:bCs/>
                <w:sz w:val="22"/>
                <w:szCs w:val="22"/>
              </w:rPr>
            </w:pPr>
            <w:r w:rsidRPr="005637B2">
              <w:rPr>
                <w:rFonts w:asciiTheme="minorHAnsi" w:hAnsiTheme="minorHAnsi" w:cstheme="minorHAnsi"/>
                <w:bCs/>
                <w:sz w:val="22"/>
                <w:szCs w:val="22"/>
              </w:rPr>
              <w:t>23</w:t>
            </w:r>
          </w:p>
        </w:tc>
      </w:tr>
      <w:tr w:rsidR="00591ABD" w:rsidRPr="005900FA" w14:paraId="6F53B139" w14:textId="77777777" w:rsidTr="00E32F45">
        <w:trPr>
          <w:trHeight w:val="288"/>
          <w:jc w:val="center"/>
        </w:trPr>
        <w:tc>
          <w:tcPr>
            <w:tcW w:w="821" w:type="pct"/>
            <w:vMerge/>
            <w:shd w:val="clear" w:color="auto" w:fill="8EAADB" w:themeFill="accent5" w:themeFillTint="99"/>
            <w:vAlign w:val="center"/>
          </w:tcPr>
          <w:p w14:paraId="664DBBFD" w14:textId="77777777" w:rsidR="00591ABD" w:rsidRPr="005900FA" w:rsidRDefault="00591ABD" w:rsidP="00591ABD">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31BDFD" w14:textId="3B054F44" w:rsidR="00591ABD" w:rsidRPr="007E06C9" w:rsidRDefault="00591ABD" w:rsidP="00422967">
            <w:pPr>
              <w:pStyle w:val="ListParagraph"/>
              <w:numPr>
                <w:ilvl w:val="0"/>
                <w:numId w:val="23"/>
              </w:numPr>
              <w:tabs>
                <w:tab w:val="left" w:pos="0"/>
              </w:tabs>
              <w:spacing w:after="0" w:line="360" w:lineRule="auto"/>
              <w:ind w:left="507"/>
              <w:rPr>
                <w:rFonts w:asciiTheme="minorHAnsi" w:hAnsiTheme="minorHAnsi" w:cstheme="minorHAnsi"/>
                <w:bCs/>
                <w:sz w:val="22"/>
                <w:szCs w:val="22"/>
              </w:rPr>
            </w:pPr>
            <w:r w:rsidRPr="007E06C9">
              <w:rPr>
                <w:rFonts w:asciiTheme="minorHAnsi" w:hAnsiTheme="minorHAnsi" w:cstheme="minorHAnsi"/>
                <w:bCs/>
                <w:sz w:val="22"/>
                <w:szCs w:val="22"/>
              </w:rPr>
              <w:t>Graphical Representation of Projected Ratios</w:t>
            </w:r>
          </w:p>
        </w:tc>
        <w:tc>
          <w:tcPr>
            <w:tcW w:w="792" w:type="pct"/>
            <w:shd w:val="clear" w:color="auto" w:fill="auto"/>
            <w:vAlign w:val="center"/>
          </w:tcPr>
          <w:p w14:paraId="42526E06" w14:textId="6016D58B" w:rsidR="00591ABD" w:rsidRPr="005637B2" w:rsidRDefault="0093152F" w:rsidP="00591ABD">
            <w:pPr>
              <w:spacing w:after="0" w:line="360" w:lineRule="auto"/>
              <w:jc w:val="center"/>
              <w:rPr>
                <w:rFonts w:asciiTheme="minorHAnsi" w:hAnsiTheme="minorHAnsi" w:cstheme="minorHAnsi"/>
                <w:bCs/>
                <w:sz w:val="22"/>
                <w:szCs w:val="22"/>
              </w:rPr>
            </w:pPr>
            <w:r>
              <w:rPr>
                <w:rFonts w:asciiTheme="minorHAnsi" w:hAnsiTheme="minorHAnsi" w:cstheme="minorHAnsi"/>
                <w:bCs/>
                <w:sz w:val="22"/>
                <w:szCs w:val="22"/>
              </w:rPr>
              <w:t>24</w:t>
            </w:r>
          </w:p>
        </w:tc>
      </w:tr>
      <w:tr w:rsidR="008344B4" w:rsidRPr="005900FA" w14:paraId="1BDE5CD6" w14:textId="77777777" w:rsidTr="00E32F45">
        <w:trPr>
          <w:trHeight w:val="288"/>
          <w:jc w:val="center"/>
        </w:trPr>
        <w:tc>
          <w:tcPr>
            <w:tcW w:w="821" w:type="pct"/>
            <w:vMerge w:val="restart"/>
            <w:shd w:val="clear" w:color="auto" w:fill="8EAADB" w:themeFill="accent5" w:themeFillTint="99"/>
            <w:vAlign w:val="center"/>
          </w:tcPr>
          <w:p w14:paraId="3A6AF100" w14:textId="3A09A2FA"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591ABD">
              <w:rPr>
                <w:rFonts w:asciiTheme="minorHAnsi" w:hAnsiTheme="minorHAnsi" w:cstheme="minorHAnsi"/>
                <w:b/>
                <w:sz w:val="22"/>
                <w:szCs w:val="22"/>
              </w:rPr>
              <w:t>F</w:t>
            </w:r>
          </w:p>
        </w:tc>
        <w:tc>
          <w:tcPr>
            <w:tcW w:w="3387" w:type="pct"/>
            <w:shd w:val="clear" w:color="auto" w:fill="auto"/>
            <w:vAlign w:val="center"/>
          </w:tcPr>
          <w:p w14:paraId="33AC5A67" w14:textId="77777777" w:rsidR="008344B4" w:rsidRPr="007E06C9" w:rsidRDefault="008344B4" w:rsidP="005900FA">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VALUATION OF THE COMPANY</w:t>
            </w:r>
          </w:p>
        </w:tc>
        <w:tc>
          <w:tcPr>
            <w:tcW w:w="792" w:type="pct"/>
            <w:shd w:val="clear" w:color="auto" w:fill="auto"/>
            <w:vAlign w:val="center"/>
          </w:tcPr>
          <w:p w14:paraId="7614ED3E" w14:textId="283B0BE8" w:rsidR="008344B4" w:rsidRPr="005637B2" w:rsidRDefault="00101B20" w:rsidP="005900FA">
            <w:pPr>
              <w:spacing w:after="0" w:line="360" w:lineRule="auto"/>
              <w:jc w:val="center"/>
              <w:rPr>
                <w:rFonts w:asciiTheme="minorHAnsi" w:hAnsiTheme="minorHAnsi" w:cstheme="minorHAnsi"/>
                <w:b/>
                <w:bCs/>
                <w:sz w:val="22"/>
                <w:szCs w:val="22"/>
              </w:rPr>
            </w:pPr>
            <w:r w:rsidRPr="005637B2">
              <w:rPr>
                <w:rFonts w:asciiTheme="minorHAnsi" w:hAnsiTheme="minorHAnsi" w:cstheme="minorHAnsi"/>
                <w:b/>
                <w:bCs/>
                <w:sz w:val="22"/>
                <w:szCs w:val="22"/>
              </w:rPr>
              <w:t>26</w:t>
            </w:r>
          </w:p>
        </w:tc>
      </w:tr>
      <w:tr w:rsidR="008344B4" w:rsidRPr="005900FA" w14:paraId="40C279CE" w14:textId="77777777" w:rsidTr="00E32F45">
        <w:trPr>
          <w:trHeight w:val="288"/>
          <w:jc w:val="center"/>
        </w:trPr>
        <w:tc>
          <w:tcPr>
            <w:tcW w:w="821" w:type="pct"/>
            <w:vMerge/>
            <w:shd w:val="clear" w:color="auto" w:fill="8EAADB" w:themeFill="accent5" w:themeFillTint="99"/>
            <w:vAlign w:val="center"/>
          </w:tcPr>
          <w:p w14:paraId="3C9C3437"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4F8BFDD8"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Methodology/ Model Adopted</w:t>
            </w:r>
          </w:p>
        </w:tc>
        <w:tc>
          <w:tcPr>
            <w:tcW w:w="792" w:type="pct"/>
            <w:shd w:val="clear" w:color="auto" w:fill="auto"/>
            <w:vAlign w:val="center"/>
          </w:tcPr>
          <w:p w14:paraId="48961578" w14:textId="66EDAFE4" w:rsidR="008344B4"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26</w:t>
            </w:r>
          </w:p>
        </w:tc>
      </w:tr>
      <w:tr w:rsidR="008344B4" w:rsidRPr="005900FA" w14:paraId="546943AA" w14:textId="77777777" w:rsidTr="00E32F45">
        <w:trPr>
          <w:trHeight w:val="288"/>
          <w:jc w:val="center"/>
        </w:trPr>
        <w:tc>
          <w:tcPr>
            <w:tcW w:w="821" w:type="pct"/>
            <w:vMerge/>
            <w:shd w:val="clear" w:color="auto" w:fill="8EAADB" w:themeFill="accent5" w:themeFillTint="99"/>
            <w:vAlign w:val="center"/>
          </w:tcPr>
          <w:p w14:paraId="7FC7AC2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A251A1C"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 xml:space="preserve">Calculation of Free Cash Flow to Firm </w:t>
            </w:r>
          </w:p>
        </w:tc>
        <w:tc>
          <w:tcPr>
            <w:tcW w:w="792" w:type="pct"/>
            <w:shd w:val="clear" w:color="auto" w:fill="auto"/>
            <w:vAlign w:val="center"/>
          </w:tcPr>
          <w:p w14:paraId="6C675D0A" w14:textId="4781B351" w:rsidR="008344B4"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28</w:t>
            </w:r>
          </w:p>
        </w:tc>
      </w:tr>
      <w:tr w:rsidR="00591ABD" w:rsidRPr="005900FA" w14:paraId="018452EE" w14:textId="77777777" w:rsidTr="00E32F45">
        <w:trPr>
          <w:trHeight w:val="288"/>
          <w:jc w:val="center"/>
        </w:trPr>
        <w:tc>
          <w:tcPr>
            <w:tcW w:w="821" w:type="pct"/>
            <w:vMerge/>
            <w:shd w:val="clear" w:color="auto" w:fill="8EAADB" w:themeFill="accent5" w:themeFillTint="99"/>
            <w:vAlign w:val="center"/>
          </w:tcPr>
          <w:p w14:paraId="6FB460AA" w14:textId="77777777" w:rsidR="00591ABD" w:rsidRPr="005900FA" w:rsidRDefault="00591ABD"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75ED5756" w14:textId="21548FAD" w:rsidR="00591ABD" w:rsidRPr="007E06C9" w:rsidRDefault="00591ABD"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Key Inputs</w:t>
            </w:r>
          </w:p>
        </w:tc>
        <w:tc>
          <w:tcPr>
            <w:tcW w:w="792" w:type="pct"/>
            <w:shd w:val="clear" w:color="auto" w:fill="auto"/>
            <w:vAlign w:val="center"/>
          </w:tcPr>
          <w:p w14:paraId="2D3C6891" w14:textId="55C8FD12" w:rsidR="00591ABD"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29</w:t>
            </w:r>
          </w:p>
        </w:tc>
      </w:tr>
      <w:tr w:rsidR="008344B4" w:rsidRPr="005900FA" w14:paraId="3995735B" w14:textId="77777777" w:rsidTr="00E32F45">
        <w:trPr>
          <w:trHeight w:val="288"/>
          <w:jc w:val="center"/>
        </w:trPr>
        <w:tc>
          <w:tcPr>
            <w:tcW w:w="821" w:type="pct"/>
            <w:vMerge/>
            <w:shd w:val="clear" w:color="auto" w:fill="8EAADB" w:themeFill="accent5" w:themeFillTint="99"/>
            <w:vAlign w:val="center"/>
          </w:tcPr>
          <w:p w14:paraId="6555B47C"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23F9F02F"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Calculation Of Enterprise Value</w:t>
            </w:r>
          </w:p>
        </w:tc>
        <w:tc>
          <w:tcPr>
            <w:tcW w:w="792" w:type="pct"/>
            <w:shd w:val="clear" w:color="auto" w:fill="auto"/>
            <w:vAlign w:val="center"/>
          </w:tcPr>
          <w:p w14:paraId="46800D92" w14:textId="1AA182CB" w:rsidR="008344B4" w:rsidRPr="005637B2" w:rsidRDefault="005637B2" w:rsidP="005900FA">
            <w:pPr>
              <w:spacing w:after="0" w:line="360" w:lineRule="auto"/>
              <w:jc w:val="center"/>
              <w:rPr>
                <w:rFonts w:asciiTheme="minorHAnsi" w:hAnsiTheme="minorHAnsi" w:cstheme="minorHAnsi"/>
                <w:sz w:val="22"/>
                <w:szCs w:val="22"/>
              </w:rPr>
            </w:pPr>
            <w:r w:rsidRPr="005637B2">
              <w:rPr>
                <w:rFonts w:asciiTheme="minorHAnsi" w:hAnsiTheme="minorHAnsi" w:cstheme="minorHAnsi"/>
                <w:sz w:val="22"/>
                <w:szCs w:val="22"/>
              </w:rPr>
              <w:t>29</w:t>
            </w:r>
          </w:p>
        </w:tc>
      </w:tr>
      <w:tr w:rsidR="008344B4" w:rsidRPr="005900FA" w14:paraId="1B318CCF" w14:textId="77777777" w:rsidTr="00E32F45">
        <w:trPr>
          <w:trHeight w:val="288"/>
          <w:jc w:val="center"/>
        </w:trPr>
        <w:tc>
          <w:tcPr>
            <w:tcW w:w="821" w:type="pct"/>
            <w:vMerge/>
            <w:shd w:val="clear" w:color="auto" w:fill="8EAADB" w:themeFill="accent5" w:themeFillTint="99"/>
            <w:vAlign w:val="center"/>
          </w:tcPr>
          <w:p w14:paraId="35773151" w14:textId="77777777" w:rsidR="008344B4" w:rsidRPr="005900FA" w:rsidRDefault="008344B4"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38ABC04D" w14:textId="77777777" w:rsidR="008344B4" w:rsidRPr="007E06C9" w:rsidRDefault="008344B4" w:rsidP="00422967">
            <w:pPr>
              <w:pStyle w:val="ListParagraph"/>
              <w:numPr>
                <w:ilvl w:val="0"/>
                <w:numId w:val="12"/>
              </w:numPr>
              <w:spacing w:after="0" w:line="360" w:lineRule="auto"/>
              <w:ind w:left="459"/>
              <w:rPr>
                <w:rFonts w:asciiTheme="minorHAnsi" w:hAnsiTheme="minorHAnsi" w:cstheme="minorHAnsi"/>
                <w:bCs/>
                <w:sz w:val="22"/>
                <w:szCs w:val="22"/>
              </w:rPr>
            </w:pPr>
            <w:r w:rsidRPr="007E06C9">
              <w:rPr>
                <w:rFonts w:asciiTheme="minorHAnsi" w:hAnsiTheme="minorHAnsi" w:cstheme="minorHAnsi"/>
                <w:bCs/>
                <w:sz w:val="22"/>
                <w:szCs w:val="22"/>
              </w:rPr>
              <w:t>Assumptions for Financial Projections</w:t>
            </w:r>
          </w:p>
        </w:tc>
        <w:tc>
          <w:tcPr>
            <w:tcW w:w="792" w:type="pct"/>
            <w:shd w:val="clear" w:color="auto" w:fill="auto"/>
            <w:vAlign w:val="center"/>
          </w:tcPr>
          <w:p w14:paraId="2FFD1594" w14:textId="308E6E70" w:rsidR="008344B4" w:rsidRPr="005637B2" w:rsidRDefault="0093152F" w:rsidP="005900FA">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31</w:t>
            </w:r>
          </w:p>
        </w:tc>
      </w:tr>
      <w:tr w:rsidR="0093152F" w:rsidRPr="005900FA" w14:paraId="7D9939B8" w14:textId="77777777" w:rsidTr="00E32F45">
        <w:trPr>
          <w:trHeight w:val="288"/>
          <w:jc w:val="center"/>
        </w:trPr>
        <w:tc>
          <w:tcPr>
            <w:tcW w:w="821" w:type="pct"/>
            <w:shd w:val="clear" w:color="auto" w:fill="8EAADB" w:themeFill="accent5" w:themeFillTint="99"/>
            <w:vAlign w:val="center"/>
          </w:tcPr>
          <w:p w14:paraId="5B01CC30" w14:textId="77777777" w:rsidR="0093152F" w:rsidRPr="005900FA" w:rsidRDefault="0093152F" w:rsidP="005900FA">
            <w:pPr>
              <w:spacing w:after="0" w:line="360" w:lineRule="auto"/>
              <w:jc w:val="center"/>
              <w:rPr>
                <w:rFonts w:asciiTheme="minorHAnsi" w:hAnsiTheme="minorHAnsi" w:cstheme="minorHAnsi"/>
                <w:b/>
                <w:sz w:val="22"/>
                <w:szCs w:val="22"/>
              </w:rPr>
            </w:pPr>
          </w:p>
        </w:tc>
        <w:tc>
          <w:tcPr>
            <w:tcW w:w="3387" w:type="pct"/>
            <w:shd w:val="clear" w:color="auto" w:fill="auto"/>
            <w:vAlign w:val="center"/>
          </w:tcPr>
          <w:p w14:paraId="6F034625" w14:textId="7A484B57" w:rsidR="0093152F" w:rsidRPr="007E06C9" w:rsidRDefault="0093152F" w:rsidP="005900FA">
            <w:pPr>
              <w:tabs>
                <w:tab w:val="left" w:pos="0"/>
              </w:tabs>
              <w:spacing w:after="0" w:line="360" w:lineRule="auto"/>
              <w:rPr>
                <w:rFonts w:asciiTheme="minorHAnsi" w:hAnsiTheme="minorHAnsi" w:cstheme="minorHAnsi"/>
                <w:b/>
                <w:sz w:val="22"/>
                <w:szCs w:val="22"/>
              </w:rPr>
            </w:pPr>
            <w:r>
              <w:rPr>
                <w:rFonts w:asciiTheme="minorHAnsi" w:hAnsiTheme="minorHAnsi" w:cstheme="minorHAnsi"/>
                <w:b/>
                <w:sz w:val="22"/>
                <w:szCs w:val="22"/>
              </w:rPr>
              <w:t>DECLARATION</w:t>
            </w:r>
          </w:p>
        </w:tc>
        <w:tc>
          <w:tcPr>
            <w:tcW w:w="792" w:type="pct"/>
            <w:shd w:val="clear" w:color="auto" w:fill="auto"/>
            <w:vAlign w:val="center"/>
          </w:tcPr>
          <w:p w14:paraId="6BA6EB2E" w14:textId="427F406A" w:rsidR="0093152F" w:rsidRPr="005637B2" w:rsidRDefault="0093152F" w:rsidP="005900FA">
            <w:pPr>
              <w:spacing w:after="0" w:line="360" w:lineRule="auto"/>
              <w:jc w:val="center"/>
              <w:rPr>
                <w:rFonts w:asciiTheme="minorHAnsi" w:hAnsiTheme="minorHAnsi" w:cstheme="minorHAnsi"/>
                <w:b/>
                <w:sz w:val="22"/>
                <w:szCs w:val="22"/>
              </w:rPr>
            </w:pPr>
            <w:r>
              <w:rPr>
                <w:rFonts w:asciiTheme="minorHAnsi" w:hAnsiTheme="minorHAnsi" w:cstheme="minorHAnsi"/>
                <w:b/>
                <w:sz w:val="22"/>
                <w:szCs w:val="22"/>
              </w:rPr>
              <w:t>34</w:t>
            </w:r>
            <w:bookmarkStart w:id="1" w:name="_GoBack"/>
            <w:bookmarkEnd w:id="1"/>
          </w:p>
        </w:tc>
      </w:tr>
      <w:tr w:rsidR="008344B4" w:rsidRPr="005900FA" w14:paraId="1C7D3459" w14:textId="77777777" w:rsidTr="00E32F45">
        <w:trPr>
          <w:trHeight w:val="288"/>
          <w:jc w:val="center"/>
        </w:trPr>
        <w:tc>
          <w:tcPr>
            <w:tcW w:w="821" w:type="pct"/>
            <w:shd w:val="clear" w:color="auto" w:fill="8EAADB" w:themeFill="accent5" w:themeFillTint="99"/>
            <w:vAlign w:val="center"/>
          </w:tcPr>
          <w:p w14:paraId="56F3A3F6" w14:textId="024920C7" w:rsidR="008344B4" w:rsidRPr="005900FA" w:rsidRDefault="008344B4" w:rsidP="005900FA">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sidR="006D4BFF">
              <w:rPr>
                <w:rFonts w:asciiTheme="minorHAnsi" w:hAnsiTheme="minorHAnsi" w:cstheme="minorHAnsi"/>
                <w:b/>
                <w:sz w:val="22"/>
                <w:szCs w:val="22"/>
              </w:rPr>
              <w:t>G</w:t>
            </w:r>
          </w:p>
        </w:tc>
        <w:tc>
          <w:tcPr>
            <w:tcW w:w="3387" w:type="pct"/>
            <w:shd w:val="clear" w:color="auto" w:fill="auto"/>
            <w:vAlign w:val="center"/>
          </w:tcPr>
          <w:p w14:paraId="5BE5E823" w14:textId="454F91E9" w:rsidR="008344B4" w:rsidRPr="007E06C9" w:rsidRDefault="008344B4" w:rsidP="005900FA">
            <w:pPr>
              <w:tabs>
                <w:tab w:val="left" w:pos="0"/>
              </w:tabs>
              <w:spacing w:after="0" w:line="360" w:lineRule="auto"/>
              <w:rPr>
                <w:rFonts w:asciiTheme="minorHAnsi" w:hAnsiTheme="minorHAnsi" w:cstheme="minorHAnsi"/>
                <w:b/>
                <w:color w:val="FFFFFF" w:themeColor="background1"/>
                <w:sz w:val="22"/>
                <w:szCs w:val="22"/>
              </w:rPr>
            </w:pPr>
            <w:r w:rsidRPr="007E06C9">
              <w:rPr>
                <w:rFonts w:asciiTheme="minorHAnsi" w:hAnsiTheme="minorHAnsi" w:cstheme="minorHAnsi"/>
                <w:b/>
                <w:sz w:val="22"/>
                <w:szCs w:val="22"/>
              </w:rPr>
              <w:t>IMPORTANT DEFINITIONS</w:t>
            </w:r>
          </w:p>
        </w:tc>
        <w:tc>
          <w:tcPr>
            <w:tcW w:w="792" w:type="pct"/>
            <w:shd w:val="clear" w:color="auto" w:fill="auto"/>
            <w:vAlign w:val="center"/>
          </w:tcPr>
          <w:p w14:paraId="1E076367" w14:textId="05DD5D77" w:rsidR="008344B4" w:rsidRPr="005637B2" w:rsidRDefault="005637B2" w:rsidP="005900FA">
            <w:pPr>
              <w:spacing w:after="0" w:line="360" w:lineRule="auto"/>
              <w:jc w:val="center"/>
              <w:rPr>
                <w:rFonts w:asciiTheme="minorHAnsi" w:hAnsiTheme="minorHAnsi" w:cstheme="minorHAnsi"/>
                <w:b/>
                <w:sz w:val="22"/>
                <w:szCs w:val="22"/>
              </w:rPr>
            </w:pPr>
            <w:r w:rsidRPr="005637B2">
              <w:rPr>
                <w:rFonts w:asciiTheme="minorHAnsi" w:hAnsiTheme="minorHAnsi" w:cstheme="minorHAnsi"/>
                <w:b/>
                <w:sz w:val="22"/>
                <w:szCs w:val="22"/>
              </w:rPr>
              <w:t>35</w:t>
            </w:r>
          </w:p>
        </w:tc>
      </w:tr>
      <w:tr w:rsidR="006D4BFF" w:rsidRPr="005900FA" w14:paraId="386CFA95" w14:textId="77777777" w:rsidTr="00E32F45">
        <w:trPr>
          <w:trHeight w:val="288"/>
          <w:jc w:val="center"/>
        </w:trPr>
        <w:tc>
          <w:tcPr>
            <w:tcW w:w="821" w:type="pct"/>
            <w:shd w:val="clear" w:color="auto" w:fill="8EAADB" w:themeFill="accent5" w:themeFillTint="99"/>
            <w:vAlign w:val="center"/>
          </w:tcPr>
          <w:p w14:paraId="67F2FA30" w14:textId="3A2B414A" w:rsidR="006D4BFF" w:rsidRPr="005900FA" w:rsidRDefault="006D4BFF" w:rsidP="006D4BFF">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 H</w:t>
            </w:r>
          </w:p>
        </w:tc>
        <w:tc>
          <w:tcPr>
            <w:tcW w:w="3387" w:type="pct"/>
            <w:shd w:val="clear" w:color="auto" w:fill="auto"/>
            <w:vAlign w:val="center"/>
          </w:tcPr>
          <w:p w14:paraId="6F74DEC6" w14:textId="716352C2" w:rsidR="006D4BFF" w:rsidRPr="007E06C9" w:rsidRDefault="006D4BFF" w:rsidP="006D4BFF">
            <w:pPr>
              <w:tabs>
                <w:tab w:val="left" w:pos="0"/>
              </w:tabs>
              <w:spacing w:after="0" w:line="360" w:lineRule="auto"/>
              <w:rPr>
                <w:rFonts w:asciiTheme="minorHAnsi" w:hAnsiTheme="minorHAnsi" w:cstheme="minorHAnsi"/>
                <w:b/>
                <w:sz w:val="22"/>
                <w:szCs w:val="22"/>
              </w:rPr>
            </w:pPr>
            <w:r w:rsidRPr="007E06C9">
              <w:rPr>
                <w:rFonts w:asciiTheme="minorHAnsi" w:hAnsiTheme="minorHAnsi" w:cstheme="minorHAnsi"/>
                <w:b/>
                <w:sz w:val="22"/>
                <w:szCs w:val="22"/>
              </w:rPr>
              <w:t>DISCLAIMER/REMARKS</w:t>
            </w:r>
          </w:p>
        </w:tc>
        <w:tc>
          <w:tcPr>
            <w:tcW w:w="792" w:type="pct"/>
            <w:shd w:val="clear" w:color="auto" w:fill="auto"/>
            <w:vAlign w:val="center"/>
          </w:tcPr>
          <w:p w14:paraId="71933BE0" w14:textId="185762CB" w:rsidR="006D4BFF" w:rsidRPr="005637B2" w:rsidRDefault="005637B2" w:rsidP="006D4BFF">
            <w:pPr>
              <w:spacing w:after="0" w:line="360" w:lineRule="auto"/>
              <w:jc w:val="center"/>
              <w:rPr>
                <w:rFonts w:asciiTheme="minorHAnsi" w:hAnsiTheme="minorHAnsi" w:cstheme="minorHAnsi"/>
                <w:b/>
                <w:sz w:val="22"/>
                <w:szCs w:val="22"/>
              </w:rPr>
            </w:pPr>
            <w:r w:rsidRPr="005637B2">
              <w:rPr>
                <w:rFonts w:asciiTheme="minorHAnsi" w:hAnsiTheme="minorHAnsi" w:cstheme="minorHAnsi"/>
                <w:b/>
                <w:sz w:val="22"/>
                <w:szCs w:val="22"/>
              </w:rPr>
              <w:t>37</w:t>
            </w:r>
          </w:p>
        </w:tc>
      </w:tr>
    </w:tbl>
    <w:p w14:paraId="0A4DEA37" w14:textId="77777777" w:rsidR="00A30186" w:rsidRDefault="00A30186">
      <w:pPr>
        <w:rPr>
          <w:rFonts w:ascii="Arial" w:hAnsi="Arial" w:cs="Arial"/>
          <w:sz w:val="22"/>
          <w:szCs w:val="22"/>
        </w:rPr>
      </w:pPr>
    </w:p>
    <w:p w14:paraId="6A1EF614" w14:textId="77777777" w:rsidR="00A30186" w:rsidRDefault="00A30186">
      <w:pPr>
        <w:rPr>
          <w:rFonts w:ascii="Arial" w:hAnsi="Arial" w:cs="Arial"/>
          <w:sz w:val="22"/>
          <w:szCs w:val="22"/>
        </w:rPr>
      </w:pPr>
      <w:r>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2"/>
      </w:tblGrid>
      <w:tr w:rsidR="00B05EA0" w:rsidRPr="00710B99" w14:paraId="33BA2160" w14:textId="77777777" w:rsidTr="00F116C2">
        <w:trPr>
          <w:trHeight w:val="503"/>
        </w:trPr>
        <w:tc>
          <w:tcPr>
            <w:tcW w:w="846" w:type="pct"/>
            <w:shd w:val="clear" w:color="auto" w:fill="002060"/>
            <w:vAlign w:val="bottom"/>
          </w:tcPr>
          <w:p w14:paraId="64693E2F" w14:textId="17D244B8" w:rsidR="00B05EA0" w:rsidRPr="00710B99" w:rsidRDefault="00B05EA0"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A</w:t>
            </w:r>
          </w:p>
        </w:tc>
        <w:tc>
          <w:tcPr>
            <w:tcW w:w="4154" w:type="pct"/>
            <w:shd w:val="clear" w:color="auto" w:fill="9CC2E5" w:themeFill="accent1" w:themeFillTint="99"/>
            <w:vAlign w:val="bottom"/>
          </w:tcPr>
          <w:p w14:paraId="34837F5F" w14:textId="49BD5228" w:rsidR="00B05EA0" w:rsidRPr="00710B99" w:rsidRDefault="00B05EA0" w:rsidP="007E01F1">
            <w:pPr>
              <w:spacing w:after="0" w:line="360" w:lineRule="auto"/>
              <w:jc w:val="center"/>
              <w:rPr>
                <w:rFonts w:ascii="Arial" w:hAnsi="Arial" w:cs="Arial"/>
                <w:b/>
                <w:i/>
                <w:sz w:val="22"/>
                <w:szCs w:val="22"/>
              </w:rPr>
            </w:pPr>
            <w:r>
              <w:rPr>
                <w:rFonts w:ascii="Arial"/>
                <w:b/>
                <w:sz w:val="22"/>
              </w:rPr>
              <w:t>INTRODUCTION</w:t>
            </w:r>
          </w:p>
        </w:tc>
      </w:tr>
    </w:tbl>
    <w:p w14:paraId="5D6F2C8B" w14:textId="77777777" w:rsidR="00E11206" w:rsidRPr="00E2718C" w:rsidRDefault="00E11206" w:rsidP="000860B3">
      <w:pPr>
        <w:spacing w:after="0" w:line="360" w:lineRule="auto"/>
        <w:jc w:val="both"/>
        <w:rPr>
          <w:rFonts w:ascii="Arial" w:hAnsi="Arial" w:cs="Arial"/>
          <w:b/>
          <w:sz w:val="22"/>
          <w:szCs w:val="22"/>
          <w:lang w:val="en-IN"/>
        </w:rPr>
      </w:pPr>
    </w:p>
    <w:p w14:paraId="71801C26" w14:textId="3AC807EC" w:rsidR="00E11206" w:rsidRPr="00BF1800" w:rsidRDefault="00E11206" w:rsidP="00575079">
      <w:pPr>
        <w:pStyle w:val="ListParagraph"/>
        <w:numPr>
          <w:ilvl w:val="0"/>
          <w:numId w:val="2"/>
        </w:numPr>
        <w:spacing w:line="360" w:lineRule="auto"/>
        <w:ind w:left="284" w:right="-23" w:hanging="426"/>
        <w:jc w:val="both"/>
        <w:rPr>
          <w:rFonts w:ascii="Arial" w:hAnsi="Arial" w:cs="Arial"/>
          <w:sz w:val="22"/>
          <w:szCs w:val="22"/>
          <w:lang w:bidi="en-US"/>
        </w:rPr>
      </w:pPr>
      <w:r w:rsidRPr="00BF1800">
        <w:rPr>
          <w:rFonts w:ascii="Arial" w:hAnsi="Arial" w:cs="Arial"/>
          <w:b/>
          <w:sz w:val="22"/>
          <w:szCs w:val="22"/>
          <w:lang w:val="en-IN"/>
        </w:rPr>
        <w:t>ABOUT THE REPORT:</w:t>
      </w:r>
      <w:r w:rsidRPr="00BF1800">
        <w:rPr>
          <w:rFonts w:ascii="Arial" w:hAnsi="Arial" w:cs="Arial"/>
          <w:sz w:val="22"/>
          <w:szCs w:val="22"/>
        </w:rPr>
        <w:t xml:space="preserve"> Enterprise Valuation </w:t>
      </w:r>
      <w:r w:rsidR="00E53913">
        <w:rPr>
          <w:rFonts w:ascii="Arial" w:hAnsi="Arial" w:cs="Arial"/>
          <w:sz w:val="22"/>
          <w:szCs w:val="22"/>
        </w:rPr>
        <w:t xml:space="preserve">Report </w:t>
      </w:r>
      <w:r w:rsidR="002B6948" w:rsidRPr="00BF1800">
        <w:rPr>
          <w:rFonts w:ascii="Arial" w:hAnsi="Arial" w:cs="Arial"/>
          <w:sz w:val="22"/>
          <w:szCs w:val="22"/>
        </w:rPr>
        <w:t>of</w:t>
      </w:r>
      <w:r w:rsidR="00575079">
        <w:rPr>
          <w:rFonts w:ascii="Arial" w:hAnsi="Arial" w:cs="Arial"/>
          <w:sz w:val="22"/>
          <w:szCs w:val="22"/>
        </w:rPr>
        <w:t xml:space="preserve"> </w:t>
      </w:r>
      <w:r w:rsidR="00575079" w:rsidRPr="00575079">
        <w:rPr>
          <w:rFonts w:ascii="Arial" w:hAnsi="Arial" w:cs="Arial"/>
          <w:sz w:val="22"/>
          <w:szCs w:val="22"/>
        </w:rPr>
        <w:t>47.70</w:t>
      </w:r>
      <w:r w:rsidR="00575079">
        <w:rPr>
          <w:rFonts w:ascii="Arial" w:hAnsi="Arial" w:cs="Arial"/>
          <w:sz w:val="22"/>
          <w:szCs w:val="22"/>
        </w:rPr>
        <w:t xml:space="preserve"> (22.4 &amp; 25.30)</w:t>
      </w:r>
      <w:r w:rsidR="00575079" w:rsidRPr="00575079">
        <w:rPr>
          <w:rFonts w:ascii="Arial" w:hAnsi="Arial" w:cs="Arial"/>
          <w:sz w:val="22"/>
          <w:szCs w:val="22"/>
        </w:rPr>
        <w:t xml:space="preserve"> MW Wind Power Plant set </w:t>
      </w:r>
      <w:r w:rsidR="00575079">
        <w:rPr>
          <w:rFonts w:ascii="Arial" w:hAnsi="Arial" w:cs="Arial"/>
          <w:sz w:val="22"/>
          <w:szCs w:val="22"/>
        </w:rPr>
        <w:t xml:space="preserve">up </w:t>
      </w:r>
      <w:r w:rsidR="00575079" w:rsidRPr="00575079">
        <w:rPr>
          <w:rFonts w:ascii="Arial" w:hAnsi="Arial" w:cs="Arial"/>
          <w:sz w:val="22"/>
          <w:szCs w:val="22"/>
        </w:rPr>
        <w:t>by</w:t>
      </w:r>
      <w:r w:rsidR="002B6948" w:rsidRPr="00BF1800">
        <w:rPr>
          <w:rFonts w:ascii="Arial" w:hAnsi="Arial" w:cs="Arial"/>
          <w:sz w:val="22"/>
          <w:szCs w:val="22"/>
        </w:rPr>
        <w:t xml:space="preserve"> M</w:t>
      </w:r>
      <w:r w:rsidR="00F10F8B" w:rsidRPr="00BF1800">
        <w:rPr>
          <w:rFonts w:ascii="Arial" w:hAnsi="Arial" w:cs="Arial"/>
          <w:sz w:val="22"/>
          <w:szCs w:val="22"/>
        </w:rPr>
        <w:t xml:space="preserve">/s </w:t>
      </w:r>
      <w:r w:rsidR="00575079">
        <w:rPr>
          <w:rFonts w:ascii="Arial" w:hAnsi="Arial" w:cs="Arial"/>
          <w:sz w:val="22"/>
          <w:szCs w:val="22"/>
        </w:rPr>
        <w:t>Danu Wind Parks</w:t>
      </w:r>
      <w:r w:rsidR="00F10F8B" w:rsidRPr="00BF1800">
        <w:rPr>
          <w:rFonts w:ascii="Arial" w:hAnsi="Arial" w:cs="Arial"/>
          <w:sz w:val="22"/>
          <w:szCs w:val="22"/>
        </w:rPr>
        <w:t xml:space="preserve"> Private </w:t>
      </w:r>
      <w:r w:rsidR="002B6948" w:rsidRPr="00BF1800">
        <w:rPr>
          <w:rFonts w:ascii="Arial" w:hAnsi="Arial" w:cs="Arial"/>
          <w:sz w:val="22"/>
          <w:szCs w:val="22"/>
        </w:rPr>
        <w:t>Limited</w:t>
      </w:r>
      <w:r w:rsidR="002B6948" w:rsidRPr="00BF1800">
        <w:rPr>
          <w:rFonts w:ascii="Arial" w:hAnsi="Arial" w:cs="Arial"/>
          <w:sz w:val="22"/>
          <w:szCs w:val="22"/>
          <w:lang w:bidi="en-US"/>
        </w:rPr>
        <w:t xml:space="preserve"> (</w:t>
      </w:r>
      <w:r w:rsidR="00575079">
        <w:rPr>
          <w:rFonts w:ascii="Arial" w:hAnsi="Arial" w:cs="Arial"/>
          <w:sz w:val="22"/>
          <w:szCs w:val="22"/>
          <w:lang w:bidi="en-US"/>
        </w:rPr>
        <w:t>DWP</w:t>
      </w:r>
      <w:r w:rsidR="00B33095" w:rsidRPr="00BF1800">
        <w:rPr>
          <w:rFonts w:ascii="Arial" w:hAnsi="Arial" w:cs="Arial"/>
          <w:sz w:val="22"/>
          <w:szCs w:val="22"/>
          <w:lang w:bidi="en-US"/>
        </w:rPr>
        <w:t>PL)</w:t>
      </w:r>
      <w:r w:rsidR="00F10F8B" w:rsidRPr="00BF1800">
        <w:rPr>
          <w:rFonts w:ascii="Arial" w:hAnsi="Arial" w:cs="Arial"/>
          <w:sz w:val="22"/>
          <w:szCs w:val="22"/>
        </w:rPr>
        <w:t xml:space="preserve">, </w:t>
      </w:r>
      <w:r w:rsidR="00154974">
        <w:rPr>
          <w:rFonts w:ascii="Arial" w:hAnsi="Arial" w:cs="Arial"/>
          <w:sz w:val="22"/>
          <w:szCs w:val="22"/>
        </w:rPr>
        <w:t>located at Kurnool and Anantapur districts of Andhra Pradesh known as Danu-1 &amp; Danu-2 having the capacities of 22.4MW and 25.30 MW respectively.</w:t>
      </w:r>
    </w:p>
    <w:p w14:paraId="15F148C6" w14:textId="6E952452" w:rsidR="00154974" w:rsidRDefault="00844569" w:rsidP="00154974">
      <w:pPr>
        <w:pStyle w:val="ListParagraph"/>
        <w:numPr>
          <w:ilvl w:val="0"/>
          <w:numId w:val="2"/>
        </w:numPr>
        <w:spacing w:line="360" w:lineRule="auto"/>
        <w:ind w:left="284" w:right="-23" w:hanging="426"/>
        <w:jc w:val="both"/>
        <w:rPr>
          <w:rFonts w:ascii="Arial" w:hAnsi="Arial" w:cs="Arial"/>
          <w:sz w:val="22"/>
          <w:szCs w:val="22"/>
          <w:lang w:val="en-IN"/>
        </w:rPr>
      </w:pPr>
      <w:r>
        <w:rPr>
          <w:rFonts w:ascii="Arial" w:hAnsi="Arial" w:cs="Arial"/>
          <w:b/>
          <w:sz w:val="22"/>
          <w:szCs w:val="22"/>
          <w:lang w:val="en-IN"/>
        </w:rPr>
        <w:t>EXECUTIVE SUMMARY</w:t>
      </w:r>
      <w:r w:rsidR="006669D4" w:rsidRPr="00BF1800">
        <w:rPr>
          <w:rFonts w:ascii="Arial" w:hAnsi="Arial" w:cs="Arial"/>
          <w:b/>
          <w:sz w:val="22"/>
          <w:szCs w:val="22"/>
          <w:lang w:val="en-IN"/>
        </w:rPr>
        <w:t>:</w:t>
      </w:r>
      <w:r w:rsidR="00BF1800">
        <w:rPr>
          <w:rFonts w:ascii="Arial" w:hAnsi="Arial" w:cs="Arial"/>
          <w:b/>
          <w:sz w:val="22"/>
          <w:szCs w:val="22"/>
          <w:lang w:val="en-IN"/>
        </w:rPr>
        <w:t xml:space="preserve"> </w:t>
      </w:r>
      <w:r w:rsidR="00154974">
        <w:rPr>
          <w:rFonts w:ascii="Arial" w:hAnsi="Arial" w:cs="Arial"/>
          <w:sz w:val="22"/>
          <w:szCs w:val="22"/>
          <w:lang w:val="en-IN"/>
        </w:rPr>
        <w:t>M/S. Danu Wi</w:t>
      </w:r>
      <w:r w:rsidR="00154974" w:rsidRPr="00154974">
        <w:rPr>
          <w:rFonts w:ascii="Arial" w:hAnsi="Arial" w:cs="Arial"/>
          <w:sz w:val="22"/>
          <w:szCs w:val="22"/>
          <w:lang w:val="en-IN"/>
        </w:rPr>
        <w:t>nd Park Private Limited was incorporated on 21</w:t>
      </w:r>
      <w:r w:rsidR="00154974" w:rsidRPr="00154974">
        <w:rPr>
          <w:rFonts w:ascii="Arial" w:hAnsi="Arial" w:cs="Arial"/>
          <w:sz w:val="22"/>
          <w:szCs w:val="22"/>
          <w:vertAlign w:val="superscript"/>
          <w:lang w:val="en-IN"/>
        </w:rPr>
        <w:t>st</w:t>
      </w:r>
      <w:r w:rsidR="00154974">
        <w:rPr>
          <w:rFonts w:ascii="Arial" w:hAnsi="Arial" w:cs="Arial"/>
          <w:sz w:val="22"/>
          <w:szCs w:val="22"/>
          <w:lang w:val="en-IN"/>
        </w:rPr>
        <w:t xml:space="preserve"> </w:t>
      </w:r>
      <w:r w:rsidR="00154974" w:rsidRPr="00154974">
        <w:rPr>
          <w:rFonts w:ascii="Arial" w:hAnsi="Arial" w:cs="Arial"/>
          <w:sz w:val="22"/>
          <w:szCs w:val="22"/>
          <w:lang w:val="en-IN"/>
        </w:rPr>
        <w:t>September 2011 is established for the development of 47.70 MW (22.40 MW +25.30 MW) wind power project in the state of Andhra Pradesh. The Project is divided into two projects with different capacities an</w:t>
      </w:r>
      <w:r w:rsidR="00154974">
        <w:rPr>
          <w:rFonts w:ascii="Arial" w:hAnsi="Arial" w:cs="Arial"/>
          <w:sz w:val="22"/>
          <w:szCs w:val="22"/>
          <w:lang w:val="en-IN"/>
        </w:rPr>
        <w:t xml:space="preserve">d at different locations namely, Danu-1 and Danu-2. </w:t>
      </w:r>
      <w:r w:rsidR="00D67BB6">
        <w:rPr>
          <w:rFonts w:ascii="Arial" w:hAnsi="Arial" w:cs="Arial"/>
          <w:sz w:val="22"/>
          <w:szCs w:val="22"/>
          <w:lang w:val="en-IN"/>
        </w:rPr>
        <w:t>Unit wise details of the project company is shown in the below table:</w:t>
      </w:r>
      <w:r w:rsidR="00154974" w:rsidRPr="00154974">
        <w:rPr>
          <w:rFonts w:ascii="Arial" w:hAnsi="Arial" w:cs="Arial"/>
          <w:sz w:val="22"/>
          <w:szCs w:val="22"/>
          <w:lang w:val="en-IN"/>
        </w:rPr>
        <w:t xml:space="preserve"> </w:t>
      </w:r>
    </w:p>
    <w:tbl>
      <w:tblPr>
        <w:tblStyle w:val="TableGrid"/>
        <w:tblW w:w="0" w:type="auto"/>
        <w:tblInd w:w="284" w:type="dxa"/>
        <w:tblLook w:val="04A0" w:firstRow="1" w:lastRow="0" w:firstColumn="1" w:lastColumn="0" w:noHBand="0" w:noVBand="1"/>
      </w:tblPr>
      <w:tblGrid>
        <w:gridCol w:w="1271"/>
        <w:gridCol w:w="3969"/>
        <w:gridCol w:w="4083"/>
      </w:tblGrid>
      <w:tr w:rsidR="00AA2F43" w:rsidRPr="00D67BB6" w14:paraId="095A809D" w14:textId="77777777" w:rsidTr="00467FB8">
        <w:tc>
          <w:tcPr>
            <w:tcW w:w="9323" w:type="dxa"/>
            <w:gridSpan w:val="3"/>
            <w:shd w:val="clear" w:color="auto" w:fill="002060"/>
          </w:tcPr>
          <w:p w14:paraId="0F92AF44" w14:textId="5108ABFA" w:rsidR="00AA2F43" w:rsidRPr="00D67BB6" w:rsidRDefault="00AA2F43" w:rsidP="00AA2F43">
            <w:pPr>
              <w:pStyle w:val="ListParagraph"/>
              <w:spacing w:line="360" w:lineRule="auto"/>
              <w:ind w:left="0" w:right="-23"/>
              <w:jc w:val="center"/>
              <w:rPr>
                <w:rFonts w:asciiTheme="minorHAnsi" w:hAnsiTheme="minorHAnsi" w:cstheme="minorHAnsi"/>
                <w:b/>
                <w:color w:val="FFFFFF" w:themeColor="background1"/>
                <w:sz w:val="22"/>
                <w:szCs w:val="22"/>
                <w:lang w:val="en-IN"/>
              </w:rPr>
            </w:pPr>
            <w:r w:rsidRPr="00D67BB6">
              <w:rPr>
                <w:rFonts w:asciiTheme="minorHAnsi" w:hAnsiTheme="minorHAnsi" w:cstheme="minorHAnsi"/>
                <w:b/>
                <w:color w:val="FFFFFF" w:themeColor="background1"/>
                <w:sz w:val="22"/>
                <w:szCs w:val="22"/>
                <w:lang w:val="en-IN"/>
              </w:rPr>
              <w:t>Unit wise Details of the project Company</w:t>
            </w:r>
          </w:p>
        </w:tc>
      </w:tr>
      <w:tr w:rsidR="00AA2F43" w:rsidRPr="00D67BB6" w14:paraId="62841A34" w14:textId="77777777" w:rsidTr="00D67BB6">
        <w:tc>
          <w:tcPr>
            <w:tcW w:w="1271" w:type="dxa"/>
            <w:shd w:val="clear" w:color="auto" w:fill="8EAADB" w:themeFill="accent5" w:themeFillTint="99"/>
          </w:tcPr>
          <w:p w14:paraId="56FA4C30" w14:textId="7D77E120" w:rsidR="00AA2F43" w:rsidRPr="00D67BB6" w:rsidRDefault="00AA2F43" w:rsidP="00AA2F43">
            <w:pPr>
              <w:pStyle w:val="ListParagraph"/>
              <w:spacing w:line="360" w:lineRule="auto"/>
              <w:ind w:left="0" w:right="-23"/>
              <w:jc w:val="both"/>
              <w:rPr>
                <w:rFonts w:asciiTheme="minorHAnsi" w:hAnsiTheme="minorHAnsi" w:cstheme="minorHAnsi"/>
                <w:b/>
                <w:sz w:val="22"/>
                <w:szCs w:val="22"/>
                <w:lang w:val="en-IN"/>
              </w:rPr>
            </w:pPr>
            <w:r w:rsidRPr="00D67BB6">
              <w:rPr>
                <w:rFonts w:asciiTheme="minorHAnsi" w:hAnsiTheme="minorHAnsi" w:cstheme="minorHAnsi"/>
                <w:b/>
                <w:sz w:val="22"/>
                <w:szCs w:val="22"/>
                <w:lang w:val="en-IN"/>
              </w:rPr>
              <w:t>Particular</w:t>
            </w:r>
          </w:p>
        </w:tc>
        <w:tc>
          <w:tcPr>
            <w:tcW w:w="3969" w:type="dxa"/>
            <w:shd w:val="clear" w:color="auto" w:fill="8EAADB" w:themeFill="accent5" w:themeFillTint="99"/>
          </w:tcPr>
          <w:p w14:paraId="5B49B6A3" w14:textId="7B0483F4" w:rsidR="00AA2F43" w:rsidRPr="00D67BB6" w:rsidRDefault="00AA2F43" w:rsidP="00467FB8">
            <w:pPr>
              <w:pStyle w:val="ListParagraph"/>
              <w:spacing w:line="360" w:lineRule="auto"/>
              <w:ind w:left="0" w:right="-23"/>
              <w:jc w:val="center"/>
              <w:rPr>
                <w:rFonts w:asciiTheme="minorHAnsi" w:hAnsiTheme="minorHAnsi" w:cstheme="minorHAnsi"/>
                <w:b/>
                <w:sz w:val="22"/>
                <w:szCs w:val="22"/>
                <w:lang w:val="en-IN"/>
              </w:rPr>
            </w:pPr>
            <w:r w:rsidRPr="00D67BB6">
              <w:rPr>
                <w:rFonts w:asciiTheme="minorHAnsi" w:hAnsiTheme="minorHAnsi" w:cstheme="minorHAnsi"/>
                <w:b/>
                <w:sz w:val="22"/>
                <w:szCs w:val="22"/>
                <w:lang w:val="en-IN"/>
              </w:rPr>
              <w:t>Danu-1</w:t>
            </w:r>
          </w:p>
        </w:tc>
        <w:tc>
          <w:tcPr>
            <w:tcW w:w="4083" w:type="dxa"/>
            <w:shd w:val="clear" w:color="auto" w:fill="8EAADB" w:themeFill="accent5" w:themeFillTint="99"/>
          </w:tcPr>
          <w:p w14:paraId="35F065F4" w14:textId="0514DE4B" w:rsidR="00AA2F43" w:rsidRPr="00D67BB6" w:rsidRDefault="00467FB8" w:rsidP="00467FB8">
            <w:pPr>
              <w:pStyle w:val="ListParagraph"/>
              <w:spacing w:line="360" w:lineRule="auto"/>
              <w:ind w:left="0" w:right="-23"/>
              <w:jc w:val="center"/>
              <w:rPr>
                <w:rFonts w:asciiTheme="minorHAnsi" w:hAnsiTheme="minorHAnsi" w:cstheme="minorHAnsi"/>
                <w:b/>
                <w:sz w:val="22"/>
                <w:szCs w:val="22"/>
                <w:lang w:val="en-IN"/>
              </w:rPr>
            </w:pPr>
            <w:r w:rsidRPr="00D67BB6">
              <w:rPr>
                <w:rFonts w:asciiTheme="minorHAnsi" w:hAnsiTheme="minorHAnsi" w:cstheme="minorHAnsi"/>
                <w:b/>
                <w:sz w:val="22"/>
                <w:szCs w:val="22"/>
                <w:lang w:val="en-IN"/>
              </w:rPr>
              <w:t>Danu-2</w:t>
            </w:r>
          </w:p>
        </w:tc>
      </w:tr>
      <w:tr w:rsidR="00D67BB6" w:rsidRPr="00D67BB6" w14:paraId="268B08EF" w14:textId="77777777" w:rsidTr="00D67BB6">
        <w:tc>
          <w:tcPr>
            <w:tcW w:w="1271" w:type="dxa"/>
            <w:shd w:val="clear" w:color="auto" w:fill="FFFFFF" w:themeFill="background1"/>
            <w:vAlign w:val="center"/>
          </w:tcPr>
          <w:p w14:paraId="33B2D0A0" w14:textId="781BFD5C" w:rsidR="00D67BB6" w:rsidRPr="00D67BB6" w:rsidRDefault="00D67BB6"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Year</w:t>
            </w:r>
          </w:p>
        </w:tc>
        <w:tc>
          <w:tcPr>
            <w:tcW w:w="3969" w:type="dxa"/>
            <w:shd w:val="clear" w:color="auto" w:fill="FFFFFF" w:themeFill="background1"/>
          </w:tcPr>
          <w:p w14:paraId="6DFA6AC8" w14:textId="64D3A0CA" w:rsidR="00D67BB6" w:rsidRPr="00D67BB6" w:rsidRDefault="00D67BB6" w:rsidP="00467FB8">
            <w:pPr>
              <w:pStyle w:val="ListParagraph"/>
              <w:spacing w:line="360" w:lineRule="auto"/>
              <w:ind w:left="0" w:right="-23"/>
              <w:jc w:val="center"/>
              <w:rPr>
                <w:rFonts w:asciiTheme="minorHAnsi" w:hAnsiTheme="minorHAnsi" w:cstheme="minorHAnsi"/>
                <w:sz w:val="22"/>
                <w:szCs w:val="22"/>
                <w:lang w:val="en-IN"/>
              </w:rPr>
            </w:pPr>
            <w:r w:rsidRPr="00D67BB6">
              <w:rPr>
                <w:rFonts w:asciiTheme="minorHAnsi" w:hAnsiTheme="minorHAnsi" w:cstheme="minorHAnsi"/>
                <w:sz w:val="22"/>
                <w:szCs w:val="22"/>
                <w:lang w:val="en-IN"/>
              </w:rPr>
              <w:t>2016</w:t>
            </w:r>
          </w:p>
        </w:tc>
        <w:tc>
          <w:tcPr>
            <w:tcW w:w="4083" w:type="dxa"/>
            <w:shd w:val="clear" w:color="auto" w:fill="FFFFFF" w:themeFill="background1"/>
          </w:tcPr>
          <w:p w14:paraId="3ADF60A2" w14:textId="25CC54A7" w:rsidR="00D67BB6" w:rsidRPr="00D67BB6" w:rsidRDefault="00D67BB6" w:rsidP="00467FB8">
            <w:pPr>
              <w:pStyle w:val="ListParagraph"/>
              <w:spacing w:line="360" w:lineRule="auto"/>
              <w:ind w:left="0" w:right="-23"/>
              <w:jc w:val="center"/>
              <w:rPr>
                <w:rFonts w:asciiTheme="minorHAnsi" w:hAnsiTheme="minorHAnsi" w:cstheme="minorHAnsi"/>
                <w:sz w:val="22"/>
                <w:szCs w:val="22"/>
                <w:lang w:val="en-IN"/>
              </w:rPr>
            </w:pPr>
            <w:r w:rsidRPr="00D67BB6">
              <w:rPr>
                <w:rFonts w:asciiTheme="minorHAnsi" w:hAnsiTheme="minorHAnsi" w:cstheme="minorHAnsi"/>
                <w:sz w:val="22"/>
                <w:szCs w:val="22"/>
                <w:lang w:val="en-IN"/>
              </w:rPr>
              <w:t>2016</w:t>
            </w:r>
          </w:p>
        </w:tc>
      </w:tr>
      <w:tr w:rsidR="00AA2F43" w:rsidRPr="00D67BB6" w14:paraId="75E2B6E6" w14:textId="77777777" w:rsidTr="00D67BB6">
        <w:tc>
          <w:tcPr>
            <w:tcW w:w="1271" w:type="dxa"/>
            <w:vAlign w:val="center"/>
          </w:tcPr>
          <w:p w14:paraId="28A3FCCA" w14:textId="373265C7" w:rsidR="00AA2F43" w:rsidRPr="00D67BB6" w:rsidRDefault="00467FB8"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Location</w:t>
            </w:r>
          </w:p>
        </w:tc>
        <w:tc>
          <w:tcPr>
            <w:tcW w:w="3969" w:type="dxa"/>
          </w:tcPr>
          <w:p w14:paraId="36259F62" w14:textId="021F3E0C" w:rsidR="00AA2F43" w:rsidRPr="00D67BB6" w:rsidRDefault="00467FB8" w:rsidP="00AA2F43">
            <w:pPr>
              <w:pStyle w:val="ListParagraph"/>
              <w:spacing w:line="360" w:lineRule="auto"/>
              <w:ind w:left="0" w:right="-23"/>
              <w:jc w:val="both"/>
              <w:rPr>
                <w:rFonts w:asciiTheme="minorHAnsi" w:hAnsiTheme="minorHAnsi" w:cstheme="minorHAnsi"/>
                <w:sz w:val="22"/>
                <w:szCs w:val="22"/>
                <w:lang w:val="en-IN"/>
              </w:rPr>
            </w:pPr>
            <w:proofErr w:type="spellStart"/>
            <w:r w:rsidRPr="00D67BB6">
              <w:rPr>
                <w:rFonts w:asciiTheme="minorHAnsi" w:hAnsiTheme="minorHAnsi" w:cstheme="minorHAnsi"/>
                <w:sz w:val="22"/>
                <w:szCs w:val="22"/>
                <w:lang w:val="en-IN"/>
              </w:rPr>
              <w:t>Chinnakolumulapalle</w:t>
            </w:r>
            <w:proofErr w:type="spellEnd"/>
            <w:r w:rsidRPr="00D67BB6">
              <w:rPr>
                <w:rFonts w:asciiTheme="minorHAnsi" w:hAnsiTheme="minorHAnsi" w:cstheme="minorHAnsi"/>
                <w:sz w:val="22"/>
                <w:szCs w:val="22"/>
                <w:lang w:val="en-IN"/>
              </w:rPr>
              <w:t xml:space="preserve">, Kurnool District, AP </w:t>
            </w:r>
          </w:p>
        </w:tc>
        <w:tc>
          <w:tcPr>
            <w:tcW w:w="4083" w:type="dxa"/>
          </w:tcPr>
          <w:p w14:paraId="5C604FD0" w14:textId="28F3B72E" w:rsidR="00AA2F43" w:rsidRPr="00D67BB6" w:rsidRDefault="00467FB8" w:rsidP="00AA2F43">
            <w:pPr>
              <w:pStyle w:val="ListParagraph"/>
              <w:spacing w:line="360" w:lineRule="auto"/>
              <w:ind w:left="0" w:right="-23"/>
              <w:jc w:val="both"/>
              <w:rPr>
                <w:rFonts w:asciiTheme="minorHAnsi" w:hAnsiTheme="minorHAnsi" w:cstheme="minorHAnsi"/>
                <w:sz w:val="22"/>
                <w:szCs w:val="22"/>
                <w:lang w:val="en-IN"/>
              </w:rPr>
            </w:pPr>
            <w:proofErr w:type="spellStart"/>
            <w:r w:rsidRPr="00D67BB6">
              <w:rPr>
                <w:rFonts w:asciiTheme="minorHAnsi" w:hAnsiTheme="minorHAnsi" w:cstheme="minorHAnsi"/>
                <w:sz w:val="22"/>
                <w:szCs w:val="22"/>
                <w:lang w:val="en-IN"/>
              </w:rPr>
              <w:t>Nelakota</w:t>
            </w:r>
            <w:proofErr w:type="spellEnd"/>
            <w:r w:rsidRPr="00D67BB6">
              <w:rPr>
                <w:rFonts w:asciiTheme="minorHAnsi" w:hAnsiTheme="minorHAnsi" w:cstheme="minorHAnsi"/>
                <w:sz w:val="22"/>
                <w:szCs w:val="22"/>
                <w:lang w:val="en-IN"/>
              </w:rPr>
              <w:t xml:space="preserve">, </w:t>
            </w:r>
            <w:proofErr w:type="spellStart"/>
            <w:r w:rsidRPr="00D67BB6">
              <w:rPr>
                <w:rFonts w:asciiTheme="minorHAnsi" w:hAnsiTheme="minorHAnsi" w:cstheme="minorHAnsi"/>
                <w:sz w:val="22"/>
                <w:szCs w:val="22"/>
                <w:lang w:val="en-IN"/>
              </w:rPr>
              <w:t>Anantapur</w:t>
            </w:r>
            <w:proofErr w:type="spellEnd"/>
            <w:r w:rsidRPr="00D67BB6">
              <w:rPr>
                <w:rFonts w:asciiTheme="minorHAnsi" w:hAnsiTheme="minorHAnsi" w:cstheme="minorHAnsi"/>
                <w:sz w:val="22"/>
                <w:szCs w:val="22"/>
                <w:lang w:val="en-IN"/>
              </w:rPr>
              <w:t xml:space="preserve"> District, AP</w:t>
            </w:r>
          </w:p>
        </w:tc>
      </w:tr>
      <w:tr w:rsidR="00467FB8" w:rsidRPr="00D67BB6" w14:paraId="33335415" w14:textId="77777777" w:rsidTr="00D67BB6">
        <w:tc>
          <w:tcPr>
            <w:tcW w:w="1271" w:type="dxa"/>
            <w:vAlign w:val="center"/>
          </w:tcPr>
          <w:p w14:paraId="1CCA554C" w14:textId="532D6BCA" w:rsidR="00467FB8" w:rsidRPr="00D67BB6" w:rsidRDefault="00467FB8"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Promoters</w:t>
            </w:r>
          </w:p>
        </w:tc>
        <w:tc>
          <w:tcPr>
            <w:tcW w:w="3969" w:type="dxa"/>
          </w:tcPr>
          <w:p w14:paraId="19370CB1" w14:textId="5264F864" w:rsidR="00467FB8" w:rsidRPr="00D67BB6" w:rsidRDefault="00467FB8"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 xml:space="preserve">Ecoren One Wind Energy private Limited which is promoted by Ecoren Energy India private limited which is in the business of developing wind power projects and has executed the project as </w:t>
            </w:r>
            <w:r w:rsidR="00D67BB6" w:rsidRPr="00D67BB6">
              <w:rPr>
                <w:rFonts w:asciiTheme="minorHAnsi" w:hAnsiTheme="minorHAnsi" w:cstheme="minorHAnsi"/>
                <w:sz w:val="22"/>
                <w:szCs w:val="22"/>
                <w:lang w:val="en-IN"/>
              </w:rPr>
              <w:t>EPC/</w:t>
            </w:r>
            <w:proofErr w:type="spellStart"/>
            <w:r w:rsidR="00D67BB6" w:rsidRPr="00D67BB6">
              <w:rPr>
                <w:rFonts w:asciiTheme="minorHAnsi" w:hAnsiTheme="minorHAnsi" w:cstheme="minorHAnsi"/>
                <w:sz w:val="22"/>
                <w:szCs w:val="22"/>
                <w:lang w:val="en-IN"/>
              </w:rPr>
              <w:t>BoP</w:t>
            </w:r>
            <w:proofErr w:type="spellEnd"/>
            <w:r w:rsidR="00D67BB6" w:rsidRPr="00D67BB6">
              <w:rPr>
                <w:rFonts w:asciiTheme="minorHAnsi" w:hAnsiTheme="minorHAnsi" w:cstheme="minorHAnsi"/>
                <w:sz w:val="22"/>
                <w:szCs w:val="22"/>
                <w:lang w:val="en-IN"/>
              </w:rPr>
              <w:t xml:space="preserve"> contractor.</w:t>
            </w:r>
          </w:p>
        </w:tc>
        <w:tc>
          <w:tcPr>
            <w:tcW w:w="4083" w:type="dxa"/>
          </w:tcPr>
          <w:p w14:paraId="6FEEB219" w14:textId="438E3E75" w:rsidR="00467FB8"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Ecoren One Wind Energy private Limited which is promoted by Ecoren Energy India private limited which is in the business of developing wind power projects and has executed the project as EPC/</w:t>
            </w:r>
            <w:proofErr w:type="spellStart"/>
            <w:r w:rsidRPr="00D67BB6">
              <w:rPr>
                <w:rFonts w:asciiTheme="minorHAnsi" w:hAnsiTheme="minorHAnsi" w:cstheme="minorHAnsi"/>
                <w:sz w:val="22"/>
                <w:szCs w:val="22"/>
                <w:lang w:val="en-IN"/>
              </w:rPr>
              <w:t>BoP</w:t>
            </w:r>
            <w:proofErr w:type="spellEnd"/>
            <w:r w:rsidRPr="00D67BB6">
              <w:rPr>
                <w:rFonts w:asciiTheme="minorHAnsi" w:hAnsiTheme="minorHAnsi" w:cstheme="minorHAnsi"/>
                <w:sz w:val="22"/>
                <w:szCs w:val="22"/>
                <w:lang w:val="en-IN"/>
              </w:rPr>
              <w:t xml:space="preserve"> contractor.</w:t>
            </w:r>
          </w:p>
        </w:tc>
      </w:tr>
      <w:tr w:rsidR="00467FB8" w:rsidRPr="00D67BB6" w14:paraId="7FC3DFA5" w14:textId="77777777" w:rsidTr="00D67BB6">
        <w:tc>
          <w:tcPr>
            <w:tcW w:w="1271" w:type="dxa"/>
            <w:vAlign w:val="center"/>
          </w:tcPr>
          <w:p w14:paraId="0CDF376A" w14:textId="42FEF3E2" w:rsidR="00467FB8" w:rsidRPr="00D67BB6" w:rsidRDefault="00D67BB6"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Capacity</w:t>
            </w:r>
          </w:p>
        </w:tc>
        <w:tc>
          <w:tcPr>
            <w:tcW w:w="3969" w:type="dxa"/>
          </w:tcPr>
          <w:p w14:paraId="6A5D8405" w14:textId="49DEF5B9" w:rsidR="00467FB8"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22.4 MW (14X1.6 MW)</w:t>
            </w:r>
          </w:p>
        </w:tc>
        <w:tc>
          <w:tcPr>
            <w:tcW w:w="4083" w:type="dxa"/>
          </w:tcPr>
          <w:p w14:paraId="209E9B98" w14:textId="0985A522" w:rsidR="00467FB8"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25.3 MW (11X2.3 MW)</w:t>
            </w:r>
          </w:p>
        </w:tc>
      </w:tr>
      <w:tr w:rsidR="00D67BB6" w:rsidRPr="00D67BB6" w14:paraId="14372418" w14:textId="77777777" w:rsidTr="00D67BB6">
        <w:tc>
          <w:tcPr>
            <w:tcW w:w="1271" w:type="dxa"/>
            <w:vAlign w:val="center"/>
          </w:tcPr>
          <w:p w14:paraId="6CD476C3" w14:textId="22705974" w:rsidR="00D67BB6" w:rsidRPr="00D67BB6" w:rsidRDefault="00D67BB6" w:rsidP="00D67BB6">
            <w:pPr>
              <w:pStyle w:val="ListParagraph"/>
              <w:spacing w:line="360" w:lineRule="auto"/>
              <w:ind w:left="0" w:right="-23"/>
              <w:rPr>
                <w:rFonts w:asciiTheme="minorHAnsi" w:hAnsiTheme="minorHAnsi" w:cstheme="minorHAnsi"/>
                <w:b/>
                <w:sz w:val="22"/>
                <w:szCs w:val="22"/>
                <w:lang w:val="en-IN"/>
              </w:rPr>
            </w:pPr>
            <w:r w:rsidRPr="00D67BB6">
              <w:rPr>
                <w:rFonts w:asciiTheme="minorHAnsi" w:hAnsiTheme="minorHAnsi" w:cstheme="minorHAnsi"/>
                <w:b/>
                <w:sz w:val="22"/>
                <w:szCs w:val="22"/>
                <w:lang w:val="en-IN"/>
              </w:rPr>
              <w:t>PPA</w:t>
            </w:r>
          </w:p>
        </w:tc>
        <w:tc>
          <w:tcPr>
            <w:tcW w:w="3969" w:type="dxa"/>
          </w:tcPr>
          <w:p w14:paraId="2DDD1805" w14:textId="51A1C3F9" w:rsidR="00D67BB6"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25 years PPA with Andhra Pradesh State Utility @ 4.83/Unit</w:t>
            </w:r>
          </w:p>
        </w:tc>
        <w:tc>
          <w:tcPr>
            <w:tcW w:w="4083" w:type="dxa"/>
          </w:tcPr>
          <w:p w14:paraId="15EF30FD" w14:textId="1254B46E" w:rsidR="00D67BB6" w:rsidRPr="00D67BB6" w:rsidRDefault="00D67BB6" w:rsidP="00AA2F43">
            <w:pPr>
              <w:pStyle w:val="ListParagraph"/>
              <w:spacing w:line="360" w:lineRule="auto"/>
              <w:ind w:left="0" w:right="-23"/>
              <w:jc w:val="both"/>
              <w:rPr>
                <w:rFonts w:asciiTheme="minorHAnsi" w:hAnsiTheme="minorHAnsi" w:cstheme="minorHAnsi"/>
                <w:sz w:val="22"/>
                <w:szCs w:val="22"/>
                <w:lang w:val="en-IN"/>
              </w:rPr>
            </w:pPr>
            <w:r w:rsidRPr="00D67BB6">
              <w:rPr>
                <w:rFonts w:asciiTheme="minorHAnsi" w:hAnsiTheme="minorHAnsi" w:cstheme="minorHAnsi"/>
                <w:sz w:val="22"/>
                <w:szCs w:val="22"/>
                <w:lang w:val="en-IN"/>
              </w:rPr>
              <w:t>25 years PPA with Andhra Pradesh State Utility @ 4.84/Unit</w:t>
            </w:r>
          </w:p>
        </w:tc>
      </w:tr>
    </w:tbl>
    <w:p w14:paraId="36B02529" w14:textId="77777777" w:rsidR="00154974" w:rsidRDefault="00154974" w:rsidP="00D67BB6">
      <w:pPr>
        <w:pStyle w:val="ListParagraph"/>
        <w:spacing w:before="240" w:line="360" w:lineRule="auto"/>
        <w:ind w:left="284" w:right="-23"/>
        <w:jc w:val="both"/>
        <w:rPr>
          <w:rFonts w:ascii="Arial" w:hAnsi="Arial" w:cs="Arial"/>
          <w:sz w:val="22"/>
          <w:szCs w:val="22"/>
          <w:lang w:val="en-IN"/>
        </w:rPr>
      </w:pPr>
      <w:r w:rsidRPr="00154974">
        <w:rPr>
          <w:rFonts w:ascii="Arial" w:hAnsi="Arial" w:cs="Arial"/>
          <w:sz w:val="22"/>
          <w:szCs w:val="22"/>
          <w:lang w:val="en-IN"/>
        </w:rPr>
        <w:t>Both the projects of Danu Wind Park Private Limited has signed long term PPAs with So</w:t>
      </w:r>
      <w:r>
        <w:rPr>
          <w:rFonts w:ascii="Arial" w:hAnsi="Arial" w:cs="Arial"/>
          <w:sz w:val="22"/>
          <w:szCs w:val="22"/>
          <w:lang w:val="en-IN"/>
        </w:rPr>
        <w:t>u</w:t>
      </w:r>
      <w:r w:rsidRPr="00154974">
        <w:rPr>
          <w:rFonts w:ascii="Arial" w:hAnsi="Arial" w:cs="Arial"/>
          <w:sz w:val="22"/>
          <w:szCs w:val="22"/>
          <w:lang w:val="en-IN"/>
        </w:rPr>
        <w:t>the</w:t>
      </w:r>
      <w:r>
        <w:rPr>
          <w:rFonts w:ascii="Arial" w:hAnsi="Arial" w:cs="Arial"/>
          <w:sz w:val="22"/>
          <w:szCs w:val="22"/>
          <w:lang w:val="en-IN"/>
        </w:rPr>
        <w:t>rn Power Distribution</w:t>
      </w:r>
      <w:r w:rsidRPr="00154974">
        <w:rPr>
          <w:rFonts w:ascii="Arial" w:hAnsi="Arial" w:cs="Arial"/>
          <w:sz w:val="22"/>
          <w:szCs w:val="22"/>
          <w:lang w:val="en-IN"/>
        </w:rPr>
        <w:t xml:space="preserve"> Company of Andhra Pradesh for 25 years</w:t>
      </w:r>
      <w:r>
        <w:rPr>
          <w:rFonts w:ascii="Arial" w:hAnsi="Arial" w:cs="Arial"/>
          <w:sz w:val="22"/>
          <w:szCs w:val="22"/>
          <w:lang w:val="en-IN"/>
        </w:rPr>
        <w:t>. Danu-1 was commissioned 26</w:t>
      </w:r>
      <w:r w:rsidRPr="00154974">
        <w:rPr>
          <w:rFonts w:ascii="Arial" w:hAnsi="Arial" w:cs="Arial"/>
          <w:sz w:val="22"/>
          <w:szCs w:val="22"/>
          <w:vertAlign w:val="superscript"/>
          <w:lang w:val="en-IN"/>
        </w:rPr>
        <w:t>th</w:t>
      </w:r>
      <w:r>
        <w:rPr>
          <w:rFonts w:ascii="Arial" w:hAnsi="Arial" w:cs="Arial"/>
          <w:sz w:val="22"/>
          <w:szCs w:val="22"/>
          <w:lang w:val="en-IN"/>
        </w:rPr>
        <w:t xml:space="preserve"> December </w:t>
      </w:r>
      <w:r w:rsidRPr="00154974">
        <w:rPr>
          <w:rFonts w:ascii="Arial" w:hAnsi="Arial" w:cs="Arial"/>
          <w:sz w:val="22"/>
          <w:szCs w:val="22"/>
          <w:lang w:val="en-IN"/>
        </w:rPr>
        <w:t>2016 and D</w:t>
      </w:r>
      <w:r>
        <w:rPr>
          <w:rFonts w:ascii="Arial" w:hAnsi="Arial" w:cs="Arial"/>
          <w:sz w:val="22"/>
          <w:szCs w:val="22"/>
          <w:lang w:val="en-IN"/>
        </w:rPr>
        <w:t>anu-2 was commissioned on 20</w:t>
      </w:r>
      <w:r w:rsidRPr="00154974">
        <w:rPr>
          <w:rFonts w:ascii="Arial" w:hAnsi="Arial" w:cs="Arial"/>
          <w:sz w:val="22"/>
          <w:szCs w:val="22"/>
          <w:vertAlign w:val="superscript"/>
          <w:lang w:val="en-IN"/>
        </w:rPr>
        <w:t>th</w:t>
      </w:r>
      <w:r>
        <w:rPr>
          <w:rFonts w:ascii="Arial" w:hAnsi="Arial" w:cs="Arial"/>
          <w:sz w:val="22"/>
          <w:szCs w:val="22"/>
          <w:lang w:val="en-IN"/>
        </w:rPr>
        <w:t xml:space="preserve"> March </w:t>
      </w:r>
      <w:r w:rsidRPr="00154974">
        <w:rPr>
          <w:rFonts w:ascii="Arial" w:hAnsi="Arial" w:cs="Arial"/>
          <w:sz w:val="22"/>
          <w:szCs w:val="22"/>
          <w:lang w:val="en-IN"/>
        </w:rPr>
        <w:t xml:space="preserve">2018. The Project cost of Danu-1 stands at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174 crore and for Danu-2 stands at</w:t>
      </w:r>
      <w:r>
        <w:rPr>
          <w:rFonts w:ascii="Arial" w:hAnsi="Arial" w:cs="Arial"/>
          <w:sz w:val="22"/>
          <w:szCs w:val="22"/>
          <w:lang w:val="en-IN"/>
        </w:rPr>
        <w:t xml:space="preserve">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xml:space="preserve">. 225.26 crore. </w:t>
      </w:r>
    </w:p>
    <w:p w14:paraId="7638A653" w14:textId="77777777" w:rsidR="00154974" w:rsidRDefault="00154974" w:rsidP="00154974">
      <w:pPr>
        <w:pStyle w:val="ListParagraph"/>
        <w:spacing w:line="360" w:lineRule="auto"/>
        <w:ind w:left="284" w:right="-23"/>
        <w:jc w:val="both"/>
        <w:rPr>
          <w:rFonts w:ascii="Arial" w:hAnsi="Arial" w:cs="Arial"/>
          <w:sz w:val="22"/>
          <w:szCs w:val="22"/>
          <w:lang w:val="en-IN"/>
        </w:rPr>
      </w:pPr>
      <w:r w:rsidRPr="00154974">
        <w:rPr>
          <w:rFonts w:ascii="Arial" w:hAnsi="Arial" w:cs="Arial"/>
          <w:sz w:val="22"/>
          <w:szCs w:val="22"/>
          <w:lang w:val="en-IN"/>
        </w:rPr>
        <w:t xml:space="preserve">Moreover, Danu-1 Project has signed PPA with Southern Power Distribution Company of AP Ltd. on 04- August-2016 at a tariff of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4.84/ unit for a period of 25 years as per the order issued by An</w:t>
      </w:r>
      <w:r>
        <w:rPr>
          <w:rFonts w:ascii="Arial" w:hAnsi="Arial" w:cs="Arial"/>
          <w:sz w:val="22"/>
          <w:szCs w:val="22"/>
          <w:lang w:val="en-IN"/>
        </w:rPr>
        <w:t xml:space="preserve">dhra Pradesh Electricity Regulatory Commission for the project which </w:t>
      </w:r>
      <w:r w:rsidRPr="00154974">
        <w:rPr>
          <w:rFonts w:ascii="Arial" w:hAnsi="Arial" w:cs="Arial"/>
          <w:sz w:val="22"/>
          <w:szCs w:val="22"/>
          <w:lang w:val="en-IN"/>
        </w:rPr>
        <w:t xml:space="preserve">enters into PPA after April 1, 2016. For Danu-2 Project has signed PPAs with Southern Power Distribution Company of AP Ltd. on 31-October-2016 and 17-July-2017 at a tariff of </w:t>
      </w:r>
      <w:proofErr w:type="spellStart"/>
      <w:r w:rsidRPr="00154974">
        <w:rPr>
          <w:rFonts w:ascii="Arial" w:hAnsi="Arial" w:cs="Arial"/>
          <w:sz w:val="22"/>
          <w:szCs w:val="22"/>
          <w:lang w:val="en-IN"/>
        </w:rPr>
        <w:t>Rs</w:t>
      </w:r>
      <w:proofErr w:type="spellEnd"/>
      <w:r w:rsidRPr="00154974">
        <w:rPr>
          <w:rFonts w:ascii="Arial" w:hAnsi="Arial" w:cs="Arial"/>
          <w:sz w:val="22"/>
          <w:szCs w:val="22"/>
          <w:lang w:val="en-IN"/>
        </w:rPr>
        <w:t xml:space="preserve">. 4.84/ unit and Rs.4.76/ unit </w:t>
      </w:r>
      <w:r w:rsidRPr="00154974">
        <w:rPr>
          <w:rFonts w:ascii="Arial" w:hAnsi="Arial" w:cs="Arial"/>
          <w:sz w:val="22"/>
          <w:szCs w:val="22"/>
          <w:lang w:val="en-IN"/>
        </w:rPr>
        <w:lastRenderedPageBreak/>
        <w:t>receptively for a period of 25 years as per the order issued by Andhra Pradesh Electricity Regulatory Commission for the project which enter</w:t>
      </w:r>
      <w:r>
        <w:rPr>
          <w:rFonts w:ascii="Arial" w:hAnsi="Arial" w:cs="Arial"/>
          <w:sz w:val="22"/>
          <w:szCs w:val="22"/>
          <w:lang w:val="en-IN"/>
        </w:rPr>
        <w:t>s into PPA after April 1, 2016.</w:t>
      </w:r>
    </w:p>
    <w:p w14:paraId="0AD8EFFE" w14:textId="77777777" w:rsidR="00C861DF" w:rsidRDefault="00154974" w:rsidP="00154974">
      <w:pPr>
        <w:pStyle w:val="ListParagraph"/>
        <w:spacing w:line="360" w:lineRule="auto"/>
        <w:ind w:left="284" w:right="-23"/>
        <w:jc w:val="both"/>
        <w:rPr>
          <w:rFonts w:ascii="Arial" w:hAnsi="Arial" w:cs="Arial"/>
          <w:sz w:val="22"/>
          <w:szCs w:val="22"/>
          <w:lang w:val="en-IN"/>
        </w:rPr>
      </w:pPr>
      <w:r w:rsidRPr="00154974">
        <w:rPr>
          <w:rFonts w:ascii="Arial" w:hAnsi="Arial" w:cs="Arial"/>
          <w:sz w:val="22"/>
          <w:szCs w:val="22"/>
          <w:lang w:val="en-IN"/>
        </w:rPr>
        <w:t xml:space="preserve">Danu-1 with capacity of 22.40 MW includes 14X1.6 MW WTG and 11X2.3 MW WTG for Danu-2 accumulating to a capacity of 25.3 MW. AII the Wind Turbine Generators (WTG) are supplied by GE Company. Furthermore, the both the projects has been implemented by way of package contracts. Contract for supply of the WTG has already been awarded to GE. </w:t>
      </w:r>
    </w:p>
    <w:p w14:paraId="5C3EF1BA" w14:textId="77777777" w:rsidR="00AC6502" w:rsidRDefault="00154974" w:rsidP="00C861DF">
      <w:pPr>
        <w:pStyle w:val="ListParagraph"/>
        <w:spacing w:line="360" w:lineRule="auto"/>
        <w:ind w:left="284" w:right="-23"/>
        <w:jc w:val="both"/>
        <w:rPr>
          <w:rFonts w:ascii="Arial" w:hAnsi="Arial" w:cs="Arial"/>
          <w:sz w:val="22"/>
          <w:szCs w:val="22"/>
          <w:lang w:val="en-IN"/>
        </w:rPr>
      </w:pPr>
      <w:r w:rsidRPr="00154974">
        <w:rPr>
          <w:rFonts w:ascii="Arial" w:hAnsi="Arial" w:cs="Arial"/>
          <w:sz w:val="22"/>
          <w:szCs w:val="22"/>
          <w:lang w:val="en-IN"/>
        </w:rPr>
        <w:t xml:space="preserve">The first project deployed 14 nos. of GE make GE 1.6 XLE turbines of capacity MW each at a hub height of 80 m. work order/Contract for erection and commissioning was awarded to </w:t>
      </w:r>
      <w:r>
        <w:rPr>
          <w:rFonts w:ascii="Arial" w:hAnsi="Arial" w:cs="Arial"/>
          <w:sz w:val="22"/>
          <w:szCs w:val="22"/>
          <w:lang w:val="en-IN"/>
        </w:rPr>
        <w:t xml:space="preserve">M/s </w:t>
      </w:r>
      <w:proofErr w:type="spellStart"/>
      <w:r w:rsidRPr="00154974">
        <w:rPr>
          <w:rFonts w:ascii="Arial" w:hAnsi="Arial" w:cs="Arial"/>
          <w:sz w:val="22"/>
          <w:szCs w:val="22"/>
          <w:lang w:val="en-IN"/>
        </w:rPr>
        <w:t>Ecoren</w:t>
      </w:r>
      <w:proofErr w:type="spellEnd"/>
      <w:r w:rsidRPr="00154974">
        <w:rPr>
          <w:rFonts w:ascii="Arial" w:hAnsi="Arial" w:cs="Arial"/>
          <w:sz w:val="22"/>
          <w:szCs w:val="22"/>
          <w:lang w:val="en-IN"/>
        </w:rPr>
        <w:t xml:space="preserve"> Energy India </w:t>
      </w:r>
      <w:proofErr w:type="spellStart"/>
      <w:r w:rsidRPr="00154974">
        <w:rPr>
          <w:rFonts w:ascii="Arial" w:hAnsi="Arial" w:cs="Arial"/>
          <w:sz w:val="22"/>
          <w:szCs w:val="22"/>
          <w:lang w:val="en-IN"/>
        </w:rPr>
        <w:t>Pvt.</w:t>
      </w:r>
      <w:proofErr w:type="spellEnd"/>
      <w:r w:rsidRPr="00154974">
        <w:rPr>
          <w:rFonts w:ascii="Arial" w:hAnsi="Arial" w:cs="Arial"/>
          <w:sz w:val="22"/>
          <w:szCs w:val="22"/>
          <w:lang w:val="en-IN"/>
        </w:rPr>
        <w:t xml:space="preserve"> Ltd. The second project deploy</w:t>
      </w:r>
      <w:r w:rsidR="00173497">
        <w:rPr>
          <w:rFonts w:ascii="Arial" w:hAnsi="Arial" w:cs="Arial"/>
          <w:sz w:val="22"/>
          <w:szCs w:val="22"/>
          <w:lang w:val="en-IN"/>
        </w:rPr>
        <w:t>ed 11 nos. of GE make GE 2.3XLE</w:t>
      </w:r>
      <w:r w:rsidRPr="00154974">
        <w:rPr>
          <w:rFonts w:ascii="Arial" w:hAnsi="Arial" w:cs="Arial"/>
          <w:sz w:val="22"/>
          <w:szCs w:val="22"/>
          <w:lang w:val="en-IN"/>
        </w:rPr>
        <w:t xml:space="preserve"> turbines of capacity 2.30 MW each at a hub height of 94 m. Work order/Contract for erection and commissioning was awarded to</w:t>
      </w:r>
      <w:r>
        <w:rPr>
          <w:rFonts w:ascii="Arial" w:hAnsi="Arial" w:cs="Arial"/>
          <w:sz w:val="22"/>
          <w:szCs w:val="22"/>
          <w:lang w:val="en-IN"/>
        </w:rPr>
        <w:t xml:space="preserve"> M/s </w:t>
      </w:r>
      <w:proofErr w:type="spellStart"/>
      <w:r w:rsidRPr="00154974">
        <w:rPr>
          <w:rFonts w:ascii="Arial" w:hAnsi="Arial" w:cs="Arial"/>
          <w:sz w:val="22"/>
          <w:szCs w:val="22"/>
          <w:lang w:val="en-IN"/>
        </w:rPr>
        <w:t>Ecoren</w:t>
      </w:r>
      <w:proofErr w:type="spellEnd"/>
      <w:r w:rsidRPr="00154974">
        <w:rPr>
          <w:rFonts w:ascii="Arial" w:hAnsi="Arial" w:cs="Arial"/>
          <w:sz w:val="22"/>
          <w:szCs w:val="22"/>
          <w:lang w:val="en-IN"/>
        </w:rPr>
        <w:t xml:space="preserve"> Energy India </w:t>
      </w:r>
      <w:proofErr w:type="spellStart"/>
      <w:r w:rsidRPr="00154974">
        <w:rPr>
          <w:rFonts w:ascii="Arial" w:hAnsi="Arial" w:cs="Arial"/>
          <w:sz w:val="22"/>
          <w:szCs w:val="22"/>
          <w:lang w:val="en-IN"/>
        </w:rPr>
        <w:t>Pvt.</w:t>
      </w:r>
      <w:proofErr w:type="spellEnd"/>
      <w:r w:rsidRPr="00154974">
        <w:rPr>
          <w:rFonts w:ascii="Arial" w:hAnsi="Arial" w:cs="Arial"/>
          <w:sz w:val="22"/>
          <w:szCs w:val="22"/>
          <w:lang w:val="en-IN"/>
        </w:rPr>
        <w:t xml:space="preserve"> Ltd.</w:t>
      </w:r>
      <w:r w:rsidR="00C861DF">
        <w:rPr>
          <w:rFonts w:ascii="Arial" w:hAnsi="Arial" w:cs="Arial"/>
          <w:sz w:val="22"/>
          <w:szCs w:val="22"/>
          <w:lang w:val="en-IN"/>
        </w:rPr>
        <w:t xml:space="preserve"> </w:t>
      </w:r>
    </w:p>
    <w:p w14:paraId="57A8028A" w14:textId="75CC516C" w:rsidR="00D63B1C" w:rsidRPr="00C861DF" w:rsidRDefault="00D63B1C" w:rsidP="00AC6502">
      <w:pPr>
        <w:pStyle w:val="ListParagraph"/>
        <w:spacing w:after="0" w:line="360" w:lineRule="auto"/>
        <w:ind w:left="284" w:right="-23"/>
        <w:jc w:val="both"/>
        <w:rPr>
          <w:rFonts w:ascii="Arial" w:hAnsi="Arial" w:cs="Arial"/>
          <w:sz w:val="22"/>
          <w:szCs w:val="22"/>
          <w:lang w:val="en-IN"/>
        </w:rPr>
      </w:pPr>
      <w:r w:rsidRPr="00C861DF">
        <w:rPr>
          <w:rFonts w:ascii="Arial" w:hAnsi="Arial" w:cs="Arial"/>
          <w:sz w:val="22"/>
          <w:szCs w:val="22"/>
        </w:rPr>
        <w:t>Below table shows the historical financial performance of the company from FY 2018-19 to FY 2021-22:</w:t>
      </w:r>
    </w:p>
    <w:p w14:paraId="63763F6C" w14:textId="77777777" w:rsidR="00D63B1C" w:rsidRPr="005A78F0" w:rsidRDefault="00D63B1C" w:rsidP="00F116C2">
      <w:pPr>
        <w:pStyle w:val="ListParagraph"/>
        <w:spacing w:after="0" w:line="240" w:lineRule="auto"/>
        <w:ind w:left="360" w:right="-23"/>
        <w:jc w:val="right"/>
        <w:rPr>
          <w:rFonts w:ascii="Arial" w:hAnsi="Arial" w:cs="Arial"/>
          <w:sz w:val="20"/>
          <w:szCs w:val="20"/>
        </w:rPr>
      </w:pPr>
      <w:r w:rsidRPr="005A78F0">
        <w:rPr>
          <w:rFonts w:ascii="Arial" w:hAnsi="Arial" w:cs="Arial"/>
          <w:i/>
          <w:sz w:val="18"/>
          <w:szCs w:val="20"/>
        </w:rPr>
        <w:t>(Figures in INR Crores)</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333"/>
        <w:gridCol w:w="1333"/>
        <w:gridCol w:w="1332"/>
        <w:gridCol w:w="1332"/>
        <w:gridCol w:w="1332"/>
      </w:tblGrid>
      <w:tr w:rsidR="00C861DF" w:rsidRPr="00C861DF" w14:paraId="53780329" w14:textId="77777777" w:rsidTr="00BF75A3">
        <w:trPr>
          <w:trHeight w:val="489"/>
        </w:trPr>
        <w:tc>
          <w:tcPr>
            <w:tcW w:w="1439" w:type="pct"/>
            <w:shd w:val="clear" w:color="000000" w:fill="002060"/>
            <w:noWrap/>
            <w:vAlign w:val="center"/>
            <w:hideMark/>
          </w:tcPr>
          <w:p w14:paraId="54680D4E" w14:textId="17B1DEFE" w:rsidR="00C861DF" w:rsidRPr="00C861DF" w:rsidRDefault="00C861DF" w:rsidP="00C861DF">
            <w:pPr>
              <w:spacing w:after="0" w:line="240"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 xml:space="preserve">Particular </w:t>
            </w:r>
          </w:p>
        </w:tc>
        <w:tc>
          <w:tcPr>
            <w:tcW w:w="712" w:type="pct"/>
            <w:shd w:val="clear" w:color="000000" w:fill="002060"/>
            <w:noWrap/>
            <w:vAlign w:val="center"/>
            <w:hideMark/>
          </w:tcPr>
          <w:p w14:paraId="36D341FA"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2018 A</w:t>
            </w:r>
          </w:p>
        </w:tc>
        <w:tc>
          <w:tcPr>
            <w:tcW w:w="712" w:type="pct"/>
            <w:shd w:val="clear" w:color="000000" w:fill="002060"/>
            <w:noWrap/>
            <w:vAlign w:val="center"/>
            <w:hideMark/>
          </w:tcPr>
          <w:p w14:paraId="6196E916"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2019 A</w:t>
            </w:r>
          </w:p>
        </w:tc>
        <w:tc>
          <w:tcPr>
            <w:tcW w:w="712" w:type="pct"/>
            <w:shd w:val="clear" w:color="000000" w:fill="002060"/>
            <w:noWrap/>
            <w:vAlign w:val="center"/>
            <w:hideMark/>
          </w:tcPr>
          <w:p w14:paraId="7578E5F4"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2020 A</w:t>
            </w:r>
          </w:p>
        </w:tc>
        <w:tc>
          <w:tcPr>
            <w:tcW w:w="712" w:type="pct"/>
            <w:shd w:val="clear" w:color="000000" w:fill="002060"/>
            <w:noWrap/>
            <w:vAlign w:val="center"/>
            <w:hideMark/>
          </w:tcPr>
          <w:p w14:paraId="3A1AB03C" w14:textId="77777777" w:rsidR="00C861DF" w:rsidRPr="00C861DF" w:rsidRDefault="00C861DF" w:rsidP="00C861DF">
            <w:pPr>
              <w:spacing w:after="0" w:line="240" w:lineRule="auto"/>
              <w:jc w:val="center"/>
              <w:rPr>
                <w:rFonts w:asciiTheme="minorHAnsi" w:hAnsiTheme="minorHAnsi" w:cstheme="minorHAnsi"/>
                <w:b/>
                <w:bCs/>
                <w:color w:val="FFFFFF"/>
                <w:sz w:val="22"/>
                <w:szCs w:val="22"/>
                <w:lang w:val="en-IN" w:eastAsia="en-IN"/>
              </w:rPr>
            </w:pPr>
            <w:r w:rsidRPr="00C861DF">
              <w:rPr>
                <w:rFonts w:asciiTheme="minorHAnsi" w:hAnsiTheme="minorHAnsi" w:cstheme="minorHAnsi"/>
                <w:b/>
                <w:bCs/>
                <w:color w:val="FFFFFF"/>
                <w:sz w:val="22"/>
                <w:szCs w:val="22"/>
                <w:lang w:val="en-IN" w:eastAsia="en-IN"/>
              </w:rPr>
              <w:t>FY 2021 A</w:t>
            </w:r>
          </w:p>
        </w:tc>
        <w:tc>
          <w:tcPr>
            <w:tcW w:w="712" w:type="pct"/>
            <w:shd w:val="clear" w:color="000000" w:fill="002060"/>
            <w:noWrap/>
            <w:vAlign w:val="center"/>
            <w:hideMark/>
          </w:tcPr>
          <w:p w14:paraId="2CE7CB89" w14:textId="3622F3FD" w:rsidR="00C861DF" w:rsidRPr="00605542" w:rsidRDefault="003240D1" w:rsidP="00C861DF">
            <w:pPr>
              <w:spacing w:after="0" w:line="240" w:lineRule="auto"/>
              <w:jc w:val="center"/>
              <w:rPr>
                <w:rFonts w:asciiTheme="minorHAnsi" w:hAnsiTheme="minorHAnsi" w:cstheme="minorHAnsi"/>
                <w:b/>
                <w:bCs/>
                <w:color w:val="FFFFFF"/>
                <w:sz w:val="22"/>
                <w:szCs w:val="22"/>
                <w:highlight w:val="yellow"/>
                <w:lang w:val="en-IN" w:eastAsia="en-IN"/>
              </w:rPr>
            </w:pPr>
            <w:r>
              <w:rPr>
                <w:rFonts w:asciiTheme="minorHAnsi" w:hAnsiTheme="minorHAnsi" w:cstheme="minorHAnsi"/>
                <w:b/>
                <w:bCs/>
                <w:color w:val="FFFFFF"/>
                <w:sz w:val="22"/>
                <w:szCs w:val="22"/>
                <w:lang w:val="en-IN" w:eastAsia="en-IN"/>
              </w:rPr>
              <w:t>FY 2022 A</w:t>
            </w:r>
          </w:p>
        </w:tc>
      </w:tr>
      <w:tr w:rsidR="00C861DF" w:rsidRPr="00C861DF" w14:paraId="305A3B27" w14:textId="77777777" w:rsidTr="00C861DF">
        <w:trPr>
          <w:trHeight w:val="402"/>
        </w:trPr>
        <w:tc>
          <w:tcPr>
            <w:tcW w:w="1439" w:type="pct"/>
            <w:shd w:val="clear" w:color="auto" w:fill="auto"/>
            <w:noWrap/>
            <w:vAlign w:val="center"/>
            <w:hideMark/>
          </w:tcPr>
          <w:p w14:paraId="3E1E252B"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Revenue</w:t>
            </w:r>
          </w:p>
        </w:tc>
        <w:tc>
          <w:tcPr>
            <w:tcW w:w="712" w:type="pct"/>
            <w:shd w:val="clear" w:color="auto" w:fill="auto"/>
            <w:noWrap/>
            <w:vAlign w:val="center"/>
            <w:hideMark/>
          </w:tcPr>
          <w:p w14:paraId="2584C454"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39.23</w:t>
            </w:r>
          </w:p>
        </w:tc>
        <w:tc>
          <w:tcPr>
            <w:tcW w:w="712" w:type="pct"/>
            <w:shd w:val="clear" w:color="auto" w:fill="auto"/>
            <w:noWrap/>
            <w:vAlign w:val="center"/>
            <w:hideMark/>
          </w:tcPr>
          <w:p w14:paraId="716C9EF5"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69.47</w:t>
            </w:r>
          </w:p>
        </w:tc>
        <w:tc>
          <w:tcPr>
            <w:tcW w:w="712" w:type="pct"/>
            <w:shd w:val="clear" w:color="auto" w:fill="auto"/>
            <w:noWrap/>
            <w:vAlign w:val="center"/>
            <w:hideMark/>
          </w:tcPr>
          <w:p w14:paraId="6F1B120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61.3</w:t>
            </w:r>
          </w:p>
        </w:tc>
        <w:tc>
          <w:tcPr>
            <w:tcW w:w="712" w:type="pct"/>
            <w:shd w:val="clear" w:color="auto" w:fill="auto"/>
            <w:noWrap/>
            <w:vAlign w:val="center"/>
            <w:hideMark/>
          </w:tcPr>
          <w:p w14:paraId="7C8FFF57"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40.37</w:t>
            </w:r>
          </w:p>
        </w:tc>
        <w:tc>
          <w:tcPr>
            <w:tcW w:w="712" w:type="pct"/>
            <w:shd w:val="clear" w:color="auto" w:fill="auto"/>
            <w:noWrap/>
            <w:vAlign w:val="center"/>
            <w:hideMark/>
          </w:tcPr>
          <w:p w14:paraId="3B43BA98"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61.11</w:t>
            </w:r>
          </w:p>
        </w:tc>
      </w:tr>
      <w:tr w:rsidR="00C861DF" w:rsidRPr="00C861DF" w14:paraId="2C2D6586" w14:textId="77777777" w:rsidTr="00C861DF">
        <w:trPr>
          <w:trHeight w:val="402"/>
        </w:trPr>
        <w:tc>
          <w:tcPr>
            <w:tcW w:w="1439" w:type="pct"/>
            <w:shd w:val="clear" w:color="auto" w:fill="auto"/>
            <w:noWrap/>
            <w:vAlign w:val="center"/>
            <w:hideMark/>
          </w:tcPr>
          <w:p w14:paraId="51032365"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Operational &amp; Maintenance</w:t>
            </w:r>
          </w:p>
        </w:tc>
        <w:tc>
          <w:tcPr>
            <w:tcW w:w="712" w:type="pct"/>
            <w:shd w:val="clear" w:color="auto" w:fill="auto"/>
            <w:noWrap/>
            <w:vAlign w:val="center"/>
            <w:hideMark/>
          </w:tcPr>
          <w:p w14:paraId="0071AC0B"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1.3</w:t>
            </w:r>
          </w:p>
        </w:tc>
        <w:tc>
          <w:tcPr>
            <w:tcW w:w="712" w:type="pct"/>
            <w:shd w:val="clear" w:color="auto" w:fill="auto"/>
            <w:noWrap/>
            <w:vAlign w:val="center"/>
            <w:hideMark/>
          </w:tcPr>
          <w:p w14:paraId="23E1C70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4.86</w:t>
            </w:r>
          </w:p>
        </w:tc>
        <w:tc>
          <w:tcPr>
            <w:tcW w:w="712" w:type="pct"/>
            <w:shd w:val="clear" w:color="auto" w:fill="auto"/>
            <w:noWrap/>
            <w:vAlign w:val="center"/>
            <w:hideMark/>
          </w:tcPr>
          <w:p w14:paraId="279C8D97"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7.26</w:t>
            </w:r>
          </w:p>
        </w:tc>
        <w:tc>
          <w:tcPr>
            <w:tcW w:w="712" w:type="pct"/>
            <w:shd w:val="clear" w:color="auto" w:fill="auto"/>
            <w:noWrap/>
            <w:vAlign w:val="center"/>
            <w:hideMark/>
          </w:tcPr>
          <w:p w14:paraId="3BF0B47B"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5.4</w:t>
            </w:r>
          </w:p>
        </w:tc>
        <w:tc>
          <w:tcPr>
            <w:tcW w:w="712" w:type="pct"/>
            <w:shd w:val="clear" w:color="auto" w:fill="auto"/>
            <w:noWrap/>
            <w:vAlign w:val="center"/>
            <w:hideMark/>
          </w:tcPr>
          <w:p w14:paraId="1C48B3FB"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7.7</w:t>
            </w:r>
          </w:p>
        </w:tc>
      </w:tr>
      <w:tr w:rsidR="00C861DF" w:rsidRPr="00C861DF" w14:paraId="1B897C0C" w14:textId="77777777" w:rsidTr="00C861DF">
        <w:trPr>
          <w:trHeight w:val="402"/>
        </w:trPr>
        <w:tc>
          <w:tcPr>
            <w:tcW w:w="1439" w:type="pct"/>
            <w:shd w:val="clear" w:color="auto" w:fill="auto"/>
            <w:noWrap/>
            <w:vAlign w:val="center"/>
            <w:hideMark/>
          </w:tcPr>
          <w:p w14:paraId="649C8824"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Administration &amp; other expenses</w:t>
            </w:r>
          </w:p>
        </w:tc>
        <w:tc>
          <w:tcPr>
            <w:tcW w:w="712" w:type="pct"/>
            <w:shd w:val="clear" w:color="auto" w:fill="auto"/>
            <w:noWrap/>
            <w:vAlign w:val="center"/>
            <w:hideMark/>
          </w:tcPr>
          <w:p w14:paraId="641FAB56"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0.47</w:t>
            </w:r>
          </w:p>
        </w:tc>
        <w:tc>
          <w:tcPr>
            <w:tcW w:w="712" w:type="pct"/>
            <w:shd w:val="clear" w:color="auto" w:fill="auto"/>
            <w:noWrap/>
            <w:vAlign w:val="center"/>
            <w:hideMark/>
          </w:tcPr>
          <w:p w14:paraId="2DFCEF6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14.31</w:t>
            </w:r>
          </w:p>
        </w:tc>
        <w:tc>
          <w:tcPr>
            <w:tcW w:w="712" w:type="pct"/>
            <w:shd w:val="clear" w:color="auto" w:fill="auto"/>
            <w:noWrap/>
            <w:vAlign w:val="center"/>
            <w:hideMark/>
          </w:tcPr>
          <w:p w14:paraId="5B7981EF"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0.57</w:t>
            </w:r>
          </w:p>
        </w:tc>
        <w:tc>
          <w:tcPr>
            <w:tcW w:w="712" w:type="pct"/>
            <w:shd w:val="clear" w:color="auto" w:fill="auto"/>
            <w:noWrap/>
            <w:vAlign w:val="center"/>
            <w:hideMark/>
          </w:tcPr>
          <w:p w14:paraId="5F7A9227"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0.71</w:t>
            </w:r>
          </w:p>
        </w:tc>
        <w:tc>
          <w:tcPr>
            <w:tcW w:w="712" w:type="pct"/>
            <w:shd w:val="clear" w:color="auto" w:fill="auto"/>
            <w:noWrap/>
            <w:vAlign w:val="center"/>
            <w:hideMark/>
          </w:tcPr>
          <w:p w14:paraId="7C45C452"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21.12</w:t>
            </w:r>
          </w:p>
        </w:tc>
      </w:tr>
      <w:tr w:rsidR="00C861DF" w:rsidRPr="00C861DF" w14:paraId="12961566" w14:textId="77777777" w:rsidTr="00C861DF">
        <w:trPr>
          <w:trHeight w:val="402"/>
        </w:trPr>
        <w:tc>
          <w:tcPr>
            <w:tcW w:w="1439" w:type="pct"/>
            <w:shd w:val="clear" w:color="auto" w:fill="auto"/>
            <w:noWrap/>
            <w:vAlign w:val="center"/>
            <w:hideMark/>
          </w:tcPr>
          <w:p w14:paraId="04688E63" w14:textId="77777777" w:rsidR="00C861DF" w:rsidRPr="00C861DF" w:rsidRDefault="00C861DF" w:rsidP="00C861DF">
            <w:pPr>
              <w:spacing w:after="0" w:line="240" w:lineRule="auto"/>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Total Expenses</w:t>
            </w:r>
          </w:p>
        </w:tc>
        <w:tc>
          <w:tcPr>
            <w:tcW w:w="712" w:type="pct"/>
            <w:shd w:val="clear" w:color="auto" w:fill="auto"/>
            <w:noWrap/>
            <w:vAlign w:val="center"/>
            <w:hideMark/>
          </w:tcPr>
          <w:p w14:paraId="3A2B1E05"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1.77</w:t>
            </w:r>
          </w:p>
        </w:tc>
        <w:tc>
          <w:tcPr>
            <w:tcW w:w="712" w:type="pct"/>
            <w:shd w:val="clear" w:color="auto" w:fill="auto"/>
            <w:noWrap/>
            <w:vAlign w:val="center"/>
            <w:hideMark/>
          </w:tcPr>
          <w:p w14:paraId="232B662F"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19.17</w:t>
            </w:r>
          </w:p>
        </w:tc>
        <w:tc>
          <w:tcPr>
            <w:tcW w:w="712" w:type="pct"/>
            <w:shd w:val="clear" w:color="auto" w:fill="auto"/>
            <w:noWrap/>
            <w:vAlign w:val="center"/>
            <w:hideMark/>
          </w:tcPr>
          <w:p w14:paraId="52FBCDAC"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7.83</w:t>
            </w:r>
          </w:p>
        </w:tc>
        <w:tc>
          <w:tcPr>
            <w:tcW w:w="712" w:type="pct"/>
            <w:shd w:val="clear" w:color="auto" w:fill="auto"/>
            <w:noWrap/>
            <w:vAlign w:val="center"/>
            <w:hideMark/>
          </w:tcPr>
          <w:p w14:paraId="210E2CF5"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6.11</w:t>
            </w:r>
          </w:p>
        </w:tc>
        <w:tc>
          <w:tcPr>
            <w:tcW w:w="712" w:type="pct"/>
            <w:shd w:val="clear" w:color="auto" w:fill="auto"/>
            <w:noWrap/>
            <w:vAlign w:val="center"/>
            <w:hideMark/>
          </w:tcPr>
          <w:p w14:paraId="37DF74F1" w14:textId="77777777" w:rsidR="00C861DF" w:rsidRPr="003240D1" w:rsidRDefault="00C861DF" w:rsidP="00C861DF">
            <w:pPr>
              <w:spacing w:after="0" w:line="240" w:lineRule="auto"/>
              <w:jc w:val="center"/>
              <w:rPr>
                <w:rFonts w:asciiTheme="minorHAnsi" w:hAnsiTheme="minorHAnsi" w:cstheme="minorHAnsi"/>
                <w:b/>
                <w:bCs/>
                <w:color w:val="000000"/>
                <w:sz w:val="22"/>
                <w:szCs w:val="22"/>
                <w:lang w:val="en-IN" w:eastAsia="en-IN"/>
              </w:rPr>
            </w:pPr>
            <w:r w:rsidRPr="003240D1">
              <w:rPr>
                <w:rFonts w:asciiTheme="minorHAnsi" w:hAnsiTheme="minorHAnsi" w:cstheme="minorHAnsi"/>
                <w:b/>
                <w:bCs/>
                <w:color w:val="000000"/>
                <w:sz w:val="22"/>
                <w:szCs w:val="22"/>
                <w:lang w:val="en-IN" w:eastAsia="en-IN"/>
              </w:rPr>
              <w:t>28.82</w:t>
            </w:r>
          </w:p>
        </w:tc>
      </w:tr>
      <w:tr w:rsidR="00C861DF" w:rsidRPr="00C861DF" w14:paraId="73CE3EC2" w14:textId="77777777" w:rsidTr="00C861DF">
        <w:trPr>
          <w:trHeight w:val="495"/>
        </w:trPr>
        <w:tc>
          <w:tcPr>
            <w:tcW w:w="1439" w:type="pct"/>
            <w:shd w:val="clear" w:color="auto" w:fill="auto"/>
            <w:noWrap/>
            <w:vAlign w:val="center"/>
            <w:hideMark/>
          </w:tcPr>
          <w:p w14:paraId="22BFA759"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EBITDA</w:t>
            </w:r>
          </w:p>
        </w:tc>
        <w:tc>
          <w:tcPr>
            <w:tcW w:w="712" w:type="pct"/>
            <w:shd w:val="clear" w:color="auto" w:fill="auto"/>
            <w:noWrap/>
            <w:vAlign w:val="center"/>
            <w:hideMark/>
          </w:tcPr>
          <w:p w14:paraId="2D83CB2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37.46</w:t>
            </w:r>
          </w:p>
        </w:tc>
        <w:tc>
          <w:tcPr>
            <w:tcW w:w="712" w:type="pct"/>
            <w:shd w:val="clear" w:color="auto" w:fill="auto"/>
            <w:noWrap/>
            <w:vAlign w:val="center"/>
            <w:hideMark/>
          </w:tcPr>
          <w:p w14:paraId="3414D455"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50.3</w:t>
            </w:r>
          </w:p>
        </w:tc>
        <w:tc>
          <w:tcPr>
            <w:tcW w:w="712" w:type="pct"/>
            <w:shd w:val="clear" w:color="auto" w:fill="auto"/>
            <w:noWrap/>
            <w:vAlign w:val="center"/>
            <w:hideMark/>
          </w:tcPr>
          <w:p w14:paraId="1E2299D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53.47</w:t>
            </w:r>
          </w:p>
        </w:tc>
        <w:tc>
          <w:tcPr>
            <w:tcW w:w="712" w:type="pct"/>
            <w:shd w:val="clear" w:color="auto" w:fill="auto"/>
            <w:noWrap/>
            <w:vAlign w:val="center"/>
            <w:hideMark/>
          </w:tcPr>
          <w:p w14:paraId="3073D81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34.26</w:t>
            </w:r>
          </w:p>
        </w:tc>
        <w:tc>
          <w:tcPr>
            <w:tcW w:w="712" w:type="pct"/>
            <w:shd w:val="clear" w:color="auto" w:fill="auto"/>
            <w:noWrap/>
            <w:vAlign w:val="center"/>
            <w:hideMark/>
          </w:tcPr>
          <w:p w14:paraId="6734E8A7"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32.29</w:t>
            </w:r>
          </w:p>
        </w:tc>
      </w:tr>
      <w:tr w:rsidR="00C861DF" w:rsidRPr="00C861DF" w14:paraId="5735E907" w14:textId="77777777" w:rsidTr="00C861DF">
        <w:trPr>
          <w:trHeight w:val="402"/>
        </w:trPr>
        <w:tc>
          <w:tcPr>
            <w:tcW w:w="1439" w:type="pct"/>
            <w:shd w:val="clear" w:color="auto" w:fill="auto"/>
            <w:noWrap/>
            <w:vAlign w:val="center"/>
            <w:hideMark/>
          </w:tcPr>
          <w:p w14:paraId="4A4A8E7D"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Depreciation &amp; Amortization</w:t>
            </w:r>
          </w:p>
        </w:tc>
        <w:tc>
          <w:tcPr>
            <w:tcW w:w="712" w:type="pct"/>
            <w:shd w:val="clear" w:color="auto" w:fill="auto"/>
            <w:noWrap/>
            <w:vAlign w:val="center"/>
            <w:hideMark/>
          </w:tcPr>
          <w:p w14:paraId="29492E8C"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12.00</w:t>
            </w:r>
          </w:p>
        </w:tc>
        <w:tc>
          <w:tcPr>
            <w:tcW w:w="712" w:type="pct"/>
            <w:shd w:val="clear" w:color="auto" w:fill="auto"/>
            <w:noWrap/>
            <w:vAlign w:val="center"/>
            <w:hideMark/>
          </w:tcPr>
          <w:p w14:paraId="778B823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16.22</w:t>
            </w:r>
          </w:p>
        </w:tc>
        <w:tc>
          <w:tcPr>
            <w:tcW w:w="712" w:type="pct"/>
            <w:shd w:val="clear" w:color="auto" w:fill="auto"/>
            <w:noWrap/>
            <w:vAlign w:val="center"/>
            <w:hideMark/>
          </w:tcPr>
          <w:p w14:paraId="3E0FF550"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16.27</w:t>
            </w:r>
          </w:p>
        </w:tc>
        <w:tc>
          <w:tcPr>
            <w:tcW w:w="712" w:type="pct"/>
            <w:shd w:val="clear" w:color="auto" w:fill="auto"/>
            <w:noWrap/>
            <w:vAlign w:val="center"/>
            <w:hideMark/>
          </w:tcPr>
          <w:p w14:paraId="0542DCDA"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16.22</w:t>
            </w:r>
          </w:p>
        </w:tc>
        <w:tc>
          <w:tcPr>
            <w:tcW w:w="712" w:type="pct"/>
            <w:shd w:val="clear" w:color="auto" w:fill="auto"/>
            <w:noWrap/>
            <w:vAlign w:val="center"/>
            <w:hideMark/>
          </w:tcPr>
          <w:p w14:paraId="711F420D"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16.22</w:t>
            </w:r>
          </w:p>
        </w:tc>
      </w:tr>
      <w:tr w:rsidR="00C861DF" w:rsidRPr="00C861DF" w14:paraId="4CE23FDF" w14:textId="77777777" w:rsidTr="00C861DF">
        <w:trPr>
          <w:trHeight w:val="402"/>
        </w:trPr>
        <w:tc>
          <w:tcPr>
            <w:tcW w:w="1439" w:type="pct"/>
            <w:shd w:val="clear" w:color="auto" w:fill="auto"/>
            <w:noWrap/>
            <w:vAlign w:val="center"/>
            <w:hideMark/>
          </w:tcPr>
          <w:p w14:paraId="4A399892" w14:textId="77777777" w:rsidR="00C861DF" w:rsidRPr="00C861DF" w:rsidRDefault="00C861DF" w:rsidP="00C861DF">
            <w:pPr>
              <w:spacing w:after="0" w:line="240" w:lineRule="auto"/>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EBIT</w:t>
            </w:r>
          </w:p>
        </w:tc>
        <w:tc>
          <w:tcPr>
            <w:tcW w:w="712" w:type="pct"/>
            <w:shd w:val="clear" w:color="auto" w:fill="auto"/>
            <w:noWrap/>
            <w:vAlign w:val="center"/>
            <w:hideMark/>
          </w:tcPr>
          <w:p w14:paraId="1E9EE984"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25.46</w:t>
            </w:r>
          </w:p>
        </w:tc>
        <w:tc>
          <w:tcPr>
            <w:tcW w:w="712" w:type="pct"/>
            <w:shd w:val="clear" w:color="auto" w:fill="auto"/>
            <w:noWrap/>
            <w:vAlign w:val="center"/>
            <w:hideMark/>
          </w:tcPr>
          <w:p w14:paraId="51712393"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34.08</w:t>
            </w:r>
          </w:p>
        </w:tc>
        <w:tc>
          <w:tcPr>
            <w:tcW w:w="712" w:type="pct"/>
            <w:shd w:val="clear" w:color="auto" w:fill="auto"/>
            <w:noWrap/>
            <w:vAlign w:val="center"/>
            <w:hideMark/>
          </w:tcPr>
          <w:p w14:paraId="7C6EA833"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37.20</w:t>
            </w:r>
          </w:p>
        </w:tc>
        <w:tc>
          <w:tcPr>
            <w:tcW w:w="712" w:type="pct"/>
            <w:shd w:val="clear" w:color="auto" w:fill="auto"/>
            <w:noWrap/>
            <w:vAlign w:val="center"/>
            <w:hideMark/>
          </w:tcPr>
          <w:p w14:paraId="3C3798A6" w14:textId="77777777" w:rsidR="00C861DF" w:rsidRPr="00C861DF" w:rsidRDefault="00C861DF" w:rsidP="00C861DF">
            <w:pPr>
              <w:spacing w:after="0" w:line="240" w:lineRule="auto"/>
              <w:jc w:val="center"/>
              <w:rPr>
                <w:rFonts w:asciiTheme="minorHAnsi" w:hAnsiTheme="minorHAnsi" w:cstheme="minorHAnsi"/>
                <w:b/>
                <w:bCs/>
                <w:color w:val="000000"/>
                <w:sz w:val="22"/>
                <w:szCs w:val="22"/>
                <w:lang w:val="en-IN" w:eastAsia="en-IN"/>
              </w:rPr>
            </w:pPr>
            <w:r w:rsidRPr="00C861DF">
              <w:rPr>
                <w:rFonts w:asciiTheme="minorHAnsi" w:hAnsiTheme="minorHAnsi" w:cstheme="minorHAnsi"/>
                <w:b/>
                <w:bCs/>
                <w:color w:val="000000"/>
                <w:sz w:val="22"/>
                <w:szCs w:val="22"/>
                <w:lang w:val="en-IN" w:eastAsia="en-IN"/>
              </w:rPr>
              <w:t>18.04</w:t>
            </w:r>
          </w:p>
        </w:tc>
        <w:tc>
          <w:tcPr>
            <w:tcW w:w="712" w:type="pct"/>
            <w:shd w:val="clear" w:color="auto" w:fill="auto"/>
            <w:noWrap/>
            <w:vAlign w:val="center"/>
            <w:hideMark/>
          </w:tcPr>
          <w:p w14:paraId="3BE7F657" w14:textId="77777777" w:rsidR="00C861DF" w:rsidRPr="003240D1" w:rsidRDefault="00C861DF" w:rsidP="00C861DF">
            <w:pPr>
              <w:spacing w:after="0" w:line="240" w:lineRule="auto"/>
              <w:jc w:val="center"/>
              <w:rPr>
                <w:rFonts w:asciiTheme="minorHAnsi" w:hAnsiTheme="minorHAnsi" w:cstheme="minorHAnsi"/>
                <w:b/>
                <w:bCs/>
                <w:color w:val="000000"/>
                <w:sz w:val="22"/>
                <w:szCs w:val="22"/>
                <w:lang w:val="en-IN" w:eastAsia="en-IN"/>
              </w:rPr>
            </w:pPr>
            <w:r w:rsidRPr="003240D1">
              <w:rPr>
                <w:rFonts w:asciiTheme="minorHAnsi" w:hAnsiTheme="minorHAnsi" w:cstheme="minorHAnsi"/>
                <w:b/>
                <w:bCs/>
                <w:color w:val="000000"/>
                <w:sz w:val="22"/>
                <w:szCs w:val="22"/>
                <w:lang w:val="en-IN" w:eastAsia="en-IN"/>
              </w:rPr>
              <w:t>16.07</w:t>
            </w:r>
          </w:p>
        </w:tc>
      </w:tr>
      <w:tr w:rsidR="00C861DF" w:rsidRPr="00C861DF" w14:paraId="4D6B6A3E" w14:textId="77777777" w:rsidTr="00C861DF">
        <w:trPr>
          <w:trHeight w:val="402"/>
        </w:trPr>
        <w:tc>
          <w:tcPr>
            <w:tcW w:w="1439" w:type="pct"/>
            <w:shd w:val="clear" w:color="auto" w:fill="auto"/>
            <w:noWrap/>
            <w:vAlign w:val="center"/>
            <w:hideMark/>
          </w:tcPr>
          <w:p w14:paraId="1EB926CE"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Finance cost</w:t>
            </w:r>
          </w:p>
        </w:tc>
        <w:tc>
          <w:tcPr>
            <w:tcW w:w="712" w:type="pct"/>
            <w:shd w:val="clear" w:color="auto" w:fill="auto"/>
            <w:noWrap/>
            <w:vAlign w:val="center"/>
            <w:hideMark/>
          </w:tcPr>
          <w:p w14:paraId="401269AE"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24.12</w:t>
            </w:r>
          </w:p>
        </w:tc>
        <w:tc>
          <w:tcPr>
            <w:tcW w:w="712" w:type="pct"/>
            <w:shd w:val="clear" w:color="auto" w:fill="auto"/>
            <w:noWrap/>
            <w:vAlign w:val="center"/>
            <w:hideMark/>
          </w:tcPr>
          <w:p w14:paraId="1D6CFE9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33.88</w:t>
            </w:r>
          </w:p>
        </w:tc>
        <w:tc>
          <w:tcPr>
            <w:tcW w:w="712" w:type="pct"/>
            <w:shd w:val="clear" w:color="auto" w:fill="auto"/>
            <w:noWrap/>
            <w:vAlign w:val="center"/>
            <w:hideMark/>
          </w:tcPr>
          <w:p w14:paraId="796EF004"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36.24</w:t>
            </w:r>
          </w:p>
        </w:tc>
        <w:tc>
          <w:tcPr>
            <w:tcW w:w="712" w:type="pct"/>
            <w:shd w:val="clear" w:color="auto" w:fill="auto"/>
            <w:noWrap/>
            <w:vAlign w:val="center"/>
            <w:hideMark/>
          </w:tcPr>
          <w:p w14:paraId="2FFAC68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35.58</w:t>
            </w:r>
          </w:p>
        </w:tc>
        <w:tc>
          <w:tcPr>
            <w:tcW w:w="712" w:type="pct"/>
            <w:shd w:val="clear" w:color="auto" w:fill="auto"/>
            <w:noWrap/>
            <w:vAlign w:val="center"/>
            <w:hideMark/>
          </w:tcPr>
          <w:p w14:paraId="429E4936"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33.29</w:t>
            </w:r>
          </w:p>
        </w:tc>
      </w:tr>
      <w:tr w:rsidR="00C861DF" w:rsidRPr="00C861DF" w14:paraId="09D3E58B" w14:textId="77777777" w:rsidTr="00C861DF">
        <w:trPr>
          <w:trHeight w:val="402"/>
        </w:trPr>
        <w:tc>
          <w:tcPr>
            <w:tcW w:w="1439" w:type="pct"/>
            <w:shd w:val="clear" w:color="auto" w:fill="auto"/>
            <w:noWrap/>
            <w:vAlign w:val="center"/>
            <w:hideMark/>
          </w:tcPr>
          <w:p w14:paraId="2CD7AD42"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Profit Before Taxes</w:t>
            </w:r>
          </w:p>
        </w:tc>
        <w:tc>
          <w:tcPr>
            <w:tcW w:w="712" w:type="pct"/>
            <w:shd w:val="clear" w:color="auto" w:fill="auto"/>
            <w:noWrap/>
            <w:vAlign w:val="center"/>
            <w:hideMark/>
          </w:tcPr>
          <w:p w14:paraId="691E838F"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1.34</w:t>
            </w:r>
          </w:p>
        </w:tc>
        <w:tc>
          <w:tcPr>
            <w:tcW w:w="712" w:type="pct"/>
            <w:shd w:val="clear" w:color="auto" w:fill="auto"/>
            <w:noWrap/>
            <w:vAlign w:val="center"/>
            <w:hideMark/>
          </w:tcPr>
          <w:p w14:paraId="52A9E2D5"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0.20</w:t>
            </w:r>
          </w:p>
        </w:tc>
        <w:tc>
          <w:tcPr>
            <w:tcW w:w="712" w:type="pct"/>
            <w:shd w:val="clear" w:color="auto" w:fill="auto"/>
            <w:noWrap/>
            <w:vAlign w:val="center"/>
            <w:hideMark/>
          </w:tcPr>
          <w:p w14:paraId="5A6FF612"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0.96</w:t>
            </w:r>
          </w:p>
        </w:tc>
        <w:tc>
          <w:tcPr>
            <w:tcW w:w="712" w:type="pct"/>
            <w:shd w:val="clear" w:color="auto" w:fill="auto"/>
            <w:noWrap/>
            <w:vAlign w:val="center"/>
            <w:hideMark/>
          </w:tcPr>
          <w:p w14:paraId="143FF19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-17.54</w:t>
            </w:r>
          </w:p>
        </w:tc>
        <w:tc>
          <w:tcPr>
            <w:tcW w:w="712" w:type="pct"/>
            <w:shd w:val="clear" w:color="auto" w:fill="auto"/>
            <w:noWrap/>
            <w:vAlign w:val="center"/>
            <w:hideMark/>
          </w:tcPr>
          <w:p w14:paraId="7423507E"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-17.22</w:t>
            </w:r>
          </w:p>
        </w:tc>
      </w:tr>
      <w:tr w:rsidR="00C861DF" w:rsidRPr="00C861DF" w14:paraId="69361C09" w14:textId="77777777" w:rsidTr="00C861DF">
        <w:trPr>
          <w:trHeight w:val="402"/>
        </w:trPr>
        <w:tc>
          <w:tcPr>
            <w:tcW w:w="1439" w:type="pct"/>
            <w:shd w:val="clear" w:color="auto" w:fill="auto"/>
            <w:noWrap/>
            <w:vAlign w:val="center"/>
            <w:hideMark/>
          </w:tcPr>
          <w:p w14:paraId="2119AB0A" w14:textId="77777777" w:rsidR="00C861DF" w:rsidRPr="00C861DF" w:rsidRDefault="00C861DF" w:rsidP="00C861DF">
            <w:pPr>
              <w:spacing w:after="0" w:line="240" w:lineRule="auto"/>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Tax</w:t>
            </w:r>
          </w:p>
        </w:tc>
        <w:tc>
          <w:tcPr>
            <w:tcW w:w="712" w:type="pct"/>
            <w:shd w:val="clear" w:color="auto" w:fill="auto"/>
            <w:noWrap/>
            <w:vAlign w:val="center"/>
            <w:hideMark/>
          </w:tcPr>
          <w:p w14:paraId="70C3522E"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-5.71</w:t>
            </w:r>
          </w:p>
        </w:tc>
        <w:tc>
          <w:tcPr>
            <w:tcW w:w="712" w:type="pct"/>
            <w:shd w:val="clear" w:color="auto" w:fill="auto"/>
            <w:noWrap/>
            <w:vAlign w:val="center"/>
            <w:hideMark/>
          </w:tcPr>
          <w:p w14:paraId="1034ADB8"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4.65</w:t>
            </w:r>
          </w:p>
        </w:tc>
        <w:tc>
          <w:tcPr>
            <w:tcW w:w="712" w:type="pct"/>
            <w:shd w:val="clear" w:color="auto" w:fill="auto"/>
            <w:noWrap/>
            <w:vAlign w:val="center"/>
            <w:hideMark/>
          </w:tcPr>
          <w:p w14:paraId="4FF91AD3"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7.62</w:t>
            </w:r>
          </w:p>
        </w:tc>
        <w:tc>
          <w:tcPr>
            <w:tcW w:w="712" w:type="pct"/>
            <w:shd w:val="clear" w:color="auto" w:fill="auto"/>
            <w:noWrap/>
            <w:vAlign w:val="center"/>
            <w:hideMark/>
          </w:tcPr>
          <w:p w14:paraId="2286E639" w14:textId="77777777" w:rsidR="00C861DF" w:rsidRPr="00C861DF" w:rsidRDefault="00C861DF" w:rsidP="00C861DF">
            <w:pPr>
              <w:spacing w:after="0" w:line="240" w:lineRule="auto"/>
              <w:jc w:val="center"/>
              <w:rPr>
                <w:rFonts w:asciiTheme="minorHAnsi" w:hAnsiTheme="minorHAnsi" w:cstheme="minorHAnsi"/>
                <w:color w:val="000000"/>
                <w:sz w:val="22"/>
                <w:szCs w:val="22"/>
                <w:lang w:val="en-IN" w:eastAsia="en-IN"/>
              </w:rPr>
            </w:pPr>
            <w:r w:rsidRPr="00C861DF">
              <w:rPr>
                <w:rFonts w:asciiTheme="minorHAnsi" w:hAnsiTheme="minorHAnsi" w:cstheme="minorHAnsi"/>
                <w:color w:val="000000"/>
                <w:sz w:val="22"/>
                <w:szCs w:val="22"/>
                <w:lang w:val="en-IN" w:eastAsia="en-IN"/>
              </w:rPr>
              <w:t>3.19</w:t>
            </w:r>
          </w:p>
        </w:tc>
        <w:tc>
          <w:tcPr>
            <w:tcW w:w="712" w:type="pct"/>
            <w:shd w:val="clear" w:color="auto" w:fill="auto"/>
            <w:noWrap/>
            <w:vAlign w:val="center"/>
            <w:hideMark/>
          </w:tcPr>
          <w:p w14:paraId="2C3ADCD2" w14:textId="77777777" w:rsidR="00C861DF" w:rsidRPr="003240D1" w:rsidRDefault="00C861DF" w:rsidP="00C861DF">
            <w:pPr>
              <w:spacing w:after="0" w:line="240" w:lineRule="auto"/>
              <w:jc w:val="center"/>
              <w:rPr>
                <w:rFonts w:asciiTheme="minorHAnsi" w:hAnsiTheme="minorHAnsi" w:cstheme="minorHAnsi"/>
                <w:color w:val="000000"/>
                <w:sz w:val="22"/>
                <w:szCs w:val="22"/>
                <w:lang w:val="en-IN" w:eastAsia="en-IN"/>
              </w:rPr>
            </w:pPr>
            <w:r w:rsidRPr="003240D1">
              <w:rPr>
                <w:rFonts w:asciiTheme="minorHAnsi" w:hAnsiTheme="minorHAnsi" w:cstheme="minorHAnsi"/>
                <w:color w:val="000000"/>
                <w:sz w:val="22"/>
                <w:szCs w:val="22"/>
                <w:lang w:val="en-IN" w:eastAsia="en-IN"/>
              </w:rPr>
              <w:t>3.19</w:t>
            </w:r>
          </w:p>
        </w:tc>
      </w:tr>
      <w:tr w:rsidR="00C861DF" w:rsidRPr="00C861DF" w14:paraId="2C7F6D4E" w14:textId="77777777" w:rsidTr="00BF75A3">
        <w:trPr>
          <w:trHeight w:val="402"/>
        </w:trPr>
        <w:tc>
          <w:tcPr>
            <w:tcW w:w="1439" w:type="pct"/>
            <w:shd w:val="clear" w:color="auto" w:fill="002060"/>
            <w:noWrap/>
            <w:vAlign w:val="center"/>
            <w:hideMark/>
          </w:tcPr>
          <w:p w14:paraId="5BDE6481" w14:textId="77777777" w:rsidR="00C861DF" w:rsidRPr="00BF75A3" w:rsidRDefault="00C861DF" w:rsidP="00C861DF">
            <w:pPr>
              <w:spacing w:after="0" w:line="240" w:lineRule="auto"/>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Profit After Taxes</w:t>
            </w:r>
          </w:p>
        </w:tc>
        <w:tc>
          <w:tcPr>
            <w:tcW w:w="712" w:type="pct"/>
            <w:shd w:val="clear" w:color="auto" w:fill="002060"/>
            <w:noWrap/>
            <w:vAlign w:val="center"/>
            <w:hideMark/>
          </w:tcPr>
          <w:p w14:paraId="7DC27D87"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7.05</w:t>
            </w:r>
          </w:p>
        </w:tc>
        <w:tc>
          <w:tcPr>
            <w:tcW w:w="712" w:type="pct"/>
            <w:shd w:val="clear" w:color="auto" w:fill="002060"/>
            <w:noWrap/>
            <w:vAlign w:val="center"/>
            <w:hideMark/>
          </w:tcPr>
          <w:p w14:paraId="2956ADFD"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-4.45</w:t>
            </w:r>
          </w:p>
        </w:tc>
        <w:tc>
          <w:tcPr>
            <w:tcW w:w="712" w:type="pct"/>
            <w:shd w:val="clear" w:color="auto" w:fill="002060"/>
            <w:noWrap/>
            <w:vAlign w:val="center"/>
            <w:hideMark/>
          </w:tcPr>
          <w:p w14:paraId="7D5D85D1"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-6.66</w:t>
            </w:r>
          </w:p>
        </w:tc>
        <w:tc>
          <w:tcPr>
            <w:tcW w:w="712" w:type="pct"/>
            <w:shd w:val="clear" w:color="auto" w:fill="002060"/>
            <w:noWrap/>
            <w:vAlign w:val="center"/>
            <w:hideMark/>
          </w:tcPr>
          <w:p w14:paraId="07E3AB00" w14:textId="77777777" w:rsidR="00C861DF" w:rsidRPr="00BF75A3"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BF75A3">
              <w:rPr>
                <w:rFonts w:asciiTheme="minorHAnsi" w:hAnsiTheme="minorHAnsi" w:cstheme="minorHAnsi"/>
                <w:b/>
                <w:bCs/>
                <w:color w:val="FFFFFF" w:themeColor="background1"/>
                <w:sz w:val="22"/>
                <w:szCs w:val="22"/>
                <w:lang w:val="en-IN" w:eastAsia="en-IN"/>
              </w:rPr>
              <w:t>-20.73</w:t>
            </w:r>
          </w:p>
        </w:tc>
        <w:tc>
          <w:tcPr>
            <w:tcW w:w="712" w:type="pct"/>
            <w:shd w:val="clear" w:color="auto" w:fill="002060"/>
            <w:noWrap/>
            <w:vAlign w:val="center"/>
            <w:hideMark/>
          </w:tcPr>
          <w:p w14:paraId="4423CD15" w14:textId="77777777" w:rsidR="00C861DF" w:rsidRPr="003240D1" w:rsidRDefault="00C861DF" w:rsidP="00C861DF">
            <w:pPr>
              <w:spacing w:after="0" w:line="240" w:lineRule="auto"/>
              <w:jc w:val="center"/>
              <w:rPr>
                <w:rFonts w:asciiTheme="minorHAnsi" w:hAnsiTheme="minorHAnsi" w:cstheme="minorHAnsi"/>
                <w:b/>
                <w:bCs/>
                <w:color w:val="FFFFFF" w:themeColor="background1"/>
                <w:sz w:val="22"/>
                <w:szCs w:val="22"/>
                <w:lang w:val="en-IN" w:eastAsia="en-IN"/>
              </w:rPr>
            </w:pPr>
            <w:r w:rsidRPr="003240D1">
              <w:rPr>
                <w:rFonts w:asciiTheme="minorHAnsi" w:hAnsiTheme="minorHAnsi" w:cstheme="minorHAnsi"/>
                <w:b/>
                <w:bCs/>
                <w:color w:val="FFFFFF" w:themeColor="background1"/>
                <w:sz w:val="22"/>
                <w:szCs w:val="22"/>
                <w:lang w:val="en-IN" w:eastAsia="en-IN"/>
              </w:rPr>
              <w:t>-20.41</w:t>
            </w:r>
          </w:p>
        </w:tc>
      </w:tr>
    </w:tbl>
    <w:p w14:paraId="2B620A72" w14:textId="77777777" w:rsidR="00F479F3" w:rsidRDefault="00F479F3" w:rsidP="00F479F3">
      <w:pPr>
        <w:shd w:val="clear" w:color="auto" w:fill="FFFFFF"/>
        <w:spacing w:after="0" w:line="360" w:lineRule="auto"/>
        <w:ind w:left="284" w:right="-22"/>
        <w:jc w:val="both"/>
        <w:rPr>
          <w:rFonts w:ascii="Arial" w:hAnsi="Arial" w:cs="Arial"/>
          <w:sz w:val="22"/>
          <w:szCs w:val="22"/>
        </w:rPr>
      </w:pPr>
    </w:p>
    <w:p w14:paraId="07EDE6E6" w14:textId="35A77140" w:rsidR="00917A77" w:rsidRDefault="00917A77" w:rsidP="00917A77">
      <w:pPr>
        <w:shd w:val="clear" w:color="auto" w:fill="FFFFFF"/>
        <w:spacing w:after="0" w:line="360" w:lineRule="auto"/>
        <w:ind w:left="284" w:right="-22"/>
        <w:jc w:val="both"/>
        <w:rPr>
          <w:rFonts w:ascii="Arial" w:hAnsi="Arial" w:cs="Arial"/>
          <w:sz w:val="22"/>
          <w:szCs w:val="22"/>
        </w:rPr>
      </w:pPr>
      <w:r>
        <w:rPr>
          <w:rFonts w:ascii="Arial" w:hAnsi="Arial" w:cs="Arial"/>
          <w:sz w:val="22"/>
          <w:szCs w:val="22"/>
        </w:rPr>
        <w:t>The state is having a high wind season from June to September while other months in the year are low wind seasons. In the present year, June to September has witnessed high wind season as per information provided by the client/company. As per site inspection by PTC as on 16-17</w:t>
      </w:r>
      <w:r w:rsidRPr="00917A77">
        <w:rPr>
          <w:rFonts w:ascii="Arial" w:hAnsi="Arial" w:cs="Arial"/>
          <w:sz w:val="22"/>
          <w:szCs w:val="22"/>
          <w:vertAlign w:val="superscript"/>
        </w:rPr>
        <w:t>th</w:t>
      </w:r>
      <w:r>
        <w:rPr>
          <w:rFonts w:ascii="Arial" w:hAnsi="Arial" w:cs="Arial"/>
          <w:sz w:val="22"/>
          <w:szCs w:val="22"/>
        </w:rPr>
        <w:t xml:space="preserve"> September, at Danu-1 the wind speed was 10.0-11.0 m/s on an average and power generation by one wind mill was 924kW. At Danu-2, it was at around 9.0m/s on an average and power generation by one wind mill was 1840kW.</w:t>
      </w:r>
    </w:p>
    <w:p w14:paraId="6F57EBDE" w14:textId="4CBFB3B6" w:rsidR="00E12BA8" w:rsidRPr="00917A77" w:rsidRDefault="00E12BA8" w:rsidP="00917A77">
      <w:pPr>
        <w:shd w:val="clear" w:color="auto" w:fill="FFFFFF"/>
        <w:spacing w:before="240" w:after="0" w:line="360" w:lineRule="auto"/>
        <w:ind w:left="284" w:right="-22"/>
        <w:jc w:val="both"/>
        <w:rPr>
          <w:rFonts w:ascii="Arial" w:hAnsi="Arial" w:cs="Arial"/>
          <w:sz w:val="22"/>
          <w:szCs w:val="22"/>
        </w:rPr>
      </w:pPr>
      <w:r>
        <w:rPr>
          <w:rFonts w:ascii="Arial" w:hAnsi="Arial" w:cs="Arial"/>
          <w:sz w:val="22"/>
          <w:szCs w:val="22"/>
        </w:rPr>
        <w:lastRenderedPageBreak/>
        <w:t>As per site visit as on 16-17</w:t>
      </w:r>
      <w:r w:rsidRPr="00E12BA8">
        <w:rPr>
          <w:rFonts w:ascii="Arial" w:hAnsi="Arial" w:cs="Arial"/>
          <w:sz w:val="22"/>
          <w:szCs w:val="22"/>
          <w:vertAlign w:val="superscript"/>
        </w:rPr>
        <w:t>th</w:t>
      </w:r>
      <w:r>
        <w:rPr>
          <w:rFonts w:ascii="Arial" w:hAnsi="Arial" w:cs="Arial"/>
          <w:sz w:val="22"/>
          <w:szCs w:val="22"/>
        </w:rPr>
        <w:t xml:space="preserve"> September 2022 by PTC, at Danu-1, currently there are 15 wind mills at the site out of which 14 are assets of M/s Danu Wind Parks Pvt. Ltd. and 1 of NETCO all having PPA with AP </w:t>
      </w:r>
      <w:proofErr w:type="spellStart"/>
      <w:r>
        <w:rPr>
          <w:rFonts w:ascii="Arial" w:hAnsi="Arial" w:cs="Arial"/>
          <w:sz w:val="22"/>
          <w:szCs w:val="22"/>
        </w:rPr>
        <w:t>Discom</w:t>
      </w:r>
      <w:proofErr w:type="spellEnd"/>
      <w:r>
        <w:rPr>
          <w:rFonts w:ascii="Arial" w:hAnsi="Arial" w:cs="Arial"/>
          <w:sz w:val="22"/>
          <w:szCs w:val="22"/>
        </w:rPr>
        <w:t xml:space="preserve">. Total project capacity is 24.00 MW out of which 22.4 MW is financed by PTC India Financial Services Limited. At Danu-2, </w:t>
      </w:r>
      <w:r w:rsidRPr="00BB3D3C">
        <w:rPr>
          <w:rFonts w:ascii="Arial" w:hAnsi="Arial" w:cs="Arial"/>
          <w:sz w:val="22"/>
          <w:szCs w:val="22"/>
        </w:rPr>
        <w:t xml:space="preserve">currently there are 12 wind mills on the site out of which 11 are having PPA with AP </w:t>
      </w:r>
      <w:proofErr w:type="spellStart"/>
      <w:r w:rsidRPr="00BB3D3C">
        <w:rPr>
          <w:rFonts w:ascii="Arial" w:hAnsi="Arial" w:cs="Arial"/>
          <w:sz w:val="22"/>
          <w:szCs w:val="22"/>
        </w:rPr>
        <w:t>Discom</w:t>
      </w:r>
      <w:proofErr w:type="spellEnd"/>
      <w:r w:rsidRPr="00BB3D3C">
        <w:rPr>
          <w:rFonts w:ascii="Arial" w:hAnsi="Arial" w:cs="Arial"/>
          <w:sz w:val="22"/>
          <w:szCs w:val="22"/>
        </w:rPr>
        <w:t xml:space="preserve"> and 1 is not having PPA. It is under consideration that the energy from the one wind mill to be supplied directly to the industries</w:t>
      </w:r>
      <w:r>
        <w:rPr>
          <w:rFonts w:ascii="Arial" w:hAnsi="Arial" w:cs="Arial"/>
          <w:sz w:val="22"/>
          <w:szCs w:val="22"/>
        </w:rPr>
        <w:t xml:space="preserve">. Both the units are having a Plant Availability </w:t>
      </w:r>
      <w:r w:rsidRPr="003E6833">
        <w:rPr>
          <w:rFonts w:ascii="Arial" w:hAnsi="Arial" w:cs="Arial"/>
          <w:sz w:val="22"/>
          <w:szCs w:val="22"/>
        </w:rPr>
        <w:t>Factor</w:t>
      </w:r>
      <w:r>
        <w:rPr>
          <w:rFonts w:ascii="Arial" w:hAnsi="Arial" w:cs="Arial"/>
          <w:sz w:val="22"/>
          <w:szCs w:val="22"/>
        </w:rPr>
        <w:t xml:space="preserve"> (PAF) </w:t>
      </w:r>
      <w:r w:rsidRPr="003E6833">
        <w:rPr>
          <w:rFonts w:ascii="Arial" w:hAnsi="Arial" w:cs="Arial"/>
          <w:sz w:val="22"/>
          <w:szCs w:val="22"/>
        </w:rPr>
        <w:t>of 98-99% on an average</w:t>
      </w:r>
      <w:r>
        <w:rPr>
          <w:rFonts w:ascii="Arial" w:hAnsi="Arial" w:cs="Arial"/>
          <w:sz w:val="22"/>
          <w:szCs w:val="22"/>
        </w:rPr>
        <w:t>.</w:t>
      </w:r>
    </w:p>
    <w:p w14:paraId="4C9E69DD" w14:textId="1D9109E0" w:rsidR="00F479F3" w:rsidRDefault="00F479F3" w:rsidP="00827456">
      <w:pPr>
        <w:shd w:val="clear" w:color="auto" w:fill="FFFFFF"/>
        <w:spacing w:before="240" w:after="0" w:line="360" w:lineRule="auto"/>
        <w:ind w:left="284" w:right="-22"/>
        <w:jc w:val="both"/>
        <w:rPr>
          <w:rFonts w:ascii="Arial" w:hAnsi="Arial" w:cs="Arial"/>
          <w:sz w:val="22"/>
          <w:szCs w:val="22"/>
          <w:lang w:eastAsia="en-IN"/>
        </w:rPr>
      </w:pPr>
      <w:r w:rsidRPr="00F479F3">
        <w:rPr>
          <w:rFonts w:ascii="Arial" w:hAnsi="Arial" w:cs="Arial"/>
          <w:sz w:val="22"/>
          <w:szCs w:val="22"/>
          <w:shd w:val="clear" w:color="auto" w:fill="FFFFFF"/>
          <w:lang w:eastAsia="en-IN"/>
        </w:rPr>
        <w:t xml:space="preserve">In Dec 2021, Hon’ble High Court had directed </w:t>
      </w:r>
      <w:r w:rsidR="003F237D" w:rsidRPr="00F479F3">
        <w:rPr>
          <w:rFonts w:ascii="Arial" w:hAnsi="Arial" w:cs="Arial"/>
          <w:sz w:val="22"/>
          <w:szCs w:val="22"/>
          <w:shd w:val="clear" w:color="auto" w:fill="FFFFFF"/>
          <w:lang w:eastAsia="en-IN"/>
        </w:rPr>
        <w:t>DISCOM</w:t>
      </w:r>
      <w:r w:rsidRPr="00F479F3">
        <w:rPr>
          <w:rFonts w:ascii="Arial" w:hAnsi="Arial" w:cs="Arial"/>
          <w:sz w:val="22"/>
          <w:szCs w:val="22"/>
          <w:shd w:val="clear" w:color="auto" w:fill="FFFFFF"/>
          <w:lang w:eastAsia="en-IN"/>
        </w:rPr>
        <w:t xml:space="preserve"> to clear the outstanding amount for the first and second quarter of the year 2021 and directed DISCOM to file an affidavit for clearing dues of third and fourth quarter of the year 2021.</w:t>
      </w:r>
      <w:r>
        <w:rPr>
          <w:rFonts w:ascii="Arial" w:hAnsi="Arial" w:cs="Arial"/>
          <w:sz w:val="22"/>
          <w:szCs w:val="22"/>
          <w:lang w:eastAsia="en-IN"/>
        </w:rPr>
        <w:t xml:space="preserve"> </w:t>
      </w:r>
      <w:r w:rsidRPr="00F479F3">
        <w:rPr>
          <w:rFonts w:ascii="Arial" w:hAnsi="Arial" w:cs="Arial"/>
          <w:sz w:val="22"/>
          <w:szCs w:val="22"/>
          <w:lang w:eastAsia="en-IN"/>
        </w:rPr>
        <w:t xml:space="preserve">Subsequently, AP </w:t>
      </w:r>
      <w:r w:rsidR="003F237D" w:rsidRPr="00F479F3">
        <w:rPr>
          <w:rFonts w:ascii="Arial" w:hAnsi="Arial" w:cs="Arial"/>
          <w:sz w:val="22"/>
          <w:szCs w:val="22"/>
          <w:lang w:eastAsia="en-IN"/>
        </w:rPr>
        <w:t>DISCOM</w:t>
      </w:r>
      <w:r w:rsidRPr="00F479F3">
        <w:rPr>
          <w:rFonts w:ascii="Arial" w:hAnsi="Arial" w:cs="Arial"/>
          <w:sz w:val="22"/>
          <w:szCs w:val="22"/>
          <w:lang w:eastAsia="en-IN"/>
        </w:rPr>
        <w:t xml:space="preserve"> had cleared partial dues (@2.43/unit) of several other developers till 30th June 2021.</w:t>
      </w:r>
      <w:r>
        <w:rPr>
          <w:rFonts w:ascii="Arial" w:hAnsi="Arial" w:cs="Arial"/>
          <w:sz w:val="22"/>
          <w:szCs w:val="22"/>
          <w:lang w:eastAsia="en-IN"/>
        </w:rPr>
        <w:t xml:space="preserve"> </w:t>
      </w:r>
      <w:r w:rsidRPr="00F479F3">
        <w:rPr>
          <w:rFonts w:ascii="Arial" w:hAnsi="Arial" w:cs="Arial"/>
          <w:sz w:val="22"/>
          <w:szCs w:val="22"/>
          <w:lang w:eastAsia="en-IN"/>
        </w:rPr>
        <w:t>However, Borrower had received the dues till Dec 2020 only. Subsequently, Borrower filed an interim appeal and prayed for making interim payments at 2.43/unit at par with other similarly situated power generators without any discrimination.</w:t>
      </w:r>
    </w:p>
    <w:p w14:paraId="1A22558F" w14:textId="7B9985C4" w:rsidR="00F479F3" w:rsidRDefault="00F479F3" w:rsidP="00F479F3">
      <w:pPr>
        <w:shd w:val="clear" w:color="auto" w:fill="FFFFFF"/>
        <w:spacing w:before="240" w:after="0" w:line="360" w:lineRule="auto"/>
        <w:ind w:left="284" w:right="-22"/>
        <w:jc w:val="both"/>
        <w:rPr>
          <w:rFonts w:ascii="Arial" w:hAnsi="Arial" w:cs="Arial"/>
          <w:sz w:val="22"/>
          <w:szCs w:val="22"/>
          <w:lang w:eastAsia="en-IN"/>
        </w:rPr>
      </w:pPr>
      <w:r w:rsidRPr="00F479F3">
        <w:rPr>
          <w:rFonts w:ascii="Arial" w:hAnsi="Arial" w:cs="Arial"/>
          <w:sz w:val="22"/>
          <w:szCs w:val="22"/>
          <w:lang w:eastAsia="en-IN"/>
        </w:rPr>
        <w:t xml:space="preserve">Final order was announced by Hon’ble Divisional bench on 15th March 2022.Court had directed </w:t>
      </w:r>
      <w:r w:rsidR="003F237D" w:rsidRPr="00F479F3">
        <w:rPr>
          <w:rFonts w:ascii="Arial" w:hAnsi="Arial" w:cs="Arial"/>
          <w:sz w:val="22"/>
          <w:szCs w:val="22"/>
          <w:lang w:eastAsia="en-IN"/>
        </w:rPr>
        <w:t>DISCOM</w:t>
      </w:r>
      <w:r w:rsidRPr="00F479F3">
        <w:rPr>
          <w:rFonts w:ascii="Arial" w:hAnsi="Arial" w:cs="Arial"/>
          <w:sz w:val="22"/>
          <w:szCs w:val="22"/>
          <w:lang w:eastAsia="en-IN"/>
        </w:rPr>
        <w:t xml:space="preserve"> to make payment of all pending and future bills at the rate mentioned in the PPAs in 6 weeks from the date of order.</w:t>
      </w:r>
      <w:r>
        <w:rPr>
          <w:rFonts w:ascii="Arial" w:hAnsi="Arial" w:cs="Arial"/>
          <w:sz w:val="22"/>
          <w:szCs w:val="22"/>
          <w:lang w:eastAsia="en-IN"/>
        </w:rPr>
        <w:t xml:space="preserve"> </w:t>
      </w:r>
      <w:r w:rsidRPr="00F479F3">
        <w:rPr>
          <w:rFonts w:ascii="Arial" w:hAnsi="Arial" w:cs="Arial"/>
          <w:sz w:val="22"/>
          <w:szCs w:val="22"/>
          <w:lang w:eastAsia="en-IN"/>
        </w:rPr>
        <w:t>However, the same was contested by APDISCOM and on account of these delays, there was no receipt of revenues in the projects till July 2022.</w:t>
      </w:r>
      <w:r w:rsidR="00BF26E6">
        <w:rPr>
          <w:rFonts w:ascii="Arial" w:hAnsi="Arial" w:cs="Arial"/>
          <w:sz w:val="22"/>
          <w:szCs w:val="22"/>
          <w:lang w:eastAsia="en-IN"/>
        </w:rPr>
        <w:t xml:space="preserve"> </w:t>
      </w:r>
    </w:p>
    <w:p w14:paraId="4BADB55A" w14:textId="3B73D0A4" w:rsidR="00BF26E6" w:rsidRPr="00BF26E6" w:rsidRDefault="00BF26E6" w:rsidP="00F479F3">
      <w:pPr>
        <w:shd w:val="clear" w:color="auto" w:fill="FFFFFF"/>
        <w:spacing w:before="240" w:after="0" w:line="360" w:lineRule="auto"/>
        <w:ind w:left="284" w:right="-22"/>
        <w:jc w:val="both"/>
        <w:rPr>
          <w:rFonts w:ascii="Arial" w:hAnsi="Arial" w:cs="Arial"/>
          <w:b/>
          <w:sz w:val="22"/>
          <w:szCs w:val="22"/>
          <w:lang w:eastAsia="en-IN"/>
        </w:rPr>
      </w:pPr>
      <w:r w:rsidRPr="00BF26E6">
        <w:rPr>
          <w:rFonts w:ascii="Arial" w:hAnsi="Arial" w:cs="Arial"/>
          <w:b/>
          <w:sz w:val="22"/>
          <w:szCs w:val="22"/>
          <w:lang w:eastAsia="en-IN"/>
        </w:rPr>
        <w:t xml:space="preserve">As per information provided by the client/company, till date INR 71.35 Crores has been received in both Danu-I and Danu-II under the Late Payment Surcharge (LPS) Scheme and APDISCOM </w:t>
      </w:r>
      <w:r w:rsidR="0065098A">
        <w:rPr>
          <w:rFonts w:ascii="Arial" w:hAnsi="Arial" w:cs="Arial"/>
          <w:b/>
          <w:sz w:val="22"/>
          <w:szCs w:val="22"/>
          <w:lang w:eastAsia="en-IN"/>
        </w:rPr>
        <w:t>affidavit out of which INR 56.37</w:t>
      </w:r>
      <w:r w:rsidRPr="00BF26E6">
        <w:rPr>
          <w:rFonts w:ascii="Arial" w:hAnsi="Arial" w:cs="Arial"/>
          <w:b/>
          <w:sz w:val="22"/>
          <w:szCs w:val="22"/>
          <w:lang w:eastAsia="en-IN"/>
        </w:rPr>
        <w:t xml:space="preserve"> Crores have been recovered by PFS.</w:t>
      </w:r>
    </w:p>
    <w:p w14:paraId="134872AC" w14:textId="08E48255" w:rsidR="00F479F3" w:rsidRDefault="00BF75A3" w:rsidP="00F479F3">
      <w:pPr>
        <w:shd w:val="clear" w:color="auto" w:fill="FFFFFF"/>
        <w:spacing w:before="240" w:after="0" w:line="360" w:lineRule="auto"/>
        <w:ind w:left="284" w:right="-22"/>
        <w:jc w:val="both"/>
        <w:rPr>
          <w:rFonts w:ascii="Arial" w:hAnsi="Arial" w:cs="Arial"/>
          <w:sz w:val="22"/>
          <w:szCs w:val="22"/>
          <w:lang w:eastAsia="en-IN"/>
        </w:rPr>
      </w:pPr>
      <w:r>
        <w:rPr>
          <w:rFonts w:ascii="Arial" w:hAnsi="Arial" w:cs="Arial"/>
          <w:sz w:val="22"/>
          <w:szCs w:val="22"/>
        </w:rPr>
        <w:t>Currently M/s Danu Wind Parks Private limited is under financial stress, however the b</w:t>
      </w:r>
      <w:r w:rsidRPr="00840107">
        <w:rPr>
          <w:rFonts w:ascii="Arial" w:hAnsi="Arial" w:cs="Arial"/>
          <w:sz w:val="22"/>
          <w:szCs w:val="22"/>
          <w:lang w:eastAsia="en-IN"/>
        </w:rPr>
        <w:t>orrower has got interim stay order for classification of Loan Accounts as NPA from High Court. Ho</w:t>
      </w:r>
      <w:r w:rsidR="00605542">
        <w:rPr>
          <w:rFonts w:ascii="Arial" w:hAnsi="Arial" w:cs="Arial"/>
          <w:sz w:val="22"/>
          <w:szCs w:val="22"/>
          <w:lang w:eastAsia="en-IN"/>
        </w:rPr>
        <w:t>n’ble High Court, vide its hearing dated January 20, 2023</w:t>
      </w:r>
      <w:r w:rsidRPr="00840107">
        <w:rPr>
          <w:rFonts w:ascii="Arial" w:hAnsi="Arial" w:cs="Arial"/>
          <w:sz w:val="22"/>
          <w:szCs w:val="22"/>
          <w:lang w:eastAsia="en-IN"/>
        </w:rPr>
        <w:t xml:space="preserve">, has again extended the stay on the matter of classification of </w:t>
      </w:r>
      <w:r w:rsidR="00605542">
        <w:rPr>
          <w:rFonts w:ascii="Arial" w:hAnsi="Arial" w:cs="Arial"/>
          <w:sz w:val="22"/>
          <w:szCs w:val="22"/>
          <w:lang w:eastAsia="en-IN"/>
        </w:rPr>
        <w:t>the account as NPA for another 4</w:t>
      </w:r>
      <w:r w:rsidRPr="00840107">
        <w:rPr>
          <w:rFonts w:ascii="Arial" w:hAnsi="Arial" w:cs="Arial"/>
          <w:sz w:val="22"/>
          <w:szCs w:val="22"/>
          <w:lang w:eastAsia="en-IN"/>
        </w:rPr>
        <w:t xml:space="preserve"> weeks.</w:t>
      </w:r>
    </w:p>
    <w:p w14:paraId="60E15C66" w14:textId="572C2FBA" w:rsidR="0010552A" w:rsidRPr="00BF1800" w:rsidRDefault="004A79CF" w:rsidP="00F479F3">
      <w:pPr>
        <w:pStyle w:val="DefaultText11"/>
        <w:spacing w:before="240" w:line="360" w:lineRule="auto"/>
        <w:ind w:left="284" w:right="-23"/>
        <w:jc w:val="both"/>
        <w:rPr>
          <w:rFonts w:ascii="Arial" w:eastAsia="Arial" w:hAnsi="Arial"/>
          <w:sz w:val="22"/>
        </w:rPr>
      </w:pPr>
      <w:r w:rsidRPr="00C861DF">
        <w:rPr>
          <w:rFonts w:ascii="Arial" w:hAnsi="Arial" w:cs="Arial"/>
          <w:b/>
          <w:w w:val="105"/>
          <w:sz w:val="22"/>
          <w:szCs w:val="22"/>
        </w:rPr>
        <w:t xml:space="preserve">Hence, </w:t>
      </w:r>
      <w:r w:rsidR="00575079" w:rsidRPr="00C861DF">
        <w:rPr>
          <w:rFonts w:ascii="Arial" w:hAnsi="Arial" w:cs="Arial"/>
          <w:b/>
          <w:w w:val="105"/>
          <w:sz w:val="22"/>
          <w:szCs w:val="22"/>
        </w:rPr>
        <w:t>PTC India Financial Services Limited</w:t>
      </w:r>
      <w:r w:rsidRPr="00C861DF">
        <w:rPr>
          <w:rFonts w:ascii="Arial" w:hAnsi="Arial" w:cs="Arial"/>
          <w:b/>
          <w:w w:val="105"/>
          <w:sz w:val="22"/>
          <w:szCs w:val="22"/>
        </w:rPr>
        <w:t xml:space="preserve"> has appointed R. K Associates to determine the </w:t>
      </w:r>
      <w:r w:rsidR="0062493C" w:rsidRPr="00C861DF">
        <w:rPr>
          <w:rFonts w:ascii="Arial" w:hAnsi="Arial" w:cs="Arial"/>
          <w:b/>
          <w:w w:val="105"/>
          <w:sz w:val="22"/>
          <w:szCs w:val="22"/>
        </w:rPr>
        <w:t>Fair Market Value/</w:t>
      </w:r>
      <w:r w:rsidRPr="00C861DF">
        <w:rPr>
          <w:rFonts w:ascii="Arial" w:hAnsi="Arial" w:cs="Arial"/>
          <w:b/>
          <w:w w:val="105"/>
          <w:sz w:val="22"/>
          <w:szCs w:val="22"/>
        </w:rPr>
        <w:t xml:space="preserve">Enterprise Value of the </w:t>
      </w:r>
      <w:r w:rsidR="0062493C" w:rsidRPr="00C861DF">
        <w:rPr>
          <w:rFonts w:ascii="Arial" w:hAnsi="Arial" w:cs="Arial"/>
          <w:b/>
          <w:w w:val="105"/>
          <w:sz w:val="22"/>
          <w:szCs w:val="22"/>
        </w:rPr>
        <w:t>Business/</w:t>
      </w:r>
      <w:r w:rsidRPr="00C861DF">
        <w:rPr>
          <w:rFonts w:ascii="Arial" w:hAnsi="Arial" w:cs="Arial"/>
          <w:b/>
          <w:w w:val="105"/>
          <w:sz w:val="22"/>
          <w:szCs w:val="22"/>
        </w:rPr>
        <w:t xml:space="preserve">Company to take appropriate course of action on this </w:t>
      </w:r>
      <w:r w:rsidR="0062493C" w:rsidRPr="00C861DF">
        <w:rPr>
          <w:rFonts w:ascii="Arial" w:hAnsi="Arial" w:cs="Arial"/>
          <w:b/>
          <w:w w:val="105"/>
          <w:sz w:val="22"/>
          <w:szCs w:val="22"/>
        </w:rPr>
        <w:t xml:space="preserve">stressed </w:t>
      </w:r>
      <w:r w:rsidRPr="00C861DF">
        <w:rPr>
          <w:rFonts w:ascii="Arial" w:eastAsia="Arial" w:hAnsi="Arial"/>
          <w:b/>
          <w:bCs/>
          <w:sz w:val="22"/>
        </w:rPr>
        <w:t>account.</w:t>
      </w:r>
      <w:r w:rsidRPr="00BF1800">
        <w:rPr>
          <w:rFonts w:ascii="Arial" w:eastAsia="Arial" w:hAnsi="Arial"/>
          <w:sz w:val="22"/>
        </w:rPr>
        <w:t xml:space="preserve"> </w:t>
      </w:r>
    </w:p>
    <w:p w14:paraId="11D49E45" w14:textId="77777777" w:rsidR="00BF1800" w:rsidRPr="00BF1800" w:rsidRDefault="00BF1800" w:rsidP="00BF1800">
      <w:pPr>
        <w:pStyle w:val="ListParagraph"/>
        <w:spacing w:after="0" w:line="360" w:lineRule="auto"/>
        <w:ind w:left="284" w:right="-23"/>
        <w:rPr>
          <w:rFonts w:ascii="Arial" w:eastAsia="Arial" w:hAnsi="Arial"/>
          <w:sz w:val="22"/>
        </w:rPr>
      </w:pPr>
    </w:p>
    <w:p w14:paraId="50F08B64" w14:textId="25258DD3" w:rsidR="00215D2C" w:rsidRPr="00BF1800" w:rsidRDefault="00E11206" w:rsidP="00BF1800">
      <w:pPr>
        <w:pStyle w:val="ListParagraph"/>
        <w:numPr>
          <w:ilvl w:val="0"/>
          <w:numId w:val="2"/>
        </w:numPr>
        <w:spacing w:after="0" w:line="360" w:lineRule="auto"/>
        <w:ind w:left="284" w:right="-23" w:hanging="426"/>
        <w:rPr>
          <w:rFonts w:ascii="Arial" w:hAnsi="Arial" w:cs="Arial"/>
          <w:b/>
          <w:sz w:val="22"/>
          <w:szCs w:val="22"/>
          <w:u w:val="single"/>
        </w:rPr>
      </w:pPr>
      <w:r w:rsidRPr="00BF1800">
        <w:rPr>
          <w:rFonts w:ascii="Arial" w:eastAsia="Arial" w:hAnsi="Arial"/>
          <w:b/>
          <w:bCs/>
          <w:sz w:val="22"/>
        </w:rPr>
        <w:t>TYPE OF REPORT:</w:t>
      </w:r>
      <w:r w:rsidR="00F920DE" w:rsidRPr="00BF1800">
        <w:rPr>
          <w:rFonts w:ascii="Arial" w:eastAsia="Arial" w:hAnsi="Arial"/>
          <w:sz w:val="22"/>
        </w:rPr>
        <w:t xml:space="preserve"> </w:t>
      </w:r>
      <w:r w:rsidR="00BE66C1" w:rsidRPr="00BF1800">
        <w:rPr>
          <w:rFonts w:ascii="Arial" w:eastAsia="Arial" w:hAnsi="Arial"/>
          <w:sz w:val="22"/>
        </w:rPr>
        <w:t>Enterprise</w:t>
      </w:r>
      <w:r w:rsidR="00BE66C1" w:rsidRPr="00F920DE">
        <w:rPr>
          <w:rFonts w:ascii="Arial" w:hAnsi="Arial" w:cs="Arial"/>
          <w:sz w:val="22"/>
        </w:rPr>
        <w:t xml:space="preserve"> Valuation of M/s </w:t>
      </w:r>
      <w:r w:rsidR="00575079">
        <w:rPr>
          <w:rFonts w:ascii="Arial" w:eastAsia="Arial" w:hAnsi="Arial"/>
          <w:sz w:val="22"/>
        </w:rPr>
        <w:t>Danu Wind Parks</w:t>
      </w:r>
      <w:r w:rsidR="00BE66C1" w:rsidRPr="00F920DE">
        <w:rPr>
          <w:rFonts w:ascii="Arial" w:eastAsia="Arial" w:hAnsi="Arial"/>
          <w:sz w:val="22"/>
        </w:rPr>
        <w:t xml:space="preserve"> Private Limited.</w:t>
      </w:r>
    </w:p>
    <w:p w14:paraId="3734AA40" w14:textId="77777777" w:rsidR="00BF1800" w:rsidRPr="00F920DE" w:rsidRDefault="00BF1800" w:rsidP="00BF1800">
      <w:pPr>
        <w:pStyle w:val="ListParagraph"/>
        <w:spacing w:after="0" w:line="360" w:lineRule="auto"/>
        <w:ind w:left="284" w:right="-23"/>
        <w:rPr>
          <w:rFonts w:ascii="Arial" w:hAnsi="Arial" w:cs="Arial"/>
          <w:b/>
          <w:sz w:val="22"/>
          <w:szCs w:val="22"/>
          <w:u w:val="single"/>
        </w:rPr>
      </w:pPr>
    </w:p>
    <w:p w14:paraId="66EF0EDD" w14:textId="08E5DC9C" w:rsidR="00533A6A" w:rsidRPr="00BF1800" w:rsidRDefault="00E11206" w:rsidP="00BF1800">
      <w:pPr>
        <w:pStyle w:val="ListParagraph"/>
        <w:numPr>
          <w:ilvl w:val="0"/>
          <w:numId w:val="2"/>
        </w:numPr>
        <w:spacing w:after="0" w:line="360" w:lineRule="auto"/>
        <w:ind w:left="284" w:right="-23" w:hanging="426"/>
        <w:jc w:val="both"/>
        <w:rPr>
          <w:rFonts w:ascii="Arial" w:hAnsi="Arial" w:cs="Arial"/>
          <w:b/>
          <w:sz w:val="22"/>
          <w:szCs w:val="22"/>
        </w:rPr>
      </w:pPr>
      <w:r w:rsidRPr="00B56E23">
        <w:rPr>
          <w:rFonts w:ascii="Arial" w:hAnsi="Arial" w:cs="Arial"/>
          <w:b/>
          <w:sz w:val="22"/>
          <w:szCs w:val="22"/>
        </w:rPr>
        <w:t xml:space="preserve">PURPOSE OF THE REPORT: </w:t>
      </w:r>
      <w:r w:rsidR="00F920DE">
        <w:rPr>
          <w:rFonts w:ascii="Arial" w:hAnsi="Arial" w:cs="Arial"/>
          <w:b/>
          <w:sz w:val="22"/>
          <w:szCs w:val="22"/>
        </w:rPr>
        <w:t xml:space="preserve"> </w:t>
      </w:r>
      <w:r w:rsidR="00BE66C1" w:rsidRPr="00F920DE">
        <w:rPr>
          <w:rFonts w:ascii="Arial" w:eastAsia="Arial" w:hAnsi="Arial"/>
          <w:sz w:val="22"/>
        </w:rPr>
        <w:t>To estimate &amp; determine current Fair Enterprise Value of the Company</w:t>
      </w:r>
      <w:r w:rsidR="00BE66C1" w:rsidRPr="00F920DE">
        <w:rPr>
          <w:rFonts w:ascii="Arial" w:eastAsia="Arial" w:hAnsi="Arial"/>
          <w:b/>
          <w:sz w:val="22"/>
        </w:rPr>
        <w:t xml:space="preserve"> </w:t>
      </w:r>
      <w:r w:rsidR="00BE66C1" w:rsidRPr="00F920DE">
        <w:rPr>
          <w:rFonts w:ascii="Arial" w:eastAsia="Arial" w:hAnsi="Arial"/>
          <w:sz w:val="22"/>
        </w:rPr>
        <w:t>to enable the lenders</w:t>
      </w:r>
      <w:r w:rsidR="00575079">
        <w:rPr>
          <w:rFonts w:ascii="Arial" w:eastAsia="Arial" w:hAnsi="Arial"/>
          <w:sz w:val="22"/>
        </w:rPr>
        <w:t>/client</w:t>
      </w:r>
      <w:r w:rsidR="00BE66C1" w:rsidRPr="00F920DE">
        <w:rPr>
          <w:rFonts w:ascii="Arial" w:eastAsia="Arial" w:hAnsi="Arial"/>
          <w:sz w:val="22"/>
        </w:rPr>
        <w:t xml:space="preserve"> to evaluate the further course of action on this account.</w:t>
      </w:r>
    </w:p>
    <w:p w14:paraId="2B217B3E" w14:textId="77777777" w:rsidR="00BF1800" w:rsidRPr="00BF1800" w:rsidRDefault="00BF1800" w:rsidP="00BF1800">
      <w:pPr>
        <w:pStyle w:val="ListParagraph"/>
        <w:spacing w:after="0" w:line="360" w:lineRule="auto"/>
        <w:ind w:left="284" w:right="-23"/>
        <w:rPr>
          <w:rFonts w:ascii="Arial" w:hAnsi="Arial" w:cs="Arial"/>
          <w:b/>
          <w:sz w:val="22"/>
          <w:szCs w:val="22"/>
        </w:rPr>
      </w:pPr>
    </w:p>
    <w:p w14:paraId="78B385CA" w14:textId="7E3DC00A" w:rsidR="00637B15" w:rsidRPr="00F920DE" w:rsidRDefault="00E11206" w:rsidP="00BF1800">
      <w:pPr>
        <w:pStyle w:val="ListParagraph"/>
        <w:numPr>
          <w:ilvl w:val="0"/>
          <w:numId w:val="2"/>
        </w:numPr>
        <w:spacing w:line="360" w:lineRule="auto"/>
        <w:ind w:left="284" w:right="-23" w:hanging="426"/>
        <w:jc w:val="both"/>
        <w:rPr>
          <w:rFonts w:ascii="Arial" w:hAnsi="Arial" w:cs="Arial"/>
          <w:color w:val="000000"/>
          <w:sz w:val="22"/>
          <w:szCs w:val="22"/>
        </w:rPr>
      </w:pPr>
      <w:r w:rsidRPr="00B56E23">
        <w:rPr>
          <w:rFonts w:ascii="Arial" w:hAnsi="Arial" w:cs="Arial"/>
          <w:b/>
          <w:sz w:val="22"/>
          <w:szCs w:val="22"/>
        </w:rPr>
        <w:t xml:space="preserve">SCOPE OF THE REPORT: </w:t>
      </w:r>
      <w:r w:rsidR="00F920DE">
        <w:rPr>
          <w:rFonts w:ascii="Arial" w:hAnsi="Arial" w:cs="Arial"/>
          <w:b/>
          <w:sz w:val="22"/>
          <w:szCs w:val="22"/>
        </w:rPr>
        <w:t xml:space="preserve"> </w:t>
      </w:r>
      <w:r w:rsidR="00637B15" w:rsidRPr="00F920DE">
        <w:rPr>
          <w:rFonts w:ascii="Arial" w:eastAsia="Arial" w:hAnsi="Arial"/>
          <w:sz w:val="22"/>
        </w:rPr>
        <w:t>To es</w:t>
      </w:r>
      <w:r w:rsidR="00F920DE">
        <w:rPr>
          <w:rFonts w:ascii="Arial" w:eastAsia="Arial" w:hAnsi="Arial"/>
          <w:sz w:val="22"/>
        </w:rPr>
        <w:t xml:space="preserve">timate &amp; determine current </w:t>
      </w:r>
      <w:r w:rsidR="00637B15" w:rsidRPr="00F920DE">
        <w:rPr>
          <w:rFonts w:ascii="Arial" w:eastAsia="Arial" w:hAnsi="Arial"/>
          <w:sz w:val="22"/>
        </w:rPr>
        <w:t xml:space="preserve">Enterprise Value of the Company based on </w:t>
      </w:r>
      <w:r w:rsidR="00F920DE">
        <w:rPr>
          <w:rFonts w:ascii="Arial" w:eastAsia="Arial" w:hAnsi="Arial"/>
          <w:sz w:val="22"/>
        </w:rPr>
        <w:t>Income based approach (</w:t>
      </w:r>
      <w:r w:rsidR="00637B15" w:rsidRPr="00F920DE">
        <w:rPr>
          <w:rFonts w:ascii="Arial" w:eastAsia="Arial" w:hAnsi="Arial"/>
          <w:sz w:val="22"/>
        </w:rPr>
        <w:t>Discounted Cash Flow method</w:t>
      </w:r>
      <w:r w:rsidR="00F920DE">
        <w:rPr>
          <w:rFonts w:ascii="Arial" w:eastAsia="Arial" w:hAnsi="Arial"/>
          <w:sz w:val="22"/>
        </w:rPr>
        <w:t>)</w:t>
      </w:r>
      <w:r w:rsidR="00637B15" w:rsidRPr="00F920DE">
        <w:rPr>
          <w:rFonts w:ascii="Arial" w:eastAsia="Arial" w:hAnsi="Arial"/>
          <w:sz w:val="22"/>
        </w:rPr>
        <w:t>.</w:t>
      </w:r>
    </w:p>
    <w:p w14:paraId="38CAA231" w14:textId="77777777" w:rsidR="00F11396" w:rsidRPr="00A36A76" w:rsidRDefault="00F11396" w:rsidP="00422967">
      <w:pPr>
        <w:pStyle w:val="ListParagraph"/>
        <w:numPr>
          <w:ilvl w:val="0"/>
          <w:numId w:val="5"/>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14:paraId="50BD0D70" w14:textId="32954974" w:rsidR="00F11396" w:rsidRDefault="00F11396" w:rsidP="00422967">
      <w:pPr>
        <w:pStyle w:val="ListParagraph"/>
        <w:numPr>
          <w:ilvl w:val="0"/>
          <w:numId w:val="5"/>
        </w:numPr>
        <w:spacing w:line="360" w:lineRule="auto"/>
        <w:ind w:right="-23" w:hanging="436"/>
        <w:jc w:val="both"/>
        <w:rPr>
          <w:rFonts w:ascii="Arial" w:hAnsi="Arial" w:cs="Arial"/>
          <w:i/>
          <w:color w:val="000000"/>
          <w:sz w:val="22"/>
          <w:szCs w:val="22"/>
        </w:rPr>
      </w:pPr>
      <w:r w:rsidRPr="00A36A76">
        <w:rPr>
          <w:rFonts w:ascii="Arial" w:hAnsi="Arial" w:cs="Arial"/>
          <w:b/>
          <w:i/>
          <w:color w:val="000000"/>
          <w:sz w:val="22"/>
          <w:szCs w:val="22"/>
        </w:rPr>
        <w:t xml:space="preserve">This Valuation only covers the cash flow generated from </w:t>
      </w:r>
      <w:r w:rsidR="00575079">
        <w:rPr>
          <w:rFonts w:ascii="Arial" w:hAnsi="Arial" w:cs="Arial"/>
          <w:b/>
          <w:i/>
          <w:color w:val="000000"/>
          <w:sz w:val="22"/>
          <w:szCs w:val="22"/>
        </w:rPr>
        <w:t>the two wind power</w:t>
      </w:r>
      <w:r>
        <w:rPr>
          <w:rFonts w:ascii="Arial" w:hAnsi="Arial" w:cs="Arial"/>
          <w:b/>
          <w:i/>
          <w:color w:val="000000"/>
          <w:sz w:val="22"/>
          <w:szCs w:val="22"/>
        </w:rPr>
        <w:t xml:space="preserve">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7FB96125" w14:textId="77777777" w:rsidR="00F11396" w:rsidRPr="00A36A76" w:rsidRDefault="00F11396" w:rsidP="00422967">
      <w:pPr>
        <w:pStyle w:val="ListParagraph"/>
        <w:numPr>
          <w:ilvl w:val="0"/>
          <w:numId w:val="5"/>
        </w:numPr>
        <w:spacing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14:paraId="05D0B205" w14:textId="77777777" w:rsidR="00F11396" w:rsidRDefault="00F11396" w:rsidP="00422967">
      <w:pPr>
        <w:pStyle w:val="ListParagraph"/>
        <w:numPr>
          <w:ilvl w:val="0"/>
          <w:numId w:val="5"/>
        </w:numPr>
        <w:spacing w:after="240" w:line="360" w:lineRule="auto"/>
        <w:ind w:right="-23" w:hanging="436"/>
        <w:jc w:val="both"/>
        <w:rPr>
          <w:rFonts w:ascii="Arial" w:hAnsi="Arial" w:cs="Arial"/>
          <w:b/>
          <w:i/>
          <w:color w:val="000000"/>
          <w:sz w:val="22"/>
          <w:szCs w:val="22"/>
        </w:rPr>
      </w:pPr>
      <w:r w:rsidRPr="00A36A76">
        <w:rPr>
          <w:rFonts w:ascii="Arial" w:hAnsi="Arial" w:cs="Arial"/>
          <w:b/>
          <w:i/>
          <w:color w:val="000000"/>
          <w:sz w:val="22"/>
          <w:szCs w:val="22"/>
        </w:rPr>
        <w:t>It doesn’t contain the principles of physical asset valuation and is not based on the site inspection of the project.</w:t>
      </w:r>
    </w:p>
    <w:p w14:paraId="1C552B2F" w14:textId="4EA6C1F8" w:rsidR="000860B3" w:rsidRPr="00842A68" w:rsidRDefault="00F11396" w:rsidP="00422967">
      <w:pPr>
        <w:pStyle w:val="ListParagraph"/>
        <w:numPr>
          <w:ilvl w:val="0"/>
          <w:numId w:val="5"/>
        </w:numPr>
        <w:spacing w:after="240" w:line="360" w:lineRule="auto"/>
        <w:ind w:right="-23" w:hanging="436"/>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r w:rsidR="00842A68">
        <w:rPr>
          <w:rFonts w:ascii="Arial" w:hAnsi="Arial" w:cs="Arial"/>
          <w:b/>
          <w:i/>
          <w:color w:val="000000"/>
          <w:sz w:val="22"/>
          <w:szCs w:val="22"/>
        </w:rPr>
        <w:t xml:space="preserve"> </w:t>
      </w:r>
      <w:r w:rsidRPr="00842A68">
        <w:rPr>
          <w:rFonts w:ascii="Arial" w:hAnsi="Arial" w:cs="Arial"/>
          <w:b/>
          <w:i/>
          <w:color w:val="000000"/>
          <w:sz w:val="22"/>
          <w:szCs w:val="22"/>
        </w:rPr>
        <w:t>We have relied on the data provided by the Bank and the Company in good faith.</w:t>
      </w:r>
    </w:p>
    <w:p w14:paraId="286034E7" w14:textId="66E13834" w:rsidR="003D08D8" w:rsidRPr="00BF1800" w:rsidRDefault="000860B3" w:rsidP="00422967">
      <w:pPr>
        <w:pStyle w:val="ListParagraph"/>
        <w:numPr>
          <w:ilvl w:val="0"/>
          <w:numId w:val="5"/>
        </w:numPr>
        <w:spacing w:after="0" w:line="360" w:lineRule="auto"/>
        <w:ind w:right="-23" w:hanging="436"/>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6936129B" w14:textId="77777777" w:rsidR="00BF1800" w:rsidRPr="00BF1800" w:rsidRDefault="00BF1800" w:rsidP="00BF1800">
      <w:pPr>
        <w:spacing w:after="0" w:line="360" w:lineRule="auto"/>
        <w:ind w:left="284" w:right="-23"/>
        <w:jc w:val="both"/>
        <w:rPr>
          <w:rFonts w:ascii="Arial" w:hAnsi="Arial" w:cs="Arial"/>
          <w:b/>
          <w:sz w:val="22"/>
          <w:szCs w:val="22"/>
        </w:rPr>
      </w:pPr>
    </w:p>
    <w:p w14:paraId="2695F4E1" w14:textId="449B082B" w:rsidR="00BF1800" w:rsidRPr="00BF1800" w:rsidRDefault="00BF1800" w:rsidP="00BF1800">
      <w:pPr>
        <w:pStyle w:val="ListParagraph"/>
        <w:numPr>
          <w:ilvl w:val="0"/>
          <w:numId w:val="2"/>
        </w:numPr>
        <w:spacing w:after="0" w:line="360" w:lineRule="auto"/>
        <w:ind w:left="284" w:hanging="426"/>
        <w:jc w:val="both"/>
        <w:rPr>
          <w:rFonts w:ascii="Arial" w:hAnsi="Arial" w:cs="Arial"/>
          <w:b/>
          <w:sz w:val="22"/>
          <w:szCs w:val="22"/>
        </w:rPr>
      </w:pPr>
      <w:r w:rsidRPr="00BF1800">
        <w:rPr>
          <w:rFonts w:ascii="Arial" w:hAnsi="Arial" w:cs="Arial"/>
          <w:b/>
          <w:sz w:val="22"/>
          <w:szCs w:val="22"/>
        </w:rPr>
        <w:t xml:space="preserve">METHODOLOGY/ MODEL ADOPTED: </w:t>
      </w:r>
      <w:r w:rsidRPr="00BF1800">
        <w:rPr>
          <w:rFonts w:ascii="Arial" w:hAnsi="Arial" w:cs="Arial"/>
          <w:bCs/>
          <w:sz w:val="22"/>
          <w:szCs w:val="22"/>
        </w:rPr>
        <w:t>Income-based Approach (</w:t>
      </w:r>
      <w:r w:rsidRPr="00BF1800">
        <w:rPr>
          <w:rFonts w:ascii="Arial" w:hAnsi="Arial" w:cs="Arial"/>
          <w:sz w:val="22"/>
          <w:szCs w:val="22"/>
        </w:rPr>
        <w:t>Discounted Cash Flow Model) for the calculation of Enterprise Value of the Company.</w:t>
      </w:r>
    </w:p>
    <w:p w14:paraId="0A9523F4" w14:textId="77777777" w:rsidR="00BF1800" w:rsidRPr="00BF1800" w:rsidRDefault="00BF1800" w:rsidP="00BF1800">
      <w:pPr>
        <w:pStyle w:val="ListParagraph"/>
        <w:spacing w:after="0" w:line="360" w:lineRule="auto"/>
        <w:ind w:left="284"/>
        <w:rPr>
          <w:rFonts w:ascii="Arial" w:hAnsi="Arial" w:cs="Arial"/>
          <w:b/>
          <w:sz w:val="22"/>
          <w:szCs w:val="22"/>
        </w:rPr>
      </w:pPr>
    </w:p>
    <w:p w14:paraId="08B7D485" w14:textId="5225DC8C" w:rsidR="00EF657B" w:rsidRPr="009A4136" w:rsidRDefault="00E11206" w:rsidP="00BF1800">
      <w:pPr>
        <w:pStyle w:val="ListParagraph"/>
        <w:numPr>
          <w:ilvl w:val="0"/>
          <w:numId w:val="2"/>
        </w:numPr>
        <w:spacing w:line="360" w:lineRule="auto"/>
        <w:ind w:left="284" w:hanging="426"/>
        <w:rPr>
          <w:rFonts w:ascii="Arial" w:hAnsi="Arial" w:cs="Arial"/>
          <w:b/>
          <w:sz w:val="22"/>
          <w:szCs w:val="22"/>
        </w:rPr>
      </w:pPr>
      <w:r w:rsidRPr="00E2718C">
        <w:rPr>
          <w:rFonts w:ascii="Arial" w:hAnsi="Arial" w:cs="Arial"/>
          <w:b/>
          <w:sz w:val="22"/>
          <w:szCs w:val="22"/>
        </w:rPr>
        <w:t xml:space="preserve">DOCUMENTS / DATA REFFERED: </w:t>
      </w:r>
    </w:p>
    <w:p w14:paraId="0F60AD10" w14:textId="5EDE81AC" w:rsidR="00EF657B" w:rsidRDefault="0095288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Last five</w:t>
      </w:r>
      <w:r w:rsidR="004C2BAC">
        <w:rPr>
          <w:rFonts w:ascii="Arial" w:eastAsia="Arial" w:hAnsi="Arial"/>
          <w:sz w:val="22"/>
        </w:rPr>
        <w:t xml:space="preserve"> year’s audited Financial Statements of the company</w:t>
      </w:r>
      <w:r w:rsidR="00EF657B">
        <w:rPr>
          <w:rFonts w:ascii="Arial" w:eastAsia="Arial" w:hAnsi="Arial"/>
          <w:sz w:val="22"/>
        </w:rPr>
        <w:t>.</w:t>
      </w:r>
    </w:p>
    <w:p w14:paraId="01288A3D" w14:textId="1D07C25C" w:rsidR="00366C64" w:rsidRDefault="0095288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Latest provisional</w:t>
      </w:r>
      <w:r w:rsidR="00366C64">
        <w:rPr>
          <w:rFonts w:ascii="Arial" w:eastAsia="Arial" w:hAnsi="Arial"/>
          <w:sz w:val="22"/>
        </w:rPr>
        <w:t xml:space="preserve"> financial statements of M/s </w:t>
      </w:r>
      <w:r>
        <w:rPr>
          <w:rFonts w:ascii="Arial" w:eastAsia="Arial" w:hAnsi="Arial"/>
          <w:sz w:val="22"/>
        </w:rPr>
        <w:t>Danu Wind Parks Private</w:t>
      </w:r>
      <w:r w:rsidR="00366C64">
        <w:rPr>
          <w:rFonts w:ascii="Arial" w:eastAsia="Arial" w:hAnsi="Arial"/>
          <w:sz w:val="22"/>
        </w:rPr>
        <w:t xml:space="preserve"> Limited</w:t>
      </w:r>
      <w:r w:rsidR="00A35FA1">
        <w:rPr>
          <w:rFonts w:ascii="Arial" w:eastAsia="Arial" w:hAnsi="Arial"/>
          <w:sz w:val="22"/>
        </w:rPr>
        <w:t>.</w:t>
      </w:r>
    </w:p>
    <w:p w14:paraId="263F9EF4" w14:textId="770024ED" w:rsidR="00952889" w:rsidRDefault="0057507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Purchasing Power Agreement</w:t>
      </w:r>
    </w:p>
    <w:p w14:paraId="09E37B5C" w14:textId="1B3B82D7" w:rsidR="00575079" w:rsidRDefault="0057507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Detailed Description and Current Status of the project Shared by client/company.</w:t>
      </w:r>
    </w:p>
    <w:p w14:paraId="5EB9DC0B" w14:textId="2CDCB8C4" w:rsidR="00575079" w:rsidRDefault="00575079" w:rsidP="00422967">
      <w:pPr>
        <w:pStyle w:val="ListParagraph"/>
        <w:numPr>
          <w:ilvl w:val="0"/>
          <w:numId w:val="5"/>
        </w:numPr>
        <w:shd w:val="clear" w:color="auto" w:fill="FFFFFF"/>
        <w:spacing w:line="360" w:lineRule="auto"/>
        <w:ind w:right="-22" w:hanging="436"/>
        <w:jc w:val="both"/>
        <w:rPr>
          <w:rFonts w:ascii="Arial" w:eastAsia="Arial" w:hAnsi="Arial"/>
          <w:sz w:val="22"/>
        </w:rPr>
      </w:pPr>
      <w:r>
        <w:rPr>
          <w:rFonts w:ascii="Arial" w:eastAsia="Arial" w:hAnsi="Arial"/>
          <w:sz w:val="22"/>
        </w:rPr>
        <w:t>Information available in the public domain.</w:t>
      </w:r>
    </w:p>
    <w:p w14:paraId="3C99C3BC" w14:textId="4DB7FBB1" w:rsidR="00826FD9" w:rsidRPr="00366C64" w:rsidRDefault="00BE66C1" w:rsidP="00952889">
      <w:pPr>
        <w:pStyle w:val="ListParagraph"/>
        <w:shd w:val="clear" w:color="auto" w:fill="FFFFFF"/>
        <w:spacing w:line="360" w:lineRule="auto"/>
        <w:ind w:right="-22"/>
        <w:jc w:val="both"/>
        <w:rPr>
          <w:rFonts w:ascii="Arial" w:eastAsia="Arial" w:hAnsi="Arial"/>
          <w:sz w:val="22"/>
        </w:rPr>
      </w:pPr>
      <w:r>
        <w:rPr>
          <w:rFonts w:ascii="Arial" w:hAnsi="Arial" w:cs="Arial"/>
          <w:sz w:val="22"/>
          <w:szCs w:val="22"/>
        </w:rPr>
        <w:t>.</w:t>
      </w:r>
      <w:r w:rsidR="00826FD9" w:rsidRPr="00366C64">
        <w:rPr>
          <w:rFonts w:ascii="Arial" w:hAnsi="Arial" w:cs="Arial"/>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8134"/>
      </w:tblGrid>
      <w:tr w:rsidR="000860B3" w:rsidRPr="00710B99" w14:paraId="4CA2C3F1" w14:textId="77777777" w:rsidTr="009A51F2">
        <w:trPr>
          <w:trHeight w:val="475"/>
        </w:trPr>
        <w:tc>
          <w:tcPr>
            <w:tcW w:w="845" w:type="pct"/>
            <w:shd w:val="clear" w:color="auto" w:fill="002060"/>
            <w:vAlign w:val="bottom"/>
          </w:tcPr>
          <w:p w14:paraId="23759E82" w14:textId="2DD81B88" w:rsidR="000860B3" w:rsidRPr="00710B99" w:rsidRDefault="000860B3"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B</w:t>
            </w:r>
          </w:p>
        </w:tc>
        <w:tc>
          <w:tcPr>
            <w:tcW w:w="4155" w:type="pct"/>
            <w:shd w:val="clear" w:color="auto" w:fill="8EAADB" w:themeFill="accent5" w:themeFillTint="99"/>
            <w:vAlign w:val="bottom"/>
          </w:tcPr>
          <w:p w14:paraId="724E9B25" w14:textId="3E37F53A" w:rsidR="000860B3" w:rsidRPr="00710B99" w:rsidRDefault="00436238" w:rsidP="007E01F1">
            <w:pPr>
              <w:spacing w:after="0" w:line="360" w:lineRule="auto"/>
              <w:jc w:val="center"/>
              <w:rPr>
                <w:rFonts w:ascii="Arial" w:hAnsi="Arial" w:cs="Arial"/>
                <w:b/>
                <w:i/>
                <w:sz w:val="22"/>
                <w:szCs w:val="22"/>
              </w:rPr>
            </w:pPr>
            <w:r>
              <w:rPr>
                <w:rFonts w:ascii="Arial"/>
                <w:b/>
                <w:sz w:val="22"/>
              </w:rPr>
              <w:t xml:space="preserve">THE </w:t>
            </w:r>
            <w:r w:rsidR="000860B3">
              <w:rPr>
                <w:rFonts w:ascii="Arial"/>
                <w:b/>
                <w:sz w:val="22"/>
              </w:rPr>
              <w:t>PROJECT COMPANY</w:t>
            </w:r>
          </w:p>
        </w:tc>
      </w:tr>
    </w:tbl>
    <w:p w14:paraId="588E2D22" w14:textId="77777777" w:rsidR="00E11206" w:rsidRPr="00022779" w:rsidRDefault="00E11206" w:rsidP="000860B3">
      <w:pPr>
        <w:pStyle w:val="DefaultText11"/>
        <w:spacing w:after="0" w:line="360" w:lineRule="auto"/>
        <w:jc w:val="both"/>
        <w:rPr>
          <w:rFonts w:ascii="Arial" w:hAnsi="Arial" w:cs="Arial"/>
          <w:b/>
          <w:sz w:val="22"/>
          <w:szCs w:val="22"/>
          <w:lang w:val="en-IN"/>
        </w:rPr>
      </w:pPr>
    </w:p>
    <w:p w14:paraId="3441208D" w14:textId="52DCC262" w:rsidR="00D30615" w:rsidRPr="00D30615" w:rsidRDefault="005637B2" w:rsidP="00422967">
      <w:pPr>
        <w:pStyle w:val="DefaultText11"/>
        <w:numPr>
          <w:ilvl w:val="0"/>
          <w:numId w:val="8"/>
        </w:numPr>
        <w:spacing w:line="360" w:lineRule="auto"/>
        <w:ind w:left="284" w:right="-23" w:hanging="426"/>
        <w:jc w:val="both"/>
        <w:rPr>
          <w:rFonts w:ascii="Arial" w:hAnsi="Arial" w:cs="Arial"/>
          <w:b/>
          <w:sz w:val="22"/>
          <w:szCs w:val="22"/>
          <w:lang w:val="en-IN"/>
        </w:rPr>
      </w:pPr>
      <w:r>
        <w:rPr>
          <w:rFonts w:ascii="Arial" w:hAnsi="Arial" w:cs="Arial"/>
          <w:b/>
          <w:sz w:val="22"/>
          <w:szCs w:val="22"/>
          <w:lang w:val="en-IN"/>
        </w:rPr>
        <w:t>INCORPORATION DETAILS OF</w:t>
      </w:r>
      <w:r w:rsidR="00E11206">
        <w:rPr>
          <w:rFonts w:ascii="Arial" w:hAnsi="Arial" w:cs="Arial"/>
          <w:b/>
          <w:sz w:val="22"/>
          <w:szCs w:val="22"/>
          <w:lang w:val="en-IN"/>
        </w:rPr>
        <w:t xml:space="preserve"> THE COMPAN</w:t>
      </w:r>
      <w:r w:rsidR="009A51F2">
        <w:rPr>
          <w:rFonts w:ascii="Arial" w:hAnsi="Arial" w:cs="Arial"/>
          <w:b/>
          <w:sz w:val="22"/>
          <w:szCs w:val="22"/>
          <w:lang w:val="en-IN"/>
        </w:rPr>
        <w:t>Y</w:t>
      </w:r>
      <w:r w:rsidR="004C2BAC">
        <w:rPr>
          <w:rFonts w:ascii="Arial" w:hAnsi="Arial" w:cs="Arial"/>
          <w:b/>
          <w:sz w:val="22"/>
          <w:szCs w:val="22"/>
          <w:lang w:val="en-IN"/>
        </w:rPr>
        <w:t xml:space="preserve">: </w:t>
      </w:r>
      <w:r w:rsidR="008E1850" w:rsidRPr="005E4EDB">
        <w:rPr>
          <w:rFonts w:ascii="Arial" w:hAnsi="Arial" w:cs="Arial"/>
          <w:bCs/>
          <w:sz w:val="22"/>
          <w:szCs w:val="22"/>
        </w:rPr>
        <w:t xml:space="preserve">M/S. Danu Wind Park Private Limited was </w:t>
      </w:r>
      <w:r w:rsidR="008E1850">
        <w:rPr>
          <w:rFonts w:ascii="Arial" w:hAnsi="Arial" w:cs="Arial"/>
          <w:bCs/>
          <w:sz w:val="22"/>
          <w:szCs w:val="22"/>
        </w:rPr>
        <w:t>incorporated on 21</w:t>
      </w:r>
      <w:r w:rsidR="008E1850" w:rsidRPr="005E4EDB">
        <w:rPr>
          <w:rFonts w:ascii="Arial" w:hAnsi="Arial" w:cs="Arial"/>
          <w:bCs/>
          <w:sz w:val="22"/>
          <w:szCs w:val="22"/>
          <w:vertAlign w:val="superscript"/>
        </w:rPr>
        <w:t>st</w:t>
      </w:r>
      <w:r w:rsidR="008E1850">
        <w:rPr>
          <w:rFonts w:ascii="Arial" w:hAnsi="Arial" w:cs="Arial"/>
          <w:bCs/>
          <w:sz w:val="22"/>
          <w:szCs w:val="22"/>
        </w:rPr>
        <w:t xml:space="preserve"> September 2011, </w:t>
      </w:r>
      <w:r w:rsidR="008E1850" w:rsidRPr="005E4EDB">
        <w:rPr>
          <w:rFonts w:ascii="Arial" w:hAnsi="Arial" w:cs="Arial"/>
          <w:bCs/>
          <w:sz w:val="22"/>
          <w:szCs w:val="22"/>
        </w:rPr>
        <w:t>for the development of 47.70 MW (22.40 MW +25.30 MW</w:t>
      </w:r>
      <w:r w:rsidR="008E1850">
        <w:rPr>
          <w:rFonts w:ascii="Arial" w:hAnsi="Arial" w:cs="Arial"/>
          <w:bCs/>
          <w:sz w:val="22"/>
          <w:szCs w:val="22"/>
        </w:rPr>
        <w:t>)</w:t>
      </w:r>
      <w:r w:rsidR="008E1850" w:rsidRPr="005E4EDB">
        <w:rPr>
          <w:rFonts w:ascii="Arial" w:hAnsi="Arial" w:cs="Arial"/>
          <w:bCs/>
          <w:sz w:val="22"/>
          <w:szCs w:val="22"/>
        </w:rPr>
        <w:t xml:space="preserve"> wind power project in the stat</w:t>
      </w:r>
      <w:r w:rsidR="008E1850">
        <w:rPr>
          <w:rFonts w:ascii="Arial" w:hAnsi="Arial" w:cs="Arial"/>
          <w:bCs/>
          <w:sz w:val="22"/>
          <w:szCs w:val="22"/>
        </w:rPr>
        <w:t>e of Andhra Pradesh. The company</w:t>
      </w:r>
      <w:r w:rsidR="008E1850" w:rsidRPr="005E4EDB">
        <w:rPr>
          <w:rFonts w:ascii="Arial" w:hAnsi="Arial" w:cs="Arial"/>
          <w:bCs/>
          <w:sz w:val="22"/>
          <w:szCs w:val="22"/>
        </w:rPr>
        <w:t xml:space="preserve"> is in the operations of</w:t>
      </w:r>
      <w:r w:rsidR="008E1850">
        <w:rPr>
          <w:rFonts w:ascii="Arial" w:hAnsi="Arial" w:cs="Arial"/>
          <w:bCs/>
          <w:sz w:val="22"/>
          <w:szCs w:val="22"/>
        </w:rPr>
        <w:t xml:space="preserve"> wind power generation having two</w:t>
      </w:r>
      <w:r w:rsidR="008E1850" w:rsidRPr="005E4EDB">
        <w:rPr>
          <w:rFonts w:ascii="Arial" w:hAnsi="Arial" w:cs="Arial"/>
          <w:bCs/>
          <w:sz w:val="22"/>
          <w:szCs w:val="22"/>
        </w:rPr>
        <w:t xml:space="preserve"> projects with different capa</w:t>
      </w:r>
      <w:r w:rsidR="008E1850">
        <w:rPr>
          <w:rFonts w:ascii="Arial" w:hAnsi="Arial" w:cs="Arial"/>
          <w:bCs/>
          <w:sz w:val="22"/>
          <w:szCs w:val="22"/>
        </w:rPr>
        <w:t>cities of 22.40 MW and 25.30 MW</w:t>
      </w:r>
      <w:r w:rsidR="00D30615">
        <w:rPr>
          <w:rFonts w:ascii="Arial" w:hAnsi="Arial" w:cs="Arial"/>
          <w:sz w:val="22"/>
          <w:szCs w:val="22"/>
        </w:rPr>
        <w:t>.</w:t>
      </w:r>
      <w:r w:rsidR="00842A68">
        <w:rPr>
          <w:rFonts w:ascii="Arial" w:hAnsi="Arial" w:cs="Arial"/>
          <w:sz w:val="22"/>
          <w:szCs w:val="22"/>
        </w:rPr>
        <w:t xml:space="preserve"> Below table shows the incorporation details of the company:</w:t>
      </w:r>
    </w:p>
    <w:tbl>
      <w:tblPr>
        <w:tblW w:w="4866" w:type="pct"/>
        <w:tblInd w:w="278" w:type="dxa"/>
        <w:tblCellMar>
          <w:left w:w="0" w:type="dxa"/>
          <w:right w:w="0" w:type="dxa"/>
        </w:tblCellMar>
        <w:tblLook w:val="01E0" w:firstRow="1" w:lastRow="1" w:firstColumn="1" w:lastColumn="1" w:noHBand="0" w:noVBand="0"/>
      </w:tblPr>
      <w:tblGrid>
        <w:gridCol w:w="4251"/>
        <w:gridCol w:w="5097"/>
      </w:tblGrid>
      <w:tr w:rsidR="009A51F2" w:rsidRPr="00C65E6F" w14:paraId="4DF9E971" w14:textId="77777777" w:rsidTr="009A51F2">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54FB7665" w14:textId="119F33F6" w:rsidR="009A51F2" w:rsidRPr="009A51F2" w:rsidRDefault="00B11182" w:rsidP="009A51F2">
            <w:pPr>
              <w:spacing w:after="0" w:line="360" w:lineRule="auto"/>
              <w:ind w:left="165" w:right="67"/>
              <w:jc w:val="center"/>
              <w:rPr>
                <w:rFonts w:asciiTheme="minorHAnsi" w:hAnsiTheme="minorHAnsi" w:cstheme="minorHAnsi"/>
                <w:b/>
                <w:bCs/>
                <w:sz w:val="22"/>
                <w:szCs w:val="22"/>
              </w:rPr>
            </w:pPr>
            <w:r w:rsidRPr="009A51F2">
              <w:rPr>
                <w:rFonts w:asciiTheme="minorHAnsi" w:hAnsiTheme="minorHAnsi" w:cstheme="minorHAnsi"/>
                <w:b/>
                <w:bCs/>
                <w:color w:val="FFFFFF" w:themeColor="background1"/>
                <w:sz w:val="22"/>
                <w:szCs w:val="22"/>
              </w:rPr>
              <w:t>Incorporation Details</w:t>
            </w:r>
          </w:p>
        </w:tc>
      </w:tr>
      <w:tr w:rsidR="009A51F2" w:rsidRPr="00C65E6F" w14:paraId="16F80F29" w14:textId="77777777" w:rsidTr="007D5399">
        <w:trPr>
          <w:trHeight w:val="373"/>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2CDCBFA" w14:textId="3134E429" w:rsidR="009A51F2" w:rsidRPr="003D280C" w:rsidRDefault="009A51F2"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COMPANY NAME</w:t>
            </w:r>
          </w:p>
        </w:tc>
        <w:tc>
          <w:tcPr>
            <w:tcW w:w="2726" w:type="pct"/>
            <w:tcBorders>
              <w:top w:val="single" w:sz="5" w:space="0" w:color="000000"/>
              <w:left w:val="single" w:sz="5" w:space="0" w:color="000000"/>
              <w:bottom w:val="single" w:sz="5" w:space="0" w:color="000000"/>
              <w:right w:val="single" w:sz="5" w:space="0" w:color="000000"/>
            </w:tcBorders>
            <w:vAlign w:val="center"/>
          </w:tcPr>
          <w:p w14:paraId="7C16EFBD" w14:textId="540B8C50" w:rsidR="009A51F2" w:rsidRPr="003D280C" w:rsidRDefault="008E1850" w:rsidP="009A51F2">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M/s Danu Wind Parks</w:t>
            </w:r>
            <w:r w:rsidR="009A51F2" w:rsidRPr="003D280C">
              <w:rPr>
                <w:rFonts w:asciiTheme="minorHAnsi" w:hAnsiTheme="minorHAnsi" w:cstheme="minorHAnsi"/>
                <w:sz w:val="22"/>
                <w:szCs w:val="22"/>
              </w:rPr>
              <w:t xml:space="preserve"> Pvt. Ltd. </w:t>
            </w:r>
          </w:p>
        </w:tc>
      </w:tr>
      <w:tr w:rsidR="00C65E6F" w:rsidRPr="00C65E6F" w14:paraId="1D33189C" w14:textId="77777777" w:rsidTr="007D5399">
        <w:trPr>
          <w:trHeight w:val="393"/>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077D6B59" w14:textId="76274D7A"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CORPORATE IDENTITY NUMBER</w:t>
            </w:r>
          </w:p>
        </w:tc>
        <w:tc>
          <w:tcPr>
            <w:tcW w:w="2726" w:type="pct"/>
            <w:tcBorders>
              <w:top w:val="single" w:sz="5" w:space="0" w:color="000000"/>
              <w:left w:val="single" w:sz="5" w:space="0" w:color="000000"/>
              <w:bottom w:val="single" w:sz="5" w:space="0" w:color="000000"/>
              <w:right w:val="single" w:sz="5" w:space="0" w:color="000000"/>
            </w:tcBorders>
            <w:vAlign w:val="center"/>
          </w:tcPr>
          <w:p w14:paraId="718BD9E5" w14:textId="2681A4DF" w:rsidR="00C65E6F" w:rsidRPr="003D280C" w:rsidRDefault="008E1850" w:rsidP="009A51F2">
            <w:pPr>
              <w:spacing w:after="0" w:line="360" w:lineRule="auto"/>
              <w:ind w:left="165" w:right="67"/>
              <w:rPr>
                <w:rFonts w:asciiTheme="minorHAnsi" w:hAnsiTheme="minorHAnsi" w:cstheme="minorHAnsi"/>
                <w:sz w:val="22"/>
                <w:szCs w:val="22"/>
              </w:rPr>
            </w:pPr>
            <w:r w:rsidRPr="008E1850">
              <w:rPr>
                <w:rFonts w:asciiTheme="minorHAnsi" w:hAnsiTheme="minorHAnsi" w:cstheme="minorHAnsi"/>
                <w:sz w:val="22"/>
                <w:szCs w:val="22"/>
              </w:rPr>
              <w:t>U40108TG2011PTC076645</w:t>
            </w:r>
          </w:p>
        </w:tc>
      </w:tr>
      <w:tr w:rsidR="00C65E6F" w:rsidRPr="00C65E6F" w14:paraId="4ED7A827" w14:textId="77777777" w:rsidTr="007D5399">
        <w:trPr>
          <w:trHeight w:val="399"/>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C43DA3C" w14:textId="31E2D3E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INCORPORATION DATE</w:t>
            </w:r>
          </w:p>
        </w:tc>
        <w:tc>
          <w:tcPr>
            <w:tcW w:w="2726" w:type="pct"/>
            <w:tcBorders>
              <w:top w:val="single" w:sz="5" w:space="0" w:color="000000"/>
              <w:left w:val="single" w:sz="5" w:space="0" w:color="000000"/>
              <w:bottom w:val="single" w:sz="5" w:space="0" w:color="000000"/>
              <w:right w:val="single" w:sz="5" w:space="0" w:color="000000"/>
            </w:tcBorders>
            <w:vAlign w:val="center"/>
          </w:tcPr>
          <w:p w14:paraId="62180729" w14:textId="7570B920" w:rsidR="00C65E6F" w:rsidRPr="003D280C" w:rsidRDefault="00C0749A" w:rsidP="009A51F2">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21</w:t>
            </w:r>
            <w:r w:rsidRPr="00C0749A">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2011</w:t>
            </w:r>
          </w:p>
        </w:tc>
      </w:tr>
      <w:tr w:rsidR="00C65E6F" w:rsidRPr="00C65E6F" w14:paraId="54F8FE98" w14:textId="77777777" w:rsidTr="007D5399">
        <w:trPr>
          <w:trHeight w:val="391"/>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25ACE76" w14:textId="6EB242A1"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CONSTITUTION</w:t>
            </w:r>
          </w:p>
        </w:tc>
        <w:tc>
          <w:tcPr>
            <w:tcW w:w="2726" w:type="pct"/>
            <w:tcBorders>
              <w:top w:val="single" w:sz="5" w:space="0" w:color="000000"/>
              <w:left w:val="single" w:sz="5" w:space="0" w:color="000000"/>
              <w:bottom w:val="single" w:sz="5" w:space="0" w:color="000000"/>
              <w:right w:val="single" w:sz="5" w:space="0" w:color="000000"/>
            </w:tcBorders>
            <w:vAlign w:val="center"/>
          </w:tcPr>
          <w:p w14:paraId="30AF6D18" w14:textId="551B7656" w:rsidR="00C65E6F" w:rsidRPr="003D280C" w:rsidRDefault="00C65E6F" w:rsidP="009A51F2">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Private Limited Company</w:t>
            </w:r>
            <w:r w:rsidR="00F26735" w:rsidRPr="003D280C">
              <w:rPr>
                <w:rFonts w:asciiTheme="minorHAnsi" w:hAnsiTheme="minorHAnsi" w:cstheme="minorHAnsi"/>
                <w:sz w:val="22"/>
                <w:szCs w:val="22"/>
              </w:rPr>
              <w:t>/Company limited by Shares</w:t>
            </w:r>
          </w:p>
        </w:tc>
      </w:tr>
      <w:tr w:rsidR="007364C9" w:rsidRPr="00C65E6F" w14:paraId="4C1D6D57" w14:textId="77777777" w:rsidTr="007D5399">
        <w:trPr>
          <w:trHeight w:val="282"/>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7F69839" w14:textId="3C5052D8" w:rsidR="007364C9"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SECTOR</w:t>
            </w:r>
          </w:p>
        </w:tc>
        <w:tc>
          <w:tcPr>
            <w:tcW w:w="2726" w:type="pct"/>
            <w:tcBorders>
              <w:top w:val="single" w:sz="5" w:space="0" w:color="000000"/>
              <w:left w:val="single" w:sz="5" w:space="0" w:color="000000"/>
              <w:bottom w:val="single" w:sz="5" w:space="0" w:color="000000"/>
              <w:right w:val="single" w:sz="5" w:space="0" w:color="000000"/>
            </w:tcBorders>
            <w:vAlign w:val="center"/>
          </w:tcPr>
          <w:p w14:paraId="4A3AC827" w14:textId="09239F0B" w:rsidR="007364C9" w:rsidRPr="003D280C" w:rsidRDefault="00C0749A" w:rsidP="009A51F2">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Renewable Power Generation</w:t>
            </w:r>
          </w:p>
        </w:tc>
      </w:tr>
      <w:tr w:rsidR="00C65E6F" w:rsidRPr="00C65E6F" w14:paraId="105CFA51" w14:textId="77777777" w:rsidTr="007D5399">
        <w:trPr>
          <w:trHeight w:val="558"/>
        </w:trPr>
        <w:tc>
          <w:tcPr>
            <w:tcW w:w="2274" w:type="pct"/>
            <w:tcBorders>
              <w:top w:val="single" w:sz="5" w:space="0" w:color="000000"/>
              <w:left w:val="single" w:sz="5" w:space="0" w:color="000000"/>
              <w:right w:val="single" w:sz="5" w:space="0" w:color="000000"/>
            </w:tcBorders>
            <w:shd w:val="clear" w:color="auto" w:fill="auto"/>
            <w:vAlign w:val="center"/>
          </w:tcPr>
          <w:p w14:paraId="6F4BF4FE" w14:textId="5CD428A5" w:rsidR="00C65E6F" w:rsidRPr="003D280C" w:rsidRDefault="00E43AF1" w:rsidP="009A51F2">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REGISTERED / CORPORATE OFFICE ADDRESS</w:t>
            </w:r>
          </w:p>
        </w:tc>
        <w:tc>
          <w:tcPr>
            <w:tcW w:w="2726" w:type="pct"/>
            <w:tcBorders>
              <w:top w:val="single" w:sz="5" w:space="0" w:color="000000"/>
              <w:left w:val="single" w:sz="5" w:space="0" w:color="000000"/>
              <w:bottom w:val="single" w:sz="5" w:space="0" w:color="000000"/>
              <w:right w:val="single" w:sz="5" w:space="0" w:color="000000"/>
            </w:tcBorders>
            <w:vAlign w:val="center"/>
          </w:tcPr>
          <w:p w14:paraId="178AB222" w14:textId="646E8ED5" w:rsidR="00C0749A" w:rsidRDefault="00C0749A" w:rsidP="00C0749A">
            <w:pPr>
              <w:spacing w:after="0" w:line="360" w:lineRule="auto"/>
              <w:ind w:left="165" w:right="67"/>
              <w:jc w:val="both"/>
              <w:rPr>
                <w:rFonts w:asciiTheme="minorHAnsi" w:hAnsiTheme="minorHAnsi" w:cstheme="minorHAnsi"/>
                <w:sz w:val="22"/>
                <w:szCs w:val="22"/>
              </w:rPr>
            </w:pPr>
            <w:r w:rsidRPr="00C0749A">
              <w:rPr>
                <w:rFonts w:asciiTheme="minorHAnsi" w:hAnsiTheme="minorHAnsi" w:cstheme="minorHAnsi"/>
                <w:b/>
                <w:sz w:val="22"/>
                <w:szCs w:val="22"/>
              </w:rPr>
              <w:t>Registered Office</w:t>
            </w:r>
            <w:r>
              <w:rPr>
                <w:rFonts w:asciiTheme="minorHAnsi" w:hAnsiTheme="minorHAnsi" w:cstheme="minorHAnsi"/>
                <w:b/>
                <w:sz w:val="22"/>
                <w:szCs w:val="22"/>
              </w:rPr>
              <w:t xml:space="preserve">: </w:t>
            </w:r>
            <w:r w:rsidRPr="00C0749A">
              <w:rPr>
                <w:rFonts w:asciiTheme="minorHAnsi" w:hAnsiTheme="minorHAnsi" w:cstheme="minorHAnsi"/>
                <w:sz w:val="22"/>
                <w:szCs w:val="22"/>
              </w:rPr>
              <w:t xml:space="preserve">Plot No.  1202, 1215A Door No.  8-2-293/82/A/1202 S.L. Jubilee, Road No.61, Jubilee Hills Hyderabad TG 500033 </w:t>
            </w:r>
          </w:p>
          <w:p w14:paraId="5002A411" w14:textId="108707FA" w:rsidR="00C65E6F" w:rsidRPr="00C0749A" w:rsidRDefault="00C0749A" w:rsidP="00C0749A">
            <w:pPr>
              <w:spacing w:after="0" w:line="360" w:lineRule="auto"/>
              <w:ind w:left="165" w:right="67"/>
              <w:jc w:val="both"/>
              <w:rPr>
                <w:rFonts w:asciiTheme="minorHAnsi" w:hAnsiTheme="minorHAnsi" w:cstheme="minorHAnsi"/>
                <w:b/>
                <w:sz w:val="22"/>
                <w:szCs w:val="22"/>
              </w:rPr>
            </w:pPr>
            <w:r w:rsidRPr="00C0749A">
              <w:rPr>
                <w:rFonts w:asciiTheme="minorHAnsi" w:hAnsiTheme="minorHAnsi" w:cstheme="minorHAnsi"/>
                <w:b/>
                <w:sz w:val="22"/>
                <w:szCs w:val="22"/>
              </w:rPr>
              <w:t>Plant/ Works</w:t>
            </w:r>
            <w:r>
              <w:rPr>
                <w:rFonts w:asciiTheme="minorHAnsi" w:hAnsiTheme="minorHAnsi" w:cstheme="minorHAnsi"/>
                <w:b/>
                <w:sz w:val="22"/>
                <w:szCs w:val="22"/>
              </w:rPr>
              <w:t xml:space="preserve">: </w:t>
            </w:r>
            <w:r>
              <w:rPr>
                <w:rFonts w:asciiTheme="minorHAnsi" w:hAnsiTheme="minorHAnsi" w:cstheme="minorHAnsi"/>
                <w:sz w:val="22"/>
                <w:szCs w:val="22"/>
              </w:rPr>
              <w:t>DWPPL-1- Kurn</w:t>
            </w:r>
            <w:r w:rsidRPr="00C0749A">
              <w:rPr>
                <w:rFonts w:asciiTheme="minorHAnsi" w:hAnsiTheme="minorHAnsi" w:cstheme="minorHAnsi"/>
                <w:sz w:val="22"/>
                <w:szCs w:val="22"/>
              </w:rPr>
              <w:t>ool District, AP</w:t>
            </w:r>
            <w:r>
              <w:rPr>
                <w:rFonts w:asciiTheme="minorHAnsi" w:hAnsiTheme="minorHAnsi" w:cstheme="minorHAnsi"/>
                <w:sz w:val="22"/>
                <w:szCs w:val="22"/>
              </w:rPr>
              <w:t xml:space="preserve"> &amp;</w:t>
            </w:r>
            <w:r w:rsidRPr="00C0749A">
              <w:rPr>
                <w:rFonts w:asciiTheme="minorHAnsi" w:hAnsiTheme="minorHAnsi" w:cstheme="minorHAnsi"/>
                <w:sz w:val="22"/>
                <w:szCs w:val="22"/>
              </w:rPr>
              <w:t xml:space="preserve"> DWPPL-2- Anantapur District, AP</w:t>
            </w:r>
          </w:p>
        </w:tc>
      </w:tr>
      <w:tr w:rsidR="00F26735" w:rsidRPr="00C65E6F" w14:paraId="5071B341" w14:textId="77777777" w:rsidTr="007D5399">
        <w:trPr>
          <w:trHeight w:val="457"/>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1D76571" w14:textId="268D9879"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AUTHORIZED SHARE CAPITAL</w:t>
            </w:r>
          </w:p>
        </w:tc>
        <w:tc>
          <w:tcPr>
            <w:tcW w:w="2726" w:type="pct"/>
            <w:tcBorders>
              <w:top w:val="single" w:sz="5" w:space="0" w:color="000000"/>
              <w:left w:val="single" w:sz="5" w:space="0" w:color="000000"/>
              <w:bottom w:val="single" w:sz="5" w:space="0" w:color="000000"/>
              <w:right w:val="single" w:sz="5" w:space="0" w:color="000000"/>
            </w:tcBorders>
            <w:vAlign w:val="center"/>
          </w:tcPr>
          <w:p w14:paraId="5F5B6655" w14:textId="5360AEE6"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C0749A">
              <w:rPr>
                <w:rFonts w:asciiTheme="minorHAnsi" w:eastAsia="Garamond" w:hAnsiTheme="minorHAnsi" w:cstheme="minorHAnsi"/>
                <w:spacing w:val="-3"/>
                <w:sz w:val="22"/>
                <w:szCs w:val="22"/>
              </w:rPr>
              <w:t>89,30,00,000</w:t>
            </w:r>
            <w:r>
              <w:rPr>
                <w:rFonts w:asciiTheme="minorHAnsi" w:eastAsia="Garamond" w:hAnsiTheme="minorHAnsi" w:cstheme="minorHAnsi"/>
                <w:spacing w:val="-3"/>
                <w:sz w:val="22"/>
                <w:szCs w:val="22"/>
              </w:rPr>
              <w:t>/-</w:t>
            </w:r>
          </w:p>
        </w:tc>
      </w:tr>
      <w:tr w:rsidR="00F26735" w:rsidRPr="00C65E6F" w14:paraId="1491FA89" w14:textId="77777777" w:rsidTr="007D5399">
        <w:trPr>
          <w:trHeight w:val="548"/>
        </w:trPr>
        <w:tc>
          <w:tcPr>
            <w:tcW w:w="227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4F69F6D" w14:textId="40951E83" w:rsidR="00F26735" w:rsidRPr="003D280C" w:rsidRDefault="00E43AF1" w:rsidP="009A51F2">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ISSUED, SUBSCRIBED AND PAID-UP CAPITAL</w:t>
            </w:r>
          </w:p>
        </w:tc>
        <w:tc>
          <w:tcPr>
            <w:tcW w:w="2726" w:type="pct"/>
            <w:tcBorders>
              <w:top w:val="single" w:sz="5" w:space="0" w:color="000000"/>
              <w:left w:val="single" w:sz="5" w:space="0" w:color="000000"/>
              <w:bottom w:val="single" w:sz="5" w:space="0" w:color="000000"/>
              <w:right w:val="single" w:sz="5" w:space="0" w:color="000000"/>
            </w:tcBorders>
            <w:vAlign w:val="center"/>
          </w:tcPr>
          <w:p w14:paraId="744EF821" w14:textId="2EA361F2" w:rsidR="00F26735" w:rsidRPr="003D280C" w:rsidRDefault="00952A2A" w:rsidP="009A51F2">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00C0749A">
              <w:rPr>
                <w:rFonts w:asciiTheme="minorHAnsi" w:eastAsia="Garamond" w:hAnsiTheme="minorHAnsi" w:cstheme="minorHAnsi"/>
                <w:spacing w:val="-3"/>
                <w:sz w:val="22"/>
                <w:szCs w:val="22"/>
              </w:rPr>
              <w:t>85,70,00,000</w:t>
            </w:r>
            <w:r>
              <w:rPr>
                <w:rFonts w:asciiTheme="minorHAnsi" w:eastAsia="Garamond" w:hAnsiTheme="minorHAnsi" w:cstheme="minorHAnsi"/>
                <w:spacing w:val="-3"/>
                <w:sz w:val="22"/>
                <w:szCs w:val="22"/>
              </w:rPr>
              <w:t>/-</w:t>
            </w:r>
          </w:p>
        </w:tc>
      </w:tr>
    </w:tbl>
    <w:p w14:paraId="62B3B611" w14:textId="168EFF99" w:rsidR="00F365BA" w:rsidRDefault="002A66C8" w:rsidP="009A5458">
      <w:pPr>
        <w:spacing w:after="0" w:line="360" w:lineRule="auto"/>
        <w:ind w:right="-23"/>
        <w:jc w:val="right"/>
        <w:rPr>
          <w:rFonts w:ascii="Arial" w:hAnsi="Arial" w:cs="Arial"/>
          <w:i/>
          <w:sz w:val="20"/>
          <w:szCs w:val="22"/>
        </w:rPr>
      </w:pPr>
      <w:r w:rsidRPr="00C65E6F">
        <w:rPr>
          <w:rFonts w:ascii="Arial" w:hAnsi="Arial" w:cs="Arial"/>
          <w:i/>
          <w:sz w:val="20"/>
          <w:szCs w:val="22"/>
        </w:rPr>
        <w:t xml:space="preserve">Source: </w:t>
      </w:r>
      <w:r w:rsidR="004365FC" w:rsidRPr="004365FC">
        <w:rPr>
          <w:rFonts w:ascii="Arial" w:hAnsi="Arial" w:cs="Arial"/>
          <w:i/>
          <w:sz w:val="20"/>
          <w:szCs w:val="22"/>
        </w:rPr>
        <w:t>http://www.mca.gov.in/</w:t>
      </w:r>
    </w:p>
    <w:p w14:paraId="58FA6CEB" w14:textId="4E993169" w:rsidR="009A5458" w:rsidRPr="009A5458" w:rsidRDefault="009A5458" w:rsidP="009A5458">
      <w:pPr>
        <w:spacing w:after="0" w:line="360" w:lineRule="auto"/>
        <w:ind w:right="-23"/>
        <w:rPr>
          <w:rFonts w:ascii="Arial" w:hAnsi="Arial" w:cs="Arial"/>
          <w:iCs/>
          <w:sz w:val="20"/>
          <w:szCs w:val="22"/>
        </w:rPr>
      </w:pP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r>
        <w:rPr>
          <w:rFonts w:ascii="Arial" w:hAnsi="Arial" w:cs="Arial"/>
          <w:iCs/>
          <w:sz w:val="20"/>
          <w:szCs w:val="22"/>
        </w:rPr>
        <w:tab/>
      </w:r>
    </w:p>
    <w:p w14:paraId="31747731" w14:textId="5617168F" w:rsidR="00493631" w:rsidRPr="00842A68" w:rsidRDefault="00842A68" w:rsidP="00422967">
      <w:pPr>
        <w:pStyle w:val="DefaultText11"/>
        <w:numPr>
          <w:ilvl w:val="0"/>
          <w:numId w:val="8"/>
        </w:numPr>
        <w:spacing w:line="360" w:lineRule="auto"/>
        <w:ind w:left="284" w:right="-23" w:hanging="426"/>
        <w:jc w:val="both"/>
        <w:rPr>
          <w:rFonts w:ascii="Arial" w:hAnsi="Arial" w:cs="Arial"/>
          <w:b/>
          <w:sz w:val="22"/>
          <w:szCs w:val="22"/>
        </w:rPr>
      </w:pPr>
      <w:r>
        <w:rPr>
          <w:rFonts w:ascii="Arial" w:hAnsi="Arial" w:cs="Arial"/>
          <w:b/>
          <w:sz w:val="22"/>
          <w:szCs w:val="22"/>
        </w:rPr>
        <w:t>DETAIL OF PROMOTERS/</w:t>
      </w:r>
      <w:r w:rsidR="00722DB2" w:rsidRPr="002A66C8">
        <w:rPr>
          <w:rFonts w:ascii="Arial" w:hAnsi="Arial" w:cs="Arial"/>
          <w:b/>
          <w:sz w:val="22"/>
          <w:szCs w:val="22"/>
        </w:rPr>
        <w:t>DIRECTORS</w:t>
      </w:r>
      <w:r>
        <w:rPr>
          <w:rFonts w:ascii="Arial" w:hAnsi="Arial" w:cs="Arial"/>
          <w:b/>
          <w:sz w:val="22"/>
          <w:szCs w:val="22"/>
        </w:rPr>
        <w:t xml:space="preserve">: </w:t>
      </w:r>
      <w:r w:rsidR="00AC4CD0" w:rsidRPr="00AC4CD0">
        <w:rPr>
          <w:rFonts w:ascii="Arial" w:hAnsi="Arial" w:cs="Arial"/>
          <w:sz w:val="22"/>
          <w:szCs w:val="22"/>
        </w:rPr>
        <w:t>As per information provided by the company/client, b</w:t>
      </w:r>
      <w:r w:rsidR="00493631" w:rsidRPr="00AC4CD0">
        <w:rPr>
          <w:rFonts w:ascii="Arial" w:hAnsi="Arial" w:cs="Arial"/>
          <w:sz w:val="22"/>
          <w:szCs w:val="22"/>
        </w:rPr>
        <w:t>elow table shows the details of directors</w:t>
      </w:r>
      <w:r w:rsidRPr="00AC4CD0">
        <w:rPr>
          <w:rFonts w:ascii="Arial" w:hAnsi="Arial" w:cs="Arial"/>
          <w:sz w:val="22"/>
          <w:szCs w:val="22"/>
        </w:rPr>
        <w:t xml:space="preserve">/promoters </w:t>
      </w:r>
      <w:r w:rsidR="00493631" w:rsidRPr="00AC4CD0">
        <w:rPr>
          <w:rFonts w:ascii="Arial" w:hAnsi="Arial" w:cs="Arial"/>
          <w:sz w:val="22"/>
          <w:szCs w:val="22"/>
        </w:rPr>
        <w:t xml:space="preserve">of the company along with their DIN details, </w:t>
      </w:r>
      <w:r w:rsidR="00C0749A">
        <w:rPr>
          <w:rFonts w:ascii="Arial" w:hAnsi="Arial" w:cs="Arial"/>
          <w:sz w:val="22"/>
          <w:szCs w:val="22"/>
        </w:rPr>
        <w:t xml:space="preserve">designation and Date of </w:t>
      </w:r>
      <w:r w:rsidR="00844569">
        <w:rPr>
          <w:rFonts w:ascii="Arial" w:hAnsi="Arial" w:cs="Arial"/>
          <w:sz w:val="22"/>
          <w:szCs w:val="22"/>
        </w:rPr>
        <w:t>appointment</w:t>
      </w:r>
      <w:r w:rsidR="00493631" w:rsidRPr="00AC4CD0">
        <w:rPr>
          <w:rFonts w:ascii="Arial" w:hAnsi="Arial" w:cs="Arial"/>
          <w:sz w:val="22"/>
          <w:szCs w:val="22"/>
        </w:rPr>
        <w:t>:</w:t>
      </w:r>
    </w:p>
    <w:p w14:paraId="5C0D660B" w14:textId="7B91D2A2" w:rsidR="00493631" w:rsidRPr="00493631" w:rsidRDefault="00493631" w:rsidP="00493631">
      <w:pPr>
        <w:spacing w:line="360" w:lineRule="auto"/>
        <w:jc w:val="center"/>
        <w:rPr>
          <w:rFonts w:ascii="Arial" w:hAnsi="Arial" w:cs="Arial"/>
          <w:b/>
          <w:sz w:val="22"/>
          <w:szCs w:val="22"/>
          <w:u w:val="single"/>
          <w:lang w:val="en-IN"/>
        </w:rPr>
      </w:pPr>
      <w:r w:rsidRPr="00493631">
        <w:rPr>
          <w:rFonts w:ascii="Arial" w:hAnsi="Arial" w:cs="Arial"/>
          <w:b/>
          <w:sz w:val="22"/>
          <w:szCs w:val="22"/>
          <w:u w:val="single"/>
          <w:lang w:val="en-IN"/>
        </w:rPr>
        <w:t xml:space="preserve">List of Directors of </w:t>
      </w:r>
      <w:r w:rsidR="00844569">
        <w:rPr>
          <w:rFonts w:ascii="Arial" w:hAnsi="Arial" w:cs="Arial"/>
          <w:b/>
          <w:sz w:val="22"/>
          <w:szCs w:val="22"/>
          <w:u w:val="single"/>
          <w:lang w:val="en-IN"/>
        </w:rPr>
        <w:t>M/s Danu Wind Parks Pvt. Ltd.</w:t>
      </w:r>
    </w:p>
    <w:tbl>
      <w:tblPr>
        <w:tblStyle w:val="TableGrid1"/>
        <w:tblW w:w="4869" w:type="pct"/>
        <w:tblInd w:w="279" w:type="dxa"/>
        <w:tblLayout w:type="fixed"/>
        <w:tblLook w:val="04A0" w:firstRow="1" w:lastRow="0" w:firstColumn="1" w:lastColumn="0" w:noHBand="0" w:noVBand="1"/>
      </w:tblPr>
      <w:tblGrid>
        <w:gridCol w:w="744"/>
        <w:gridCol w:w="3082"/>
        <w:gridCol w:w="1701"/>
        <w:gridCol w:w="1845"/>
        <w:gridCol w:w="1983"/>
      </w:tblGrid>
      <w:tr w:rsidR="00C0749A" w:rsidRPr="00F62887" w14:paraId="03D157BC" w14:textId="1A65E8DB" w:rsidTr="00844569">
        <w:trPr>
          <w:trHeight w:val="473"/>
          <w:tblHeader/>
        </w:trPr>
        <w:tc>
          <w:tcPr>
            <w:tcW w:w="398" w:type="pct"/>
            <w:shd w:val="clear" w:color="auto" w:fill="002060"/>
            <w:vAlign w:val="center"/>
          </w:tcPr>
          <w:p w14:paraId="6EE4CD7A" w14:textId="6487BB40" w:rsidR="00C0749A" w:rsidRPr="00F62887" w:rsidRDefault="00C0749A" w:rsidP="001E15BE">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S.No.</w:t>
            </w:r>
          </w:p>
        </w:tc>
        <w:tc>
          <w:tcPr>
            <w:tcW w:w="1647" w:type="pct"/>
            <w:shd w:val="clear" w:color="auto" w:fill="002060"/>
            <w:vAlign w:val="center"/>
          </w:tcPr>
          <w:p w14:paraId="5AABBE13" w14:textId="5BBA6313" w:rsidR="00C0749A" w:rsidRPr="00F62887" w:rsidRDefault="00C0749A" w:rsidP="00AC4CD0">
            <w:pPr>
              <w:spacing w:line="360" w:lineRule="auto"/>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Name</w:t>
            </w:r>
          </w:p>
        </w:tc>
        <w:tc>
          <w:tcPr>
            <w:tcW w:w="909" w:type="pct"/>
            <w:shd w:val="clear" w:color="auto" w:fill="002060"/>
            <w:vAlign w:val="center"/>
          </w:tcPr>
          <w:p w14:paraId="09A7C961" w14:textId="407DB86B" w:rsidR="00C0749A" w:rsidRPr="00F62887" w:rsidRDefault="00C0749A" w:rsidP="00C0749A">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DIN</w:t>
            </w:r>
          </w:p>
        </w:tc>
        <w:tc>
          <w:tcPr>
            <w:tcW w:w="986" w:type="pct"/>
            <w:shd w:val="clear" w:color="auto" w:fill="002060"/>
            <w:vAlign w:val="center"/>
          </w:tcPr>
          <w:p w14:paraId="04E545FD" w14:textId="43CCEFCA" w:rsidR="00C0749A" w:rsidRPr="00F62887" w:rsidRDefault="00C0749A" w:rsidP="00AC4CD0">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Designation</w:t>
            </w:r>
          </w:p>
        </w:tc>
        <w:tc>
          <w:tcPr>
            <w:tcW w:w="1060" w:type="pct"/>
            <w:shd w:val="clear" w:color="auto" w:fill="002060"/>
          </w:tcPr>
          <w:p w14:paraId="52A2D3ED" w14:textId="71726C7B" w:rsidR="00C0749A" w:rsidRPr="00F62887" w:rsidRDefault="00C0749A" w:rsidP="00AC4CD0">
            <w:pPr>
              <w:spacing w:line="360" w:lineRule="auto"/>
              <w:jc w:val="center"/>
              <w:rPr>
                <w:rFonts w:asciiTheme="minorHAnsi" w:hAnsiTheme="minorHAnsi" w:cstheme="minorHAnsi"/>
                <w:b/>
                <w:color w:val="FFFFFF" w:themeColor="background1"/>
                <w:sz w:val="22"/>
                <w:szCs w:val="22"/>
                <w:lang w:val="en-IN" w:eastAsia="en-IN"/>
              </w:rPr>
            </w:pPr>
            <w:r w:rsidRPr="00F62887">
              <w:rPr>
                <w:rFonts w:asciiTheme="minorHAnsi" w:hAnsiTheme="minorHAnsi" w:cstheme="minorHAnsi"/>
                <w:b/>
                <w:color w:val="FFFFFF" w:themeColor="background1"/>
                <w:sz w:val="22"/>
                <w:szCs w:val="22"/>
                <w:lang w:val="en-IN" w:eastAsia="en-IN"/>
              </w:rPr>
              <w:t>DOA</w:t>
            </w:r>
          </w:p>
        </w:tc>
      </w:tr>
      <w:tr w:rsidR="00C0749A" w:rsidRPr="00F62887" w14:paraId="217A0123" w14:textId="4BA9180B" w:rsidTr="00844569">
        <w:trPr>
          <w:trHeight w:val="289"/>
        </w:trPr>
        <w:tc>
          <w:tcPr>
            <w:tcW w:w="398" w:type="pct"/>
            <w:vAlign w:val="center"/>
            <w:hideMark/>
          </w:tcPr>
          <w:p w14:paraId="111F8A23" w14:textId="77777777" w:rsidR="00C0749A" w:rsidRPr="00F62887" w:rsidRDefault="00C0749A" w:rsidP="00C0749A">
            <w:pPr>
              <w:spacing w:line="360" w:lineRule="auto"/>
              <w:rPr>
                <w:rFonts w:asciiTheme="minorHAnsi" w:hAnsiTheme="minorHAnsi" w:cstheme="minorHAnsi"/>
                <w:b/>
                <w:color w:val="222222"/>
                <w:sz w:val="22"/>
                <w:szCs w:val="22"/>
                <w:lang w:val="en-IN" w:eastAsia="en-IN"/>
              </w:rPr>
            </w:pPr>
            <w:r w:rsidRPr="00F62887">
              <w:rPr>
                <w:rFonts w:asciiTheme="minorHAnsi" w:hAnsiTheme="minorHAnsi" w:cstheme="minorHAnsi"/>
                <w:b/>
                <w:color w:val="222222"/>
                <w:sz w:val="22"/>
                <w:szCs w:val="22"/>
                <w:lang w:val="en-IN" w:eastAsia="en-IN"/>
              </w:rPr>
              <w:t>1.</w:t>
            </w:r>
          </w:p>
        </w:tc>
        <w:tc>
          <w:tcPr>
            <w:tcW w:w="1647" w:type="pct"/>
            <w:vAlign w:val="center"/>
            <w:hideMark/>
          </w:tcPr>
          <w:p w14:paraId="02031518" w14:textId="19AB1662" w:rsidR="00C0749A" w:rsidRPr="00F62887" w:rsidRDefault="00844569" w:rsidP="00C0749A">
            <w:pPr>
              <w:rPr>
                <w:rFonts w:ascii="Calibri" w:hAnsi="Calibri" w:cs="Calibri"/>
                <w:color w:val="000000"/>
                <w:sz w:val="22"/>
                <w:szCs w:val="22"/>
                <w:lang w:val="en-IN"/>
              </w:rPr>
            </w:pPr>
            <w:r w:rsidRPr="00F62887">
              <w:rPr>
                <w:rFonts w:ascii="Calibri" w:hAnsi="Calibri" w:cs="Calibri"/>
                <w:color w:val="000000"/>
                <w:sz w:val="22"/>
                <w:szCs w:val="22"/>
              </w:rPr>
              <w:t>VENKATA SUNIL KUMAR TALLA</w:t>
            </w:r>
          </w:p>
        </w:tc>
        <w:tc>
          <w:tcPr>
            <w:tcW w:w="909" w:type="pct"/>
            <w:vAlign w:val="center"/>
          </w:tcPr>
          <w:p w14:paraId="4B4CEBEC" w14:textId="2510C007" w:rsidR="00C0749A" w:rsidRPr="00F62887" w:rsidRDefault="00844569" w:rsidP="00C0749A">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02247464</w:t>
            </w:r>
          </w:p>
        </w:tc>
        <w:tc>
          <w:tcPr>
            <w:tcW w:w="986" w:type="pct"/>
            <w:vAlign w:val="center"/>
            <w:hideMark/>
          </w:tcPr>
          <w:p w14:paraId="61038B09" w14:textId="5ADE48DB" w:rsidR="00C0749A" w:rsidRPr="00F62887" w:rsidRDefault="00C0749A"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Director</w:t>
            </w:r>
          </w:p>
        </w:tc>
        <w:tc>
          <w:tcPr>
            <w:tcW w:w="1060" w:type="pct"/>
          </w:tcPr>
          <w:p w14:paraId="310C3BE2" w14:textId="101197D1" w:rsidR="00C0749A" w:rsidRPr="00F62887" w:rsidRDefault="00844569"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23</w:t>
            </w:r>
            <w:r w:rsidRPr="00F62887">
              <w:rPr>
                <w:rFonts w:asciiTheme="minorHAnsi" w:hAnsiTheme="minorHAnsi" w:cstheme="minorHAnsi"/>
                <w:color w:val="222222"/>
                <w:sz w:val="22"/>
                <w:szCs w:val="22"/>
                <w:vertAlign w:val="superscript"/>
                <w:lang w:val="en-IN" w:eastAsia="en-IN"/>
              </w:rPr>
              <w:t>rd</w:t>
            </w:r>
            <w:r w:rsidRPr="00F62887">
              <w:rPr>
                <w:rFonts w:asciiTheme="minorHAnsi" w:hAnsiTheme="minorHAnsi" w:cstheme="minorHAnsi"/>
                <w:color w:val="222222"/>
                <w:sz w:val="22"/>
                <w:szCs w:val="22"/>
                <w:lang w:val="en-IN" w:eastAsia="en-IN"/>
              </w:rPr>
              <w:t xml:space="preserve"> Jan 2017</w:t>
            </w:r>
          </w:p>
        </w:tc>
      </w:tr>
      <w:tr w:rsidR="00C0749A" w:rsidRPr="00F62887" w14:paraId="78269C31" w14:textId="77777777" w:rsidTr="00844569">
        <w:trPr>
          <w:trHeight w:val="289"/>
        </w:trPr>
        <w:tc>
          <w:tcPr>
            <w:tcW w:w="398" w:type="pct"/>
            <w:vAlign w:val="center"/>
          </w:tcPr>
          <w:p w14:paraId="3B2584FC" w14:textId="7C42FC22" w:rsidR="00C0749A" w:rsidRPr="00F62887" w:rsidRDefault="00C0749A" w:rsidP="00C0749A">
            <w:pPr>
              <w:spacing w:line="360" w:lineRule="auto"/>
              <w:rPr>
                <w:rFonts w:asciiTheme="minorHAnsi" w:hAnsiTheme="minorHAnsi" w:cstheme="minorHAnsi"/>
                <w:b/>
                <w:color w:val="222222"/>
                <w:sz w:val="22"/>
                <w:szCs w:val="22"/>
                <w:lang w:val="en-IN" w:eastAsia="en-IN"/>
              </w:rPr>
            </w:pPr>
            <w:r w:rsidRPr="00F62887">
              <w:rPr>
                <w:rFonts w:asciiTheme="minorHAnsi" w:hAnsiTheme="minorHAnsi" w:cstheme="minorHAnsi"/>
                <w:b/>
                <w:color w:val="222222"/>
                <w:sz w:val="22"/>
                <w:szCs w:val="22"/>
                <w:lang w:val="en-IN" w:eastAsia="en-IN"/>
              </w:rPr>
              <w:t xml:space="preserve">2. </w:t>
            </w:r>
          </w:p>
        </w:tc>
        <w:tc>
          <w:tcPr>
            <w:tcW w:w="1647" w:type="pct"/>
            <w:vAlign w:val="center"/>
          </w:tcPr>
          <w:p w14:paraId="296B88FF" w14:textId="4D67256B" w:rsidR="00C0749A" w:rsidRPr="00F62887" w:rsidRDefault="00844569" w:rsidP="00C0749A">
            <w:pPr>
              <w:rPr>
                <w:rFonts w:ascii="Calibri" w:hAnsi="Calibri" w:cs="Calibri"/>
                <w:color w:val="000000"/>
                <w:sz w:val="22"/>
                <w:szCs w:val="22"/>
              </w:rPr>
            </w:pPr>
            <w:r w:rsidRPr="00F62887">
              <w:rPr>
                <w:rFonts w:ascii="Calibri" w:hAnsi="Calibri" w:cs="Calibri"/>
                <w:color w:val="000000"/>
                <w:sz w:val="22"/>
                <w:szCs w:val="22"/>
              </w:rPr>
              <w:t>LAKSHMI PRASAD YERNENI</w:t>
            </w:r>
          </w:p>
        </w:tc>
        <w:tc>
          <w:tcPr>
            <w:tcW w:w="909" w:type="pct"/>
            <w:vAlign w:val="center"/>
          </w:tcPr>
          <w:p w14:paraId="1D736320" w14:textId="2A3334BB" w:rsidR="00C0749A" w:rsidRPr="00F62887" w:rsidRDefault="00844569" w:rsidP="00C0749A">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02320060</w:t>
            </w:r>
          </w:p>
        </w:tc>
        <w:tc>
          <w:tcPr>
            <w:tcW w:w="986" w:type="pct"/>
            <w:vAlign w:val="center"/>
          </w:tcPr>
          <w:p w14:paraId="6EAE76D9" w14:textId="0F87D40C" w:rsidR="00C0749A" w:rsidRPr="00F62887" w:rsidRDefault="00844569"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Director</w:t>
            </w:r>
          </w:p>
        </w:tc>
        <w:tc>
          <w:tcPr>
            <w:tcW w:w="1060" w:type="pct"/>
          </w:tcPr>
          <w:p w14:paraId="361253D3" w14:textId="740A8FF0" w:rsidR="00C0749A" w:rsidRPr="00F62887" w:rsidRDefault="00844569" w:rsidP="00AC4CD0">
            <w:pPr>
              <w:spacing w:line="360" w:lineRule="auto"/>
              <w:jc w:val="center"/>
              <w:rPr>
                <w:rFonts w:asciiTheme="minorHAnsi" w:hAnsiTheme="minorHAnsi" w:cstheme="minorHAnsi"/>
                <w:color w:val="222222"/>
                <w:sz w:val="22"/>
                <w:szCs w:val="22"/>
                <w:lang w:val="en-IN" w:eastAsia="en-IN"/>
              </w:rPr>
            </w:pPr>
            <w:r w:rsidRPr="00F62887">
              <w:rPr>
                <w:rFonts w:asciiTheme="minorHAnsi" w:hAnsiTheme="minorHAnsi" w:cstheme="minorHAnsi"/>
                <w:color w:val="222222"/>
                <w:sz w:val="22"/>
                <w:szCs w:val="22"/>
                <w:lang w:val="en-IN" w:eastAsia="en-IN"/>
              </w:rPr>
              <w:t>6</w:t>
            </w:r>
            <w:r w:rsidRPr="00F62887">
              <w:rPr>
                <w:rFonts w:asciiTheme="minorHAnsi" w:hAnsiTheme="minorHAnsi" w:cstheme="minorHAnsi"/>
                <w:color w:val="222222"/>
                <w:sz w:val="22"/>
                <w:szCs w:val="22"/>
                <w:vertAlign w:val="superscript"/>
                <w:lang w:val="en-IN" w:eastAsia="en-IN"/>
              </w:rPr>
              <w:t>th</w:t>
            </w:r>
            <w:r w:rsidRPr="00F62887">
              <w:rPr>
                <w:rFonts w:asciiTheme="minorHAnsi" w:hAnsiTheme="minorHAnsi" w:cstheme="minorHAnsi"/>
                <w:color w:val="222222"/>
                <w:sz w:val="22"/>
                <w:szCs w:val="22"/>
                <w:lang w:val="en-IN" w:eastAsia="en-IN"/>
              </w:rPr>
              <w:t xml:space="preserve"> Oct 2015</w:t>
            </w:r>
          </w:p>
        </w:tc>
      </w:tr>
    </w:tbl>
    <w:p w14:paraId="56A8F618" w14:textId="77777777" w:rsidR="00B11182" w:rsidRDefault="00B11182" w:rsidP="007D5399">
      <w:pPr>
        <w:pStyle w:val="DefaultText11"/>
        <w:spacing w:before="240" w:after="0" w:line="360" w:lineRule="auto"/>
        <w:ind w:left="284" w:right="-23"/>
        <w:jc w:val="both"/>
        <w:rPr>
          <w:rFonts w:ascii="Arial" w:hAnsi="Arial" w:cs="Arial"/>
          <w:b/>
          <w:bCs/>
          <w:sz w:val="22"/>
          <w:szCs w:val="22"/>
        </w:rPr>
      </w:pPr>
    </w:p>
    <w:p w14:paraId="62CCB3FC" w14:textId="3EFDC8DA" w:rsidR="00842A68" w:rsidRPr="002E3A51" w:rsidRDefault="00AC4CD0" w:rsidP="00422967">
      <w:pPr>
        <w:pStyle w:val="DefaultText11"/>
        <w:numPr>
          <w:ilvl w:val="0"/>
          <w:numId w:val="8"/>
        </w:numPr>
        <w:spacing w:line="360" w:lineRule="auto"/>
        <w:ind w:left="284" w:right="-23" w:hanging="426"/>
        <w:jc w:val="both"/>
        <w:rPr>
          <w:rFonts w:ascii="Arial" w:hAnsi="Arial" w:cs="Arial"/>
          <w:b/>
          <w:bCs/>
          <w:sz w:val="22"/>
          <w:szCs w:val="22"/>
        </w:rPr>
      </w:pPr>
      <w:r>
        <w:rPr>
          <w:rFonts w:ascii="Arial" w:hAnsi="Arial" w:cs="Arial"/>
          <w:b/>
          <w:bCs/>
          <w:sz w:val="22"/>
          <w:szCs w:val="22"/>
        </w:rPr>
        <w:t xml:space="preserve">SNAPSHOT OF OUTSTANDING DEBT OF THE COMPANY: </w:t>
      </w:r>
      <w:r w:rsidRPr="00AC4CD0">
        <w:rPr>
          <w:rFonts w:ascii="Arial" w:hAnsi="Arial" w:cs="Arial"/>
          <w:bCs/>
          <w:sz w:val="22"/>
          <w:szCs w:val="22"/>
        </w:rPr>
        <w:t xml:space="preserve">As per information provided by the company/client, </w:t>
      </w:r>
      <w:r w:rsidR="002E3A51" w:rsidRPr="002E3A51">
        <w:rPr>
          <w:rFonts w:ascii="Arial" w:hAnsi="Arial" w:cs="Arial"/>
          <w:bCs/>
          <w:sz w:val="22"/>
          <w:szCs w:val="22"/>
        </w:rPr>
        <w:t>the t</w:t>
      </w:r>
      <w:r w:rsidR="002E3A51">
        <w:rPr>
          <w:rFonts w:ascii="Arial" w:hAnsi="Arial" w:cs="Arial"/>
          <w:bCs/>
          <w:sz w:val="22"/>
          <w:szCs w:val="22"/>
        </w:rPr>
        <w:t>otal outstanding in Danu-I is INR 112.07 Crores and in Danu-II is INR</w:t>
      </w:r>
      <w:r w:rsidR="002E3A51" w:rsidRPr="002E3A51">
        <w:rPr>
          <w:rFonts w:ascii="Arial" w:hAnsi="Arial" w:cs="Arial"/>
          <w:bCs/>
          <w:sz w:val="22"/>
          <w:szCs w:val="22"/>
        </w:rPr>
        <w:t xml:space="preserve"> 169.27</w:t>
      </w:r>
      <w:r w:rsidR="002E3A51">
        <w:rPr>
          <w:rFonts w:ascii="Arial" w:hAnsi="Arial" w:cs="Arial"/>
          <w:bCs/>
          <w:sz w:val="22"/>
          <w:szCs w:val="22"/>
        </w:rPr>
        <w:t xml:space="preserve"> </w:t>
      </w:r>
      <w:r w:rsidR="002E3A51">
        <w:rPr>
          <w:rFonts w:ascii="Arial" w:hAnsi="Arial" w:cs="Arial"/>
          <w:bCs/>
          <w:sz w:val="22"/>
          <w:szCs w:val="22"/>
        </w:rPr>
        <w:lastRenderedPageBreak/>
        <w:t xml:space="preserve">Crores as on date. As per information available in the </w:t>
      </w:r>
      <w:r w:rsidR="00395747">
        <w:rPr>
          <w:rFonts w:ascii="Arial" w:hAnsi="Arial" w:cs="Arial"/>
          <w:bCs/>
          <w:sz w:val="22"/>
          <w:szCs w:val="22"/>
        </w:rPr>
        <w:t>audited</w:t>
      </w:r>
      <w:r w:rsidR="002E3A51">
        <w:rPr>
          <w:rFonts w:ascii="Arial" w:hAnsi="Arial" w:cs="Arial"/>
          <w:bCs/>
          <w:sz w:val="22"/>
          <w:szCs w:val="22"/>
        </w:rPr>
        <w:t xml:space="preserve"> financial statement of the company for FY 2022 below table shows the details of loans of the company as on 31</w:t>
      </w:r>
      <w:r w:rsidR="002E3A51" w:rsidRPr="002E3A51">
        <w:rPr>
          <w:rFonts w:ascii="Arial" w:hAnsi="Arial" w:cs="Arial"/>
          <w:bCs/>
          <w:sz w:val="22"/>
          <w:szCs w:val="22"/>
          <w:vertAlign w:val="superscript"/>
        </w:rPr>
        <w:t>st</w:t>
      </w:r>
      <w:r w:rsidR="002E3A51">
        <w:rPr>
          <w:rFonts w:ascii="Arial" w:hAnsi="Arial" w:cs="Arial"/>
          <w:bCs/>
          <w:sz w:val="22"/>
          <w:szCs w:val="22"/>
        </w:rPr>
        <w:t xml:space="preserve"> March 2022</w:t>
      </w:r>
      <w:r w:rsidR="0047669B">
        <w:rPr>
          <w:rFonts w:ascii="Arial" w:hAnsi="Arial" w:cs="Arial"/>
          <w:bCs/>
          <w:sz w:val="22"/>
          <w:szCs w:val="22"/>
        </w:rPr>
        <w:t>, however the dues has been taken as on valuation date shown in the below table</w:t>
      </w:r>
      <w:r w:rsidR="002E3A51">
        <w:rPr>
          <w:rFonts w:ascii="Arial" w:hAnsi="Arial" w:cs="Arial"/>
          <w:bCs/>
          <w:sz w:val="22"/>
          <w:szCs w:val="22"/>
        </w:rPr>
        <w:t>:</w:t>
      </w:r>
    </w:p>
    <w:tbl>
      <w:tblPr>
        <w:tblStyle w:val="TableGrid"/>
        <w:tblW w:w="0" w:type="auto"/>
        <w:tblInd w:w="284" w:type="dxa"/>
        <w:tblLook w:val="04A0" w:firstRow="1" w:lastRow="0" w:firstColumn="1" w:lastColumn="0" w:noHBand="0" w:noVBand="1"/>
      </w:tblPr>
      <w:tblGrid>
        <w:gridCol w:w="2546"/>
        <w:gridCol w:w="6777"/>
      </w:tblGrid>
      <w:tr w:rsidR="006B0B21" w:rsidRPr="009B5AF8" w14:paraId="6452D274" w14:textId="77777777" w:rsidTr="006B0B21">
        <w:tc>
          <w:tcPr>
            <w:tcW w:w="9323" w:type="dxa"/>
            <w:gridSpan w:val="2"/>
            <w:shd w:val="clear" w:color="auto" w:fill="002060"/>
          </w:tcPr>
          <w:p w14:paraId="2162BF55" w14:textId="4319848E" w:rsidR="006B0B21" w:rsidRPr="009B5AF8" w:rsidRDefault="006B0B21" w:rsidP="006B0B21">
            <w:pPr>
              <w:pStyle w:val="DefaultText11"/>
              <w:spacing w:line="360" w:lineRule="auto"/>
              <w:ind w:right="-23"/>
              <w:jc w:val="center"/>
              <w:rPr>
                <w:rFonts w:asciiTheme="minorHAnsi" w:hAnsiTheme="minorHAnsi" w:cstheme="minorHAnsi"/>
                <w:b/>
                <w:bCs/>
                <w:color w:val="FFFFFF" w:themeColor="background1"/>
                <w:sz w:val="22"/>
                <w:szCs w:val="22"/>
              </w:rPr>
            </w:pPr>
            <w:r w:rsidRPr="009B5AF8">
              <w:rPr>
                <w:rFonts w:asciiTheme="minorHAnsi" w:hAnsiTheme="minorHAnsi" w:cstheme="minorHAnsi"/>
                <w:b/>
                <w:bCs/>
                <w:color w:val="FFFFFF" w:themeColor="background1"/>
                <w:sz w:val="22"/>
                <w:szCs w:val="22"/>
              </w:rPr>
              <w:t>Loans From Financial Institutions</w:t>
            </w:r>
          </w:p>
        </w:tc>
      </w:tr>
      <w:tr w:rsidR="006B0B21" w:rsidRPr="009B5AF8" w14:paraId="6F4F515F" w14:textId="77777777" w:rsidTr="006B0B21">
        <w:tc>
          <w:tcPr>
            <w:tcW w:w="2546" w:type="dxa"/>
            <w:shd w:val="clear" w:color="auto" w:fill="8EAADB" w:themeFill="accent5" w:themeFillTint="99"/>
          </w:tcPr>
          <w:p w14:paraId="5157B1F2" w14:textId="4C7DBD59" w:rsidR="006B0B21" w:rsidRPr="009B5AF8" w:rsidRDefault="006B0B21" w:rsidP="006B0B21">
            <w:pPr>
              <w:pStyle w:val="DefaultText11"/>
              <w:spacing w:line="360" w:lineRule="auto"/>
              <w:ind w:right="-23"/>
              <w:jc w:val="both"/>
              <w:rPr>
                <w:rFonts w:asciiTheme="minorHAnsi" w:hAnsiTheme="minorHAnsi" w:cstheme="minorHAnsi"/>
                <w:b/>
                <w:bCs/>
                <w:sz w:val="22"/>
                <w:szCs w:val="22"/>
              </w:rPr>
            </w:pPr>
            <w:r w:rsidRPr="009B5AF8">
              <w:rPr>
                <w:rFonts w:asciiTheme="minorHAnsi" w:hAnsiTheme="minorHAnsi" w:cstheme="minorHAnsi"/>
                <w:b/>
                <w:bCs/>
                <w:sz w:val="22"/>
                <w:szCs w:val="22"/>
              </w:rPr>
              <w:t>Particular</w:t>
            </w:r>
          </w:p>
        </w:tc>
        <w:tc>
          <w:tcPr>
            <w:tcW w:w="6777" w:type="dxa"/>
            <w:shd w:val="clear" w:color="auto" w:fill="8EAADB" w:themeFill="accent5" w:themeFillTint="99"/>
          </w:tcPr>
          <w:p w14:paraId="2C526090" w14:textId="3EC24A18" w:rsidR="006B0B21" w:rsidRPr="009B5AF8" w:rsidRDefault="006B0B21" w:rsidP="006B0B21">
            <w:pPr>
              <w:pStyle w:val="DefaultText11"/>
              <w:tabs>
                <w:tab w:val="left" w:pos="1635"/>
              </w:tabs>
              <w:spacing w:line="360" w:lineRule="auto"/>
              <w:ind w:right="-23"/>
              <w:jc w:val="center"/>
              <w:rPr>
                <w:rFonts w:asciiTheme="minorHAnsi" w:hAnsiTheme="minorHAnsi" w:cstheme="minorHAnsi"/>
                <w:b/>
                <w:bCs/>
                <w:sz w:val="22"/>
                <w:szCs w:val="22"/>
              </w:rPr>
            </w:pPr>
            <w:r w:rsidRPr="009B5AF8">
              <w:rPr>
                <w:rFonts w:asciiTheme="minorHAnsi" w:hAnsiTheme="minorHAnsi" w:cstheme="minorHAnsi"/>
                <w:b/>
                <w:bCs/>
                <w:sz w:val="22"/>
                <w:szCs w:val="22"/>
              </w:rPr>
              <w:t>Description</w:t>
            </w:r>
          </w:p>
        </w:tc>
      </w:tr>
      <w:tr w:rsidR="006B0B21" w:rsidRPr="009B5AF8" w14:paraId="5927804A" w14:textId="77777777" w:rsidTr="00294064">
        <w:tc>
          <w:tcPr>
            <w:tcW w:w="2546" w:type="dxa"/>
            <w:vAlign w:val="center"/>
          </w:tcPr>
          <w:p w14:paraId="43C192F4" w14:textId="2CE37EC0" w:rsidR="006B0B21" w:rsidRPr="009B5AF8" w:rsidRDefault="006B0B21" w:rsidP="006F2D19">
            <w:pPr>
              <w:pStyle w:val="DefaultText11"/>
              <w:spacing w:line="276" w:lineRule="auto"/>
              <w:ind w:right="-23"/>
              <w:rPr>
                <w:rFonts w:asciiTheme="minorHAnsi" w:hAnsiTheme="minorHAnsi" w:cstheme="minorHAnsi"/>
                <w:bCs/>
                <w:sz w:val="22"/>
                <w:szCs w:val="22"/>
              </w:rPr>
            </w:pPr>
            <w:r w:rsidRPr="009B5AF8">
              <w:rPr>
                <w:rFonts w:asciiTheme="minorHAnsi" w:hAnsiTheme="minorHAnsi" w:cstheme="minorHAnsi"/>
                <w:bCs/>
                <w:sz w:val="22"/>
                <w:szCs w:val="22"/>
              </w:rPr>
              <w:t>PTC India Financial Services Limited - Dhone</w:t>
            </w:r>
          </w:p>
        </w:tc>
        <w:tc>
          <w:tcPr>
            <w:tcW w:w="6777" w:type="dxa"/>
            <w:shd w:val="clear" w:color="auto" w:fill="auto"/>
          </w:tcPr>
          <w:p w14:paraId="5CAB9B23"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 xml:space="preserve">PTC India Financial Services Limited has sanctioned Loan amount of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117 Crores to Danu Wind Parks Private Limited out of which an amount of Rs.114.96 crores was disbursed during the FY 2016-17 and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2.04 crores in FY 2017-18.</w:t>
            </w:r>
          </w:p>
          <w:p w14:paraId="5D4DA8C0"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Loan was sanctioned for the purpose of Development, Construction and Operation of 22.4 MW (14 * 1.6 MW) wind based power project in Kurnool District of Andhra Pradesh.</w:t>
            </w:r>
          </w:p>
          <w:p w14:paraId="4FBD7896"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facility shall be repaid in up to 58 structured quarterly installments (14.5 years) and the repayment shall be the first day of the beginning of each quarter.</w:t>
            </w:r>
          </w:p>
          <w:p w14:paraId="038F7702" w14:textId="55C4A731" w:rsidR="006B0B21" w:rsidRPr="00F479F3" w:rsidRDefault="00F479F3"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F479F3">
              <w:rPr>
                <w:rFonts w:asciiTheme="minorHAnsi" w:hAnsiTheme="minorHAnsi" w:cstheme="minorHAnsi"/>
                <w:bCs/>
                <w:sz w:val="22"/>
                <w:szCs w:val="22"/>
              </w:rPr>
              <w:t xml:space="preserve">Currently the interest rate is </w:t>
            </w:r>
            <w:r w:rsidR="00E35F04" w:rsidRPr="00F479F3">
              <w:rPr>
                <w:rFonts w:asciiTheme="minorHAnsi" w:hAnsiTheme="minorHAnsi" w:cstheme="minorHAnsi"/>
                <w:bCs/>
                <w:sz w:val="22"/>
                <w:szCs w:val="22"/>
              </w:rPr>
              <w:t>11.9</w:t>
            </w:r>
            <w:r w:rsidRPr="00F479F3">
              <w:rPr>
                <w:rFonts w:asciiTheme="minorHAnsi" w:hAnsiTheme="minorHAnsi" w:cstheme="minorHAnsi"/>
                <w:bCs/>
                <w:sz w:val="22"/>
                <w:szCs w:val="22"/>
              </w:rPr>
              <w:t>0</w:t>
            </w:r>
            <w:r w:rsidR="00E35F04" w:rsidRPr="00F479F3">
              <w:rPr>
                <w:rFonts w:asciiTheme="minorHAnsi" w:hAnsiTheme="minorHAnsi" w:cstheme="minorHAnsi"/>
                <w:bCs/>
                <w:sz w:val="22"/>
                <w:szCs w:val="22"/>
              </w:rPr>
              <w:t>%</w:t>
            </w:r>
            <w:r w:rsidRPr="00F479F3">
              <w:rPr>
                <w:rFonts w:asciiTheme="minorHAnsi" w:hAnsiTheme="minorHAnsi" w:cstheme="minorHAnsi"/>
                <w:bCs/>
                <w:sz w:val="22"/>
                <w:szCs w:val="22"/>
              </w:rPr>
              <w:t>.</w:t>
            </w:r>
          </w:p>
          <w:p w14:paraId="0C7223A4" w14:textId="77777777" w:rsidR="006B0B21" w:rsidRPr="009B5AF8"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Mortgage of all Immovable Properties. Hypothecation of all movable assets including current assets. Personal guarantee by Director (Mr. Lakshmi Prasad Yerneni). Pledge of 100% equity shares, CCPS and CCDS. Corporate guarantee of M/s Ecoren Energy India Private Limited (ultimate Indian Holding Company).</w:t>
            </w:r>
          </w:p>
          <w:p w14:paraId="5340F09C" w14:textId="0C4C4C97" w:rsidR="006B0B21" w:rsidRPr="00F61E2B" w:rsidRDefault="006B0B21" w:rsidP="00422967">
            <w:pPr>
              <w:pStyle w:val="DefaultText11"/>
              <w:numPr>
                <w:ilvl w:val="0"/>
                <w:numId w:val="28"/>
              </w:numPr>
              <w:spacing w:line="360" w:lineRule="auto"/>
              <w:ind w:left="318" w:right="-23"/>
              <w:jc w:val="both"/>
              <w:rPr>
                <w:rFonts w:asciiTheme="minorHAnsi" w:hAnsiTheme="minorHAnsi" w:cstheme="minorHAnsi"/>
                <w:bCs/>
                <w:sz w:val="22"/>
                <w:szCs w:val="22"/>
              </w:rPr>
            </w:pPr>
            <w:r w:rsidRPr="00F61E2B">
              <w:rPr>
                <w:rFonts w:asciiTheme="minorHAnsi" w:hAnsiTheme="minorHAnsi" w:cstheme="minorHAnsi"/>
                <w:bCs/>
                <w:sz w:val="22"/>
                <w:szCs w:val="22"/>
              </w:rPr>
              <w:t xml:space="preserve">a)    Principal </w:t>
            </w:r>
            <w:r w:rsidR="00395747" w:rsidRPr="00F61E2B">
              <w:rPr>
                <w:rFonts w:asciiTheme="minorHAnsi" w:hAnsiTheme="minorHAnsi" w:cstheme="minorHAnsi"/>
                <w:bCs/>
                <w:sz w:val="22"/>
                <w:szCs w:val="22"/>
              </w:rPr>
              <w:t>Due as on 31-12</w:t>
            </w:r>
            <w:r w:rsidR="00294064" w:rsidRPr="00F61E2B">
              <w:rPr>
                <w:rFonts w:asciiTheme="minorHAnsi" w:hAnsiTheme="minorHAnsi" w:cstheme="minorHAnsi"/>
                <w:bCs/>
                <w:sz w:val="22"/>
                <w:szCs w:val="22"/>
              </w:rPr>
              <w:t xml:space="preserve">-2022 : </w:t>
            </w:r>
            <w:r w:rsidR="00F61E2B" w:rsidRPr="00F61E2B">
              <w:rPr>
                <w:rFonts w:asciiTheme="minorHAnsi" w:hAnsiTheme="minorHAnsi" w:cstheme="minorHAnsi"/>
                <w:bCs/>
                <w:sz w:val="22"/>
                <w:szCs w:val="22"/>
              </w:rPr>
              <w:t>INR 13,68,90,000</w:t>
            </w:r>
          </w:p>
          <w:p w14:paraId="232478FC" w14:textId="446B5617" w:rsidR="006B0B21" w:rsidRPr="00F61E2B" w:rsidRDefault="006B0B21" w:rsidP="00422967">
            <w:pPr>
              <w:pStyle w:val="DefaultText11"/>
              <w:numPr>
                <w:ilvl w:val="0"/>
                <w:numId w:val="29"/>
              </w:numPr>
              <w:spacing w:line="360" w:lineRule="auto"/>
              <w:ind w:right="-23"/>
              <w:jc w:val="both"/>
              <w:rPr>
                <w:rFonts w:asciiTheme="minorHAnsi" w:hAnsiTheme="minorHAnsi" w:cstheme="minorHAnsi"/>
                <w:bCs/>
                <w:sz w:val="22"/>
                <w:szCs w:val="22"/>
              </w:rPr>
            </w:pPr>
            <w:r w:rsidRPr="00F61E2B">
              <w:rPr>
                <w:rFonts w:asciiTheme="minorHAnsi" w:hAnsiTheme="minorHAnsi" w:cstheme="minorHAnsi"/>
                <w:bCs/>
                <w:sz w:val="22"/>
                <w:szCs w:val="22"/>
              </w:rPr>
              <w:t>Inte</w:t>
            </w:r>
            <w:r w:rsidR="00F61E2B">
              <w:rPr>
                <w:rFonts w:asciiTheme="minorHAnsi" w:hAnsiTheme="minorHAnsi" w:cstheme="minorHAnsi"/>
                <w:bCs/>
                <w:sz w:val="22"/>
                <w:szCs w:val="22"/>
              </w:rPr>
              <w:t>rest Accrued and due as on 31-12</w:t>
            </w:r>
            <w:r w:rsidRPr="00F61E2B">
              <w:rPr>
                <w:rFonts w:asciiTheme="minorHAnsi" w:hAnsiTheme="minorHAnsi" w:cstheme="minorHAnsi"/>
                <w:bCs/>
                <w:sz w:val="22"/>
                <w:szCs w:val="22"/>
              </w:rPr>
              <w:t>-2022 :</w:t>
            </w:r>
          </w:p>
          <w:p w14:paraId="48099206" w14:textId="665953D1" w:rsidR="00294064" w:rsidRPr="00F61E2B" w:rsidRDefault="00294064" w:rsidP="00294064">
            <w:pPr>
              <w:pStyle w:val="DefaultText11"/>
              <w:numPr>
                <w:ilvl w:val="0"/>
                <w:numId w:val="34"/>
              </w:numPr>
              <w:spacing w:line="360" w:lineRule="auto"/>
              <w:ind w:left="1026" w:right="-23" w:hanging="283"/>
              <w:jc w:val="both"/>
              <w:rPr>
                <w:rFonts w:asciiTheme="minorHAnsi" w:hAnsiTheme="minorHAnsi" w:cstheme="minorHAnsi"/>
                <w:bCs/>
                <w:sz w:val="22"/>
                <w:szCs w:val="22"/>
              </w:rPr>
            </w:pPr>
            <w:r w:rsidRPr="00F61E2B">
              <w:rPr>
                <w:rFonts w:asciiTheme="minorHAnsi" w:hAnsiTheme="minorHAnsi" w:cstheme="minorHAnsi"/>
                <w:bCs/>
                <w:sz w:val="22"/>
                <w:szCs w:val="22"/>
              </w:rPr>
              <w:t xml:space="preserve">Interest Due : </w:t>
            </w:r>
            <w:r w:rsidR="00F61E2B" w:rsidRPr="00F61E2B">
              <w:rPr>
                <w:rFonts w:asciiTheme="minorHAnsi" w:hAnsiTheme="minorHAnsi" w:cstheme="minorHAnsi"/>
                <w:bCs/>
                <w:sz w:val="22"/>
                <w:szCs w:val="22"/>
              </w:rPr>
              <w:t>13,10,51,611</w:t>
            </w:r>
          </w:p>
          <w:p w14:paraId="742F644B" w14:textId="3233C214" w:rsidR="006F2D19" w:rsidRPr="00294064" w:rsidRDefault="006B0B21" w:rsidP="00294064">
            <w:pPr>
              <w:pStyle w:val="DefaultText11"/>
              <w:numPr>
                <w:ilvl w:val="0"/>
                <w:numId w:val="34"/>
              </w:numPr>
              <w:spacing w:line="360" w:lineRule="auto"/>
              <w:ind w:left="1026" w:right="-23" w:hanging="283"/>
              <w:jc w:val="both"/>
              <w:rPr>
                <w:rFonts w:asciiTheme="minorHAnsi" w:hAnsiTheme="minorHAnsi" w:cstheme="minorHAnsi"/>
                <w:bCs/>
                <w:sz w:val="22"/>
                <w:szCs w:val="22"/>
              </w:rPr>
            </w:pPr>
            <w:r w:rsidRPr="00F61E2B">
              <w:rPr>
                <w:rFonts w:asciiTheme="minorHAnsi" w:hAnsiTheme="minorHAnsi" w:cstheme="minorHAnsi"/>
                <w:bCs/>
                <w:sz w:val="22"/>
                <w:szCs w:val="22"/>
              </w:rPr>
              <w:t>Penal Interest : NIL</w:t>
            </w:r>
          </w:p>
        </w:tc>
      </w:tr>
      <w:tr w:rsidR="006F2D19" w:rsidRPr="009B5AF8" w14:paraId="1FE474C3" w14:textId="77777777" w:rsidTr="006F2D19">
        <w:tc>
          <w:tcPr>
            <w:tcW w:w="2546" w:type="dxa"/>
            <w:vAlign w:val="center"/>
          </w:tcPr>
          <w:p w14:paraId="20112A05" w14:textId="7D3F296A" w:rsidR="006F2D19" w:rsidRPr="009B5AF8" w:rsidRDefault="006F2D19" w:rsidP="006F2D19">
            <w:pPr>
              <w:pStyle w:val="DefaultText11"/>
              <w:spacing w:line="276" w:lineRule="auto"/>
              <w:ind w:right="-23"/>
              <w:rPr>
                <w:rFonts w:asciiTheme="minorHAnsi" w:hAnsiTheme="minorHAnsi" w:cstheme="minorHAnsi"/>
                <w:bCs/>
                <w:sz w:val="22"/>
                <w:szCs w:val="22"/>
              </w:rPr>
            </w:pPr>
            <w:r w:rsidRPr="009B5AF8">
              <w:rPr>
                <w:rFonts w:asciiTheme="minorHAnsi" w:hAnsiTheme="minorHAnsi" w:cstheme="minorHAnsi"/>
                <w:bCs/>
                <w:sz w:val="22"/>
                <w:szCs w:val="22"/>
              </w:rPr>
              <w:t>PTC India Financial Services Limited - Nelakote</w:t>
            </w:r>
          </w:p>
        </w:tc>
        <w:tc>
          <w:tcPr>
            <w:tcW w:w="6777" w:type="dxa"/>
          </w:tcPr>
          <w:p w14:paraId="09AB0F8D"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 xml:space="preserve">PTC India Financial Services Limited has sanctioned Loan amount of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169 Crores to Danu Wind Parks Private Limited out of which an amount of Rs.122.91 crore was disbursed during the FY 2016-17,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xml:space="preserve">. 24 crore in FY 2017-18, Rs.13 crore in FY 2018-19 and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9.09 crores in FY 2019-20.</w:t>
            </w:r>
          </w:p>
          <w:p w14:paraId="28B8A976"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Loan was sanctioned for the purpose of Development, Construction and Operation of 25.3 MW (11 * 2.3 MW) wind based power project in Ananthapur District of Andhra Pradesh.</w:t>
            </w:r>
          </w:p>
          <w:p w14:paraId="3C19323A"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lastRenderedPageBreak/>
              <w:t>The facility shall be repaid in up to 62 structured quarterly installments (15.5 years) and the repayment shall be the first day of the beginning of each quarter.</w:t>
            </w:r>
          </w:p>
          <w:p w14:paraId="3832D0AC" w14:textId="69D649E4" w:rsidR="006F2D19" w:rsidRPr="00F479F3" w:rsidRDefault="00F479F3"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F479F3">
              <w:rPr>
                <w:rFonts w:asciiTheme="minorHAnsi" w:hAnsiTheme="minorHAnsi" w:cstheme="minorHAnsi"/>
                <w:bCs/>
                <w:sz w:val="22"/>
                <w:szCs w:val="22"/>
              </w:rPr>
              <w:t xml:space="preserve">Currently the interest rate is </w:t>
            </w:r>
            <w:r w:rsidR="00E35F04" w:rsidRPr="00F479F3">
              <w:rPr>
                <w:rFonts w:asciiTheme="minorHAnsi" w:hAnsiTheme="minorHAnsi" w:cstheme="minorHAnsi"/>
                <w:bCs/>
                <w:sz w:val="22"/>
                <w:szCs w:val="22"/>
              </w:rPr>
              <w:t>11.65%</w:t>
            </w:r>
            <w:r w:rsidRPr="00F479F3">
              <w:rPr>
                <w:rFonts w:asciiTheme="minorHAnsi" w:hAnsiTheme="minorHAnsi" w:cstheme="minorHAnsi"/>
                <w:bCs/>
                <w:sz w:val="22"/>
                <w:szCs w:val="22"/>
              </w:rPr>
              <w:t>.</w:t>
            </w:r>
          </w:p>
          <w:p w14:paraId="3B0A7CA6" w14:textId="77777777" w:rsidR="006F2D19" w:rsidRPr="009B5AF8"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Mortgage of all Immovable Properties. Hypothecation of all movable assets including current assets. Personal guarantee by Director (Mr. Lakshmi Prasad Yerneni). Pledge of 100% equity shares, CCPS and CCDS. Corporate guarantee of M/s Ecoren Energy India Private Limited (ultimate Indian Holding Company).</w:t>
            </w:r>
          </w:p>
          <w:p w14:paraId="7EE94CAE" w14:textId="208D3000" w:rsidR="006F2D19" w:rsidRPr="00376F69" w:rsidRDefault="006F2D19" w:rsidP="00422967">
            <w:pPr>
              <w:pStyle w:val="DefaultText11"/>
              <w:numPr>
                <w:ilvl w:val="0"/>
                <w:numId w:val="30"/>
              </w:numPr>
              <w:spacing w:line="360" w:lineRule="auto"/>
              <w:ind w:left="318" w:right="-23"/>
              <w:jc w:val="both"/>
              <w:rPr>
                <w:rFonts w:asciiTheme="minorHAnsi" w:hAnsiTheme="minorHAnsi" w:cstheme="minorHAnsi"/>
                <w:bCs/>
                <w:sz w:val="22"/>
                <w:szCs w:val="22"/>
              </w:rPr>
            </w:pPr>
            <w:r w:rsidRPr="00376F69">
              <w:rPr>
                <w:rFonts w:asciiTheme="minorHAnsi" w:hAnsiTheme="minorHAnsi" w:cstheme="minorHAnsi"/>
                <w:bCs/>
                <w:sz w:val="22"/>
                <w:szCs w:val="22"/>
              </w:rPr>
              <w:t>a)  Principal Du</w:t>
            </w:r>
            <w:r w:rsidR="00F61E2B" w:rsidRPr="00376F69">
              <w:rPr>
                <w:rFonts w:asciiTheme="minorHAnsi" w:hAnsiTheme="minorHAnsi" w:cstheme="minorHAnsi"/>
                <w:bCs/>
                <w:sz w:val="22"/>
                <w:szCs w:val="22"/>
              </w:rPr>
              <w:t>e as on 31-12</w:t>
            </w:r>
            <w:r w:rsidR="00294064" w:rsidRPr="00376F69">
              <w:rPr>
                <w:rFonts w:asciiTheme="minorHAnsi" w:hAnsiTheme="minorHAnsi" w:cstheme="minorHAnsi"/>
                <w:bCs/>
                <w:sz w:val="22"/>
                <w:szCs w:val="22"/>
              </w:rPr>
              <w:t xml:space="preserve">-2022 : </w:t>
            </w:r>
            <w:r w:rsidR="00F61E2B" w:rsidRPr="00376F69">
              <w:rPr>
                <w:rFonts w:asciiTheme="minorHAnsi" w:hAnsiTheme="minorHAnsi" w:cstheme="minorHAnsi"/>
                <w:bCs/>
                <w:sz w:val="22"/>
                <w:szCs w:val="22"/>
              </w:rPr>
              <w:t>INR 18,25,20,000</w:t>
            </w:r>
          </w:p>
          <w:p w14:paraId="45AEF36D" w14:textId="6C8A71A3" w:rsidR="006F2D19" w:rsidRPr="00376F69" w:rsidRDefault="006F2D19" w:rsidP="006F2D19">
            <w:pPr>
              <w:pStyle w:val="DefaultText11"/>
              <w:spacing w:line="360" w:lineRule="auto"/>
              <w:ind w:left="318" w:right="-23"/>
              <w:jc w:val="both"/>
              <w:rPr>
                <w:rFonts w:asciiTheme="minorHAnsi" w:hAnsiTheme="minorHAnsi" w:cstheme="minorHAnsi"/>
                <w:bCs/>
                <w:sz w:val="22"/>
                <w:szCs w:val="22"/>
              </w:rPr>
            </w:pPr>
            <w:r w:rsidRPr="00376F69">
              <w:rPr>
                <w:rFonts w:asciiTheme="minorHAnsi" w:hAnsiTheme="minorHAnsi" w:cstheme="minorHAnsi"/>
                <w:bCs/>
                <w:sz w:val="22"/>
                <w:szCs w:val="22"/>
              </w:rPr>
              <w:t>b)  Inte</w:t>
            </w:r>
            <w:r w:rsidR="00F61E2B" w:rsidRPr="00376F69">
              <w:rPr>
                <w:rFonts w:asciiTheme="minorHAnsi" w:hAnsiTheme="minorHAnsi" w:cstheme="minorHAnsi"/>
                <w:bCs/>
                <w:sz w:val="22"/>
                <w:szCs w:val="22"/>
              </w:rPr>
              <w:t>rest Accrued and due as on 31-12</w:t>
            </w:r>
            <w:r w:rsidRPr="00376F69">
              <w:rPr>
                <w:rFonts w:asciiTheme="minorHAnsi" w:hAnsiTheme="minorHAnsi" w:cstheme="minorHAnsi"/>
                <w:bCs/>
                <w:sz w:val="22"/>
                <w:szCs w:val="22"/>
              </w:rPr>
              <w:t>-2022 :</w:t>
            </w:r>
          </w:p>
          <w:p w14:paraId="63BD86B2" w14:textId="4048ABF8" w:rsidR="006F2D19" w:rsidRPr="00376F69" w:rsidRDefault="006F2D19" w:rsidP="006F2D19">
            <w:pPr>
              <w:pStyle w:val="DefaultText11"/>
              <w:spacing w:line="360" w:lineRule="auto"/>
              <w:ind w:right="-23"/>
              <w:jc w:val="both"/>
              <w:rPr>
                <w:rFonts w:asciiTheme="minorHAnsi" w:hAnsiTheme="minorHAnsi" w:cstheme="minorHAnsi"/>
                <w:bCs/>
                <w:sz w:val="22"/>
                <w:szCs w:val="22"/>
              </w:rPr>
            </w:pPr>
            <w:r w:rsidRPr="00376F69">
              <w:rPr>
                <w:rFonts w:asciiTheme="minorHAnsi" w:hAnsiTheme="minorHAnsi" w:cstheme="minorHAnsi"/>
                <w:bCs/>
                <w:sz w:val="22"/>
                <w:szCs w:val="22"/>
              </w:rPr>
              <w:t xml:space="preserve">          </w:t>
            </w:r>
            <w:r w:rsidR="00294064" w:rsidRPr="00376F69">
              <w:rPr>
                <w:rFonts w:asciiTheme="minorHAnsi" w:hAnsiTheme="minorHAnsi" w:cstheme="minorHAnsi"/>
                <w:bCs/>
                <w:sz w:val="22"/>
                <w:szCs w:val="22"/>
              </w:rPr>
              <w:t xml:space="preserve">   i) Interest Due : </w:t>
            </w:r>
            <w:r w:rsidR="00F61E2B" w:rsidRPr="00376F69">
              <w:rPr>
                <w:rFonts w:asciiTheme="minorHAnsi" w:hAnsiTheme="minorHAnsi" w:cstheme="minorHAnsi"/>
                <w:bCs/>
                <w:sz w:val="22"/>
                <w:szCs w:val="22"/>
              </w:rPr>
              <w:t>INR 12,63,81,529</w:t>
            </w:r>
          </w:p>
          <w:p w14:paraId="4D85C507" w14:textId="3899A1C0" w:rsidR="006F2D19" w:rsidRPr="009B5AF8" w:rsidRDefault="006F2D19" w:rsidP="006F2D19">
            <w:pPr>
              <w:pStyle w:val="DefaultText11"/>
              <w:spacing w:line="360" w:lineRule="auto"/>
              <w:ind w:right="-23"/>
              <w:jc w:val="both"/>
              <w:rPr>
                <w:rFonts w:asciiTheme="minorHAnsi" w:hAnsiTheme="minorHAnsi" w:cstheme="minorHAnsi"/>
                <w:bCs/>
                <w:sz w:val="22"/>
                <w:szCs w:val="22"/>
              </w:rPr>
            </w:pPr>
            <w:r w:rsidRPr="00376F69">
              <w:rPr>
                <w:rFonts w:asciiTheme="minorHAnsi" w:hAnsiTheme="minorHAnsi" w:cstheme="minorHAnsi"/>
                <w:bCs/>
                <w:sz w:val="22"/>
                <w:szCs w:val="22"/>
              </w:rPr>
              <w:t xml:space="preserve">             ii) Penal Interest : NIL</w:t>
            </w:r>
          </w:p>
        </w:tc>
      </w:tr>
      <w:tr w:rsidR="006F2D19" w:rsidRPr="009B5AF8" w14:paraId="28C605B6" w14:textId="77777777" w:rsidTr="006F2D19">
        <w:tc>
          <w:tcPr>
            <w:tcW w:w="2546" w:type="dxa"/>
            <w:vAlign w:val="center"/>
          </w:tcPr>
          <w:p w14:paraId="64268BF5" w14:textId="113196EA" w:rsidR="006F2D19" w:rsidRPr="009B5AF8" w:rsidRDefault="006F2D19" w:rsidP="006F2D19">
            <w:pPr>
              <w:pStyle w:val="DefaultText11"/>
              <w:spacing w:line="276" w:lineRule="auto"/>
              <w:ind w:right="-23"/>
              <w:rPr>
                <w:rFonts w:asciiTheme="minorHAnsi" w:hAnsiTheme="minorHAnsi" w:cstheme="minorHAnsi"/>
                <w:bCs/>
                <w:sz w:val="22"/>
                <w:szCs w:val="22"/>
              </w:rPr>
            </w:pPr>
            <w:r w:rsidRPr="009B5AF8">
              <w:rPr>
                <w:rFonts w:asciiTheme="minorHAnsi" w:hAnsiTheme="minorHAnsi" w:cstheme="minorHAnsi"/>
                <w:bCs/>
                <w:sz w:val="22"/>
                <w:szCs w:val="22"/>
              </w:rPr>
              <w:lastRenderedPageBreak/>
              <w:t>Compulsory Convertible Debentures (CCDS)</w:t>
            </w:r>
          </w:p>
        </w:tc>
        <w:tc>
          <w:tcPr>
            <w:tcW w:w="6777" w:type="dxa"/>
          </w:tcPr>
          <w:p w14:paraId="3FCF4462" w14:textId="77777777" w:rsidR="006F2D19" w:rsidRPr="009B5AF8" w:rsidRDefault="006F2D19"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CCDs have been taken for Nelakota Project.</w:t>
            </w:r>
          </w:p>
          <w:p w14:paraId="682B911D" w14:textId="77777777" w:rsidR="006F2D19" w:rsidRPr="009B5AF8" w:rsidRDefault="006F2D19"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 xml:space="preserve">The CCDS have been issued on 31st March, 2017 and shall be eligible for conversion into equity shares of the company on completion of the period of 10 years from the date of issuance on the conversion factor of 1:10 such that each CCDS shall be converted into 10 equity shares of </w:t>
            </w:r>
            <w:proofErr w:type="spellStart"/>
            <w:r w:rsidRPr="009B5AF8">
              <w:rPr>
                <w:rFonts w:asciiTheme="minorHAnsi" w:hAnsiTheme="minorHAnsi" w:cstheme="minorHAnsi"/>
                <w:bCs/>
                <w:sz w:val="22"/>
                <w:szCs w:val="22"/>
              </w:rPr>
              <w:t>Rs</w:t>
            </w:r>
            <w:proofErr w:type="spellEnd"/>
            <w:r w:rsidRPr="009B5AF8">
              <w:rPr>
                <w:rFonts w:asciiTheme="minorHAnsi" w:hAnsiTheme="minorHAnsi" w:cstheme="minorHAnsi"/>
                <w:bCs/>
                <w:sz w:val="22"/>
                <w:szCs w:val="22"/>
              </w:rPr>
              <w:t>. 10/- each. CCDS contains a coupon rate of 9% which shall be paid annually on or before September 30th of the succeeding year.</w:t>
            </w:r>
          </w:p>
          <w:p w14:paraId="1AA700C8" w14:textId="77777777" w:rsidR="00CC0397" w:rsidRPr="009B5AF8" w:rsidRDefault="006F2D19"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The Interest shall be paid by the Company with specific approval from the lenders and in the event the company is not able to pay the CCDs Interest in full/part in a particular year, the unpaid balance shall get automatically waived. The Interest on the CCDs in the first financial year shall accrued on a pro rata basis for the period commencing from the date of declaration of commercial operations till 31st March of the financial year.</w:t>
            </w:r>
          </w:p>
          <w:p w14:paraId="35D4336F" w14:textId="13D5BB0C" w:rsidR="00CC0397" w:rsidRPr="009B5AF8" w:rsidRDefault="00CC0397" w:rsidP="00422967">
            <w:pPr>
              <w:pStyle w:val="DefaultText11"/>
              <w:numPr>
                <w:ilvl w:val="0"/>
                <w:numId w:val="31"/>
              </w:numPr>
              <w:spacing w:line="360" w:lineRule="auto"/>
              <w:ind w:left="318" w:right="-23"/>
              <w:jc w:val="both"/>
              <w:rPr>
                <w:rFonts w:asciiTheme="minorHAnsi" w:hAnsiTheme="minorHAnsi" w:cstheme="minorHAnsi"/>
                <w:bCs/>
                <w:sz w:val="22"/>
                <w:szCs w:val="22"/>
              </w:rPr>
            </w:pPr>
            <w:r w:rsidRPr="009B5AF8">
              <w:rPr>
                <w:rFonts w:asciiTheme="minorHAnsi" w:hAnsiTheme="minorHAnsi" w:cstheme="minorHAnsi"/>
                <w:bCs/>
                <w:sz w:val="22"/>
                <w:szCs w:val="22"/>
              </w:rPr>
              <w:t>During 2021-22, the Company has not provided for Interest on Compulsorily Convertible Debentures as there is no availability of distributable cash.</w:t>
            </w:r>
          </w:p>
        </w:tc>
      </w:tr>
    </w:tbl>
    <w:p w14:paraId="5CDD9BB9" w14:textId="77777777" w:rsidR="00F479F3" w:rsidRPr="00F479F3" w:rsidRDefault="00F479F3" w:rsidP="00F479F3">
      <w:pPr>
        <w:pStyle w:val="DefaultText11"/>
        <w:spacing w:after="0" w:line="360" w:lineRule="auto"/>
        <w:ind w:left="284" w:right="-23"/>
        <w:jc w:val="both"/>
        <w:rPr>
          <w:rFonts w:ascii="Arial" w:hAnsi="Arial" w:cs="Arial"/>
          <w:color w:val="1A1A1A"/>
          <w:sz w:val="22"/>
          <w:szCs w:val="22"/>
        </w:rPr>
      </w:pPr>
    </w:p>
    <w:p w14:paraId="4D56B6C1" w14:textId="41226FAE" w:rsidR="007302F2" w:rsidRDefault="007302F2" w:rsidP="00F479F3">
      <w:pPr>
        <w:pStyle w:val="DefaultText11"/>
        <w:numPr>
          <w:ilvl w:val="0"/>
          <w:numId w:val="8"/>
        </w:numPr>
        <w:spacing w:before="240" w:after="0" w:line="360" w:lineRule="auto"/>
        <w:ind w:left="284" w:right="-23" w:hanging="426"/>
        <w:jc w:val="both"/>
        <w:rPr>
          <w:rFonts w:ascii="Arial" w:hAnsi="Arial" w:cs="Arial"/>
          <w:color w:val="1A1A1A"/>
          <w:sz w:val="22"/>
          <w:szCs w:val="22"/>
        </w:rPr>
      </w:pPr>
      <w:r w:rsidRPr="00623F7C">
        <w:rPr>
          <w:rFonts w:ascii="Arial" w:hAnsi="Arial" w:cs="Arial"/>
          <w:b/>
          <w:sz w:val="22"/>
          <w:szCs w:val="22"/>
        </w:rPr>
        <w:t>CAPITAL</w:t>
      </w:r>
      <w:r w:rsidRPr="00623F7C">
        <w:rPr>
          <w:rFonts w:ascii="Arial" w:hAnsi="Arial" w:cs="Arial"/>
          <w:b/>
          <w:color w:val="1A1A1A"/>
          <w:sz w:val="22"/>
          <w:szCs w:val="22"/>
        </w:rPr>
        <w:t xml:space="preserve"> STRUCTURE: </w:t>
      </w:r>
      <w:r w:rsidRPr="00623F7C">
        <w:rPr>
          <w:rFonts w:ascii="Arial" w:hAnsi="Arial" w:cs="Arial"/>
          <w:color w:val="1A1A1A"/>
          <w:sz w:val="22"/>
          <w:szCs w:val="22"/>
        </w:rPr>
        <w:t>As per info</w:t>
      </w:r>
      <w:r w:rsidR="009B5AF8">
        <w:rPr>
          <w:rFonts w:ascii="Arial" w:hAnsi="Arial" w:cs="Arial"/>
          <w:color w:val="1A1A1A"/>
          <w:sz w:val="22"/>
          <w:szCs w:val="22"/>
        </w:rPr>
        <w:t>rmation available in the latest provisional financial statement shared by client/company for FY 2022</w:t>
      </w:r>
      <w:r w:rsidRPr="00623F7C">
        <w:rPr>
          <w:rFonts w:ascii="Arial" w:hAnsi="Arial" w:cs="Arial"/>
          <w:color w:val="1A1A1A"/>
          <w:sz w:val="22"/>
          <w:szCs w:val="22"/>
        </w:rPr>
        <w:t xml:space="preserve">, the company is having an authorized share capital is </w:t>
      </w:r>
      <w:r w:rsidR="00623F7C" w:rsidRPr="00623F7C">
        <w:rPr>
          <w:rFonts w:ascii="Arial" w:hAnsi="Arial" w:cs="Arial"/>
          <w:color w:val="1A1A1A"/>
          <w:sz w:val="22"/>
          <w:szCs w:val="22"/>
        </w:rPr>
        <w:t>INR</w:t>
      </w:r>
      <w:r w:rsidRPr="00623F7C">
        <w:rPr>
          <w:rFonts w:ascii="Arial" w:hAnsi="Arial" w:cs="Arial"/>
          <w:color w:val="1A1A1A"/>
          <w:sz w:val="22"/>
          <w:szCs w:val="22"/>
        </w:rPr>
        <w:t xml:space="preserve"> </w:t>
      </w:r>
      <w:r w:rsidR="009B5AF8">
        <w:rPr>
          <w:rFonts w:ascii="Arial" w:hAnsi="Arial" w:cs="Arial"/>
          <w:color w:val="1A1A1A"/>
          <w:sz w:val="22"/>
          <w:szCs w:val="22"/>
        </w:rPr>
        <w:t>89,30</w:t>
      </w:r>
      <w:r w:rsidR="00623F7C" w:rsidRPr="00623F7C">
        <w:rPr>
          <w:rFonts w:ascii="Arial" w:hAnsi="Arial" w:cs="Arial"/>
          <w:color w:val="1A1A1A"/>
          <w:sz w:val="22"/>
          <w:szCs w:val="22"/>
        </w:rPr>
        <w:t>,00,000</w:t>
      </w:r>
      <w:r w:rsidRPr="00623F7C">
        <w:rPr>
          <w:rFonts w:ascii="Arial" w:hAnsi="Arial" w:cs="Arial"/>
          <w:color w:val="1A1A1A"/>
          <w:sz w:val="22"/>
          <w:szCs w:val="22"/>
        </w:rPr>
        <w:t xml:space="preserve"> and its </w:t>
      </w:r>
      <w:r w:rsidR="00623F7C" w:rsidRPr="00623F7C">
        <w:rPr>
          <w:rFonts w:ascii="Arial" w:hAnsi="Arial" w:cs="Arial"/>
          <w:color w:val="1A1A1A"/>
          <w:sz w:val="22"/>
          <w:szCs w:val="22"/>
        </w:rPr>
        <w:t>paid-up</w:t>
      </w:r>
      <w:r w:rsidRPr="00623F7C">
        <w:rPr>
          <w:rFonts w:ascii="Arial" w:hAnsi="Arial" w:cs="Arial"/>
          <w:color w:val="1A1A1A"/>
          <w:sz w:val="22"/>
          <w:szCs w:val="22"/>
        </w:rPr>
        <w:t xml:space="preserve"> capital is </w:t>
      </w:r>
      <w:r w:rsidR="009B5AF8">
        <w:rPr>
          <w:rFonts w:ascii="Arial" w:hAnsi="Arial" w:cs="Arial"/>
          <w:color w:val="1A1A1A"/>
          <w:sz w:val="22"/>
          <w:szCs w:val="22"/>
        </w:rPr>
        <w:t>INR 85,70,0</w:t>
      </w:r>
      <w:r w:rsidR="00623F7C" w:rsidRPr="00623F7C">
        <w:rPr>
          <w:rFonts w:ascii="Arial" w:hAnsi="Arial" w:cs="Arial"/>
          <w:color w:val="1A1A1A"/>
          <w:sz w:val="22"/>
          <w:szCs w:val="22"/>
        </w:rPr>
        <w:t xml:space="preserve">0,000. </w:t>
      </w:r>
    </w:p>
    <w:p w14:paraId="4115661C" w14:textId="12D95629" w:rsidR="00842A68" w:rsidRPr="00842A68" w:rsidRDefault="00842A68" w:rsidP="00422967">
      <w:pPr>
        <w:pStyle w:val="DefaultText11"/>
        <w:numPr>
          <w:ilvl w:val="0"/>
          <w:numId w:val="8"/>
        </w:numPr>
        <w:spacing w:line="360" w:lineRule="auto"/>
        <w:ind w:left="284" w:right="-23" w:hanging="426"/>
        <w:jc w:val="both"/>
        <w:rPr>
          <w:rFonts w:ascii="Arial" w:hAnsi="Arial" w:cs="Arial"/>
          <w:b/>
          <w:sz w:val="22"/>
          <w:szCs w:val="22"/>
        </w:rPr>
      </w:pPr>
      <w:r w:rsidRPr="002A66C8">
        <w:rPr>
          <w:rFonts w:ascii="Arial" w:hAnsi="Arial" w:cs="Arial"/>
          <w:b/>
          <w:sz w:val="22"/>
          <w:szCs w:val="22"/>
        </w:rPr>
        <w:lastRenderedPageBreak/>
        <w:t>SHAREHOLDING PATTERN</w:t>
      </w:r>
      <w:r>
        <w:rPr>
          <w:rFonts w:ascii="Arial" w:hAnsi="Arial" w:cs="Arial"/>
          <w:b/>
          <w:sz w:val="22"/>
          <w:szCs w:val="22"/>
        </w:rPr>
        <w:t xml:space="preserve">: </w:t>
      </w:r>
      <w:r w:rsidR="00F62887">
        <w:rPr>
          <w:rFonts w:ascii="Arial" w:hAnsi="Arial" w:cs="Arial"/>
          <w:sz w:val="22"/>
          <w:szCs w:val="22"/>
        </w:rPr>
        <w:t xml:space="preserve">As per the </w:t>
      </w:r>
      <w:r w:rsidR="009B5AF8" w:rsidRPr="009B5AF8">
        <w:rPr>
          <w:rFonts w:ascii="Arial" w:hAnsi="Arial" w:cs="Arial"/>
          <w:sz w:val="22"/>
          <w:szCs w:val="22"/>
        </w:rPr>
        <w:t xml:space="preserve">latest financial statement </w:t>
      </w:r>
      <w:r w:rsidR="00AE53DD">
        <w:rPr>
          <w:rFonts w:ascii="Arial" w:hAnsi="Arial" w:cs="Arial"/>
          <w:sz w:val="22"/>
          <w:szCs w:val="22"/>
        </w:rPr>
        <w:t xml:space="preserve">shared </w:t>
      </w:r>
      <w:r w:rsidR="009B5AF8" w:rsidRPr="009B5AF8">
        <w:rPr>
          <w:rFonts w:ascii="Arial" w:hAnsi="Arial" w:cs="Arial"/>
          <w:sz w:val="22"/>
          <w:szCs w:val="22"/>
        </w:rPr>
        <w:t xml:space="preserve">by the client/company, </w:t>
      </w:r>
      <w:r w:rsidR="009B5AF8">
        <w:rPr>
          <w:rFonts w:ascii="Arial" w:hAnsi="Arial" w:cs="Arial"/>
          <w:sz w:val="22"/>
          <w:szCs w:val="22"/>
        </w:rPr>
        <w:t>t</w:t>
      </w:r>
      <w:r w:rsidRPr="00842A68">
        <w:rPr>
          <w:rFonts w:ascii="Arial" w:hAnsi="Arial" w:cs="Arial"/>
          <w:sz w:val="22"/>
          <w:szCs w:val="22"/>
        </w:rPr>
        <w:t xml:space="preserve">he shareholding pattern of </w:t>
      </w:r>
      <w:r w:rsidR="009B5AF8">
        <w:rPr>
          <w:rFonts w:ascii="Arial" w:hAnsi="Arial" w:cs="Arial"/>
          <w:sz w:val="22"/>
          <w:szCs w:val="22"/>
        </w:rPr>
        <w:t>M/s Danu Wind Parks Pvt. Ltd.</w:t>
      </w:r>
      <w:r w:rsidR="00AE53DD">
        <w:rPr>
          <w:rFonts w:ascii="Arial" w:hAnsi="Arial" w:cs="Arial"/>
          <w:sz w:val="22"/>
          <w:szCs w:val="22"/>
        </w:rPr>
        <w:t xml:space="preserve"> as on 31</w:t>
      </w:r>
      <w:r w:rsidR="00AE53DD" w:rsidRPr="00AE53DD">
        <w:rPr>
          <w:rFonts w:ascii="Arial" w:hAnsi="Arial" w:cs="Arial"/>
          <w:sz w:val="22"/>
          <w:szCs w:val="22"/>
          <w:vertAlign w:val="superscript"/>
        </w:rPr>
        <w:t>st</w:t>
      </w:r>
      <w:r w:rsidR="00AE53DD">
        <w:rPr>
          <w:rFonts w:ascii="Arial" w:hAnsi="Arial" w:cs="Arial"/>
          <w:sz w:val="22"/>
          <w:szCs w:val="22"/>
        </w:rPr>
        <w:t xml:space="preserve"> March </w:t>
      </w:r>
      <w:r w:rsidRPr="00842A68">
        <w:rPr>
          <w:rFonts w:ascii="Arial" w:hAnsi="Arial" w:cs="Arial"/>
          <w:sz w:val="22"/>
          <w:szCs w:val="22"/>
        </w:rPr>
        <w:t>2022 is provided below:</w:t>
      </w:r>
    </w:p>
    <w:tbl>
      <w:tblPr>
        <w:tblStyle w:val="TableGrid"/>
        <w:tblW w:w="9355" w:type="dxa"/>
        <w:tblInd w:w="279" w:type="dxa"/>
        <w:tblLook w:val="04A0" w:firstRow="1" w:lastRow="0" w:firstColumn="1" w:lastColumn="0" w:noHBand="0" w:noVBand="1"/>
      </w:tblPr>
      <w:tblGrid>
        <w:gridCol w:w="992"/>
        <w:gridCol w:w="4253"/>
        <w:gridCol w:w="2268"/>
        <w:gridCol w:w="1842"/>
      </w:tblGrid>
      <w:tr w:rsidR="00842A68" w:rsidRPr="00C918FA" w14:paraId="2DED1132" w14:textId="77777777" w:rsidTr="00AE53DD">
        <w:trPr>
          <w:trHeight w:val="483"/>
        </w:trPr>
        <w:tc>
          <w:tcPr>
            <w:tcW w:w="992" w:type="dxa"/>
            <w:shd w:val="clear" w:color="auto" w:fill="002060"/>
            <w:vAlign w:val="center"/>
          </w:tcPr>
          <w:p w14:paraId="6CFB0E78" w14:textId="77777777" w:rsidR="00842A68" w:rsidRPr="00842A68" w:rsidRDefault="00842A68" w:rsidP="007302F2">
            <w:pPr>
              <w:spacing w:line="360" w:lineRule="auto"/>
              <w:jc w:val="center"/>
              <w:rPr>
                <w:rFonts w:asciiTheme="minorHAnsi" w:hAnsiTheme="minorHAnsi" w:cstheme="minorHAnsi"/>
                <w:b/>
                <w:color w:val="FFFFFF" w:themeColor="background1"/>
                <w:sz w:val="22"/>
                <w:szCs w:val="22"/>
              </w:rPr>
            </w:pPr>
            <w:r w:rsidRPr="00842A68">
              <w:rPr>
                <w:rFonts w:asciiTheme="minorHAnsi" w:hAnsiTheme="minorHAnsi" w:cstheme="minorHAnsi"/>
                <w:b/>
                <w:color w:val="FFFFFF" w:themeColor="background1"/>
                <w:sz w:val="22"/>
                <w:szCs w:val="22"/>
              </w:rPr>
              <w:t>S. NO.</w:t>
            </w:r>
          </w:p>
        </w:tc>
        <w:tc>
          <w:tcPr>
            <w:tcW w:w="4253" w:type="dxa"/>
            <w:shd w:val="clear" w:color="auto" w:fill="002060"/>
            <w:vAlign w:val="center"/>
          </w:tcPr>
          <w:p w14:paraId="76670AAD" w14:textId="5A7410CF" w:rsidR="00842A68" w:rsidRPr="00B20B96" w:rsidRDefault="00AE53DD"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Shareholder’s Name</w:t>
            </w:r>
          </w:p>
        </w:tc>
        <w:tc>
          <w:tcPr>
            <w:tcW w:w="2268" w:type="dxa"/>
            <w:shd w:val="clear" w:color="auto" w:fill="002060"/>
            <w:vAlign w:val="center"/>
          </w:tcPr>
          <w:p w14:paraId="6A117D11" w14:textId="4B3D8348" w:rsidR="00842A68" w:rsidRPr="00B20B96" w:rsidRDefault="00AE53DD" w:rsidP="007302F2">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No. Of Shares</w:t>
            </w:r>
          </w:p>
        </w:tc>
        <w:tc>
          <w:tcPr>
            <w:tcW w:w="1842" w:type="dxa"/>
            <w:shd w:val="clear" w:color="auto" w:fill="002060"/>
            <w:vAlign w:val="center"/>
          </w:tcPr>
          <w:p w14:paraId="3BF7D682" w14:textId="31B5C3DF" w:rsidR="00842A68" w:rsidRPr="00B20B96" w:rsidRDefault="00842A68" w:rsidP="007302F2">
            <w:pPr>
              <w:spacing w:line="360"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w:t>
            </w:r>
            <w:r w:rsidRPr="00B20B96">
              <w:rPr>
                <w:rFonts w:asciiTheme="minorHAnsi" w:hAnsiTheme="minorHAnsi" w:cstheme="minorHAnsi"/>
                <w:b/>
                <w:color w:val="FFFFFF" w:themeColor="background1"/>
                <w:sz w:val="22"/>
                <w:szCs w:val="22"/>
              </w:rPr>
              <w:t>%</w:t>
            </w:r>
            <w:r>
              <w:rPr>
                <w:rFonts w:asciiTheme="minorHAnsi" w:hAnsiTheme="minorHAnsi" w:cstheme="minorHAnsi"/>
                <w:b/>
                <w:color w:val="FFFFFF" w:themeColor="background1"/>
                <w:sz w:val="22"/>
                <w:szCs w:val="22"/>
              </w:rPr>
              <w:t>)</w:t>
            </w:r>
            <w:r w:rsidR="00AE53DD">
              <w:rPr>
                <w:rFonts w:asciiTheme="minorHAnsi" w:hAnsiTheme="minorHAnsi" w:cstheme="minorHAnsi"/>
                <w:b/>
                <w:color w:val="FFFFFF" w:themeColor="background1"/>
                <w:sz w:val="22"/>
                <w:szCs w:val="22"/>
              </w:rPr>
              <w:t xml:space="preserve"> Holding</w:t>
            </w:r>
          </w:p>
        </w:tc>
      </w:tr>
      <w:tr w:rsidR="00842A68" w:rsidRPr="00C918FA" w14:paraId="30688F15" w14:textId="77777777" w:rsidTr="00AE53DD">
        <w:tc>
          <w:tcPr>
            <w:tcW w:w="992" w:type="dxa"/>
            <w:vAlign w:val="center"/>
          </w:tcPr>
          <w:p w14:paraId="7AB96814" w14:textId="77777777" w:rsidR="00842A68" w:rsidRPr="00842A68" w:rsidRDefault="00842A68" w:rsidP="00AE53DD">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1</w:t>
            </w:r>
          </w:p>
        </w:tc>
        <w:tc>
          <w:tcPr>
            <w:tcW w:w="4253" w:type="dxa"/>
          </w:tcPr>
          <w:p w14:paraId="6E173217" w14:textId="77777777" w:rsidR="00842A68" w:rsidRDefault="00AE53DD" w:rsidP="007302F2">
            <w:pPr>
              <w:spacing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Equity Shares:</w:t>
            </w:r>
          </w:p>
          <w:p w14:paraId="35DABAF5" w14:textId="26BD3E6C" w:rsidR="00AE53DD" w:rsidRPr="00B20B96" w:rsidRDefault="00AE53DD" w:rsidP="007302F2">
            <w:pPr>
              <w:spacing w:line="360" w:lineRule="auto"/>
              <w:rPr>
                <w:rFonts w:asciiTheme="minorHAnsi" w:hAnsiTheme="minorHAnsi" w:cstheme="minorHAnsi"/>
                <w:color w:val="000000"/>
                <w:sz w:val="22"/>
                <w:szCs w:val="22"/>
              </w:rPr>
            </w:pPr>
            <w:r w:rsidRPr="00AE53DD">
              <w:rPr>
                <w:rFonts w:asciiTheme="minorHAnsi" w:hAnsiTheme="minorHAnsi" w:cstheme="minorHAnsi"/>
                <w:color w:val="000000"/>
                <w:sz w:val="22"/>
                <w:szCs w:val="22"/>
              </w:rPr>
              <w:t>Ecoren One Wind Energy Private Limited</w:t>
            </w:r>
          </w:p>
        </w:tc>
        <w:tc>
          <w:tcPr>
            <w:tcW w:w="2268" w:type="dxa"/>
            <w:vAlign w:val="center"/>
          </w:tcPr>
          <w:p w14:paraId="23430DDD" w14:textId="2BD6DE6E" w:rsidR="00842A68" w:rsidRPr="00B20B96" w:rsidRDefault="00AE53DD" w:rsidP="00AE53DD">
            <w:pPr>
              <w:spacing w:line="360" w:lineRule="auto"/>
              <w:jc w:val="center"/>
              <w:rPr>
                <w:rFonts w:asciiTheme="minorHAnsi" w:hAnsiTheme="minorHAnsi" w:cstheme="minorHAnsi"/>
                <w:sz w:val="22"/>
                <w:szCs w:val="22"/>
              </w:rPr>
            </w:pPr>
            <w:r w:rsidRPr="00AE53DD">
              <w:rPr>
                <w:rFonts w:asciiTheme="minorHAnsi" w:hAnsiTheme="minorHAnsi" w:cstheme="minorHAnsi"/>
                <w:sz w:val="22"/>
                <w:szCs w:val="22"/>
              </w:rPr>
              <w:t>5,77,70,010</w:t>
            </w:r>
          </w:p>
        </w:tc>
        <w:tc>
          <w:tcPr>
            <w:tcW w:w="1842" w:type="dxa"/>
            <w:vAlign w:val="center"/>
          </w:tcPr>
          <w:p w14:paraId="5E77AE5A" w14:textId="40959BB9" w:rsidR="00842A68" w:rsidRPr="00B20B96" w:rsidRDefault="00AE53DD" w:rsidP="00AE53DD">
            <w:pPr>
              <w:spacing w:line="360" w:lineRule="auto"/>
              <w:jc w:val="center"/>
              <w:rPr>
                <w:rFonts w:asciiTheme="minorHAnsi" w:hAnsiTheme="minorHAnsi" w:cstheme="minorHAnsi"/>
                <w:sz w:val="22"/>
                <w:szCs w:val="22"/>
              </w:rPr>
            </w:pPr>
            <w:r>
              <w:rPr>
                <w:rFonts w:asciiTheme="minorHAnsi" w:hAnsiTheme="minorHAnsi" w:cstheme="minorHAnsi"/>
                <w:sz w:val="22"/>
                <w:szCs w:val="22"/>
              </w:rPr>
              <w:t>100%</w:t>
            </w:r>
          </w:p>
        </w:tc>
      </w:tr>
      <w:tr w:rsidR="00842A68" w:rsidRPr="00C918FA" w14:paraId="610D8EA7" w14:textId="77777777" w:rsidTr="00AE53DD">
        <w:tc>
          <w:tcPr>
            <w:tcW w:w="992" w:type="dxa"/>
            <w:vAlign w:val="center"/>
          </w:tcPr>
          <w:p w14:paraId="3645F10C" w14:textId="0AE98E1A" w:rsidR="00842A68" w:rsidRPr="00842A68" w:rsidRDefault="00842A68" w:rsidP="00AE53DD">
            <w:pPr>
              <w:spacing w:line="360" w:lineRule="auto"/>
              <w:jc w:val="center"/>
              <w:rPr>
                <w:rFonts w:asciiTheme="minorHAnsi" w:hAnsiTheme="minorHAnsi" w:cstheme="minorHAnsi"/>
                <w:b/>
                <w:sz w:val="22"/>
                <w:szCs w:val="22"/>
              </w:rPr>
            </w:pPr>
            <w:r w:rsidRPr="00842A68">
              <w:rPr>
                <w:rFonts w:asciiTheme="minorHAnsi" w:hAnsiTheme="minorHAnsi" w:cstheme="minorHAnsi"/>
                <w:b/>
                <w:sz w:val="22"/>
                <w:szCs w:val="22"/>
              </w:rPr>
              <w:t>2</w:t>
            </w:r>
          </w:p>
        </w:tc>
        <w:tc>
          <w:tcPr>
            <w:tcW w:w="4253" w:type="dxa"/>
          </w:tcPr>
          <w:p w14:paraId="45108974" w14:textId="77777777" w:rsidR="00842A68" w:rsidRDefault="00AE53DD" w:rsidP="007302F2">
            <w:pPr>
              <w:spacing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Preference Share</w:t>
            </w:r>
          </w:p>
          <w:p w14:paraId="343D19B9" w14:textId="6F2AA988" w:rsidR="00AE53DD" w:rsidRPr="00B20B96" w:rsidRDefault="00AE53DD" w:rsidP="007302F2">
            <w:pPr>
              <w:spacing w:line="360" w:lineRule="auto"/>
              <w:rPr>
                <w:rFonts w:asciiTheme="minorHAnsi" w:hAnsiTheme="minorHAnsi" w:cstheme="minorHAnsi"/>
                <w:color w:val="000000"/>
                <w:sz w:val="22"/>
                <w:szCs w:val="22"/>
              </w:rPr>
            </w:pPr>
            <w:r w:rsidRPr="00AE53DD">
              <w:rPr>
                <w:rFonts w:asciiTheme="minorHAnsi" w:hAnsiTheme="minorHAnsi" w:cstheme="minorHAnsi"/>
                <w:color w:val="000000"/>
                <w:sz w:val="22"/>
                <w:szCs w:val="22"/>
              </w:rPr>
              <w:t>Ecoren One Wind Energy Private Limited</w:t>
            </w:r>
          </w:p>
        </w:tc>
        <w:tc>
          <w:tcPr>
            <w:tcW w:w="2268" w:type="dxa"/>
            <w:vAlign w:val="center"/>
          </w:tcPr>
          <w:p w14:paraId="2710A92C" w14:textId="14DD3762" w:rsidR="00842A68" w:rsidRPr="00B20B96" w:rsidRDefault="00AE53DD" w:rsidP="00AE53DD">
            <w:pPr>
              <w:spacing w:line="360" w:lineRule="auto"/>
              <w:jc w:val="center"/>
              <w:rPr>
                <w:rFonts w:asciiTheme="minorHAnsi" w:hAnsiTheme="minorHAnsi" w:cstheme="minorHAnsi"/>
                <w:sz w:val="22"/>
                <w:szCs w:val="22"/>
              </w:rPr>
            </w:pPr>
            <w:r w:rsidRPr="00AE53DD">
              <w:rPr>
                <w:rFonts w:asciiTheme="minorHAnsi" w:hAnsiTheme="minorHAnsi" w:cstheme="minorHAnsi"/>
                <w:sz w:val="22"/>
                <w:szCs w:val="22"/>
              </w:rPr>
              <w:t>2,79,29,990</w:t>
            </w:r>
          </w:p>
        </w:tc>
        <w:tc>
          <w:tcPr>
            <w:tcW w:w="1842" w:type="dxa"/>
            <w:vAlign w:val="center"/>
          </w:tcPr>
          <w:p w14:paraId="4536C417" w14:textId="4C4D1A7D" w:rsidR="00842A68" w:rsidRPr="00B20B96" w:rsidRDefault="00AE53DD" w:rsidP="00AE53DD">
            <w:pPr>
              <w:spacing w:line="360" w:lineRule="auto"/>
              <w:jc w:val="center"/>
              <w:rPr>
                <w:rFonts w:asciiTheme="minorHAnsi" w:hAnsiTheme="minorHAnsi" w:cstheme="minorHAnsi"/>
                <w:sz w:val="22"/>
                <w:szCs w:val="22"/>
              </w:rPr>
            </w:pPr>
            <w:r>
              <w:rPr>
                <w:rFonts w:asciiTheme="minorHAnsi" w:hAnsiTheme="minorHAnsi" w:cstheme="minorHAnsi"/>
                <w:sz w:val="22"/>
                <w:szCs w:val="22"/>
              </w:rPr>
              <w:t>100%</w:t>
            </w:r>
          </w:p>
        </w:tc>
      </w:tr>
    </w:tbl>
    <w:p w14:paraId="7A1E34F0" w14:textId="26760747" w:rsidR="007302F2" w:rsidRDefault="007302F2" w:rsidP="00E75216">
      <w:pPr>
        <w:pStyle w:val="DefaultText11"/>
        <w:spacing w:after="0" w:line="360" w:lineRule="auto"/>
        <w:ind w:right="-164"/>
        <w:jc w:val="both"/>
        <w:rPr>
          <w:rFonts w:ascii="Arial" w:hAnsi="Arial" w:cs="Arial"/>
          <w:b/>
          <w:sz w:val="22"/>
          <w:szCs w:val="22"/>
        </w:rPr>
      </w:pPr>
    </w:p>
    <w:p w14:paraId="0AA25B55" w14:textId="39A7329D" w:rsidR="00AE53DD" w:rsidRPr="00AE53DD" w:rsidRDefault="00AE53DD" w:rsidP="00AE53DD">
      <w:pPr>
        <w:pStyle w:val="DefaultText11"/>
        <w:spacing w:line="360" w:lineRule="auto"/>
        <w:ind w:left="284" w:right="-23"/>
        <w:jc w:val="both"/>
        <w:rPr>
          <w:rFonts w:ascii="Arial" w:hAnsi="Arial" w:cs="Arial"/>
          <w:sz w:val="22"/>
          <w:szCs w:val="22"/>
        </w:rPr>
      </w:pPr>
      <w:r>
        <w:rPr>
          <w:rFonts w:ascii="Arial" w:hAnsi="Arial" w:cs="Arial"/>
          <w:sz w:val="22"/>
          <w:szCs w:val="22"/>
        </w:rPr>
        <w:t>M/s Ecoren Wind Energy Private Limited is holding 100% Equity and preference shares of the company.</w:t>
      </w:r>
    </w:p>
    <w:p w14:paraId="4F91BB2E" w14:textId="6B97C970" w:rsidR="00BB3D3C" w:rsidRPr="003E6833" w:rsidRDefault="009E6393" w:rsidP="003E6833">
      <w:pPr>
        <w:pStyle w:val="DefaultText11"/>
        <w:numPr>
          <w:ilvl w:val="0"/>
          <w:numId w:val="8"/>
        </w:numPr>
        <w:spacing w:before="240" w:line="360" w:lineRule="auto"/>
        <w:ind w:left="284" w:right="-23" w:hanging="426"/>
        <w:jc w:val="both"/>
        <w:rPr>
          <w:rFonts w:ascii="Arial" w:hAnsi="Arial" w:cs="Arial"/>
          <w:sz w:val="22"/>
          <w:szCs w:val="22"/>
        </w:rPr>
      </w:pPr>
      <w:r>
        <w:rPr>
          <w:rFonts w:ascii="Arial" w:hAnsi="Arial" w:cs="Arial"/>
          <w:b/>
          <w:sz w:val="22"/>
          <w:szCs w:val="22"/>
        </w:rPr>
        <w:t xml:space="preserve">CURRENT STATUS OF THE PROJECT: </w:t>
      </w:r>
      <w:r w:rsidR="00BB3D3C" w:rsidRPr="00BB3D3C">
        <w:rPr>
          <w:rFonts w:ascii="Arial" w:hAnsi="Arial" w:cs="Arial"/>
          <w:sz w:val="22"/>
          <w:szCs w:val="22"/>
        </w:rPr>
        <w:t>As per recent site visit details shared by the client/company as on 16</w:t>
      </w:r>
      <w:r w:rsidR="00BB3D3C" w:rsidRPr="00BB3D3C">
        <w:rPr>
          <w:rFonts w:ascii="Arial" w:hAnsi="Arial" w:cs="Arial"/>
          <w:sz w:val="22"/>
          <w:szCs w:val="22"/>
          <w:vertAlign w:val="superscript"/>
        </w:rPr>
        <w:t>th</w:t>
      </w:r>
      <w:r w:rsidR="00BB3D3C" w:rsidRPr="00BB3D3C">
        <w:rPr>
          <w:rFonts w:ascii="Arial" w:hAnsi="Arial" w:cs="Arial"/>
          <w:sz w:val="22"/>
          <w:szCs w:val="22"/>
        </w:rPr>
        <w:t xml:space="preserve"> September 2022, a</w:t>
      </w:r>
      <w:r w:rsidR="00173497" w:rsidRPr="00BB3D3C">
        <w:rPr>
          <w:rFonts w:ascii="Arial" w:hAnsi="Arial" w:cs="Arial"/>
          <w:sz w:val="22"/>
          <w:szCs w:val="22"/>
        </w:rPr>
        <w:t xml:space="preserve">t Danu-1, </w:t>
      </w:r>
      <w:r w:rsidR="00E12BA8">
        <w:rPr>
          <w:rFonts w:ascii="Arial" w:hAnsi="Arial" w:cs="Arial"/>
          <w:sz w:val="22"/>
          <w:szCs w:val="22"/>
        </w:rPr>
        <w:t>14 wind mills are working properly and 1 wind mill was under regular half yearly maintenance due to it was not operational at that time. After maintenance the operations were resumed at the time of site inspection. At Danu-2, 9 wind mills were working properly</w:t>
      </w:r>
      <w:r w:rsidR="00E373AC">
        <w:rPr>
          <w:rFonts w:ascii="Arial" w:hAnsi="Arial" w:cs="Arial"/>
          <w:sz w:val="22"/>
          <w:szCs w:val="22"/>
        </w:rPr>
        <w:t>. Working of One wind mill was affected owing to main bearing replacement (T-11) and one wind mill was not operating due to not having signed PPA. During the projections we have assumed that all the 11 wind mills will be working in future and generating revenue for the company.</w:t>
      </w:r>
    </w:p>
    <w:p w14:paraId="36FBE186" w14:textId="0D6BB3B0" w:rsidR="00AC0762" w:rsidRDefault="00924CA2" w:rsidP="00AC0762">
      <w:pPr>
        <w:pStyle w:val="DefaultText11"/>
        <w:spacing w:before="240" w:line="360" w:lineRule="auto"/>
        <w:ind w:left="284" w:right="-23"/>
        <w:jc w:val="both"/>
        <w:rPr>
          <w:rFonts w:ascii="Arial" w:hAnsi="Arial" w:cs="Arial"/>
          <w:sz w:val="22"/>
          <w:szCs w:val="22"/>
        </w:rPr>
      </w:pPr>
      <w:r w:rsidRPr="00924CA2">
        <w:rPr>
          <w:rFonts w:ascii="Arial" w:hAnsi="Arial" w:cs="Arial"/>
          <w:sz w:val="22"/>
          <w:szCs w:val="22"/>
        </w:rPr>
        <w:t xml:space="preserve">Borrower has got interim stay order for classification of Loan Accounts as NPA from High Court. Hon’ble High Court, </w:t>
      </w:r>
      <w:r w:rsidR="00AC0762" w:rsidRPr="00AC0762">
        <w:rPr>
          <w:rFonts w:ascii="Arial" w:hAnsi="Arial" w:cs="Arial"/>
          <w:sz w:val="22"/>
          <w:szCs w:val="22"/>
        </w:rPr>
        <w:t>vide its hearing dated January 20, 2023</w:t>
      </w:r>
      <w:r w:rsidRPr="00AC0762">
        <w:rPr>
          <w:rFonts w:ascii="Arial" w:hAnsi="Arial" w:cs="Arial"/>
          <w:sz w:val="22"/>
          <w:szCs w:val="22"/>
        </w:rPr>
        <w:t>,</w:t>
      </w:r>
      <w:r w:rsidRPr="00924CA2">
        <w:rPr>
          <w:rFonts w:ascii="Arial" w:hAnsi="Arial" w:cs="Arial"/>
          <w:sz w:val="22"/>
          <w:szCs w:val="22"/>
        </w:rPr>
        <w:t xml:space="preserve"> has again extended the stay on the matter of classification of </w:t>
      </w:r>
      <w:r w:rsidR="00395747">
        <w:rPr>
          <w:rFonts w:ascii="Arial" w:hAnsi="Arial" w:cs="Arial"/>
          <w:sz w:val="22"/>
          <w:szCs w:val="22"/>
        </w:rPr>
        <w:t>the account as NPA for another 4</w:t>
      </w:r>
      <w:r w:rsidRPr="00924CA2">
        <w:rPr>
          <w:rFonts w:ascii="Arial" w:hAnsi="Arial" w:cs="Arial"/>
          <w:sz w:val="22"/>
          <w:szCs w:val="22"/>
        </w:rPr>
        <w:t xml:space="preserve"> weeks.</w:t>
      </w:r>
    </w:p>
    <w:p w14:paraId="510098F5" w14:textId="72B895CC" w:rsidR="00AC0762" w:rsidRPr="00AC0762" w:rsidRDefault="00AC0762" w:rsidP="00AC0762">
      <w:pPr>
        <w:pStyle w:val="DefaultText11"/>
        <w:spacing w:before="240" w:line="360" w:lineRule="auto"/>
        <w:ind w:left="284" w:right="-23"/>
        <w:jc w:val="both"/>
        <w:rPr>
          <w:rFonts w:ascii="Arial" w:hAnsi="Arial" w:cs="Arial"/>
          <w:sz w:val="22"/>
          <w:szCs w:val="22"/>
        </w:rPr>
      </w:pPr>
      <w:r w:rsidRPr="00AC0762">
        <w:rPr>
          <w:rFonts w:ascii="Arial" w:hAnsi="Arial" w:cs="Arial"/>
          <w:sz w:val="22"/>
          <w:szCs w:val="22"/>
        </w:rPr>
        <w:t xml:space="preserve">As per information provided by the client/company, till date INR 71.35 Crores has been received in both Danu-I and Danu-II under the Late Payment Surcharge (LPS) Scheme and APDISCOM </w:t>
      </w:r>
      <w:r w:rsidR="008E5078">
        <w:rPr>
          <w:rFonts w:ascii="Arial" w:hAnsi="Arial" w:cs="Arial"/>
          <w:sz w:val="22"/>
          <w:szCs w:val="22"/>
        </w:rPr>
        <w:t>affidavit out of which INR 56.37</w:t>
      </w:r>
      <w:r w:rsidRPr="00AC0762">
        <w:rPr>
          <w:rFonts w:ascii="Arial" w:hAnsi="Arial" w:cs="Arial"/>
          <w:sz w:val="22"/>
          <w:szCs w:val="22"/>
        </w:rPr>
        <w:t xml:space="preserve"> Crores have been recovered by PFS.</w:t>
      </w:r>
    </w:p>
    <w:p w14:paraId="1884647C" w14:textId="1EF8C2DA" w:rsidR="00F479F3" w:rsidRPr="00F479F3" w:rsidRDefault="00623F7C" w:rsidP="00AC0762">
      <w:pPr>
        <w:pStyle w:val="DefaultText11"/>
        <w:numPr>
          <w:ilvl w:val="0"/>
          <w:numId w:val="8"/>
        </w:numPr>
        <w:spacing w:before="240" w:line="360" w:lineRule="auto"/>
        <w:ind w:left="284" w:right="-23" w:hanging="426"/>
        <w:jc w:val="both"/>
        <w:rPr>
          <w:rFonts w:ascii="Arial" w:hAnsi="Arial" w:cs="Arial"/>
          <w:b/>
          <w:w w:val="105"/>
          <w:sz w:val="22"/>
          <w:szCs w:val="22"/>
        </w:rPr>
      </w:pPr>
      <w:r w:rsidRPr="00F479F3">
        <w:rPr>
          <w:rFonts w:ascii="Arial" w:hAnsi="Arial" w:cs="Arial"/>
          <w:b/>
          <w:sz w:val="22"/>
          <w:szCs w:val="22"/>
        </w:rPr>
        <w:t>REASON FOR FINANCIAL STRESS</w:t>
      </w:r>
      <w:r w:rsidR="005358C9" w:rsidRPr="00F479F3">
        <w:rPr>
          <w:rFonts w:ascii="Arial" w:hAnsi="Arial" w:cs="Arial"/>
          <w:b/>
          <w:sz w:val="22"/>
          <w:szCs w:val="22"/>
        </w:rPr>
        <w:t>:</w:t>
      </w:r>
      <w:r w:rsidR="00606F87" w:rsidRPr="00F479F3">
        <w:rPr>
          <w:rFonts w:ascii="Arial" w:hAnsi="Arial" w:cs="Arial"/>
          <w:b/>
          <w:sz w:val="22"/>
          <w:szCs w:val="22"/>
        </w:rPr>
        <w:t xml:space="preserve"> </w:t>
      </w:r>
      <w:r w:rsidR="00F479F3">
        <w:rPr>
          <w:rFonts w:ascii="Arial" w:hAnsi="Arial" w:cs="Arial"/>
          <w:b/>
          <w:sz w:val="22"/>
          <w:szCs w:val="22"/>
        </w:rPr>
        <w:t xml:space="preserve"> </w:t>
      </w:r>
      <w:r w:rsidR="00F479F3" w:rsidRPr="00F479F3">
        <w:rPr>
          <w:rFonts w:ascii="Arial" w:hAnsi="Arial" w:cs="Arial"/>
          <w:sz w:val="22"/>
          <w:szCs w:val="22"/>
        </w:rPr>
        <w:t>Currently, the p</w:t>
      </w:r>
      <w:r w:rsidR="00F479F3" w:rsidRPr="00F479F3">
        <w:rPr>
          <w:rFonts w:ascii="Arial" w:hAnsi="Arial" w:cs="Arial"/>
          <w:sz w:val="22"/>
          <w:shd w:val="clear" w:color="auto" w:fill="FFFFFF"/>
          <w:lang w:eastAsia="en-IN"/>
        </w:rPr>
        <w:t xml:space="preserve">roject </w:t>
      </w:r>
      <w:r w:rsidR="00F479F3">
        <w:rPr>
          <w:rFonts w:ascii="Arial" w:hAnsi="Arial" w:cs="Arial"/>
          <w:sz w:val="22"/>
          <w:shd w:val="clear" w:color="auto" w:fill="FFFFFF"/>
          <w:lang w:eastAsia="en-IN"/>
        </w:rPr>
        <w:t>is</w:t>
      </w:r>
      <w:r w:rsidR="00F479F3" w:rsidRPr="00F479F3">
        <w:rPr>
          <w:rFonts w:ascii="Arial" w:hAnsi="Arial" w:cs="Arial"/>
          <w:sz w:val="22"/>
          <w:shd w:val="clear" w:color="auto" w:fill="FFFFFF"/>
          <w:lang w:eastAsia="en-IN"/>
        </w:rPr>
        <w:t xml:space="preserve"> under stress due to non-payment of dues from AP DISCOMS.</w:t>
      </w:r>
      <w:r w:rsidR="00F479F3">
        <w:rPr>
          <w:rFonts w:ascii="Arial" w:hAnsi="Arial" w:cs="Arial"/>
          <w:sz w:val="22"/>
          <w:shd w:val="clear" w:color="auto" w:fill="FFFFFF"/>
          <w:lang w:eastAsia="en-IN"/>
        </w:rPr>
        <w:t xml:space="preserve"> </w:t>
      </w:r>
      <w:r w:rsidR="00F479F3" w:rsidRPr="00F479F3">
        <w:rPr>
          <w:rFonts w:ascii="Arial" w:hAnsi="Arial" w:cs="Arial"/>
          <w:sz w:val="22"/>
          <w:shd w:val="clear" w:color="auto" w:fill="FFFFFF"/>
          <w:lang w:eastAsia="en-IN"/>
        </w:rPr>
        <w:t>Govt. of AP had constituted High Level Negotiation Committee (HLNC) to negotiate and bring down costs in all the high priced wind &amp; solar PPAs in July’19Hon’ble High Court vide its order dated September 24, 2019 quashed the July 1, 2019 AP Go</w:t>
      </w:r>
      <w:r w:rsidR="00924CA2">
        <w:rPr>
          <w:rFonts w:ascii="Arial" w:hAnsi="Arial" w:cs="Arial"/>
          <w:sz w:val="22"/>
          <w:shd w:val="clear" w:color="auto" w:fill="FFFFFF"/>
          <w:lang w:eastAsia="en-IN"/>
        </w:rPr>
        <w:t>vernment</w:t>
      </w:r>
      <w:r w:rsidR="00F479F3" w:rsidRPr="00F479F3">
        <w:rPr>
          <w:rFonts w:ascii="Arial" w:hAnsi="Arial" w:cs="Arial"/>
          <w:sz w:val="22"/>
          <w:shd w:val="clear" w:color="auto" w:fill="FFFFFF"/>
          <w:lang w:eastAsia="en-IN"/>
        </w:rPr>
        <w:t xml:space="preserve"> order as well as the July 12, 2019 letters issued by APDISCOM.. The court directed AP DISCOMS to pay at Rs.2.43 per unit to wind power plants till the disposal of the matter by APERC. It has also directed the state to avoid curtailing generation from RE plant.</w:t>
      </w:r>
    </w:p>
    <w:p w14:paraId="3B88BF46" w14:textId="7A343831" w:rsidR="00924CA2" w:rsidRDefault="00F479F3" w:rsidP="00924CA2">
      <w:pPr>
        <w:pStyle w:val="DefaultText11"/>
        <w:spacing w:line="360" w:lineRule="auto"/>
        <w:ind w:left="284" w:right="-23"/>
        <w:jc w:val="both"/>
        <w:rPr>
          <w:rFonts w:ascii="Arial" w:hAnsi="Arial" w:cs="Arial"/>
          <w:sz w:val="22"/>
          <w:lang w:eastAsia="en-IN"/>
        </w:rPr>
      </w:pPr>
      <w:r w:rsidRPr="00F479F3">
        <w:rPr>
          <w:rFonts w:ascii="Arial" w:hAnsi="Arial" w:cs="Arial"/>
          <w:sz w:val="22"/>
          <w:shd w:val="clear" w:color="auto" w:fill="FFFFFF"/>
          <w:lang w:eastAsia="en-IN"/>
        </w:rPr>
        <w:lastRenderedPageBreak/>
        <w:t xml:space="preserve">In Dec 2021, Hon’ble High Court had directed </w:t>
      </w:r>
      <w:r w:rsidR="00924CA2" w:rsidRPr="00F479F3">
        <w:rPr>
          <w:rFonts w:ascii="Arial" w:hAnsi="Arial" w:cs="Arial"/>
          <w:sz w:val="22"/>
          <w:shd w:val="clear" w:color="auto" w:fill="FFFFFF"/>
          <w:lang w:eastAsia="en-IN"/>
        </w:rPr>
        <w:t>DISCOMS</w:t>
      </w:r>
      <w:r w:rsidRPr="00F479F3">
        <w:rPr>
          <w:rFonts w:ascii="Arial" w:hAnsi="Arial" w:cs="Arial"/>
          <w:sz w:val="22"/>
          <w:shd w:val="clear" w:color="auto" w:fill="FFFFFF"/>
          <w:lang w:eastAsia="en-IN"/>
        </w:rPr>
        <w:t xml:space="preserve"> to clear the outstanding amount for the first and second quarter of the year 2021 and directed DISCOM to file an affidavit for clearing dues of third and fourth quarter of the year 2021.</w:t>
      </w:r>
      <w:r>
        <w:rPr>
          <w:rFonts w:ascii="Arial" w:hAnsi="Arial" w:cs="Arial"/>
          <w:sz w:val="22"/>
          <w:shd w:val="clear" w:color="auto" w:fill="FFFFFF"/>
          <w:lang w:eastAsia="en-IN"/>
        </w:rPr>
        <w:t xml:space="preserve"> </w:t>
      </w:r>
      <w:r w:rsidR="00924CA2">
        <w:rPr>
          <w:rFonts w:ascii="Arial" w:hAnsi="Arial" w:cs="Arial"/>
          <w:sz w:val="22"/>
          <w:lang w:eastAsia="en-IN"/>
        </w:rPr>
        <w:t>Subsequently, AP</w:t>
      </w:r>
      <w:r w:rsidR="00924CA2" w:rsidRPr="00F479F3">
        <w:rPr>
          <w:rFonts w:ascii="Arial" w:hAnsi="Arial" w:cs="Arial"/>
          <w:sz w:val="22"/>
          <w:shd w:val="clear" w:color="auto" w:fill="FFFFFF"/>
          <w:lang w:eastAsia="en-IN"/>
        </w:rPr>
        <w:t>DISCOMS</w:t>
      </w:r>
      <w:r w:rsidRPr="00F479F3">
        <w:rPr>
          <w:rFonts w:ascii="Arial" w:hAnsi="Arial" w:cs="Arial"/>
          <w:sz w:val="22"/>
          <w:lang w:eastAsia="en-IN"/>
        </w:rPr>
        <w:t xml:space="preserve"> had cleared partial dues (@2.43/unit) of several other developers till 30th June 2021.</w:t>
      </w:r>
    </w:p>
    <w:p w14:paraId="247360FC" w14:textId="77777777" w:rsidR="00924CA2" w:rsidRDefault="00F479F3" w:rsidP="00924CA2">
      <w:pPr>
        <w:pStyle w:val="DefaultText11"/>
        <w:spacing w:line="360" w:lineRule="auto"/>
        <w:ind w:left="284" w:right="-23"/>
        <w:jc w:val="both"/>
        <w:rPr>
          <w:rFonts w:ascii="Arial" w:hAnsi="Arial" w:cs="Arial"/>
          <w:sz w:val="22"/>
          <w:lang w:eastAsia="en-IN"/>
        </w:rPr>
      </w:pPr>
      <w:r w:rsidRPr="00F479F3">
        <w:rPr>
          <w:rFonts w:ascii="Arial" w:hAnsi="Arial" w:cs="Arial"/>
          <w:sz w:val="22"/>
          <w:lang w:eastAsia="en-IN"/>
        </w:rPr>
        <w:t>However, Borrower had received the dues till Dec 2020 only. Subsequently, Borrower filed an interim appeal and prayed for making interim payments at 2.43/unit at par with other similarly situated power generators without any discrimination.</w:t>
      </w:r>
    </w:p>
    <w:p w14:paraId="35941E76" w14:textId="6EC67CFF" w:rsidR="00F479F3" w:rsidRPr="00924CA2" w:rsidRDefault="00F479F3" w:rsidP="00924CA2">
      <w:pPr>
        <w:pStyle w:val="DefaultText11"/>
        <w:spacing w:line="360" w:lineRule="auto"/>
        <w:ind w:left="284" w:right="-23"/>
        <w:jc w:val="both"/>
        <w:rPr>
          <w:rFonts w:ascii="Arial" w:hAnsi="Arial" w:cs="Arial"/>
          <w:b/>
          <w:w w:val="105"/>
          <w:sz w:val="22"/>
          <w:szCs w:val="22"/>
        </w:rPr>
      </w:pPr>
      <w:r w:rsidRPr="00F479F3">
        <w:rPr>
          <w:rFonts w:ascii="Arial" w:hAnsi="Arial" w:cs="Arial"/>
          <w:sz w:val="22"/>
          <w:lang w:eastAsia="en-IN"/>
        </w:rPr>
        <w:t xml:space="preserve">Final order was announced by Hon’ble Divisional bench on 15th March 2022.Court had directed </w:t>
      </w:r>
      <w:r w:rsidR="00924CA2" w:rsidRPr="00F479F3">
        <w:rPr>
          <w:rFonts w:ascii="Arial" w:hAnsi="Arial" w:cs="Arial"/>
          <w:sz w:val="22"/>
          <w:shd w:val="clear" w:color="auto" w:fill="FFFFFF"/>
          <w:lang w:eastAsia="en-IN"/>
        </w:rPr>
        <w:t>DISCOMS</w:t>
      </w:r>
      <w:r w:rsidRPr="00F479F3">
        <w:rPr>
          <w:rFonts w:ascii="Arial" w:hAnsi="Arial" w:cs="Arial"/>
          <w:sz w:val="22"/>
          <w:lang w:eastAsia="en-IN"/>
        </w:rPr>
        <w:t xml:space="preserve"> to make payment of all pending and future bills at the rate mentioned in the PPAs in 6 weeks from the date of order.</w:t>
      </w:r>
      <w:r w:rsidR="00924CA2">
        <w:rPr>
          <w:rFonts w:ascii="Arial" w:hAnsi="Arial" w:cs="Arial"/>
          <w:sz w:val="22"/>
          <w:lang w:eastAsia="en-IN"/>
        </w:rPr>
        <w:t xml:space="preserve"> </w:t>
      </w:r>
      <w:r w:rsidRPr="00F479F3">
        <w:rPr>
          <w:rFonts w:ascii="Arial" w:hAnsi="Arial" w:cs="Arial"/>
          <w:sz w:val="22"/>
          <w:lang w:eastAsia="en-IN"/>
        </w:rPr>
        <w:t>However, the same was contested by AP</w:t>
      </w:r>
      <w:r w:rsidR="00924CA2">
        <w:rPr>
          <w:rFonts w:ascii="Arial" w:hAnsi="Arial" w:cs="Arial"/>
          <w:sz w:val="22"/>
          <w:lang w:eastAsia="en-IN"/>
        </w:rPr>
        <w:t xml:space="preserve"> </w:t>
      </w:r>
      <w:r w:rsidRPr="00F479F3">
        <w:rPr>
          <w:rFonts w:ascii="Arial" w:hAnsi="Arial" w:cs="Arial"/>
          <w:sz w:val="22"/>
          <w:lang w:eastAsia="en-IN"/>
        </w:rPr>
        <w:t>DISCOM and on account of these delays, there was no receipt of revenues in the projects till July 2022.</w:t>
      </w:r>
    </w:p>
    <w:p w14:paraId="0E942201" w14:textId="426DF63F" w:rsidR="00A35FA1" w:rsidRDefault="005358C9" w:rsidP="00F479F3">
      <w:pPr>
        <w:pStyle w:val="DefaultText11"/>
        <w:spacing w:line="360" w:lineRule="auto"/>
        <w:ind w:left="284" w:right="-23"/>
        <w:jc w:val="both"/>
        <w:rPr>
          <w:rFonts w:ascii="Arial" w:hAnsi="Arial" w:cs="Arial"/>
          <w:b/>
          <w:w w:val="105"/>
          <w:sz w:val="22"/>
          <w:szCs w:val="22"/>
        </w:rPr>
      </w:pPr>
      <w:r w:rsidRPr="00FB6FE3">
        <w:rPr>
          <w:rFonts w:ascii="Arial" w:hAnsi="Arial" w:cs="Arial"/>
          <w:b/>
          <w:w w:val="105"/>
          <w:sz w:val="22"/>
          <w:szCs w:val="22"/>
        </w:rPr>
        <w:t xml:space="preserve">Hence, </w:t>
      </w:r>
      <w:r w:rsidR="00FB6FE3" w:rsidRPr="00FB6FE3">
        <w:rPr>
          <w:rFonts w:ascii="Arial" w:hAnsi="Arial" w:cs="Arial"/>
          <w:b/>
          <w:w w:val="105"/>
          <w:sz w:val="22"/>
          <w:szCs w:val="22"/>
        </w:rPr>
        <w:t>PTC India Financial Services Ltd, New Delhi</w:t>
      </w:r>
      <w:r w:rsidRPr="00FB6FE3">
        <w:rPr>
          <w:rFonts w:ascii="Arial" w:hAnsi="Arial" w:cs="Arial"/>
          <w:b/>
          <w:w w:val="105"/>
          <w:sz w:val="22"/>
          <w:szCs w:val="22"/>
        </w:rPr>
        <w:t xml:space="preserve"> has appointed R. K Associates to determine the Fair Market Value/Enterprise Value of the Business/Company to take appropriate course of action on this stressed account.</w:t>
      </w:r>
      <w:r w:rsidRPr="009356B1">
        <w:rPr>
          <w:rFonts w:ascii="Arial" w:hAnsi="Arial" w:cs="Arial"/>
          <w:b/>
          <w:w w:val="105"/>
          <w:sz w:val="22"/>
          <w:szCs w:val="22"/>
        </w:rPr>
        <w:t xml:space="preserve"> </w:t>
      </w:r>
    </w:p>
    <w:p w14:paraId="20FAE2F2" w14:textId="77777777" w:rsidR="00A35FA1" w:rsidRDefault="00A35FA1">
      <w:pPr>
        <w:rPr>
          <w:rFonts w:ascii="Arial" w:hAnsi="Arial" w:cs="Arial"/>
          <w:b/>
          <w:w w:val="105"/>
          <w:sz w:val="22"/>
          <w:szCs w:val="22"/>
        </w:rPr>
      </w:pPr>
      <w:r>
        <w:rPr>
          <w:rFonts w:ascii="Arial" w:hAnsi="Arial" w:cs="Arial"/>
          <w:b/>
          <w:w w:val="105"/>
          <w:sz w:val="22"/>
          <w:szCs w:val="22"/>
        </w:rPr>
        <w:br w:type="page"/>
      </w:r>
    </w:p>
    <w:tbl>
      <w:tblPr>
        <w:tblW w:w="50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8128"/>
      </w:tblGrid>
      <w:tr w:rsidR="000C031A" w:rsidRPr="00710B99" w14:paraId="7F9A815B" w14:textId="77777777" w:rsidTr="005A01A1">
        <w:trPr>
          <w:trHeight w:val="475"/>
        </w:trPr>
        <w:tc>
          <w:tcPr>
            <w:tcW w:w="848" w:type="pct"/>
            <w:shd w:val="clear" w:color="auto" w:fill="002060"/>
            <w:vAlign w:val="bottom"/>
          </w:tcPr>
          <w:p w14:paraId="74F8AEC3" w14:textId="4D79940F" w:rsidR="000C031A" w:rsidRPr="00710B99" w:rsidRDefault="000C031A" w:rsidP="007E01F1">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sidR="00CB5A3A">
              <w:rPr>
                <w:rFonts w:ascii="Arial" w:hAnsi="Arial" w:cs="Arial"/>
                <w:b/>
                <w:sz w:val="22"/>
                <w:szCs w:val="22"/>
              </w:rPr>
              <w:t>C</w:t>
            </w:r>
          </w:p>
        </w:tc>
        <w:tc>
          <w:tcPr>
            <w:tcW w:w="4152" w:type="pct"/>
            <w:shd w:val="clear" w:color="auto" w:fill="9CC2E5" w:themeFill="accent1" w:themeFillTint="99"/>
            <w:vAlign w:val="bottom"/>
          </w:tcPr>
          <w:p w14:paraId="03556F46" w14:textId="543139D9" w:rsidR="000C031A" w:rsidRPr="00710B99" w:rsidRDefault="000C031A" w:rsidP="007E01F1">
            <w:pPr>
              <w:spacing w:after="0" w:line="360" w:lineRule="auto"/>
              <w:jc w:val="center"/>
              <w:rPr>
                <w:rFonts w:ascii="Arial" w:hAnsi="Arial" w:cs="Arial"/>
                <w:b/>
                <w:i/>
                <w:sz w:val="22"/>
                <w:szCs w:val="22"/>
              </w:rPr>
            </w:pPr>
            <w:r>
              <w:rPr>
                <w:rFonts w:ascii="Arial"/>
                <w:b/>
                <w:sz w:val="22"/>
              </w:rPr>
              <w:t>THE PROJECT</w:t>
            </w:r>
          </w:p>
        </w:tc>
      </w:tr>
    </w:tbl>
    <w:p w14:paraId="3D4CF285" w14:textId="77777777" w:rsidR="005A5497" w:rsidRPr="005A5497" w:rsidRDefault="005A5497" w:rsidP="005A5497">
      <w:pPr>
        <w:spacing w:after="0" w:line="360" w:lineRule="auto"/>
        <w:ind w:left="284"/>
        <w:jc w:val="both"/>
        <w:rPr>
          <w:rFonts w:ascii="Arial" w:hAnsi="Arial" w:cs="Arial"/>
          <w:sz w:val="22"/>
          <w:szCs w:val="22"/>
        </w:rPr>
      </w:pPr>
    </w:p>
    <w:p w14:paraId="46F4A93B" w14:textId="68DD6C0F" w:rsidR="005E4EDB" w:rsidRPr="00E373AC" w:rsidRDefault="005E4EDB" w:rsidP="00422967">
      <w:pPr>
        <w:numPr>
          <w:ilvl w:val="1"/>
          <w:numId w:val="10"/>
        </w:numPr>
        <w:spacing w:line="360" w:lineRule="auto"/>
        <w:ind w:left="284" w:hanging="426"/>
        <w:jc w:val="both"/>
        <w:rPr>
          <w:rFonts w:ascii="Arial" w:hAnsi="Arial" w:cs="Arial"/>
          <w:b/>
          <w:bCs/>
          <w:sz w:val="22"/>
          <w:szCs w:val="22"/>
        </w:rPr>
      </w:pPr>
      <w:r>
        <w:rPr>
          <w:rFonts w:ascii="Arial" w:hAnsi="Arial" w:cs="Arial"/>
          <w:b/>
          <w:bCs/>
          <w:sz w:val="22"/>
          <w:szCs w:val="22"/>
        </w:rPr>
        <w:t xml:space="preserve">BRIEF DESCRIPTION ABOUT THE </w:t>
      </w:r>
      <w:r w:rsidR="00831D84" w:rsidRPr="004A5F74">
        <w:rPr>
          <w:rFonts w:ascii="Arial" w:hAnsi="Arial" w:cs="Arial"/>
          <w:b/>
          <w:bCs/>
          <w:sz w:val="22"/>
          <w:szCs w:val="22"/>
        </w:rPr>
        <w:t>PROJECT</w:t>
      </w:r>
      <w:r w:rsidR="00606F87">
        <w:rPr>
          <w:rFonts w:ascii="Arial" w:hAnsi="Arial" w:cs="Arial"/>
          <w:b/>
          <w:bCs/>
          <w:sz w:val="22"/>
          <w:szCs w:val="22"/>
        </w:rPr>
        <w:t xml:space="preserve">: </w:t>
      </w:r>
      <w:r>
        <w:rPr>
          <w:rFonts w:ascii="Arial" w:hAnsi="Arial" w:cs="Arial"/>
          <w:b/>
          <w:bCs/>
          <w:sz w:val="22"/>
          <w:szCs w:val="22"/>
        </w:rPr>
        <w:t xml:space="preserve"> </w:t>
      </w:r>
      <w:r w:rsidR="00E07EFF">
        <w:rPr>
          <w:rFonts w:ascii="Arial" w:hAnsi="Arial" w:cs="Arial"/>
          <w:bCs/>
          <w:sz w:val="22"/>
          <w:szCs w:val="22"/>
        </w:rPr>
        <w:t xml:space="preserve">The </w:t>
      </w:r>
      <w:r w:rsidR="00CE7ED5">
        <w:rPr>
          <w:rFonts w:ascii="Arial" w:hAnsi="Arial" w:cs="Arial"/>
          <w:bCs/>
          <w:sz w:val="22"/>
          <w:szCs w:val="22"/>
        </w:rPr>
        <w:t>Company</w:t>
      </w:r>
      <w:r w:rsidRPr="005E4EDB">
        <w:rPr>
          <w:rFonts w:ascii="Arial" w:hAnsi="Arial" w:cs="Arial"/>
          <w:bCs/>
          <w:sz w:val="22"/>
          <w:szCs w:val="22"/>
        </w:rPr>
        <w:t xml:space="preserve"> is in the operations of</w:t>
      </w:r>
      <w:r w:rsidR="00E07EFF">
        <w:rPr>
          <w:rFonts w:ascii="Arial" w:hAnsi="Arial" w:cs="Arial"/>
          <w:bCs/>
          <w:sz w:val="22"/>
          <w:szCs w:val="22"/>
        </w:rPr>
        <w:t xml:space="preserve"> wind power generation having two</w:t>
      </w:r>
      <w:r w:rsidRPr="005E4EDB">
        <w:rPr>
          <w:rFonts w:ascii="Arial" w:hAnsi="Arial" w:cs="Arial"/>
          <w:bCs/>
          <w:sz w:val="22"/>
          <w:szCs w:val="22"/>
        </w:rPr>
        <w:t xml:space="preserve"> projects with different capacities of 22.40 MW and 25.30 MW. </w:t>
      </w:r>
    </w:p>
    <w:p w14:paraId="7526A9C5" w14:textId="027DCEA5" w:rsidR="00092AF2" w:rsidRDefault="00E373AC" w:rsidP="00092AF2">
      <w:pPr>
        <w:spacing w:line="360" w:lineRule="auto"/>
        <w:ind w:left="284"/>
        <w:jc w:val="both"/>
        <w:rPr>
          <w:rFonts w:ascii="Arial" w:hAnsi="Arial" w:cs="Arial"/>
          <w:bCs/>
          <w:sz w:val="22"/>
          <w:szCs w:val="22"/>
        </w:rPr>
      </w:pPr>
      <w:r>
        <w:rPr>
          <w:rFonts w:ascii="Arial" w:hAnsi="Arial" w:cs="Arial"/>
          <w:bCs/>
          <w:sz w:val="22"/>
          <w:szCs w:val="22"/>
        </w:rPr>
        <w:t>As per information by the client, a</w:t>
      </w:r>
      <w:r w:rsidRPr="00E373AC">
        <w:rPr>
          <w:rFonts w:ascii="Arial" w:hAnsi="Arial" w:cs="Arial"/>
          <w:bCs/>
          <w:sz w:val="22"/>
          <w:szCs w:val="22"/>
        </w:rPr>
        <w:t xml:space="preserve">t Danu-1, </w:t>
      </w:r>
      <w:r>
        <w:rPr>
          <w:rFonts w:ascii="Arial" w:hAnsi="Arial" w:cs="Arial"/>
          <w:bCs/>
          <w:sz w:val="22"/>
          <w:szCs w:val="22"/>
        </w:rPr>
        <w:t xml:space="preserve">if any fault is detected then it can be resolved by the team at the same time, however owing to inspection or maintenance the </w:t>
      </w:r>
      <w:r w:rsidR="00092AF2">
        <w:rPr>
          <w:rFonts w:ascii="Arial" w:hAnsi="Arial" w:cs="Arial"/>
          <w:bCs/>
          <w:sz w:val="22"/>
          <w:szCs w:val="22"/>
        </w:rPr>
        <w:t xml:space="preserve">operations are affected for longer duration. Energy is converted from AC to DC for transmission. There is a load dispatch center that curtail the load. Thereafter the power is transmitted to Unit Substation that can involve some transmission losses on the way. There are two meters installed at generation point one at Danu’s end for 14 wind mills and one at NETCO end for 1 wind mill. There is VCB installed after that point from which a single cable </w:t>
      </w:r>
      <w:r w:rsidR="00B53BBD">
        <w:rPr>
          <w:rFonts w:ascii="Arial" w:hAnsi="Arial" w:cs="Arial"/>
          <w:bCs/>
          <w:sz w:val="22"/>
          <w:szCs w:val="22"/>
        </w:rPr>
        <w:t>transmits the power sub-station. There is a meter installed at substation and the difference in power generated is owing to normal losses during transmission.</w:t>
      </w:r>
    </w:p>
    <w:p w14:paraId="2F6D485D" w14:textId="6B20AEA1" w:rsidR="00B53BBD" w:rsidRPr="00E373AC" w:rsidRDefault="00B53BBD" w:rsidP="00092AF2">
      <w:pPr>
        <w:spacing w:line="360" w:lineRule="auto"/>
        <w:ind w:left="284"/>
        <w:jc w:val="both"/>
        <w:rPr>
          <w:rFonts w:ascii="Arial" w:hAnsi="Arial" w:cs="Arial"/>
          <w:bCs/>
          <w:sz w:val="22"/>
          <w:szCs w:val="22"/>
        </w:rPr>
      </w:pPr>
      <w:r>
        <w:rPr>
          <w:rFonts w:ascii="Arial" w:hAnsi="Arial" w:cs="Arial"/>
          <w:bCs/>
          <w:sz w:val="22"/>
          <w:szCs w:val="22"/>
        </w:rPr>
        <w:t>Danu-2 unit is having various indicators to improve the efficiency of the unit. Parrot indicator reflects operational wind mills. Light green indicator reflects some breakdown maintenance due to which operations has been interrupted. Yellow indicator reflects wind mill is not operation at present. Energy is converted from AC to DC for transmission. There is a load dispatch center that curtail the load.</w:t>
      </w:r>
      <w:r w:rsidR="00C70E38">
        <w:rPr>
          <w:rFonts w:ascii="Arial" w:hAnsi="Arial" w:cs="Arial"/>
          <w:bCs/>
          <w:sz w:val="22"/>
          <w:szCs w:val="22"/>
        </w:rPr>
        <w:t xml:space="preserve"> The power generated by wind mill transmitted by underground cables to this generator/convertor. Thereafter the power is transmitted to Unit Substation that can involve some transmission losses on the way.</w:t>
      </w:r>
    </w:p>
    <w:p w14:paraId="1BB873DC" w14:textId="4A10A176" w:rsidR="00C07CB9" w:rsidRPr="00C07CB9" w:rsidRDefault="00E07EFF"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PROJECT LOCATION:  </w:t>
      </w:r>
      <w:r w:rsidRPr="00E07EFF">
        <w:rPr>
          <w:rFonts w:ascii="Arial" w:hAnsi="Arial" w:cs="Arial"/>
          <w:bCs/>
          <w:sz w:val="22"/>
          <w:szCs w:val="22"/>
        </w:rPr>
        <w:t>Both the projects of Danu Wind Parks Private Limited are situated in the state</w:t>
      </w:r>
      <w:r>
        <w:rPr>
          <w:rFonts w:ascii="Arial" w:hAnsi="Arial" w:cs="Arial"/>
          <w:bCs/>
          <w:sz w:val="22"/>
          <w:szCs w:val="22"/>
        </w:rPr>
        <w:t xml:space="preserve"> of Andhra Pradesh. However, both</w:t>
      </w:r>
      <w:r w:rsidRPr="00E07EFF">
        <w:rPr>
          <w:rFonts w:ascii="Arial" w:hAnsi="Arial" w:cs="Arial"/>
          <w:bCs/>
          <w:sz w:val="22"/>
          <w:szCs w:val="22"/>
        </w:rPr>
        <w:t xml:space="preserve"> the wind projects are situated in different districts of the </w:t>
      </w:r>
      <w:r>
        <w:rPr>
          <w:rFonts w:ascii="Arial" w:hAnsi="Arial" w:cs="Arial"/>
          <w:bCs/>
          <w:sz w:val="22"/>
          <w:szCs w:val="22"/>
        </w:rPr>
        <w:t>mate, DWPPL-1 is situated in Kurn</w:t>
      </w:r>
      <w:r w:rsidRPr="00E07EFF">
        <w:rPr>
          <w:rFonts w:ascii="Arial" w:hAnsi="Arial" w:cs="Arial"/>
          <w:bCs/>
          <w:sz w:val="22"/>
          <w:szCs w:val="22"/>
        </w:rPr>
        <w:t>ool District and DWPPL-2</w:t>
      </w:r>
      <w:r w:rsidR="00C07CB9">
        <w:rPr>
          <w:rFonts w:ascii="Arial" w:hAnsi="Arial" w:cs="Arial"/>
          <w:bCs/>
          <w:sz w:val="22"/>
          <w:szCs w:val="22"/>
        </w:rPr>
        <w:t xml:space="preserve"> situated in Anantapur District.</w:t>
      </w:r>
    </w:p>
    <w:p w14:paraId="4FD2BAB7" w14:textId="310AEA2B" w:rsidR="00C07CB9" w:rsidRPr="00C07CB9" w:rsidRDefault="00C07CB9" w:rsidP="00C07CB9">
      <w:pPr>
        <w:spacing w:line="360" w:lineRule="auto"/>
        <w:ind w:left="284"/>
        <w:jc w:val="both"/>
        <w:rPr>
          <w:rFonts w:ascii="Arial" w:hAnsi="Arial" w:cs="Arial"/>
          <w:b/>
          <w:bCs/>
          <w:sz w:val="22"/>
          <w:szCs w:val="22"/>
        </w:rPr>
      </w:pPr>
      <w:r>
        <w:rPr>
          <w:rFonts w:ascii="Arial" w:hAnsi="Arial" w:cs="Arial"/>
          <w:b/>
          <w:bCs/>
          <w:noProof/>
          <w:sz w:val="22"/>
          <w:szCs w:val="22"/>
          <w:lang w:val="en-IN" w:eastAsia="en-IN"/>
        </w:rPr>
        <w:drawing>
          <wp:inline distT="0" distB="0" distL="0" distR="0" wp14:anchorId="2314AE13" wp14:editId="2E57A657">
            <wp:extent cx="5924550" cy="2847975"/>
            <wp:effectExtent l="19050" t="19050" r="19050" b="2857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5B0FCC5.tmp"/>
                    <pic:cNvPicPr/>
                  </pic:nvPicPr>
                  <pic:blipFill>
                    <a:blip r:embed="rId14">
                      <a:extLst>
                        <a:ext uri="{28A0092B-C50C-407E-A947-70E740481C1C}">
                          <a14:useLocalDpi xmlns:a14="http://schemas.microsoft.com/office/drawing/2010/main" val="0"/>
                        </a:ext>
                      </a:extLst>
                    </a:blip>
                    <a:stretch>
                      <a:fillRect/>
                    </a:stretch>
                  </pic:blipFill>
                  <pic:spPr>
                    <a:xfrm>
                      <a:off x="0" y="0"/>
                      <a:ext cx="5924550" cy="2847975"/>
                    </a:xfrm>
                    <a:prstGeom prst="rect">
                      <a:avLst/>
                    </a:prstGeom>
                    <a:ln>
                      <a:solidFill>
                        <a:schemeClr val="tx1"/>
                      </a:solidFill>
                    </a:ln>
                  </pic:spPr>
                </pic:pic>
              </a:graphicData>
            </a:graphic>
          </wp:inline>
        </w:drawing>
      </w:r>
    </w:p>
    <w:p w14:paraId="2F65FA00" w14:textId="67B77DFF" w:rsidR="00C07CB9" w:rsidRPr="00C07CB9" w:rsidRDefault="00C07CB9"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lastRenderedPageBreak/>
        <w:t xml:space="preserve">EPC: </w:t>
      </w:r>
      <w:r>
        <w:rPr>
          <w:rFonts w:ascii="Arial" w:hAnsi="Arial" w:cs="Arial"/>
          <w:bCs/>
          <w:sz w:val="22"/>
          <w:szCs w:val="22"/>
        </w:rPr>
        <w:t>Both the projects</w:t>
      </w:r>
      <w:r w:rsidRPr="00C07CB9">
        <w:rPr>
          <w:rFonts w:ascii="Arial" w:hAnsi="Arial" w:cs="Arial"/>
          <w:bCs/>
          <w:sz w:val="22"/>
          <w:szCs w:val="22"/>
        </w:rPr>
        <w:t xml:space="preserve"> has</w:t>
      </w:r>
      <w:r>
        <w:rPr>
          <w:rFonts w:ascii="Arial" w:hAnsi="Arial" w:cs="Arial"/>
          <w:bCs/>
          <w:sz w:val="22"/>
          <w:szCs w:val="22"/>
        </w:rPr>
        <w:t xml:space="preserve"> been </w:t>
      </w:r>
      <w:r w:rsidRPr="00C07CB9">
        <w:rPr>
          <w:rFonts w:ascii="Arial" w:hAnsi="Arial" w:cs="Arial"/>
          <w:bCs/>
          <w:sz w:val="22"/>
          <w:szCs w:val="22"/>
        </w:rPr>
        <w:t>implemented by the means of package</w:t>
      </w:r>
      <w:r>
        <w:rPr>
          <w:rFonts w:ascii="Arial" w:hAnsi="Arial" w:cs="Arial"/>
          <w:bCs/>
          <w:sz w:val="22"/>
          <w:szCs w:val="22"/>
        </w:rPr>
        <w:t xml:space="preserve"> contracts, which means contracts</w:t>
      </w:r>
      <w:r w:rsidRPr="00C07CB9">
        <w:rPr>
          <w:rFonts w:ascii="Arial" w:hAnsi="Arial" w:cs="Arial"/>
          <w:bCs/>
          <w:sz w:val="22"/>
          <w:szCs w:val="22"/>
        </w:rPr>
        <w:t xml:space="preserve"> for the supply of Wind Turbine Generators (WTG) by the GE Company. DWPPL- 1 has deployed 14 GE XLE 1.6 turbines each having a height of 80 m. For DWPPL-2, 11 number of GE turbines are installed with a height of 94</w:t>
      </w:r>
      <w:r>
        <w:rPr>
          <w:rFonts w:ascii="Arial" w:hAnsi="Arial" w:cs="Arial"/>
          <w:bCs/>
          <w:sz w:val="22"/>
          <w:szCs w:val="22"/>
        </w:rPr>
        <w:t xml:space="preserve"> m. Further, work order/contract for erection and Commissioning</w:t>
      </w:r>
      <w:r w:rsidRPr="00C07CB9">
        <w:rPr>
          <w:rFonts w:ascii="Arial" w:hAnsi="Arial" w:cs="Arial"/>
          <w:bCs/>
          <w:sz w:val="22"/>
          <w:szCs w:val="22"/>
        </w:rPr>
        <w:t xml:space="preserve"> was awarded to Ecoren Energy India Pvt. Ltd for both the</w:t>
      </w:r>
      <w:r>
        <w:rPr>
          <w:rFonts w:ascii="Arial" w:hAnsi="Arial" w:cs="Arial"/>
          <w:bCs/>
          <w:sz w:val="22"/>
          <w:szCs w:val="22"/>
        </w:rPr>
        <w:t xml:space="preserve"> projects.</w:t>
      </w:r>
    </w:p>
    <w:p w14:paraId="4B525454" w14:textId="5AD57110" w:rsidR="00C07CB9" w:rsidRPr="004E0C00" w:rsidRDefault="00C07CB9"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OPERATION &amp; MAINTENANCE: </w:t>
      </w:r>
      <w:r w:rsidRPr="00C07CB9">
        <w:rPr>
          <w:rFonts w:ascii="Arial" w:hAnsi="Arial" w:cs="Arial"/>
          <w:bCs/>
          <w:sz w:val="22"/>
          <w:szCs w:val="22"/>
        </w:rPr>
        <w:t>DWPPL-I &amp; II has entered into Operation and Maintenance (O&amp;M) services agreement with Ecoren Energy India Pvt. Ltd.</w:t>
      </w:r>
    </w:p>
    <w:p w14:paraId="07E48C51" w14:textId="0C4EE25D" w:rsidR="004E0C00" w:rsidRDefault="004E0C00" w:rsidP="004E0C00">
      <w:pPr>
        <w:spacing w:before="240" w:line="360" w:lineRule="auto"/>
        <w:ind w:left="284"/>
        <w:jc w:val="both"/>
        <w:rPr>
          <w:rFonts w:ascii="Arial" w:hAnsi="Arial" w:cs="Arial"/>
          <w:bCs/>
          <w:sz w:val="22"/>
          <w:szCs w:val="22"/>
        </w:rPr>
      </w:pPr>
      <w:r w:rsidRPr="004E0C00">
        <w:rPr>
          <w:rFonts w:ascii="Arial" w:hAnsi="Arial" w:cs="Arial"/>
          <w:bCs/>
          <w:sz w:val="22"/>
          <w:szCs w:val="22"/>
        </w:rPr>
        <w:t>At Danu-1 there are two type of maintenance</w:t>
      </w:r>
      <w:r w:rsidR="004E70D2">
        <w:rPr>
          <w:rFonts w:ascii="Arial" w:hAnsi="Arial" w:cs="Arial"/>
          <w:bCs/>
          <w:sz w:val="22"/>
          <w:szCs w:val="22"/>
        </w:rPr>
        <w:t xml:space="preserve"> (Annual &amp; Half-yearly). Annual maintenance takes 2.5 day in total for one wind mill and bi-annual maintenance takes 1.5 day in total for one wind mill. EBOP- Transmission line and unit operations has been entrusted by to </w:t>
      </w:r>
      <w:proofErr w:type="spellStart"/>
      <w:r w:rsidR="004E70D2">
        <w:rPr>
          <w:rFonts w:ascii="Arial" w:hAnsi="Arial" w:cs="Arial"/>
          <w:bCs/>
          <w:sz w:val="22"/>
          <w:szCs w:val="22"/>
        </w:rPr>
        <w:t>Ecoren</w:t>
      </w:r>
      <w:proofErr w:type="spellEnd"/>
      <w:r w:rsidR="004E70D2">
        <w:rPr>
          <w:rFonts w:ascii="Arial" w:hAnsi="Arial" w:cs="Arial"/>
          <w:bCs/>
          <w:sz w:val="22"/>
          <w:szCs w:val="22"/>
        </w:rPr>
        <w:t>. WTG maintenance has been entrusted to GEE</w:t>
      </w:r>
      <w:r w:rsidR="001A43F3">
        <w:rPr>
          <w:rFonts w:ascii="Arial" w:hAnsi="Arial" w:cs="Arial"/>
          <w:bCs/>
          <w:sz w:val="22"/>
          <w:szCs w:val="22"/>
        </w:rPr>
        <w:t xml:space="preserve"> team</w:t>
      </w:r>
      <w:r w:rsidR="004E70D2">
        <w:rPr>
          <w:rFonts w:ascii="Arial" w:hAnsi="Arial" w:cs="Arial"/>
          <w:bCs/>
          <w:sz w:val="22"/>
          <w:szCs w:val="22"/>
        </w:rPr>
        <w:t>.</w:t>
      </w:r>
      <w:r w:rsidR="001A43F3">
        <w:rPr>
          <w:rFonts w:ascii="Arial" w:hAnsi="Arial" w:cs="Arial"/>
          <w:bCs/>
          <w:sz w:val="22"/>
          <w:szCs w:val="22"/>
        </w:rPr>
        <w:t xml:space="preserve"> The control room has 11 members in total out of which 6 from </w:t>
      </w:r>
      <w:proofErr w:type="spellStart"/>
      <w:r w:rsidR="001A43F3">
        <w:rPr>
          <w:rFonts w:ascii="Arial" w:hAnsi="Arial" w:cs="Arial"/>
          <w:bCs/>
          <w:sz w:val="22"/>
          <w:szCs w:val="22"/>
        </w:rPr>
        <w:t>Ecoren</w:t>
      </w:r>
      <w:proofErr w:type="spellEnd"/>
      <w:r w:rsidR="001A43F3">
        <w:rPr>
          <w:rFonts w:ascii="Arial" w:hAnsi="Arial" w:cs="Arial"/>
          <w:bCs/>
          <w:sz w:val="22"/>
          <w:szCs w:val="22"/>
        </w:rPr>
        <w:t xml:space="preserve"> and 5 from Gee. For night shift one member from each team stays at site.</w:t>
      </w:r>
    </w:p>
    <w:p w14:paraId="1D4E1558" w14:textId="6D6EDD1F" w:rsidR="001A43F3" w:rsidRPr="004E0C00" w:rsidRDefault="001A43F3" w:rsidP="004E0C00">
      <w:pPr>
        <w:spacing w:before="240" w:line="360" w:lineRule="auto"/>
        <w:ind w:left="284"/>
        <w:jc w:val="both"/>
        <w:rPr>
          <w:rFonts w:ascii="Arial" w:hAnsi="Arial" w:cs="Arial"/>
          <w:bCs/>
          <w:sz w:val="22"/>
          <w:szCs w:val="22"/>
        </w:rPr>
      </w:pPr>
      <w:r>
        <w:rPr>
          <w:rFonts w:ascii="Arial" w:hAnsi="Arial" w:cs="Arial"/>
          <w:bCs/>
          <w:sz w:val="22"/>
          <w:szCs w:val="22"/>
        </w:rPr>
        <w:t xml:space="preserve">At Danu-2, annual maintenance takes 16 dedicated hours for each wind mill and bi-annual maintenance takes6-8 dedicated hours for each wind mill. The control room has 9 members in total out of which 5 from </w:t>
      </w:r>
      <w:proofErr w:type="spellStart"/>
      <w:r>
        <w:rPr>
          <w:rFonts w:ascii="Arial" w:hAnsi="Arial" w:cs="Arial"/>
          <w:bCs/>
          <w:sz w:val="22"/>
          <w:szCs w:val="22"/>
        </w:rPr>
        <w:t>Ecoren</w:t>
      </w:r>
      <w:proofErr w:type="spellEnd"/>
      <w:r>
        <w:rPr>
          <w:rFonts w:ascii="Arial" w:hAnsi="Arial" w:cs="Arial"/>
          <w:bCs/>
          <w:sz w:val="22"/>
          <w:szCs w:val="22"/>
        </w:rPr>
        <w:t xml:space="preserve"> and 4 from GEE team. For night shift one member from each team stays at site.</w:t>
      </w:r>
    </w:p>
    <w:p w14:paraId="75669B4A" w14:textId="77777777" w:rsidR="00E42110" w:rsidRDefault="00C07CB9"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EVACUATION: </w:t>
      </w:r>
      <w:r w:rsidRPr="00E42110">
        <w:rPr>
          <w:rFonts w:ascii="Arial" w:hAnsi="Arial" w:cs="Arial"/>
          <w:b/>
          <w:bCs/>
          <w:sz w:val="22"/>
          <w:szCs w:val="22"/>
        </w:rPr>
        <w:t>DWPPL-I:</w:t>
      </w:r>
      <w:r w:rsidRPr="00C07CB9">
        <w:rPr>
          <w:rFonts w:ascii="Arial" w:hAnsi="Arial" w:cs="Arial"/>
          <w:bCs/>
          <w:sz w:val="22"/>
          <w:szCs w:val="22"/>
        </w:rPr>
        <w:t xml:space="preserve"> Power from the Project is being evacuated through Dhone Pooling Sub-Station of 2x31.5 MVA capacity. The distance from the project to the pooling sub-station is about 19 Km, the company has a valid power evacuation approval from AP Govt.</w:t>
      </w:r>
    </w:p>
    <w:p w14:paraId="2B126E8C" w14:textId="7C605094" w:rsidR="00C07CB9" w:rsidRDefault="00C07CB9" w:rsidP="00E42110">
      <w:pPr>
        <w:spacing w:before="240" w:line="360" w:lineRule="auto"/>
        <w:ind w:left="284"/>
        <w:jc w:val="both"/>
        <w:rPr>
          <w:rFonts w:ascii="Arial" w:hAnsi="Arial" w:cs="Arial"/>
          <w:bCs/>
          <w:sz w:val="22"/>
          <w:szCs w:val="22"/>
        </w:rPr>
      </w:pPr>
      <w:r w:rsidRPr="00E42110">
        <w:rPr>
          <w:rFonts w:ascii="Arial" w:hAnsi="Arial" w:cs="Arial"/>
          <w:b/>
          <w:bCs/>
          <w:sz w:val="22"/>
          <w:szCs w:val="22"/>
        </w:rPr>
        <w:t>DWPPL-II:</w:t>
      </w:r>
      <w:r w:rsidRPr="00E42110">
        <w:rPr>
          <w:rFonts w:ascii="Arial" w:hAnsi="Arial" w:cs="Arial"/>
          <w:bCs/>
          <w:sz w:val="22"/>
          <w:szCs w:val="22"/>
        </w:rPr>
        <w:t xml:space="preserve"> Power from the Project is being evacuated through Puttaparthy Pooling Sub- Station of 81.5 MVA capacity. The distance from the project to the pooling sub-station is about 15 Km, the company has a valid power evacuation approval from AP Govt.</w:t>
      </w:r>
    </w:p>
    <w:p w14:paraId="79C10176" w14:textId="2739BDD5" w:rsidR="00E42110" w:rsidRPr="00E42110" w:rsidRDefault="00E42110" w:rsidP="00422967">
      <w:pPr>
        <w:numPr>
          <w:ilvl w:val="1"/>
          <w:numId w:val="10"/>
        </w:numPr>
        <w:spacing w:before="240" w:line="360" w:lineRule="auto"/>
        <w:ind w:left="284" w:hanging="426"/>
        <w:jc w:val="both"/>
        <w:rPr>
          <w:rFonts w:ascii="Arial" w:hAnsi="Arial" w:cs="Arial"/>
          <w:b/>
          <w:bCs/>
          <w:sz w:val="22"/>
          <w:szCs w:val="22"/>
        </w:rPr>
      </w:pPr>
      <w:r>
        <w:rPr>
          <w:rFonts w:ascii="Arial" w:hAnsi="Arial" w:cs="Arial"/>
          <w:b/>
          <w:bCs/>
          <w:sz w:val="22"/>
          <w:szCs w:val="22"/>
        </w:rPr>
        <w:t xml:space="preserve">KEY APPROVAL &amp; CLEARENCE: </w:t>
      </w:r>
      <w:r w:rsidRPr="00E42110">
        <w:rPr>
          <w:rFonts w:ascii="Arial" w:hAnsi="Arial" w:cs="Arial"/>
          <w:bCs/>
          <w:sz w:val="22"/>
          <w:szCs w:val="22"/>
        </w:rPr>
        <w:t xml:space="preserve">Project sanction for allotment of 22.40 MW and 25.30 MW </w:t>
      </w:r>
      <w:r>
        <w:rPr>
          <w:rFonts w:ascii="Arial" w:hAnsi="Arial" w:cs="Arial"/>
          <w:bCs/>
          <w:sz w:val="22"/>
          <w:szCs w:val="22"/>
        </w:rPr>
        <w:t xml:space="preserve">capacities by New and Renewable Energy Development Corporation of Andhra Pradesh has </w:t>
      </w:r>
      <w:r w:rsidRPr="00E42110">
        <w:rPr>
          <w:rFonts w:ascii="Arial" w:hAnsi="Arial" w:cs="Arial"/>
          <w:bCs/>
          <w:sz w:val="22"/>
          <w:szCs w:val="22"/>
        </w:rPr>
        <w:t>been transferred in favour</w:t>
      </w:r>
      <w:r>
        <w:rPr>
          <w:rFonts w:ascii="Arial" w:hAnsi="Arial" w:cs="Arial"/>
          <w:bCs/>
          <w:sz w:val="22"/>
          <w:szCs w:val="22"/>
        </w:rPr>
        <w:t xml:space="preserve"> of the c</w:t>
      </w:r>
      <w:r w:rsidRPr="00E42110">
        <w:rPr>
          <w:rFonts w:ascii="Arial" w:hAnsi="Arial" w:cs="Arial"/>
          <w:bCs/>
          <w:sz w:val="22"/>
          <w:szCs w:val="22"/>
        </w:rPr>
        <w:t>ompany.</w:t>
      </w:r>
      <w:r>
        <w:rPr>
          <w:rFonts w:ascii="Arial" w:hAnsi="Arial" w:cs="Arial"/>
          <w:bCs/>
          <w:sz w:val="22"/>
          <w:szCs w:val="22"/>
        </w:rPr>
        <w:t xml:space="preserve"> P</w:t>
      </w:r>
      <w:r w:rsidRPr="00E42110">
        <w:rPr>
          <w:rFonts w:ascii="Arial" w:hAnsi="Arial" w:cs="Arial"/>
          <w:bCs/>
          <w:sz w:val="22"/>
          <w:szCs w:val="22"/>
        </w:rPr>
        <w:t xml:space="preserve">roject does not require environmental clearance as it </w:t>
      </w:r>
      <w:r>
        <w:rPr>
          <w:rFonts w:ascii="Arial" w:hAnsi="Arial" w:cs="Arial"/>
          <w:bCs/>
          <w:sz w:val="22"/>
          <w:szCs w:val="22"/>
        </w:rPr>
        <w:t>is a wind project. Further, no f</w:t>
      </w:r>
      <w:r w:rsidRPr="00E42110">
        <w:rPr>
          <w:rFonts w:ascii="Arial" w:hAnsi="Arial" w:cs="Arial"/>
          <w:bCs/>
          <w:sz w:val="22"/>
          <w:szCs w:val="22"/>
        </w:rPr>
        <w:t>orest land is involved in the Project and hence no</w:t>
      </w:r>
      <w:r>
        <w:rPr>
          <w:rFonts w:ascii="Arial" w:hAnsi="Arial" w:cs="Arial"/>
          <w:bCs/>
          <w:sz w:val="22"/>
          <w:szCs w:val="22"/>
        </w:rPr>
        <w:t xml:space="preserve"> forest clearance is required, </w:t>
      </w:r>
      <w:r w:rsidRPr="00E42110">
        <w:rPr>
          <w:rFonts w:ascii="Arial" w:hAnsi="Arial" w:cs="Arial"/>
          <w:bCs/>
          <w:sz w:val="22"/>
          <w:szCs w:val="22"/>
        </w:rPr>
        <w:t>C</w:t>
      </w:r>
      <w:r>
        <w:rPr>
          <w:rFonts w:ascii="Arial" w:hAnsi="Arial" w:cs="Arial"/>
          <w:bCs/>
          <w:sz w:val="22"/>
          <w:szCs w:val="22"/>
        </w:rPr>
        <w:t xml:space="preserve">onsent to established is exempted for wind power project being </w:t>
      </w:r>
      <w:r w:rsidRPr="00E42110">
        <w:rPr>
          <w:rFonts w:ascii="Arial" w:hAnsi="Arial" w:cs="Arial"/>
          <w:bCs/>
          <w:sz w:val="22"/>
          <w:szCs w:val="22"/>
        </w:rPr>
        <w:t>set up in AP. Evacuation clearance from Transmission Corporation of Andhra Pradesh Limited for both 22.40 MW and 25.30 MW project has been received. C-WET clearance has been obtained.</w:t>
      </w:r>
    </w:p>
    <w:p w14:paraId="7EA18AC7" w14:textId="555483FB" w:rsidR="001A672F" w:rsidRDefault="001A672F">
      <w:pPr>
        <w:rPr>
          <w:rFonts w:ascii="Arial" w:hAnsi="Arial" w:cs="Arial"/>
          <w:sz w:val="22"/>
          <w:szCs w:val="22"/>
        </w:rPr>
      </w:pPr>
    </w:p>
    <w:p w14:paraId="7CB5AE0E" w14:textId="74C3BDC6" w:rsidR="001A672F" w:rsidRDefault="001A672F">
      <w:pPr>
        <w:rPr>
          <w:rFonts w:ascii="Arial" w:hAnsi="Arial" w:cs="Arial"/>
          <w:sz w:val="22"/>
          <w:szCs w:val="22"/>
        </w:rPr>
      </w:pPr>
      <w:r>
        <w:rPr>
          <w:rFonts w:ascii="Arial" w:hAnsi="Arial" w:cs="Arial"/>
          <w:sz w:val="22"/>
          <w:szCs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134"/>
      </w:tblGrid>
      <w:tr w:rsidR="00C21FCD" w:rsidRPr="00710B99" w14:paraId="025AC358" w14:textId="77777777" w:rsidTr="00C63E91">
        <w:trPr>
          <w:trHeight w:val="475"/>
        </w:trPr>
        <w:tc>
          <w:tcPr>
            <w:tcW w:w="846" w:type="pct"/>
            <w:shd w:val="clear" w:color="auto" w:fill="1F3864" w:themeFill="accent5" w:themeFillShade="80"/>
            <w:vAlign w:val="bottom"/>
          </w:tcPr>
          <w:p w14:paraId="4B56E0BD" w14:textId="6B38A097" w:rsidR="00C21FCD" w:rsidRPr="00710B99" w:rsidRDefault="00C21FCD" w:rsidP="00C21FCD">
            <w:pPr>
              <w:spacing w:after="0" w:line="360" w:lineRule="auto"/>
              <w:jc w:val="center"/>
              <w:rPr>
                <w:rFonts w:ascii="Arial" w:hAnsi="Arial" w:cs="Arial"/>
                <w:b/>
                <w:i/>
                <w:sz w:val="22"/>
                <w:szCs w:val="22"/>
              </w:rPr>
            </w:pPr>
            <w:r w:rsidRPr="00710B99">
              <w:rPr>
                <w:rFonts w:ascii="Arial" w:hAnsi="Arial" w:cs="Arial"/>
                <w:b/>
                <w:sz w:val="22"/>
                <w:szCs w:val="22"/>
              </w:rPr>
              <w:lastRenderedPageBreak/>
              <w:t>PART D</w:t>
            </w:r>
          </w:p>
        </w:tc>
        <w:tc>
          <w:tcPr>
            <w:tcW w:w="4154" w:type="pct"/>
            <w:shd w:val="clear" w:color="auto" w:fill="9CC2E5" w:themeFill="accent1" w:themeFillTint="99"/>
            <w:vAlign w:val="bottom"/>
          </w:tcPr>
          <w:p w14:paraId="5EF89AE2" w14:textId="699D95C1" w:rsidR="00C21FCD" w:rsidRPr="00710B99" w:rsidRDefault="002C2803" w:rsidP="00C21FCD">
            <w:pPr>
              <w:spacing w:after="0" w:line="360" w:lineRule="auto"/>
              <w:jc w:val="center"/>
              <w:rPr>
                <w:rFonts w:ascii="Arial" w:hAnsi="Arial" w:cs="Arial"/>
                <w:b/>
                <w:i/>
                <w:sz w:val="22"/>
                <w:szCs w:val="22"/>
              </w:rPr>
            </w:pPr>
            <w:r>
              <w:rPr>
                <w:rFonts w:ascii="Arial"/>
                <w:b/>
                <w:sz w:val="22"/>
              </w:rPr>
              <w:t>ASSESSMENT OF WIND ENERGY</w:t>
            </w:r>
            <w:r w:rsidR="00C21FCD">
              <w:rPr>
                <w:rFonts w:ascii="Arial"/>
                <w:b/>
                <w:sz w:val="22"/>
              </w:rPr>
              <w:t xml:space="preserve"> SECTOR</w:t>
            </w:r>
          </w:p>
        </w:tc>
      </w:tr>
    </w:tbl>
    <w:p w14:paraId="1DFA71EC" w14:textId="77777777" w:rsidR="002C2803" w:rsidRDefault="002C2803" w:rsidP="002C2803">
      <w:pPr>
        <w:spacing w:after="0" w:line="360" w:lineRule="auto"/>
        <w:jc w:val="both"/>
        <w:rPr>
          <w:rFonts w:ascii="Arial" w:hAnsi="Arial" w:cs="Arial"/>
          <w:b/>
          <w:sz w:val="22"/>
          <w:szCs w:val="22"/>
        </w:rPr>
      </w:pPr>
    </w:p>
    <w:p w14:paraId="11B44583" w14:textId="77777777" w:rsidR="002C2803" w:rsidRPr="002C2803" w:rsidRDefault="002C2803" w:rsidP="00422967">
      <w:pPr>
        <w:pStyle w:val="ListParagraph"/>
        <w:numPr>
          <w:ilvl w:val="0"/>
          <w:numId w:val="25"/>
        </w:numPr>
        <w:shd w:val="clear" w:color="auto" w:fill="FFFFFF"/>
        <w:spacing w:line="360" w:lineRule="auto"/>
        <w:ind w:left="284" w:right="-22" w:hanging="426"/>
        <w:jc w:val="both"/>
        <w:rPr>
          <w:rFonts w:ascii="Arial" w:hAnsi="Arial" w:cs="Arial"/>
          <w:b/>
          <w:sz w:val="22"/>
          <w:szCs w:val="22"/>
        </w:rPr>
      </w:pPr>
      <w:r w:rsidRPr="002C2803">
        <w:rPr>
          <w:rFonts w:ascii="Arial" w:hAnsi="Arial" w:cs="Arial"/>
          <w:b/>
          <w:sz w:val="22"/>
          <w:szCs w:val="22"/>
        </w:rPr>
        <w:t xml:space="preserve">INTRODUCTION: </w:t>
      </w:r>
      <w:r w:rsidRPr="002C2803">
        <w:rPr>
          <w:rFonts w:ascii="Arial" w:hAnsi="Arial" w:cs="Arial"/>
          <w:sz w:val="22"/>
          <w:szCs w:val="22"/>
        </w:rPr>
        <w:t>Wind power is the conversion of wind energy into electricity or mechanical energy using </w:t>
      </w:r>
      <w:hyperlink r:id="rId15" w:tooltip="Wind Turbine Technology" w:history="1">
        <w:r w:rsidRPr="002C2803">
          <w:rPr>
            <w:rFonts w:ascii="Arial" w:hAnsi="Arial" w:cs="Arial"/>
            <w:sz w:val="22"/>
            <w:szCs w:val="22"/>
          </w:rPr>
          <w:t>wind turbines</w:t>
        </w:r>
      </w:hyperlink>
      <w:r w:rsidRPr="002C2803">
        <w:rPr>
          <w:rFonts w:ascii="Arial" w:hAnsi="Arial" w:cs="Arial"/>
          <w:sz w:val="22"/>
          <w:szCs w:val="22"/>
        </w:rPr>
        <w:t>. The power in the wind is extracted by allowing it to blow past moving blades that exert torque on a rotor. The amount of power transferred is dependent on the rotor size and the wind speed.</w:t>
      </w:r>
    </w:p>
    <w:p w14:paraId="044AF9E9" w14:textId="4BDB6D09" w:rsidR="002C2803" w:rsidRPr="002C2803" w:rsidRDefault="002C2803" w:rsidP="002C2803">
      <w:pPr>
        <w:pStyle w:val="ListParagraph"/>
        <w:shd w:val="clear" w:color="auto" w:fill="FFFFFF"/>
        <w:spacing w:line="360" w:lineRule="auto"/>
        <w:ind w:left="284" w:right="-22"/>
        <w:jc w:val="both"/>
        <w:rPr>
          <w:rFonts w:ascii="Arial" w:hAnsi="Arial" w:cs="Arial"/>
          <w:sz w:val="22"/>
          <w:szCs w:val="22"/>
        </w:rPr>
      </w:pPr>
      <w:r w:rsidRPr="002C2803">
        <w:rPr>
          <w:rFonts w:ascii="Arial" w:hAnsi="Arial" w:cs="Arial"/>
          <w:sz w:val="22"/>
          <w:szCs w:val="22"/>
        </w:rPr>
        <w:t>In recent years, wind energy has become one of the most economical renewable energy technology. Today, electricity generating wind turbines employ proven and tested technology, and provide a secure and sustainable energy supply. At good, windy sites, wind energy can already successfully compete with conventional energy production. Many countries have considerable wind resources, which are still untapped.</w:t>
      </w:r>
    </w:p>
    <w:p w14:paraId="46F1D2CE" w14:textId="2E2A0FA7" w:rsidR="002C2803" w:rsidRPr="001E17FE" w:rsidRDefault="002C2803" w:rsidP="00422967">
      <w:pPr>
        <w:pStyle w:val="ListParagraph"/>
        <w:numPr>
          <w:ilvl w:val="0"/>
          <w:numId w:val="25"/>
        </w:numPr>
        <w:shd w:val="clear" w:color="auto" w:fill="FFFFFF"/>
        <w:spacing w:before="240" w:line="360" w:lineRule="auto"/>
        <w:ind w:left="284" w:right="-22" w:hanging="426"/>
        <w:jc w:val="both"/>
        <w:rPr>
          <w:rFonts w:ascii="Arial" w:hAnsi="Arial" w:cs="Arial"/>
          <w:b/>
          <w:sz w:val="22"/>
          <w:szCs w:val="22"/>
        </w:rPr>
      </w:pPr>
      <w:r w:rsidRPr="002C2803">
        <w:rPr>
          <w:rFonts w:ascii="Arial" w:hAnsi="Arial" w:cs="Arial"/>
          <w:b/>
          <w:sz w:val="22"/>
        </w:rPr>
        <w:t xml:space="preserve">GLOBAL SCENARIO: </w:t>
      </w:r>
      <w:r w:rsidRPr="002C2803">
        <w:rPr>
          <w:rFonts w:ascii="Arial" w:hAnsi="Arial" w:cs="Arial"/>
          <w:sz w:val="22"/>
          <w:szCs w:val="22"/>
          <w:lang w:val="en-GB"/>
        </w:rPr>
        <w:t xml:space="preserve">Globally, India ranks fourth in renewable energy capacity and wind power capacity. Global wind power growth must triple over the next decade to avoid the worst impact of climate change. Wind power is one of the fastest-growing renewable energy technologies. Usage is on the rise worldwide, in part because costs are falling. </w:t>
      </w:r>
      <w:r w:rsidRPr="001E17FE">
        <w:rPr>
          <w:rFonts w:ascii="Arial" w:hAnsi="Arial" w:cs="Arial"/>
          <w:sz w:val="22"/>
          <w:szCs w:val="22"/>
          <w:lang w:val="en-GB"/>
        </w:rPr>
        <w:t>Global installed wind-generation capacity onshore and offshore has increased by a factor of almost 75 in the past two decades, jumping from 7.5 gigawatts (GW) in 1997 to some 564 GW by 2018, according to </w:t>
      </w:r>
      <w:hyperlink r:id="rId16" w:tgtFrame="_blank" w:history="1">
        <w:r w:rsidRPr="001E17FE">
          <w:rPr>
            <w:rFonts w:ascii="Arial" w:hAnsi="Arial" w:cs="Arial"/>
            <w:sz w:val="22"/>
            <w:szCs w:val="22"/>
            <w:lang w:val="en-GB"/>
          </w:rPr>
          <w:t>IRENA's latest data</w:t>
        </w:r>
      </w:hyperlink>
      <w:r w:rsidRPr="001E17FE">
        <w:rPr>
          <w:rFonts w:ascii="Arial" w:hAnsi="Arial" w:cs="Arial"/>
          <w:sz w:val="22"/>
          <w:szCs w:val="22"/>
          <w:lang w:val="en-GB"/>
        </w:rPr>
        <w:t>. Production of wind electricity doubled between 2009 and 2013, and in 2016 wind energy accounted for </w:t>
      </w:r>
      <w:hyperlink r:id="rId17" w:tgtFrame="_blank" w:history="1">
        <w:r w:rsidRPr="001E17FE">
          <w:rPr>
            <w:rFonts w:ascii="Arial" w:hAnsi="Arial" w:cs="Arial"/>
            <w:sz w:val="22"/>
            <w:szCs w:val="22"/>
            <w:lang w:val="en-GB"/>
          </w:rPr>
          <w:t>16% of the electricity generated by renewables</w:t>
        </w:r>
      </w:hyperlink>
      <w:r w:rsidRPr="001E17FE">
        <w:rPr>
          <w:rFonts w:ascii="Arial" w:hAnsi="Arial" w:cs="Arial"/>
          <w:sz w:val="22"/>
          <w:szCs w:val="22"/>
          <w:lang w:val="en-GB"/>
        </w:rPr>
        <w:t>. Many parts of the world have strong wind speeds, but the best locations for generating wind power are sometimes remote ones. Offshore wind power offers tremendous potential.</w:t>
      </w:r>
    </w:p>
    <w:p w14:paraId="4B6224BA" w14:textId="14FAB431" w:rsidR="002C2803" w:rsidRPr="001E17FE" w:rsidRDefault="002C2803" w:rsidP="001E17FE">
      <w:pPr>
        <w:ind w:left="284"/>
      </w:pPr>
      <w:r>
        <w:rPr>
          <w:rFonts w:ascii="Arial" w:hAnsi="Arial" w:cs="Arial"/>
          <w:noProof/>
          <w:color w:val="212529"/>
          <w:lang w:val="en-IN" w:eastAsia="en-IN"/>
        </w:rPr>
        <w:drawing>
          <wp:inline distT="0" distB="0" distL="0" distR="0" wp14:anchorId="1AD0A32E" wp14:editId="282EA5EA">
            <wp:extent cx="5904865" cy="2505075"/>
            <wp:effectExtent l="19050" t="19050" r="19685" b="2857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4D288.tmp"/>
                    <pic:cNvPicPr/>
                  </pic:nvPicPr>
                  <pic:blipFill>
                    <a:blip r:embed="rId18">
                      <a:duotone>
                        <a:prstClr val="black"/>
                        <a:schemeClr val="accent5">
                          <a:tint val="45000"/>
                          <a:satMod val="400000"/>
                        </a:schemeClr>
                      </a:duotone>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18740" cy="2510961"/>
                    </a:xfrm>
                    <a:prstGeom prst="rect">
                      <a:avLst/>
                    </a:prstGeom>
                    <a:ln>
                      <a:solidFill>
                        <a:schemeClr val="tx1"/>
                      </a:solidFill>
                    </a:ln>
                  </pic:spPr>
                </pic:pic>
              </a:graphicData>
            </a:graphic>
          </wp:inline>
        </w:drawing>
      </w:r>
    </w:p>
    <w:p w14:paraId="2BA272DB" w14:textId="29D527D7" w:rsidR="002C2803" w:rsidRPr="001E17FE" w:rsidRDefault="001E17FE" w:rsidP="00422967">
      <w:pPr>
        <w:pStyle w:val="ListParagraph"/>
        <w:numPr>
          <w:ilvl w:val="0"/>
          <w:numId w:val="25"/>
        </w:numPr>
        <w:shd w:val="clear" w:color="auto" w:fill="FFFFFF"/>
        <w:spacing w:before="240" w:line="360" w:lineRule="auto"/>
        <w:ind w:left="284" w:right="-22" w:hanging="426"/>
        <w:jc w:val="both"/>
        <w:rPr>
          <w:rFonts w:ascii="Arial" w:hAnsi="Arial" w:cs="Arial"/>
          <w:b/>
          <w:color w:val="212529"/>
          <w:sz w:val="22"/>
          <w:szCs w:val="22"/>
        </w:rPr>
      </w:pPr>
      <w:r w:rsidRPr="001E17FE">
        <w:rPr>
          <w:rFonts w:ascii="Arial" w:hAnsi="Arial" w:cs="Arial"/>
          <w:b/>
          <w:color w:val="212529"/>
          <w:sz w:val="22"/>
          <w:szCs w:val="22"/>
        </w:rPr>
        <w:t>DOMESTIC SCENARIO:</w:t>
      </w:r>
      <w:r>
        <w:rPr>
          <w:rFonts w:ascii="Arial" w:hAnsi="Arial" w:cs="Arial"/>
          <w:b/>
          <w:color w:val="212529"/>
          <w:sz w:val="22"/>
          <w:szCs w:val="22"/>
        </w:rPr>
        <w:t xml:space="preserve"> </w:t>
      </w:r>
      <w:r w:rsidR="002C2803" w:rsidRPr="001E17FE">
        <w:rPr>
          <w:rFonts w:ascii="Arial" w:hAnsi="Arial" w:cs="Arial"/>
          <w:sz w:val="22"/>
          <w:szCs w:val="22"/>
        </w:rPr>
        <w:t xml:space="preserve">India’s wind energy sector is led by indigenous wind power industry and has shown consistent progress. The expansion of the wind industry has resulted in a strong </w:t>
      </w:r>
      <w:r w:rsidR="002C2803" w:rsidRPr="00E73A03">
        <w:rPr>
          <w:rFonts w:ascii="Arial" w:hAnsi="Arial" w:cs="Arial"/>
          <w:sz w:val="22"/>
          <w:szCs w:val="22"/>
        </w:rPr>
        <w:lastRenderedPageBreak/>
        <w:t>ecosystem, project operation capabilities and manufacturing base of about 10,000 MW per annum. The country currently has the fourth highest wind installed capacity in the world with total installed capacity of 39.25 GW (as on 31</w:t>
      </w:r>
      <w:r w:rsidR="002C2803" w:rsidRPr="00E73A03">
        <w:rPr>
          <w:rFonts w:ascii="Arial" w:hAnsi="Arial" w:cs="Arial"/>
          <w:sz w:val="22"/>
          <w:szCs w:val="22"/>
          <w:vertAlign w:val="superscript"/>
        </w:rPr>
        <w:t>st</w:t>
      </w:r>
      <w:r w:rsidR="002C2803" w:rsidRPr="00E73A03">
        <w:rPr>
          <w:rFonts w:ascii="Arial" w:hAnsi="Arial" w:cs="Arial"/>
          <w:sz w:val="22"/>
          <w:szCs w:val="22"/>
        </w:rPr>
        <w:t> March 2021) and has generated around 60.149 Billion Units during 2020-21.</w:t>
      </w:r>
      <w:r w:rsidRPr="00E73A03">
        <w:rPr>
          <w:rFonts w:ascii="Arial" w:hAnsi="Arial" w:cs="Arial"/>
          <w:sz w:val="22"/>
          <w:szCs w:val="22"/>
        </w:rPr>
        <w:t xml:space="preserve"> </w:t>
      </w:r>
      <w:r w:rsidR="002C2803" w:rsidRPr="00E73A03">
        <w:rPr>
          <w:rFonts w:ascii="Arial" w:hAnsi="Arial" w:cs="Arial"/>
          <w:sz w:val="22"/>
          <w:szCs w:val="22"/>
          <w:lang w:val="en-GB"/>
        </w:rPr>
        <w:t>Wind is an intermittent and site-specific resource of energy and therefore, an extensive Wind Resource Assessment is essential for the selection of potential sites. The Government, through </w:t>
      </w:r>
      <w:r w:rsidR="002C2803" w:rsidRPr="00E73A03">
        <w:rPr>
          <w:rFonts w:ascii="Arial" w:hAnsi="Arial" w:cs="Arial"/>
          <w:sz w:val="22"/>
          <w:szCs w:val="22"/>
        </w:rPr>
        <w:t>National Institute of Wind Energy (NIWE), has installed </w:t>
      </w:r>
      <w:r w:rsidR="002C2803" w:rsidRPr="00E73A03">
        <w:rPr>
          <w:rFonts w:ascii="Arial" w:hAnsi="Arial" w:cs="Arial"/>
          <w:sz w:val="22"/>
          <w:szCs w:val="22"/>
          <w:lang w:val="en-GB"/>
        </w:rPr>
        <w:t>over 800 wind-monitoring stations all over country and issued wind potential maps at </w:t>
      </w:r>
      <w:hyperlink r:id="rId20" w:history="1">
        <w:r w:rsidR="002C2803" w:rsidRPr="00E73A03">
          <w:rPr>
            <w:rStyle w:val="Hyperlink"/>
            <w:rFonts w:ascii="Arial" w:hAnsi="Arial" w:cs="Arial"/>
            <w:color w:val="auto"/>
            <w:sz w:val="22"/>
            <w:szCs w:val="22"/>
            <w:u w:val="none"/>
            <w:lang w:val="en-GB"/>
          </w:rPr>
          <w:t>50m, 80m</w:t>
        </w:r>
      </w:hyperlink>
      <w:r w:rsidR="002C2803" w:rsidRPr="00E73A03">
        <w:rPr>
          <w:rFonts w:ascii="Arial" w:hAnsi="Arial" w:cs="Arial"/>
          <w:sz w:val="22"/>
          <w:szCs w:val="22"/>
          <w:lang w:val="en-GB"/>
        </w:rPr>
        <w:t>, 100m and 120m above ground level. </w:t>
      </w:r>
      <w:r w:rsidR="002C2803" w:rsidRPr="00E73A03">
        <w:rPr>
          <w:rFonts w:ascii="Arial" w:hAnsi="Arial" w:cs="Arial"/>
          <w:sz w:val="22"/>
          <w:szCs w:val="22"/>
        </w:rPr>
        <w:t>The recent assessment indicates a gross wind power potential of 302 GW in the country at 100 meter and 695.50 GW at 120 meter above ground level. Most of this potential exists in t</w:t>
      </w:r>
      <w:r w:rsidRPr="00E73A03">
        <w:rPr>
          <w:rFonts w:ascii="Arial" w:hAnsi="Arial" w:cs="Arial"/>
          <w:sz w:val="22"/>
          <w:szCs w:val="22"/>
        </w:rPr>
        <w:t>he windy States as given below:</w:t>
      </w:r>
    </w:p>
    <w:tbl>
      <w:tblPr>
        <w:tblStyle w:val="TableGrid"/>
        <w:tblW w:w="7229" w:type="dxa"/>
        <w:tblInd w:w="1271" w:type="dxa"/>
        <w:tblLook w:val="04A0" w:firstRow="1" w:lastRow="0" w:firstColumn="1" w:lastColumn="0" w:noHBand="0" w:noVBand="1"/>
      </w:tblPr>
      <w:tblGrid>
        <w:gridCol w:w="2835"/>
        <w:gridCol w:w="4394"/>
      </w:tblGrid>
      <w:tr w:rsidR="001E17FE" w:rsidRPr="001E17FE" w14:paraId="57177A92" w14:textId="77777777" w:rsidTr="001E17FE">
        <w:trPr>
          <w:trHeight w:val="367"/>
        </w:trPr>
        <w:tc>
          <w:tcPr>
            <w:tcW w:w="2835" w:type="dxa"/>
            <w:shd w:val="clear" w:color="auto" w:fill="002060"/>
            <w:vAlign w:val="center"/>
          </w:tcPr>
          <w:p w14:paraId="121D17B9" w14:textId="77777777" w:rsidR="002C2803" w:rsidRPr="001E17FE" w:rsidRDefault="002C2803" w:rsidP="001E17FE">
            <w:pPr>
              <w:spacing w:line="360" w:lineRule="auto"/>
              <w:rPr>
                <w:rFonts w:asciiTheme="minorHAnsi" w:hAnsiTheme="minorHAnsi" w:cstheme="minorHAnsi"/>
                <w:b/>
                <w:bCs/>
                <w:sz w:val="22"/>
                <w:szCs w:val="22"/>
              </w:rPr>
            </w:pPr>
            <w:r w:rsidRPr="001E17FE">
              <w:rPr>
                <w:rFonts w:asciiTheme="minorHAnsi" w:hAnsiTheme="minorHAnsi" w:cstheme="minorHAnsi"/>
                <w:b/>
                <w:bCs/>
                <w:sz w:val="22"/>
                <w:szCs w:val="22"/>
              </w:rPr>
              <w:t>State</w:t>
            </w:r>
          </w:p>
        </w:tc>
        <w:tc>
          <w:tcPr>
            <w:tcW w:w="4394" w:type="dxa"/>
            <w:shd w:val="clear" w:color="auto" w:fill="002060"/>
            <w:vAlign w:val="center"/>
          </w:tcPr>
          <w:p w14:paraId="0123D7B9" w14:textId="77777777" w:rsidR="002C2803" w:rsidRPr="001E17FE" w:rsidRDefault="002C2803" w:rsidP="001E17FE">
            <w:pPr>
              <w:spacing w:line="360" w:lineRule="auto"/>
              <w:jc w:val="center"/>
              <w:rPr>
                <w:rFonts w:asciiTheme="minorHAnsi" w:hAnsiTheme="minorHAnsi" w:cstheme="minorHAnsi"/>
                <w:b/>
                <w:bCs/>
                <w:sz w:val="22"/>
                <w:szCs w:val="22"/>
              </w:rPr>
            </w:pPr>
            <w:r w:rsidRPr="001E17FE">
              <w:rPr>
                <w:rFonts w:asciiTheme="minorHAnsi" w:hAnsiTheme="minorHAnsi" w:cstheme="minorHAnsi"/>
                <w:b/>
                <w:bCs/>
                <w:sz w:val="22"/>
                <w:szCs w:val="22"/>
              </w:rPr>
              <w:t>Total Capacity (MW)</w:t>
            </w:r>
          </w:p>
        </w:tc>
      </w:tr>
      <w:tr w:rsidR="001E17FE" w:rsidRPr="001E17FE" w14:paraId="356D92C0" w14:textId="77777777" w:rsidTr="001E17FE">
        <w:tc>
          <w:tcPr>
            <w:tcW w:w="2835" w:type="dxa"/>
            <w:vAlign w:val="center"/>
          </w:tcPr>
          <w:p w14:paraId="3AC60CE1" w14:textId="77777777" w:rsidR="002C2803" w:rsidRPr="001E17FE" w:rsidRDefault="00750F8F" w:rsidP="001E17FE">
            <w:pPr>
              <w:spacing w:line="360" w:lineRule="auto"/>
              <w:rPr>
                <w:rFonts w:asciiTheme="minorHAnsi" w:hAnsiTheme="minorHAnsi" w:cstheme="minorHAnsi"/>
                <w:b/>
                <w:sz w:val="22"/>
                <w:szCs w:val="22"/>
              </w:rPr>
            </w:pPr>
            <w:hyperlink r:id="rId21" w:tooltip="Tamil Nadu" w:history="1">
              <w:r w:rsidR="002C2803" w:rsidRPr="001E17FE">
                <w:rPr>
                  <w:rStyle w:val="Hyperlink"/>
                  <w:rFonts w:asciiTheme="minorHAnsi" w:hAnsiTheme="minorHAnsi" w:cstheme="minorHAnsi"/>
                  <w:b/>
                  <w:color w:val="auto"/>
                  <w:sz w:val="22"/>
                  <w:szCs w:val="22"/>
                  <w:u w:val="none"/>
                </w:rPr>
                <w:t>Tamil Nadu</w:t>
              </w:r>
            </w:hyperlink>
          </w:p>
        </w:tc>
        <w:tc>
          <w:tcPr>
            <w:tcW w:w="4394" w:type="dxa"/>
            <w:vAlign w:val="center"/>
          </w:tcPr>
          <w:p w14:paraId="5AE8F0DF"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9608.04</w:t>
            </w:r>
          </w:p>
        </w:tc>
      </w:tr>
      <w:tr w:rsidR="001E17FE" w:rsidRPr="001E17FE" w14:paraId="1039D4C4" w14:textId="77777777" w:rsidTr="001E17FE">
        <w:tc>
          <w:tcPr>
            <w:tcW w:w="2835" w:type="dxa"/>
            <w:vAlign w:val="center"/>
          </w:tcPr>
          <w:p w14:paraId="47A38D44" w14:textId="77777777" w:rsidR="002C2803" w:rsidRPr="001E17FE" w:rsidRDefault="00750F8F" w:rsidP="001E17FE">
            <w:pPr>
              <w:spacing w:line="360" w:lineRule="auto"/>
              <w:rPr>
                <w:rFonts w:asciiTheme="minorHAnsi" w:hAnsiTheme="minorHAnsi" w:cstheme="minorHAnsi"/>
                <w:b/>
                <w:sz w:val="22"/>
                <w:szCs w:val="22"/>
              </w:rPr>
            </w:pPr>
            <w:hyperlink r:id="rId22" w:tooltip="Gujarat" w:history="1">
              <w:r w:rsidR="002C2803" w:rsidRPr="001E17FE">
                <w:rPr>
                  <w:rStyle w:val="Hyperlink"/>
                  <w:rFonts w:asciiTheme="minorHAnsi" w:hAnsiTheme="minorHAnsi" w:cstheme="minorHAnsi"/>
                  <w:b/>
                  <w:color w:val="auto"/>
                  <w:sz w:val="22"/>
                  <w:szCs w:val="22"/>
                  <w:u w:val="none"/>
                </w:rPr>
                <w:t>Gujarat</w:t>
              </w:r>
            </w:hyperlink>
          </w:p>
        </w:tc>
        <w:tc>
          <w:tcPr>
            <w:tcW w:w="4394" w:type="dxa"/>
            <w:vAlign w:val="center"/>
          </w:tcPr>
          <w:p w14:paraId="686F4869"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8561.82</w:t>
            </w:r>
          </w:p>
        </w:tc>
      </w:tr>
      <w:tr w:rsidR="001E17FE" w:rsidRPr="001E17FE" w14:paraId="150E0F2A" w14:textId="77777777" w:rsidTr="001E17FE">
        <w:tc>
          <w:tcPr>
            <w:tcW w:w="2835" w:type="dxa"/>
            <w:vAlign w:val="center"/>
          </w:tcPr>
          <w:p w14:paraId="15A416E8" w14:textId="77777777" w:rsidR="002C2803" w:rsidRPr="001E17FE" w:rsidRDefault="00750F8F" w:rsidP="001E17FE">
            <w:pPr>
              <w:spacing w:line="360" w:lineRule="auto"/>
              <w:rPr>
                <w:rFonts w:asciiTheme="minorHAnsi" w:hAnsiTheme="minorHAnsi" w:cstheme="minorHAnsi"/>
                <w:b/>
                <w:sz w:val="22"/>
                <w:szCs w:val="22"/>
              </w:rPr>
            </w:pPr>
            <w:hyperlink r:id="rId23" w:tooltip="Maharashtra" w:history="1">
              <w:r w:rsidR="002C2803" w:rsidRPr="001E17FE">
                <w:rPr>
                  <w:rStyle w:val="Hyperlink"/>
                  <w:rFonts w:asciiTheme="minorHAnsi" w:hAnsiTheme="minorHAnsi" w:cstheme="minorHAnsi"/>
                  <w:b/>
                  <w:color w:val="auto"/>
                  <w:sz w:val="22"/>
                  <w:szCs w:val="22"/>
                  <w:u w:val="none"/>
                </w:rPr>
                <w:t>Maharashtra</w:t>
              </w:r>
            </w:hyperlink>
          </w:p>
        </w:tc>
        <w:tc>
          <w:tcPr>
            <w:tcW w:w="4394" w:type="dxa"/>
            <w:vAlign w:val="center"/>
          </w:tcPr>
          <w:p w14:paraId="530F827E"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5000.33</w:t>
            </w:r>
          </w:p>
        </w:tc>
      </w:tr>
      <w:tr w:rsidR="001E17FE" w:rsidRPr="001E17FE" w14:paraId="586384CF" w14:textId="77777777" w:rsidTr="001E17FE">
        <w:tc>
          <w:tcPr>
            <w:tcW w:w="2835" w:type="dxa"/>
            <w:vAlign w:val="center"/>
          </w:tcPr>
          <w:p w14:paraId="57688D9B" w14:textId="77777777" w:rsidR="002C2803" w:rsidRPr="001E17FE" w:rsidRDefault="00750F8F" w:rsidP="001E17FE">
            <w:pPr>
              <w:spacing w:line="360" w:lineRule="auto"/>
              <w:rPr>
                <w:rFonts w:asciiTheme="minorHAnsi" w:hAnsiTheme="minorHAnsi" w:cstheme="minorHAnsi"/>
                <w:b/>
                <w:sz w:val="22"/>
                <w:szCs w:val="22"/>
              </w:rPr>
            </w:pPr>
            <w:hyperlink r:id="rId24" w:tooltip="Karnataka" w:history="1">
              <w:r w:rsidR="002C2803" w:rsidRPr="001E17FE">
                <w:rPr>
                  <w:rStyle w:val="Hyperlink"/>
                  <w:rFonts w:asciiTheme="minorHAnsi" w:hAnsiTheme="minorHAnsi" w:cstheme="minorHAnsi"/>
                  <w:b/>
                  <w:color w:val="auto"/>
                  <w:sz w:val="22"/>
                  <w:szCs w:val="22"/>
                  <w:u w:val="none"/>
                </w:rPr>
                <w:t>Karnataka</w:t>
              </w:r>
            </w:hyperlink>
          </w:p>
        </w:tc>
        <w:tc>
          <w:tcPr>
            <w:tcW w:w="4394" w:type="dxa"/>
            <w:vAlign w:val="center"/>
          </w:tcPr>
          <w:p w14:paraId="610D5ADC"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4938.60</w:t>
            </w:r>
          </w:p>
        </w:tc>
      </w:tr>
      <w:tr w:rsidR="001E17FE" w:rsidRPr="001E17FE" w14:paraId="3AF48953" w14:textId="77777777" w:rsidTr="001E17FE">
        <w:tc>
          <w:tcPr>
            <w:tcW w:w="2835" w:type="dxa"/>
            <w:vAlign w:val="center"/>
          </w:tcPr>
          <w:p w14:paraId="7CEADFB3" w14:textId="77777777" w:rsidR="002C2803" w:rsidRPr="001E17FE" w:rsidRDefault="00750F8F" w:rsidP="001E17FE">
            <w:pPr>
              <w:spacing w:line="360" w:lineRule="auto"/>
              <w:rPr>
                <w:rFonts w:asciiTheme="minorHAnsi" w:hAnsiTheme="minorHAnsi" w:cstheme="minorHAnsi"/>
                <w:b/>
                <w:sz w:val="22"/>
                <w:szCs w:val="22"/>
              </w:rPr>
            </w:pPr>
            <w:hyperlink r:id="rId25" w:tooltip="Rajasthan" w:history="1">
              <w:r w:rsidR="002C2803" w:rsidRPr="001E17FE">
                <w:rPr>
                  <w:rStyle w:val="Hyperlink"/>
                  <w:rFonts w:asciiTheme="minorHAnsi" w:hAnsiTheme="minorHAnsi" w:cstheme="minorHAnsi"/>
                  <w:b/>
                  <w:color w:val="auto"/>
                  <w:sz w:val="22"/>
                  <w:szCs w:val="22"/>
                  <w:u w:val="none"/>
                </w:rPr>
                <w:t>Rajasthan</w:t>
              </w:r>
            </w:hyperlink>
          </w:p>
        </w:tc>
        <w:tc>
          <w:tcPr>
            <w:tcW w:w="4394" w:type="dxa"/>
            <w:vAlign w:val="center"/>
          </w:tcPr>
          <w:p w14:paraId="5994C273"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4326.82</w:t>
            </w:r>
          </w:p>
        </w:tc>
      </w:tr>
      <w:tr w:rsidR="001E17FE" w:rsidRPr="001E17FE" w14:paraId="3F5728A7" w14:textId="77777777" w:rsidTr="001E17FE">
        <w:tc>
          <w:tcPr>
            <w:tcW w:w="2835" w:type="dxa"/>
            <w:vAlign w:val="center"/>
          </w:tcPr>
          <w:p w14:paraId="5244FCEF" w14:textId="77777777" w:rsidR="002C2803" w:rsidRPr="001E17FE" w:rsidRDefault="00750F8F" w:rsidP="001E17FE">
            <w:pPr>
              <w:spacing w:line="360" w:lineRule="auto"/>
              <w:rPr>
                <w:rFonts w:asciiTheme="minorHAnsi" w:hAnsiTheme="minorHAnsi" w:cstheme="minorHAnsi"/>
                <w:b/>
                <w:sz w:val="22"/>
                <w:szCs w:val="22"/>
              </w:rPr>
            </w:pPr>
            <w:hyperlink r:id="rId26" w:tooltip="Power sector of Andhra Pradesh" w:history="1">
              <w:r w:rsidR="002C2803" w:rsidRPr="001E17FE">
                <w:rPr>
                  <w:rStyle w:val="Hyperlink"/>
                  <w:rFonts w:asciiTheme="minorHAnsi" w:hAnsiTheme="minorHAnsi" w:cstheme="minorHAnsi"/>
                  <w:b/>
                  <w:color w:val="auto"/>
                  <w:sz w:val="22"/>
                  <w:szCs w:val="22"/>
                  <w:u w:val="none"/>
                </w:rPr>
                <w:t>Andhra Pradesh</w:t>
              </w:r>
            </w:hyperlink>
          </w:p>
        </w:tc>
        <w:tc>
          <w:tcPr>
            <w:tcW w:w="4394" w:type="dxa"/>
            <w:vAlign w:val="center"/>
          </w:tcPr>
          <w:p w14:paraId="3BA8371D"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4096.65</w:t>
            </w:r>
          </w:p>
        </w:tc>
      </w:tr>
      <w:tr w:rsidR="001E17FE" w:rsidRPr="001E17FE" w14:paraId="44AC61B3" w14:textId="77777777" w:rsidTr="001E17FE">
        <w:tc>
          <w:tcPr>
            <w:tcW w:w="2835" w:type="dxa"/>
            <w:vAlign w:val="center"/>
          </w:tcPr>
          <w:p w14:paraId="0DBF75B3" w14:textId="77777777" w:rsidR="002C2803" w:rsidRPr="001E17FE" w:rsidRDefault="00750F8F" w:rsidP="001E17FE">
            <w:pPr>
              <w:spacing w:line="360" w:lineRule="auto"/>
              <w:rPr>
                <w:rFonts w:asciiTheme="minorHAnsi" w:hAnsiTheme="minorHAnsi" w:cstheme="minorHAnsi"/>
                <w:b/>
                <w:sz w:val="22"/>
                <w:szCs w:val="22"/>
              </w:rPr>
            </w:pPr>
            <w:hyperlink r:id="rId27" w:tooltip="Madhya Pradesh" w:history="1">
              <w:r w:rsidR="002C2803" w:rsidRPr="001E17FE">
                <w:rPr>
                  <w:rStyle w:val="Hyperlink"/>
                  <w:rFonts w:asciiTheme="minorHAnsi" w:hAnsiTheme="minorHAnsi" w:cstheme="minorHAnsi"/>
                  <w:b/>
                  <w:color w:val="auto"/>
                  <w:sz w:val="22"/>
                  <w:szCs w:val="22"/>
                  <w:u w:val="none"/>
                </w:rPr>
                <w:t>Madhya Pradesh</w:t>
              </w:r>
            </w:hyperlink>
          </w:p>
        </w:tc>
        <w:tc>
          <w:tcPr>
            <w:tcW w:w="4394" w:type="dxa"/>
            <w:vAlign w:val="center"/>
          </w:tcPr>
          <w:p w14:paraId="0512FE24"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2519.89</w:t>
            </w:r>
          </w:p>
        </w:tc>
      </w:tr>
      <w:tr w:rsidR="001E17FE" w:rsidRPr="001E17FE" w14:paraId="78F92CE3" w14:textId="77777777" w:rsidTr="001E17FE">
        <w:tc>
          <w:tcPr>
            <w:tcW w:w="2835" w:type="dxa"/>
            <w:vAlign w:val="center"/>
          </w:tcPr>
          <w:p w14:paraId="242CF9D4" w14:textId="77777777" w:rsidR="002C2803" w:rsidRPr="001E17FE" w:rsidRDefault="00750F8F" w:rsidP="001E17FE">
            <w:pPr>
              <w:spacing w:line="360" w:lineRule="auto"/>
              <w:rPr>
                <w:rFonts w:asciiTheme="minorHAnsi" w:hAnsiTheme="minorHAnsi" w:cstheme="minorHAnsi"/>
                <w:b/>
                <w:sz w:val="22"/>
                <w:szCs w:val="22"/>
              </w:rPr>
            </w:pPr>
            <w:hyperlink r:id="rId28" w:tooltip="Telangana" w:history="1">
              <w:r w:rsidR="002C2803" w:rsidRPr="001E17FE">
                <w:rPr>
                  <w:rStyle w:val="Hyperlink"/>
                  <w:rFonts w:asciiTheme="minorHAnsi" w:hAnsiTheme="minorHAnsi" w:cstheme="minorHAnsi"/>
                  <w:b/>
                  <w:color w:val="auto"/>
                  <w:sz w:val="22"/>
                  <w:szCs w:val="22"/>
                  <w:u w:val="none"/>
                </w:rPr>
                <w:t>Telangana</w:t>
              </w:r>
            </w:hyperlink>
          </w:p>
        </w:tc>
        <w:tc>
          <w:tcPr>
            <w:tcW w:w="4394" w:type="dxa"/>
            <w:vAlign w:val="center"/>
          </w:tcPr>
          <w:p w14:paraId="6C78FFC5"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128.10</w:t>
            </w:r>
          </w:p>
        </w:tc>
      </w:tr>
      <w:tr w:rsidR="001E17FE" w:rsidRPr="001E17FE" w14:paraId="4338DE41" w14:textId="77777777" w:rsidTr="001E17FE">
        <w:tc>
          <w:tcPr>
            <w:tcW w:w="2835" w:type="dxa"/>
            <w:vAlign w:val="center"/>
          </w:tcPr>
          <w:p w14:paraId="0A3BF847" w14:textId="77777777" w:rsidR="002C2803" w:rsidRPr="001E17FE" w:rsidRDefault="00750F8F" w:rsidP="001E17FE">
            <w:pPr>
              <w:spacing w:line="360" w:lineRule="auto"/>
              <w:rPr>
                <w:rFonts w:asciiTheme="minorHAnsi" w:hAnsiTheme="minorHAnsi" w:cstheme="minorHAnsi"/>
                <w:b/>
                <w:sz w:val="22"/>
                <w:szCs w:val="22"/>
              </w:rPr>
            </w:pPr>
            <w:hyperlink r:id="rId29" w:tooltip="Kerala" w:history="1">
              <w:r w:rsidR="002C2803" w:rsidRPr="001E17FE">
                <w:rPr>
                  <w:rStyle w:val="Hyperlink"/>
                  <w:rFonts w:asciiTheme="minorHAnsi" w:hAnsiTheme="minorHAnsi" w:cstheme="minorHAnsi"/>
                  <w:b/>
                  <w:color w:val="auto"/>
                  <w:sz w:val="22"/>
                  <w:szCs w:val="22"/>
                  <w:u w:val="none"/>
                </w:rPr>
                <w:t>Kerala</w:t>
              </w:r>
            </w:hyperlink>
          </w:p>
        </w:tc>
        <w:tc>
          <w:tcPr>
            <w:tcW w:w="4394" w:type="dxa"/>
            <w:vAlign w:val="center"/>
          </w:tcPr>
          <w:p w14:paraId="39B0805A"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62.50</w:t>
            </w:r>
          </w:p>
        </w:tc>
      </w:tr>
      <w:tr w:rsidR="001E17FE" w:rsidRPr="001E17FE" w14:paraId="2083B92A" w14:textId="77777777" w:rsidTr="001E17FE">
        <w:tc>
          <w:tcPr>
            <w:tcW w:w="2835" w:type="dxa"/>
            <w:vAlign w:val="center"/>
          </w:tcPr>
          <w:p w14:paraId="77B32A1E" w14:textId="77777777" w:rsidR="002C2803" w:rsidRPr="001E17FE" w:rsidRDefault="002C2803" w:rsidP="001E17FE">
            <w:pPr>
              <w:spacing w:line="360" w:lineRule="auto"/>
              <w:rPr>
                <w:rFonts w:asciiTheme="minorHAnsi" w:hAnsiTheme="minorHAnsi" w:cstheme="minorHAnsi"/>
                <w:b/>
                <w:sz w:val="22"/>
                <w:szCs w:val="22"/>
              </w:rPr>
            </w:pPr>
            <w:r w:rsidRPr="001E17FE">
              <w:rPr>
                <w:rFonts w:asciiTheme="minorHAnsi" w:hAnsiTheme="minorHAnsi" w:cstheme="minorHAnsi"/>
                <w:b/>
                <w:sz w:val="22"/>
                <w:szCs w:val="22"/>
              </w:rPr>
              <w:t>Others</w:t>
            </w:r>
          </w:p>
        </w:tc>
        <w:tc>
          <w:tcPr>
            <w:tcW w:w="4394" w:type="dxa"/>
            <w:vAlign w:val="center"/>
          </w:tcPr>
          <w:p w14:paraId="2F63BE2E" w14:textId="77777777" w:rsidR="002C2803" w:rsidRPr="00E73A03" w:rsidRDefault="002C2803" w:rsidP="001E17FE">
            <w:pPr>
              <w:spacing w:line="360" w:lineRule="auto"/>
              <w:jc w:val="center"/>
              <w:rPr>
                <w:rFonts w:asciiTheme="minorHAnsi" w:hAnsiTheme="minorHAnsi" w:cstheme="minorHAnsi"/>
                <w:sz w:val="22"/>
                <w:szCs w:val="22"/>
              </w:rPr>
            </w:pPr>
            <w:r w:rsidRPr="00E73A03">
              <w:rPr>
                <w:rFonts w:asciiTheme="minorHAnsi" w:hAnsiTheme="minorHAnsi" w:cstheme="minorHAnsi"/>
                <w:sz w:val="22"/>
                <w:szCs w:val="22"/>
              </w:rPr>
              <w:t>4.30</w:t>
            </w:r>
          </w:p>
        </w:tc>
      </w:tr>
      <w:tr w:rsidR="001E17FE" w:rsidRPr="001E17FE" w14:paraId="11359B9D" w14:textId="77777777" w:rsidTr="001E17FE">
        <w:tc>
          <w:tcPr>
            <w:tcW w:w="2835" w:type="dxa"/>
            <w:shd w:val="clear" w:color="auto" w:fill="002060"/>
            <w:vAlign w:val="center"/>
          </w:tcPr>
          <w:p w14:paraId="78633A8D" w14:textId="77777777" w:rsidR="002C2803" w:rsidRPr="001E17FE" w:rsidRDefault="002C2803" w:rsidP="001E17FE">
            <w:pPr>
              <w:spacing w:line="360" w:lineRule="auto"/>
              <w:rPr>
                <w:rFonts w:asciiTheme="minorHAnsi" w:hAnsiTheme="minorHAnsi" w:cstheme="minorHAnsi"/>
                <w:sz w:val="22"/>
                <w:szCs w:val="22"/>
              </w:rPr>
            </w:pPr>
            <w:r w:rsidRPr="001E17FE">
              <w:rPr>
                <w:rFonts w:asciiTheme="minorHAnsi" w:hAnsiTheme="minorHAnsi" w:cstheme="minorHAnsi"/>
                <w:b/>
                <w:bCs/>
                <w:sz w:val="22"/>
                <w:szCs w:val="22"/>
              </w:rPr>
              <w:t>Total</w:t>
            </w:r>
          </w:p>
        </w:tc>
        <w:tc>
          <w:tcPr>
            <w:tcW w:w="4394" w:type="dxa"/>
            <w:shd w:val="clear" w:color="auto" w:fill="002060"/>
            <w:vAlign w:val="center"/>
          </w:tcPr>
          <w:p w14:paraId="11CA1934" w14:textId="77777777" w:rsidR="002C2803" w:rsidRPr="001E17FE" w:rsidRDefault="002C2803" w:rsidP="001E17FE">
            <w:pPr>
              <w:spacing w:line="360" w:lineRule="auto"/>
              <w:jc w:val="center"/>
              <w:rPr>
                <w:rFonts w:asciiTheme="minorHAnsi" w:hAnsiTheme="minorHAnsi" w:cstheme="minorHAnsi"/>
                <w:sz w:val="22"/>
                <w:szCs w:val="22"/>
              </w:rPr>
            </w:pPr>
            <w:r w:rsidRPr="001E17FE">
              <w:rPr>
                <w:rFonts w:asciiTheme="minorHAnsi" w:hAnsiTheme="minorHAnsi" w:cstheme="minorHAnsi"/>
                <w:b/>
                <w:bCs/>
                <w:sz w:val="22"/>
                <w:szCs w:val="22"/>
              </w:rPr>
              <w:t>39247.05</w:t>
            </w:r>
          </w:p>
        </w:tc>
      </w:tr>
    </w:tbl>
    <w:p w14:paraId="121527A8" w14:textId="77777777" w:rsidR="002C2803" w:rsidRPr="001E17FE" w:rsidRDefault="002C2803" w:rsidP="001E17FE">
      <w:pPr>
        <w:shd w:val="clear" w:color="auto" w:fill="FFFFFF"/>
        <w:spacing w:after="0" w:line="330" w:lineRule="atLeast"/>
        <w:ind w:right="284"/>
        <w:rPr>
          <w:rFonts w:ascii="Arial" w:hAnsi="Arial" w:cs="Arial"/>
          <w:color w:val="212529"/>
          <w:sz w:val="14"/>
        </w:rPr>
      </w:pPr>
    </w:p>
    <w:p w14:paraId="6F83AAD5" w14:textId="2D967391" w:rsidR="002C2803" w:rsidRPr="00E73A03" w:rsidRDefault="002C2803" w:rsidP="006C5CCB">
      <w:pPr>
        <w:shd w:val="clear" w:color="auto" w:fill="FFFFFF"/>
        <w:tabs>
          <w:tab w:val="left" w:pos="2552"/>
        </w:tabs>
        <w:spacing w:line="330" w:lineRule="atLeast"/>
        <w:ind w:left="284" w:right="284"/>
        <w:rPr>
          <w:rFonts w:ascii="Arial" w:hAnsi="Arial" w:cs="Arial"/>
          <w:color w:val="212529"/>
        </w:rPr>
      </w:pPr>
      <w:r>
        <w:rPr>
          <w:rFonts w:ascii="Arial" w:hAnsi="Arial" w:cs="Arial"/>
          <w:noProof/>
          <w:color w:val="212529"/>
          <w:lang w:val="en-IN" w:eastAsia="en-IN"/>
        </w:rPr>
        <w:drawing>
          <wp:inline distT="0" distB="0" distL="0" distR="0" wp14:anchorId="6A01B415" wp14:editId="6BCF159B">
            <wp:extent cx="5915025" cy="27908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4E670.tmp"/>
                    <pic:cNvPicPr/>
                  </pic:nvPicPr>
                  <pic:blipFill>
                    <a:blip r:embed="rId30">
                      <a:duotone>
                        <a:prstClr val="black"/>
                        <a:schemeClr val="accent5">
                          <a:tint val="45000"/>
                          <a:satMod val="400000"/>
                        </a:schemeClr>
                      </a:duotone>
                      <a:extLst>
                        <a:ext uri="{BEBA8EAE-BF5A-486C-A8C5-ECC9F3942E4B}">
                          <a14:imgProps xmlns:a14="http://schemas.microsoft.com/office/drawing/2010/main">
                            <a14:imgLayer r:embed="rId31">
                              <a14:imgEffect>
                                <a14:sharpenSoften amount="50000"/>
                              </a14:imgEffect>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15025" cy="2790825"/>
                    </a:xfrm>
                    <a:prstGeom prst="rect">
                      <a:avLst/>
                    </a:prstGeom>
                    <a:ln>
                      <a:solidFill>
                        <a:schemeClr val="tx1"/>
                      </a:solidFill>
                    </a:ln>
                  </pic:spPr>
                </pic:pic>
              </a:graphicData>
            </a:graphic>
          </wp:inline>
        </w:drawing>
      </w:r>
    </w:p>
    <w:p w14:paraId="71556E46" w14:textId="77777777" w:rsidR="00E73A03" w:rsidRPr="00E73A03" w:rsidRDefault="00E73A03" w:rsidP="00422967">
      <w:pPr>
        <w:pStyle w:val="ListParagraph"/>
        <w:numPr>
          <w:ilvl w:val="0"/>
          <w:numId w:val="25"/>
        </w:numPr>
        <w:shd w:val="clear" w:color="auto" w:fill="FFFFFF"/>
        <w:spacing w:before="240" w:line="360" w:lineRule="auto"/>
        <w:ind w:left="284" w:right="-22" w:hanging="426"/>
        <w:jc w:val="both"/>
        <w:rPr>
          <w:rFonts w:ascii="Arial" w:hAnsi="Arial" w:cs="Arial"/>
          <w:b/>
          <w:sz w:val="22"/>
          <w:szCs w:val="22"/>
        </w:rPr>
      </w:pPr>
      <w:r w:rsidRPr="00E73A03">
        <w:rPr>
          <w:rFonts w:ascii="Arial" w:hAnsi="Arial" w:cs="Arial"/>
          <w:b/>
          <w:color w:val="212529"/>
          <w:sz w:val="22"/>
          <w:szCs w:val="22"/>
        </w:rPr>
        <w:lastRenderedPageBreak/>
        <w:t>MAJOR CHALLENGES:</w:t>
      </w:r>
      <w:r>
        <w:rPr>
          <w:rFonts w:ascii="Arial" w:hAnsi="Arial" w:cs="Arial"/>
          <w:b/>
          <w:color w:val="212529"/>
          <w:sz w:val="22"/>
          <w:szCs w:val="22"/>
        </w:rPr>
        <w:t xml:space="preserve"> </w:t>
      </w:r>
      <w:r w:rsidR="002C2803" w:rsidRPr="00E73A03">
        <w:rPr>
          <w:rFonts w:ascii="Arial" w:hAnsi="Arial" w:cs="Arial"/>
          <w:sz w:val="22"/>
          <w:szCs w:val="22"/>
        </w:rPr>
        <w:t>Despite the economic and ecological advantages, so far even good wind resources in developing and emerging countries have not been used to the desirable extent.</w:t>
      </w:r>
      <w:r w:rsidRPr="00E73A03">
        <w:rPr>
          <w:rFonts w:ascii="Arial" w:hAnsi="Arial" w:cs="Arial"/>
          <w:sz w:val="22"/>
          <w:szCs w:val="22"/>
        </w:rPr>
        <w:t xml:space="preserve"> </w:t>
      </w:r>
      <w:r w:rsidR="002C2803" w:rsidRPr="00E73A03">
        <w:rPr>
          <w:rFonts w:ascii="Arial" w:hAnsi="Arial" w:cs="Arial"/>
          <w:sz w:val="22"/>
          <w:szCs w:val="22"/>
        </w:rPr>
        <w:t>The essential reasons for this are based in the lack of knowledge in the developing and emerging countries.</w:t>
      </w:r>
    </w:p>
    <w:p w14:paraId="66301601"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Infrastructure to support the installation, commissioning and maintenance of wind generators is not developed. Users and technicians are generally unaccustomed to the technology.</w:t>
      </w:r>
    </w:p>
    <w:p w14:paraId="0399C07B"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Investment Cost. Although the lifetime cost of wind is often less than diesel or petrol-powered pumps, the investment cost of purchasing a wind pump is usually higher than that of diesel pumps. Groups purchasing water supplies often have limited funds and cannot take a long-term view toward the technology.</w:t>
      </w:r>
    </w:p>
    <w:p w14:paraId="5C6EE577"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Wind energy does not have as consistent an output as fuel-fired power plants. Small-scale wind generators require battery storage to allow usage in periods of low or no wind. For grid connected systems, a stable grid is required to act as the storage. Wind pumps require water storage.</w:t>
      </w:r>
    </w:p>
    <w:p w14:paraId="67E53236" w14:textId="77777777" w:rsidR="00E73A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lang w:val="en-IN" w:eastAsia="en-IN"/>
        </w:rPr>
        <w:t>Wind generators are designed to work over a given range of wind speeds, usually 4– 12m/s. This means that the technology can only be used in areas with sufficient winds.</w:t>
      </w:r>
    </w:p>
    <w:p w14:paraId="06BCB5CA" w14:textId="1B11C474" w:rsidR="002C2803" w:rsidRPr="00E73A03" w:rsidRDefault="002C2803" w:rsidP="00422967">
      <w:pPr>
        <w:pStyle w:val="ListParagraph"/>
        <w:numPr>
          <w:ilvl w:val="0"/>
          <w:numId w:val="26"/>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shd w:val="clear" w:color="auto" w:fill="FFFFFF"/>
        </w:rPr>
        <w:t>Lack of qualified staff, especially in the field of service/</w:t>
      </w:r>
      <w:r w:rsidR="00E73A03" w:rsidRPr="00E73A03">
        <w:rPr>
          <w:rFonts w:ascii="Arial" w:hAnsi="Arial" w:cs="Arial"/>
          <w:sz w:val="22"/>
          <w:szCs w:val="22"/>
          <w:shd w:val="clear" w:color="auto" w:fill="FFFFFF"/>
        </w:rPr>
        <w:t>maintenance.</w:t>
      </w:r>
    </w:p>
    <w:p w14:paraId="5ED70661" w14:textId="77777777" w:rsidR="00E73A03" w:rsidRPr="00E73A03" w:rsidRDefault="00E73A03" w:rsidP="00E73A03">
      <w:pPr>
        <w:pStyle w:val="ListParagraph"/>
        <w:shd w:val="clear" w:color="auto" w:fill="FFFFFF"/>
        <w:spacing w:after="0" w:line="360" w:lineRule="auto"/>
        <w:ind w:left="284" w:right="-22"/>
        <w:jc w:val="both"/>
        <w:rPr>
          <w:rFonts w:ascii="Arial" w:hAnsi="Arial" w:cs="Arial"/>
          <w:b/>
          <w:sz w:val="22"/>
          <w:szCs w:val="22"/>
        </w:rPr>
      </w:pPr>
    </w:p>
    <w:p w14:paraId="32ABDA2D" w14:textId="77777777" w:rsidR="00E73A03" w:rsidRPr="00B33CE7" w:rsidRDefault="00E73A03" w:rsidP="00422967">
      <w:pPr>
        <w:pStyle w:val="ListParagraph"/>
        <w:numPr>
          <w:ilvl w:val="0"/>
          <w:numId w:val="25"/>
        </w:numPr>
        <w:shd w:val="clear" w:color="auto" w:fill="FFFFFF"/>
        <w:spacing w:line="360" w:lineRule="auto"/>
        <w:ind w:left="284" w:right="-22" w:hanging="426"/>
        <w:jc w:val="both"/>
        <w:rPr>
          <w:rFonts w:ascii="Arial" w:hAnsi="Arial" w:cs="Arial"/>
          <w:b/>
          <w:sz w:val="22"/>
          <w:szCs w:val="22"/>
        </w:rPr>
      </w:pPr>
      <w:r w:rsidRPr="002B0F77">
        <w:rPr>
          <w:rFonts w:ascii="Arial" w:hAnsi="Arial" w:cs="Arial"/>
          <w:b/>
          <w:sz w:val="22"/>
          <w:szCs w:val="22"/>
        </w:rPr>
        <w:t xml:space="preserve">GOVERNMENT INITIATIVE: </w:t>
      </w:r>
      <w:r w:rsidR="002C2803" w:rsidRPr="00E73A03">
        <w:rPr>
          <w:rFonts w:ascii="Arial" w:hAnsi="Arial" w:cs="Arial"/>
          <w:sz w:val="22"/>
          <w:szCs w:val="22"/>
        </w:rPr>
        <w:t>The Government is promoting wind power projects in entire country through private sector investment by providing various fiscal and financial incentives such as Accelerated Depreciation benefit; concessional custom duty exemption on certain components of wind electric generators. Besides, Generation Based Incentive (GBI) Scheme was available for the wind projects commissioned before 31 March 2017.</w:t>
      </w:r>
    </w:p>
    <w:p w14:paraId="7851CE0B" w14:textId="77777777" w:rsidR="006B283A" w:rsidRDefault="00B33CE7" w:rsidP="00B33CE7">
      <w:pPr>
        <w:pStyle w:val="ListParagraph"/>
        <w:shd w:val="clear" w:color="auto" w:fill="FFFFFF"/>
        <w:spacing w:line="360" w:lineRule="auto"/>
        <w:ind w:left="284" w:right="-22"/>
        <w:jc w:val="both"/>
        <w:rPr>
          <w:rFonts w:ascii="Arial" w:hAnsi="Arial" w:cs="Arial"/>
          <w:b/>
          <w:sz w:val="22"/>
          <w:szCs w:val="22"/>
        </w:rPr>
      </w:pPr>
      <w:r w:rsidRPr="00B33CE7">
        <w:rPr>
          <w:rFonts w:ascii="Arial" w:hAnsi="Arial" w:cs="Arial"/>
          <w:b/>
          <w:sz w:val="22"/>
          <w:szCs w:val="22"/>
        </w:rPr>
        <w:t xml:space="preserve">The wind power market has grown at a CAGR of 14% between 2010 and 2021 to reach 830 GW by end of 2021. This has largely been possible due to favorable government policies that have provided incentives to the sector. This has led to an increase in the share of wind in the capacity mix, going from a miniscule 4% in 2010 to 10% in 2021. This is further set to rise to 15% by 2030. </w:t>
      </w:r>
    </w:p>
    <w:p w14:paraId="0DE9186B" w14:textId="28228751" w:rsidR="00B33CE7" w:rsidRPr="00E73A03" w:rsidRDefault="00B33CE7" w:rsidP="00B33CE7">
      <w:pPr>
        <w:pStyle w:val="ListParagraph"/>
        <w:shd w:val="clear" w:color="auto" w:fill="FFFFFF"/>
        <w:spacing w:line="360" w:lineRule="auto"/>
        <w:ind w:left="284" w:right="-22"/>
        <w:jc w:val="both"/>
        <w:rPr>
          <w:rFonts w:ascii="Arial" w:hAnsi="Arial" w:cs="Arial"/>
          <w:b/>
          <w:sz w:val="22"/>
          <w:szCs w:val="22"/>
        </w:rPr>
      </w:pPr>
      <w:r w:rsidRPr="00B33CE7">
        <w:rPr>
          <w:rFonts w:ascii="Arial" w:hAnsi="Arial" w:cs="Arial"/>
          <w:b/>
          <w:sz w:val="22"/>
          <w:szCs w:val="22"/>
        </w:rPr>
        <w:t xml:space="preserve">However, the recent commodity price increase has hit the sector hard, increasing risks for wind turbine manufacturers and project developers, and the Russia-Ukraine crisis has caused further price increase and supply chain disruption. </w:t>
      </w:r>
    </w:p>
    <w:p w14:paraId="44D42091" w14:textId="77777777" w:rsidR="00E73A03" w:rsidRDefault="002C2803" w:rsidP="00E73A03">
      <w:pPr>
        <w:pStyle w:val="ListParagraph"/>
        <w:shd w:val="clear" w:color="auto" w:fill="FFFFFF"/>
        <w:spacing w:before="240" w:line="360" w:lineRule="auto"/>
        <w:ind w:left="284" w:right="-22"/>
        <w:jc w:val="both"/>
        <w:rPr>
          <w:rFonts w:ascii="Arial" w:hAnsi="Arial" w:cs="Arial"/>
          <w:sz w:val="22"/>
          <w:szCs w:val="22"/>
        </w:rPr>
      </w:pPr>
      <w:r w:rsidRPr="00E73A03">
        <w:rPr>
          <w:rFonts w:ascii="Arial" w:hAnsi="Arial" w:cs="Arial"/>
          <w:sz w:val="22"/>
          <w:szCs w:val="22"/>
        </w:rPr>
        <w:lastRenderedPageBreak/>
        <w:t>In addition to fiscal and other incentives as stated above, following steps also have been taken to promote installation of wind capacity in the country:</w:t>
      </w:r>
    </w:p>
    <w:p w14:paraId="60ABD9B0" w14:textId="77777777" w:rsidR="00E73A03" w:rsidRPr="00E73A03"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rPr>
        <w:t>Technical support including wind resource assessment and identification of potential sites through the National Institute of Wind Energy, Chennai.</w:t>
      </w:r>
    </w:p>
    <w:p w14:paraId="492A3712" w14:textId="77777777" w:rsidR="00E73A03" w:rsidRPr="00E73A03"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rPr>
        <w:t>In order to facilitate inter-state sale of wind power, the inter-state transmission charges and losses have been waived off for wind and solar projects to be commissioned by March, 2022.</w:t>
      </w:r>
    </w:p>
    <w:p w14:paraId="499EC69F" w14:textId="738F94A3" w:rsidR="002C2803" w:rsidRPr="00E73A03"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b/>
          <w:sz w:val="22"/>
          <w:szCs w:val="22"/>
        </w:rPr>
      </w:pPr>
      <w:r w:rsidRPr="00E73A03">
        <w:rPr>
          <w:rFonts w:ascii="Arial" w:hAnsi="Arial" w:cs="Arial"/>
          <w:sz w:val="22"/>
          <w:szCs w:val="22"/>
        </w:rPr>
        <w:t>Issued Guidelines for Tariff Based Competitive Bidding Process for Procurement of Power from Grid Connected Wind Power Projects with an objective to provide a framework for procurement of wind power through a transparent process of bidding including standardization of the process and defining of roles and responsibilities of various stakeholders. These Guidelines aim to enable the Distribution Licensees to procure wind power at competitive rates in a cost effective manner.</w:t>
      </w:r>
    </w:p>
    <w:p w14:paraId="6B36965A" w14:textId="77777777" w:rsidR="002C2803" w:rsidRPr="00E73A03" w:rsidRDefault="002C2803" w:rsidP="00E73A03">
      <w:pPr>
        <w:shd w:val="clear" w:color="auto" w:fill="FFFFFF"/>
        <w:spacing w:line="360" w:lineRule="auto"/>
        <w:ind w:left="284"/>
        <w:rPr>
          <w:rFonts w:ascii="Arial" w:hAnsi="Arial" w:cs="Arial"/>
          <w:sz w:val="22"/>
          <w:szCs w:val="22"/>
        </w:rPr>
      </w:pPr>
      <w:r w:rsidRPr="00E73A03">
        <w:rPr>
          <w:rFonts w:ascii="Arial" w:hAnsi="Arial" w:cs="Arial"/>
          <w:sz w:val="22"/>
          <w:szCs w:val="22"/>
        </w:rPr>
        <w:t>The Government has taken several steps to promote renewable energy, including wind energy, in the country. These include:</w:t>
      </w:r>
    </w:p>
    <w:p w14:paraId="42E587C9" w14:textId="54E55DD3"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E73A03">
        <w:rPr>
          <w:rFonts w:ascii="Arial" w:hAnsi="Arial" w:cs="Arial"/>
          <w:sz w:val="22"/>
          <w:szCs w:val="22"/>
        </w:rPr>
        <w:t xml:space="preserve">Permitting Foreign Direct Investment (FDI) up to 100 percent under the automatic </w:t>
      </w:r>
      <w:r w:rsidR="002B0F77">
        <w:rPr>
          <w:rFonts w:ascii="Arial" w:hAnsi="Arial" w:cs="Arial"/>
          <w:sz w:val="22"/>
          <w:szCs w:val="22"/>
        </w:rPr>
        <w:t>route.</w:t>
      </w:r>
    </w:p>
    <w:p w14:paraId="780D3EC7"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Waiver of Inter State Transmission System (ISTS) charges for inter-state sale of solar and wind power for projects to be</w:t>
      </w:r>
      <w:r w:rsidR="002B0F77">
        <w:rPr>
          <w:rFonts w:ascii="Arial" w:hAnsi="Arial" w:cs="Arial"/>
          <w:sz w:val="22"/>
          <w:szCs w:val="22"/>
        </w:rPr>
        <w:t xml:space="preserve"> commissioned by 30th June 2025.</w:t>
      </w:r>
    </w:p>
    <w:p w14:paraId="540FF56E"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Setting up of Ultra Mega Renewable Energy Parks to provide land and transmission to RE developers on a plug and play basis</w:t>
      </w:r>
      <w:r w:rsidR="002B0F77">
        <w:rPr>
          <w:rFonts w:ascii="Arial" w:hAnsi="Arial" w:cs="Arial"/>
          <w:sz w:val="22"/>
          <w:szCs w:val="22"/>
        </w:rPr>
        <w:t>.</w:t>
      </w:r>
    </w:p>
    <w:p w14:paraId="2826E543"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Concessional custom duty exemption on certain components required for manufacturing of wind electric generators.</w:t>
      </w:r>
    </w:p>
    <w:p w14:paraId="3A9D6EE3"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Generation Based Incentive (GBI) is being provided to the wind projects commissioned on or before 31 March 2017.</w:t>
      </w:r>
    </w:p>
    <w:p w14:paraId="058786A5" w14:textId="0293B899"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Technical support including wind resource assessment and identification of potential sites through the National Institute of Wind Energy, Chennai.</w:t>
      </w:r>
    </w:p>
    <w:p w14:paraId="5813D38E" w14:textId="77777777" w:rsidR="002B0F77" w:rsidRDefault="002B0F77" w:rsidP="002B0F77">
      <w:pPr>
        <w:pStyle w:val="ListParagraph"/>
        <w:shd w:val="clear" w:color="auto" w:fill="FFFFFF"/>
        <w:spacing w:after="0" w:line="360" w:lineRule="auto"/>
        <w:ind w:left="284" w:right="-22"/>
        <w:jc w:val="both"/>
        <w:rPr>
          <w:rFonts w:ascii="Arial" w:hAnsi="Arial" w:cs="Arial"/>
          <w:b/>
          <w:sz w:val="22"/>
          <w:szCs w:val="22"/>
        </w:rPr>
      </w:pPr>
    </w:p>
    <w:p w14:paraId="2FA4AB31" w14:textId="77777777" w:rsidR="002B0F77" w:rsidRPr="002B0F77" w:rsidRDefault="002B0F77" w:rsidP="00422967">
      <w:pPr>
        <w:pStyle w:val="ListParagraph"/>
        <w:numPr>
          <w:ilvl w:val="0"/>
          <w:numId w:val="25"/>
        </w:numPr>
        <w:shd w:val="clear" w:color="auto" w:fill="FFFFFF"/>
        <w:spacing w:line="360" w:lineRule="auto"/>
        <w:ind w:left="284" w:right="-22" w:hanging="426"/>
        <w:jc w:val="both"/>
        <w:rPr>
          <w:rFonts w:ascii="Arial" w:hAnsi="Arial" w:cs="Arial"/>
          <w:b/>
          <w:sz w:val="22"/>
          <w:szCs w:val="22"/>
        </w:rPr>
      </w:pPr>
      <w:r w:rsidRPr="002B0F77">
        <w:rPr>
          <w:rFonts w:ascii="Arial" w:hAnsi="Arial" w:cs="Arial"/>
          <w:b/>
          <w:sz w:val="22"/>
          <w:szCs w:val="22"/>
        </w:rPr>
        <w:t>WAY FORWARD:</w:t>
      </w:r>
      <w:r>
        <w:rPr>
          <w:rFonts w:ascii="Arial" w:hAnsi="Arial" w:cs="Arial"/>
          <w:b/>
          <w:sz w:val="22"/>
          <w:szCs w:val="22"/>
        </w:rPr>
        <w:t xml:space="preserve"> </w:t>
      </w:r>
      <w:r w:rsidR="002C2803" w:rsidRPr="002B0F77">
        <w:rPr>
          <w:rFonts w:ascii="Arial" w:hAnsi="Arial" w:cs="Arial"/>
          <w:sz w:val="22"/>
          <w:szCs w:val="22"/>
        </w:rPr>
        <w:t xml:space="preserve">The power from green sources such as wind and solar are aimed to fulfill several goals such as energy security, economic development, climate change mitigation, rural development and employment generation. To keep the wind program on track, in 1982, the </w:t>
      </w:r>
      <w:r w:rsidR="002C2803" w:rsidRPr="002B0F77">
        <w:rPr>
          <w:rFonts w:ascii="Arial" w:hAnsi="Arial" w:cs="Arial"/>
          <w:sz w:val="22"/>
          <w:szCs w:val="22"/>
        </w:rPr>
        <w:lastRenderedPageBreak/>
        <w:t xml:space="preserve">government established the Department of Non-conventional Energy Sources (DNES), under the Ministry of Energy. In 2006, the ministry was renamed as the Ministry of New and Renewable Energy (MNRE). </w:t>
      </w:r>
    </w:p>
    <w:p w14:paraId="65C3A355" w14:textId="0160B73F" w:rsidR="002C2803" w:rsidRPr="002B0F77" w:rsidRDefault="002C2803" w:rsidP="002B0F77">
      <w:pPr>
        <w:pStyle w:val="ListParagraph"/>
        <w:shd w:val="clear" w:color="auto" w:fill="FFFFFF"/>
        <w:spacing w:line="360" w:lineRule="auto"/>
        <w:ind w:left="284" w:right="-22"/>
        <w:jc w:val="both"/>
        <w:rPr>
          <w:rFonts w:ascii="Arial" w:hAnsi="Arial" w:cs="Arial"/>
          <w:b/>
          <w:sz w:val="22"/>
          <w:szCs w:val="22"/>
        </w:rPr>
      </w:pPr>
      <w:r w:rsidRPr="002B0F77">
        <w:rPr>
          <w:rFonts w:ascii="Arial" w:hAnsi="Arial" w:cs="Arial"/>
          <w:sz w:val="22"/>
          <w:szCs w:val="22"/>
        </w:rPr>
        <w:t xml:space="preserve">The government started with the demonstration projects to attract private investment in the sector. From the commencement of the wind program, a market-oriented strategy was implemented. It didn’t involve itself in the direct execution and functioning of wind power projects; rather it worked out the strategy to encourage the involvement of private firms. Over US$ 42 billion investment was made in renewable energy in India during last 4 years. </w:t>
      </w:r>
    </w:p>
    <w:p w14:paraId="58C6C34A"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Transparent bidding and facilitation for procurement of solar and wind power through tariff based competitive bidding process have led to significant reduction in cost of solar and wind power.</w:t>
      </w:r>
    </w:p>
    <w:p w14:paraId="340CF216" w14:textId="5C2137A6"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 xml:space="preserve">Government waived the Inter State Transmission System charges and losses for inter-state sale of solar and wind power for projects to be commissioned by March 2022. </w:t>
      </w:r>
    </w:p>
    <w:p w14:paraId="43942DC8" w14:textId="77777777" w:rsid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Off-shore from Tamil Nadu and Gujarat coast provides among the best locations from wind power generation. In order to harness this potential we have formulated offshore wind power policy and expression of interest for initial 1GW off-shore wind</w:t>
      </w:r>
      <w:r w:rsidR="002B0F77">
        <w:rPr>
          <w:rFonts w:ascii="Arial" w:hAnsi="Arial" w:cs="Arial"/>
          <w:sz w:val="22"/>
          <w:szCs w:val="22"/>
        </w:rPr>
        <w:t xml:space="preserve"> power have already been issued.</w:t>
      </w:r>
    </w:p>
    <w:p w14:paraId="3254AD1C" w14:textId="1D35BEBF"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The Green Energy Corridor projects seek creation of grid infrastructure for renewable power evacuation and to reshape grid for future requirements. The intra state transmission scheme (InSTS) being implemented by eight renewable rich s</w:t>
      </w:r>
      <w:r w:rsidR="002B0F77">
        <w:rPr>
          <w:rFonts w:ascii="Arial" w:hAnsi="Arial" w:cs="Arial"/>
          <w:sz w:val="22"/>
          <w:szCs w:val="22"/>
        </w:rPr>
        <w:t xml:space="preserve">tates with an investment of INR </w:t>
      </w:r>
      <w:r w:rsidRPr="002B0F77">
        <w:rPr>
          <w:rFonts w:ascii="Arial" w:hAnsi="Arial" w:cs="Arial"/>
          <w:sz w:val="22"/>
          <w:szCs w:val="22"/>
        </w:rPr>
        <w:t>10,141 crores will set up about 9400 km transmission lines and substations of total capacity of approx. 19000 MVA to be completed March 2020.</w:t>
      </w:r>
    </w:p>
    <w:p w14:paraId="12416104" w14:textId="77777777"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In December 2021, India’s largest energy provider, Tata Power, was awarded a contract by the Maharashtra State Electricity Distribution Company Limited (MSEDCL) to set up a 300 MW wind-solar hybrid power plant.</w:t>
      </w:r>
    </w:p>
    <w:p w14:paraId="713396D0" w14:textId="77777777" w:rsidR="002C2803" w:rsidRPr="002B0F77"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In October 2021, Adani Green Energy Ltd. (AGEL) acquired SB Energy India for US$ 3.5 billion to strengthen its position in the renewable energy sector in India.</w:t>
      </w:r>
    </w:p>
    <w:p w14:paraId="3EDA69FF" w14:textId="6F255C9C" w:rsidR="006B283A" w:rsidRDefault="002C2803" w:rsidP="00422967">
      <w:pPr>
        <w:pStyle w:val="ListParagraph"/>
        <w:numPr>
          <w:ilvl w:val="0"/>
          <w:numId w:val="27"/>
        </w:numPr>
        <w:shd w:val="clear" w:color="auto" w:fill="FFFFFF"/>
        <w:spacing w:before="240" w:line="360" w:lineRule="auto"/>
        <w:ind w:left="709" w:right="-22" w:hanging="425"/>
        <w:jc w:val="both"/>
        <w:rPr>
          <w:rFonts w:ascii="Arial" w:hAnsi="Arial" w:cs="Arial"/>
          <w:sz w:val="22"/>
          <w:szCs w:val="22"/>
        </w:rPr>
      </w:pPr>
      <w:r w:rsidRPr="002B0F77">
        <w:rPr>
          <w:rFonts w:ascii="Arial" w:hAnsi="Arial" w:cs="Arial"/>
          <w:sz w:val="22"/>
          <w:szCs w:val="22"/>
        </w:rPr>
        <w:t>Investment in renewable energy in India reached a record US$ 14.5 billion in FY22, an increase of 125% over FY21.</w:t>
      </w:r>
    </w:p>
    <w:p w14:paraId="1AE1571A" w14:textId="77777777" w:rsidR="00F3037A" w:rsidRPr="006B283A" w:rsidRDefault="00F3037A" w:rsidP="00F3037A">
      <w:pPr>
        <w:pStyle w:val="ListParagraph"/>
        <w:shd w:val="clear" w:color="auto" w:fill="FFFFFF"/>
        <w:spacing w:before="240" w:line="360" w:lineRule="auto"/>
        <w:ind w:left="709" w:right="-22"/>
        <w:jc w:val="both"/>
        <w:rPr>
          <w:rFonts w:ascii="Arial" w:hAnsi="Arial" w:cs="Arial"/>
          <w:sz w:val="22"/>
          <w:szCs w:val="22"/>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8253"/>
      </w:tblGrid>
      <w:tr w:rsidR="00892371" w:rsidRPr="00864802" w14:paraId="5AC7B824" w14:textId="77777777" w:rsidTr="007135BA">
        <w:trPr>
          <w:trHeight w:val="503"/>
        </w:trPr>
        <w:tc>
          <w:tcPr>
            <w:tcW w:w="785" w:type="pct"/>
            <w:shd w:val="clear" w:color="auto" w:fill="1F3864" w:themeFill="accent5" w:themeFillShade="80"/>
            <w:vAlign w:val="bottom"/>
          </w:tcPr>
          <w:p w14:paraId="542A52B2" w14:textId="77777777"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lastRenderedPageBreak/>
              <w:t>PART E</w:t>
            </w:r>
          </w:p>
        </w:tc>
        <w:tc>
          <w:tcPr>
            <w:tcW w:w="4215" w:type="pct"/>
            <w:tcBorders>
              <w:bottom w:val="single" w:sz="4" w:space="0" w:color="auto"/>
            </w:tcBorders>
            <w:shd w:val="clear" w:color="auto" w:fill="9CC2E5" w:themeFill="accent1" w:themeFillTint="99"/>
            <w:vAlign w:val="bottom"/>
          </w:tcPr>
          <w:p w14:paraId="76B3621C" w14:textId="48EFA405" w:rsidR="00892371" w:rsidRPr="00864802" w:rsidRDefault="00892371" w:rsidP="00C63E91">
            <w:pPr>
              <w:spacing w:after="0" w:line="360" w:lineRule="auto"/>
              <w:jc w:val="center"/>
              <w:rPr>
                <w:rFonts w:ascii="Arial" w:hAnsi="Arial" w:cs="Arial"/>
                <w:b/>
                <w:i/>
                <w:sz w:val="22"/>
                <w:szCs w:val="22"/>
              </w:rPr>
            </w:pPr>
            <w:r w:rsidRPr="00864802">
              <w:rPr>
                <w:rFonts w:ascii="Arial" w:hAnsi="Arial" w:cs="Arial"/>
                <w:b/>
                <w:sz w:val="22"/>
                <w:szCs w:val="22"/>
              </w:rPr>
              <w:t xml:space="preserve">FINANCIAL </w:t>
            </w:r>
            <w:r w:rsidR="00763B11">
              <w:rPr>
                <w:rFonts w:ascii="Arial" w:hAnsi="Arial" w:cs="Arial"/>
                <w:b/>
                <w:sz w:val="22"/>
                <w:szCs w:val="22"/>
              </w:rPr>
              <w:t>PERFORMANCE</w:t>
            </w:r>
          </w:p>
        </w:tc>
      </w:tr>
    </w:tbl>
    <w:p w14:paraId="3AF0338A" w14:textId="77777777" w:rsidR="00892371" w:rsidRDefault="00892371" w:rsidP="00892371">
      <w:pPr>
        <w:pStyle w:val="ListParagraph"/>
        <w:tabs>
          <w:tab w:val="left" w:pos="142"/>
        </w:tabs>
        <w:spacing w:after="0" w:line="360" w:lineRule="auto"/>
        <w:ind w:left="0"/>
        <w:jc w:val="both"/>
        <w:rPr>
          <w:rFonts w:ascii="Arial" w:hAnsi="Arial" w:cs="Arial"/>
          <w:sz w:val="22"/>
          <w:szCs w:val="22"/>
        </w:rPr>
      </w:pPr>
    </w:p>
    <w:p w14:paraId="2BF615A4" w14:textId="2EBD2F37" w:rsidR="00892371" w:rsidRDefault="00892371" w:rsidP="00E75216">
      <w:pPr>
        <w:tabs>
          <w:tab w:val="left" w:pos="142"/>
        </w:tabs>
        <w:spacing w:after="0"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2AC90D73" w14:textId="5894F9D8" w:rsidR="00E75216" w:rsidRDefault="00DB7DCB" w:rsidP="00DB7DCB">
      <w:pPr>
        <w:tabs>
          <w:tab w:val="left" w:pos="3615"/>
        </w:tabs>
        <w:spacing w:after="0" w:line="360" w:lineRule="auto"/>
        <w:ind w:left="-142" w:right="-23"/>
        <w:jc w:val="both"/>
        <w:rPr>
          <w:rFonts w:ascii="Arial" w:hAnsi="Arial" w:cs="Arial"/>
          <w:sz w:val="22"/>
          <w:szCs w:val="22"/>
          <w:lang w:val="en-IN"/>
        </w:rPr>
      </w:pPr>
      <w:r>
        <w:rPr>
          <w:rFonts w:ascii="Arial" w:hAnsi="Arial" w:cs="Arial"/>
          <w:sz w:val="22"/>
          <w:szCs w:val="22"/>
          <w:lang w:val="en-IN"/>
        </w:rPr>
        <w:tab/>
      </w:r>
    </w:p>
    <w:p w14:paraId="1AA90C9F" w14:textId="2F3AAD13" w:rsidR="00892371" w:rsidRPr="007576F0" w:rsidRDefault="00892371" w:rsidP="00422967">
      <w:pPr>
        <w:pStyle w:val="ListParagraph"/>
        <w:numPr>
          <w:ilvl w:val="0"/>
          <w:numId w:val="17"/>
        </w:numPr>
        <w:tabs>
          <w:tab w:val="left" w:pos="284"/>
        </w:tabs>
        <w:spacing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sidR="00CA7954">
        <w:rPr>
          <w:rFonts w:ascii="Arial" w:hAnsi="Arial" w:cs="Arial"/>
          <w:b/>
          <w:noProof/>
          <w:sz w:val="22"/>
          <w:szCs w:val="22"/>
        </w:rPr>
        <w:t xml:space="preserve"> </w:t>
      </w:r>
      <w:r w:rsidRPr="007514E5">
        <w:rPr>
          <w:rFonts w:ascii="Arial" w:hAnsi="Arial" w:cs="Arial"/>
          <w:b/>
          <w:noProof/>
          <w:sz w:val="22"/>
          <w:szCs w:val="22"/>
        </w:rPr>
        <w:t xml:space="preserve">to FY 2021-22) </w:t>
      </w:r>
    </w:p>
    <w:p w14:paraId="17F1DEB6" w14:textId="78770585" w:rsidR="007576F0" w:rsidRPr="007576F0" w:rsidRDefault="00B3144C" w:rsidP="00E75216">
      <w:pPr>
        <w:pStyle w:val="ListParagraph"/>
        <w:tabs>
          <w:tab w:val="left" w:pos="284"/>
        </w:tabs>
        <w:spacing w:after="0" w:line="240" w:lineRule="auto"/>
        <w:ind w:left="284" w:right="-22"/>
        <w:jc w:val="right"/>
        <w:rPr>
          <w:rFonts w:ascii="Arial" w:hAnsi="Arial" w:cs="Arial"/>
          <w:bCs/>
          <w:i/>
          <w:iCs/>
          <w:sz w:val="18"/>
          <w:szCs w:val="18"/>
          <w:lang w:val="en-IN"/>
        </w:rPr>
      </w:pPr>
      <w:r w:rsidRPr="004639D5">
        <w:rPr>
          <w:rFonts w:ascii="Arial" w:hAnsi="Arial" w:cs="Arial"/>
          <w:i/>
          <w:iCs/>
          <w:sz w:val="18"/>
          <w:szCs w:val="18"/>
        </w:rPr>
        <w:t>(Figures in INR Crores)</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361"/>
        <w:gridCol w:w="1361"/>
        <w:gridCol w:w="1360"/>
        <w:gridCol w:w="1360"/>
        <w:gridCol w:w="1362"/>
      </w:tblGrid>
      <w:tr w:rsidR="00B7191C" w:rsidRPr="00B7191C" w14:paraId="6F872AA2" w14:textId="77777777" w:rsidTr="00A9144A">
        <w:trPr>
          <w:trHeight w:val="345"/>
        </w:trPr>
        <w:tc>
          <w:tcPr>
            <w:tcW w:w="1362" w:type="pct"/>
            <w:shd w:val="clear" w:color="000000" w:fill="002060"/>
            <w:noWrap/>
            <w:vAlign w:val="center"/>
            <w:hideMark/>
          </w:tcPr>
          <w:p w14:paraId="5F32A373" w14:textId="038018BF" w:rsidR="00B7191C" w:rsidRPr="00B7191C" w:rsidRDefault="00B7191C" w:rsidP="00B7191C">
            <w:pPr>
              <w:spacing w:after="0" w:line="240"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 xml:space="preserve">Particular </w:t>
            </w:r>
          </w:p>
        </w:tc>
        <w:tc>
          <w:tcPr>
            <w:tcW w:w="727" w:type="pct"/>
            <w:shd w:val="clear" w:color="000000" w:fill="002060"/>
            <w:noWrap/>
            <w:vAlign w:val="center"/>
            <w:hideMark/>
          </w:tcPr>
          <w:p w14:paraId="34B55EC0"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2018 A</w:t>
            </w:r>
          </w:p>
        </w:tc>
        <w:tc>
          <w:tcPr>
            <w:tcW w:w="727" w:type="pct"/>
            <w:shd w:val="clear" w:color="000000" w:fill="002060"/>
            <w:noWrap/>
            <w:vAlign w:val="center"/>
            <w:hideMark/>
          </w:tcPr>
          <w:p w14:paraId="2D00BBC6"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2019 A</w:t>
            </w:r>
          </w:p>
        </w:tc>
        <w:tc>
          <w:tcPr>
            <w:tcW w:w="727" w:type="pct"/>
            <w:shd w:val="clear" w:color="000000" w:fill="002060"/>
            <w:noWrap/>
            <w:vAlign w:val="center"/>
            <w:hideMark/>
          </w:tcPr>
          <w:p w14:paraId="10307479"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2020 A</w:t>
            </w:r>
          </w:p>
        </w:tc>
        <w:tc>
          <w:tcPr>
            <w:tcW w:w="727" w:type="pct"/>
            <w:shd w:val="clear" w:color="000000" w:fill="002060"/>
            <w:noWrap/>
            <w:vAlign w:val="center"/>
            <w:hideMark/>
          </w:tcPr>
          <w:p w14:paraId="2DF0FBC2" w14:textId="77777777" w:rsidR="00B7191C" w:rsidRPr="00B7191C" w:rsidRDefault="00B7191C" w:rsidP="00A9144A">
            <w:pPr>
              <w:spacing w:after="0" w:line="240" w:lineRule="auto"/>
              <w:jc w:val="center"/>
              <w:rPr>
                <w:rFonts w:asciiTheme="minorHAnsi" w:hAnsiTheme="minorHAnsi" w:cstheme="minorHAnsi"/>
                <w:b/>
                <w:bCs/>
                <w:color w:val="FFFFFF"/>
                <w:sz w:val="22"/>
                <w:szCs w:val="22"/>
                <w:lang w:val="en-IN" w:eastAsia="en-IN"/>
              </w:rPr>
            </w:pPr>
            <w:r w:rsidRPr="00B7191C">
              <w:rPr>
                <w:rFonts w:asciiTheme="minorHAnsi" w:hAnsiTheme="minorHAnsi" w:cstheme="minorHAnsi"/>
                <w:b/>
                <w:bCs/>
                <w:color w:val="FFFFFF"/>
                <w:sz w:val="22"/>
                <w:szCs w:val="22"/>
                <w:lang w:val="en-IN" w:eastAsia="en-IN"/>
              </w:rPr>
              <w:t>FY 2021 A</w:t>
            </w:r>
          </w:p>
        </w:tc>
        <w:tc>
          <w:tcPr>
            <w:tcW w:w="728" w:type="pct"/>
            <w:shd w:val="clear" w:color="000000" w:fill="002060"/>
            <w:noWrap/>
            <w:vAlign w:val="center"/>
            <w:hideMark/>
          </w:tcPr>
          <w:p w14:paraId="10F704FD" w14:textId="292BB49D" w:rsidR="00B7191C" w:rsidRPr="00376F69" w:rsidRDefault="00376F69" w:rsidP="00A9144A">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FY 2022 A</w:t>
            </w:r>
          </w:p>
        </w:tc>
      </w:tr>
      <w:tr w:rsidR="00B7191C" w:rsidRPr="00B7191C" w14:paraId="52EB0D85" w14:textId="77777777" w:rsidTr="00A9144A">
        <w:trPr>
          <w:trHeight w:val="402"/>
        </w:trPr>
        <w:tc>
          <w:tcPr>
            <w:tcW w:w="1362" w:type="pct"/>
            <w:shd w:val="clear" w:color="auto" w:fill="auto"/>
            <w:noWrap/>
            <w:vAlign w:val="center"/>
            <w:hideMark/>
          </w:tcPr>
          <w:p w14:paraId="2F7B890E"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Revenue</w:t>
            </w:r>
          </w:p>
        </w:tc>
        <w:tc>
          <w:tcPr>
            <w:tcW w:w="727" w:type="pct"/>
            <w:shd w:val="clear" w:color="auto" w:fill="auto"/>
            <w:noWrap/>
            <w:vAlign w:val="center"/>
            <w:hideMark/>
          </w:tcPr>
          <w:p w14:paraId="3145AFD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39.23</w:t>
            </w:r>
          </w:p>
        </w:tc>
        <w:tc>
          <w:tcPr>
            <w:tcW w:w="727" w:type="pct"/>
            <w:shd w:val="clear" w:color="auto" w:fill="auto"/>
            <w:noWrap/>
            <w:vAlign w:val="center"/>
            <w:hideMark/>
          </w:tcPr>
          <w:p w14:paraId="59775EBC"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69.47</w:t>
            </w:r>
          </w:p>
        </w:tc>
        <w:tc>
          <w:tcPr>
            <w:tcW w:w="727" w:type="pct"/>
            <w:shd w:val="clear" w:color="auto" w:fill="auto"/>
            <w:noWrap/>
            <w:vAlign w:val="center"/>
            <w:hideMark/>
          </w:tcPr>
          <w:p w14:paraId="537A42C3"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61.3</w:t>
            </w:r>
          </w:p>
        </w:tc>
        <w:tc>
          <w:tcPr>
            <w:tcW w:w="727" w:type="pct"/>
            <w:shd w:val="clear" w:color="auto" w:fill="auto"/>
            <w:noWrap/>
            <w:vAlign w:val="center"/>
            <w:hideMark/>
          </w:tcPr>
          <w:p w14:paraId="1460255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40.37</w:t>
            </w:r>
          </w:p>
        </w:tc>
        <w:tc>
          <w:tcPr>
            <w:tcW w:w="728" w:type="pct"/>
            <w:shd w:val="clear" w:color="auto" w:fill="auto"/>
            <w:noWrap/>
            <w:vAlign w:val="center"/>
            <w:hideMark/>
          </w:tcPr>
          <w:p w14:paraId="4784F656"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z w:val="22"/>
                <w:szCs w:val="22"/>
                <w:lang w:val="en-IN" w:eastAsia="en-IN"/>
              </w:rPr>
              <w:t>61.11</w:t>
            </w:r>
          </w:p>
        </w:tc>
      </w:tr>
      <w:tr w:rsidR="00B7191C" w:rsidRPr="00B7191C" w14:paraId="09FF9E0D" w14:textId="77777777" w:rsidTr="00A9144A">
        <w:trPr>
          <w:trHeight w:val="402"/>
        </w:trPr>
        <w:tc>
          <w:tcPr>
            <w:tcW w:w="1362" w:type="pct"/>
            <w:shd w:val="clear" w:color="auto" w:fill="auto"/>
            <w:noWrap/>
            <w:vAlign w:val="center"/>
            <w:hideMark/>
          </w:tcPr>
          <w:p w14:paraId="1E727DB6" w14:textId="77777777" w:rsidR="00B7191C" w:rsidRPr="00B7191C" w:rsidRDefault="00B7191C" w:rsidP="00B7191C">
            <w:pPr>
              <w:spacing w:after="0" w:line="240" w:lineRule="auto"/>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2"/>
                <w:sz w:val="22"/>
                <w:szCs w:val="22"/>
                <w:lang w:eastAsia="en-IN"/>
              </w:rPr>
              <w:t>Expenditure</w:t>
            </w:r>
          </w:p>
        </w:tc>
        <w:tc>
          <w:tcPr>
            <w:tcW w:w="727" w:type="pct"/>
            <w:shd w:val="clear" w:color="auto" w:fill="auto"/>
            <w:noWrap/>
            <w:vAlign w:val="center"/>
            <w:hideMark/>
          </w:tcPr>
          <w:p w14:paraId="294D7327"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p>
        </w:tc>
        <w:tc>
          <w:tcPr>
            <w:tcW w:w="727" w:type="pct"/>
            <w:shd w:val="clear" w:color="auto" w:fill="auto"/>
            <w:noWrap/>
            <w:vAlign w:val="center"/>
            <w:hideMark/>
          </w:tcPr>
          <w:p w14:paraId="1B477650" w14:textId="77777777" w:rsidR="00B7191C" w:rsidRPr="00B7191C" w:rsidRDefault="00B7191C" w:rsidP="00A9144A">
            <w:pPr>
              <w:spacing w:after="0" w:line="240" w:lineRule="auto"/>
              <w:jc w:val="center"/>
              <w:rPr>
                <w:rFonts w:asciiTheme="minorHAnsi" w:hAnsiTheme="minorHAnsi" w:cstheme="minorHAnsi"/>
                <w:sz w:val="22"/>
                <w:szCs w:val="22"/>
                <w:lang w:val="en-IN" w:eastAsia="en-IN"/>
              </w:rPr>
            </w:pPr>
          </w:p>
        </w:tc>
        <w:tc>
          <w:tcPr>
            <w:tcW w:w="727" w:type="pct"/>
            <w:shd w:val="clear" w:color="auto" w:fill="auto"/>
            <w:noWrap/>
            <w:vAlign w:val="center"/>
            <w:hideMark/>
          </w:tcPr>
          <w:p w14:paraId="1F92980E" w14:textId="77777777" w:rsidR="00B7191C" w:rsidRPr="00B7191C" w:rsidRDefault="00B7191C" w:rsidP="00A9144A">
            <w:pPr>
              <w:spacing w:after="0" w:line="240" w:lineRule="auto"/>
              <w:jc w:val="center"/>
              <w:rPr>
                <w:rFonts w:asciiTheme="minorHAnsi" w:hAnsiTheme="minorHAnsi" w:cstheme="minorHAnsi"/>
                <w:sz w:val="22"/>
                <w:szCs w:val="22"/>
                <w:lang w:val="en-IN" w:eastAsia="en-IN"/>
              </w:rPr>
            </w:pPr>
          </w:p>
        </w:tc>
        <w:tc>
          <w:tcPr>
            <w:tcW w:w="727" w:type="pct"/>
            <w:shd w:val="clear" w:color="auto" w:fill="auto"/>
            <w:noWrap/>
            <w:vAlign w:val="center"/>
            <w:hideMark/>
          </w:tcPr>
          <w:p w14:paraId="55E02561" w14:textId="77777777" w:rsidR="00B7191C" w:rsidRPr="00B7191C" w:rsidRDefault="00B7191C" w:rsidP="00A9144A">
            <w:pPr>
              <w:spacing w:after="0" w:line="240" w:lineRule="auto"/>
              <w:jc w:val="center"/>
              <w:rPr>
                <w:rFonts w:asciiTheme="minorHAnsi" w:hAnsiTheme="minorHAnsi" w:cstheme="minorHAnsi"/>
                <w:sz w:val="22"/>
                <w:szCs w:val="22"/>
                <w:lang w:val="en-IN" w:eastAsia="en-IN"/>
              </w:rPr>
            </w:pPr>
          </w:p>
        </w:tc>
        <w:tc>
          <w:tcPr>
            <w:tcW w:w="728" w:type="pct"/>
            <w:shd w:val="clear" w:color="auto" w:fill="auto"/>
            <w:noWrap/>
            <w:vAlign w:val="center"/>
            <w:hideMark/>
          </w:tcPr>
          <w:p w14:paraId="1306E158" w14:textId="77777777" w:rsidR="00B7191C" w:rsidRPr="00376F69" w:rsidRDefault="00B7191C" w:rsidP="00A9144A">
            <w:pPr>
              <w:spacing w:after="0" w:line="240" w:lineRule="auto"/>
              <w:jc w:val="center"/>
              <w:rPr>
                <w:rFonts w:asciiTheme="minorHAnsi" w:hAnsiTheme="minorHAnsi" w:cstheme="minorHAnsi"/>
                <w:sz w:val="22"/>
                <w:szCs w:val="22"/>
                <w:lang w:val="en-IN" w:eastAsia="en-IN"/>
              </w:rPr>
            </w:pPr>
          </w:p>
        </w:tc>
      </w:tr>
      <w:tr w:rsidR="00B7191C" w:rsidRPr="00B7191C" w14:paraId="2775E738" w14:textId="77777777" w:rsidTr="00A9144A">
        <w:trPr>
          <w:trHeight w:val="402"/>
        </w:trPr>
        <w:tc>
          <w:tcPr>
            <w:tcW w:w="1362" w:type="pct"/>
            <w:shd w:val="clear" w:color="auto" w:fill="auto"/>
            <w:noWrap/>
            <w:vAlign w:val="center"/>
            <w:hideMark/>
          </w:tcPr>
          <w:p w14:paraId="2E5F0B3A"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w w:val="90"/>
                <w:sz w:val="22"/>
                <w:szCs w:val="22"/>
                <w:lang w:eastAsia="en-IN"/>
              </w:rPr>
              <w:t>Operational &amp; Maintenance</w:t>
            </w:r>
          </w:p>
        </w:tc>
        <w:tc>
          <w:tcPr>
            <w:tcW w:w="727" w:type="pct"/>
            <w:shd w:val="clear" w:color="auto" w:fill="auto"/>
            <w:noWrap/>
            <w:vAlign w:val="center"/>
            <w:hideMark/>
          </w:tcPr>
          <w:p w14:paraId="0F3E73E2"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1.3</w:t>
            </w:r>
          </w:p>
        </w:tc>
        <w:tc>
          <w:tcPr>
            <w:tcW w:w="727" w:type="pct"/>
            <w:shd w:val="clear" w:color="auto" w:fill="auto"/>
            <w:noWrap/>
            <w:vAlign w:val="center"/>
            <w:hideMark/>
          </w:tcPr>
          <w:p w14:paraId="69F06756"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4.86</w:t>
            </w:r>
          </w:p>
        </w:tc>
        <w:tc>
          <w:tcPr>
            <w:tcW w:w="727" w:type="pct"/>
            <w:shd w:val="clear" w:color="auto" w:fill="auto"/>
            <w:noWrap/>
            <w:vAlign w:val="center"/>
            <w:hideMark/>
          </w:tcPr>
          <w:p w14:paraId="46B93DF6"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7.26</w:t>
            </w:r>
          </w:p>
        </w:tc>
        <w:tc>
          <w:tcPr>
            <w:tcW w:w="727" w:type="pct"/>
            <w:shd w:val="clear" w:color="auto" w:fill="auto"/>
            <w:noWrap/>
            <w:vAlign w:val="center"/>
            <w:hideMark/>
          </w:tcPr>
          <w:p w14:paraId="4B8AD98A"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5.4</w:t>
            </w:r>
          </w:p>
        </w:tc>
        <w:tc>
          <w:tcPr>
            <w:tcW w:w="728" w:type="pct"/>
            <w:shd w:val="clear" w:color="auto" w:fill="auto"/>
            <w:noWrap/>
            <w:vAlign w:val="center"/>
            <w:hideMark/>
          </w:tcPr>
          <w:p w14:paraId="28C84E70"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z w:val="22"/>
                <w:szCs w:val="22"/>
                <w:lang w:val="en-IN" w:eastAsia="en-IN"/>
              </w:rPr>
              <w:t>7.7</w:t>
            </w:r>
          </w:p>
        </w:tc>
      </w:tr>
      <w:tr w:rsidR="00B7191C" w:rsidRPr="00B7191C" w14:paraId="247E9914" w14:textId="77777777" w:rsidTr="00A9144A">
        <w:trPr>
          <w:trHeight w:val="402"/>
        </w:trPr>
        <w:tc>
          <w:tcPr>
            <w:tcW w:w="1362" w:type="pct"/>
            <w:shd w:val="clear" w:color="auto" w:fill="auto"/>
            <w:noWrap/>
            <w:vAlign w:val="center"/>
            <w:hideMark/>
          </w:tcPr>
          <w:p w14:paraId="71342296"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w w:val="95"/>
                <w:sz w:val="22"/>
                <w:szCs w:val="22"/>
                <w:lang w:eastAsia="en-IN"/>
              </w:rPr>
              <w:t>Administration &amp; other expenses</w:t>
            </w:r>
          </w:p>
        </w:tc>
        <w:tc>
          <w:tcPr>
            <w:tcW w:w="727" w:type="pct"/>
            <w:shd w:val="clear" w:color="auto" w:fill="auto"/>
            <w:noWrap/>
            <w:vAlign w:val="center"/>
            <w:hideMark/>
          </w:tcPr>
          <w:p w14:paraId="781FCD20"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0.47</w:t>
            </w:r>
          </w:p>
        </w:tc>
        <w:tc>
          <w:tcPr>
            <w:tcW w:w="727" w:type="pct"/>
            <w:shd w:val="clear" w:color="auto" w:fill="auto"/>
            <w:noWrap/>
            <w:vAlign w:val="center"/>
            <w:hideMark/>
          </w:tcPr>
          <w:p w14:paraId="770D2F8B"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14.31</w:t>
            </w:r>
          </w:p>
        </w:tc>
        <w:tc>
          <w:tcPr>
            <w:tcW w:w="727" w:type="pct"/>
            <w:shd w:val="clear" w:color="auto" w:fill="auto"/>
            <w:noWrap/>
            <w:vAlign w:val="center"/>
            <w:hideMark/>
          </w:tcPr>
          <w:p w14:paraId="4FE5EF7E"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0.57</w:t>
            </w:r>
          </w:p>
        </w:tc>
        <w:tc>
          <w:tcPr>
            <w:tcW w:w="727" w:type="pct"/>
            <w:shd w:val="clear" w:color="auto" w:fill="auto"/>
            <w:noWrap/>
            <w:vAlign w:val="center"/>
            <w:hideMark/>
          </w:tcPr>
          <w:p w14:paraId="43218253"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0.71</w:t>
            </w:r>
          </w:p>
        </w:tc>
        <w:tc>
          <w:tcPr>
            <w:tcW w:w="728" w:type="pct"/>
            <w:shd w:val="clear" w:color="auto" w:fill="auto"/>
            <w:noWrap/>
            <w:vAlign w:val="center"/>
            <w:hideMark/>
          </w:tcPr>
          <w:p w14:paraId="779183EA"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z w:val="22"/>
                <w:szCs w:val="22"/>
                <w:lang w:val="en-IN" w:eastAsia="en-IN"/>
              </w:rPr>
              <w:t>21.12</w:t>
            </w:r>
          </w:p>
        </w:tc>
      </w:tr>
      <w:tr w:rsidR="00B7191C" w:rsidRPr="00B7191C" w14:paraId="71AABDBC" w14:textId="77777777" w:rsidTr="00A9144A">
        <w:trPr>
          <w:trHeight w:val="402"/>
        </w:trPr>
        <w:tc>
          <w:tcPr>
            <w:tcW w:w="1362" w:type="pct"/>
            <w:shd w:val="clear" w:color="auto" w:fill="8EAADB" w:themeFill="accent5" w:themeFillTint="99"/>
            <w:noWrap/>
            <w:vAlign w:val="center"/>
            <w:hideMark/>
          </w:tcPr>
          <w:p w14:paraId="27C34B7D" w14:textId="77777777" w:rsidR="00B7191C" w:rsidRPr="00B7191C" w:rsidRDefault="00B7191C" w:rsidP="00B7191C">
            <w:pPr>
              <w:spacing w:after="0" w:line="240" w:lineRule="auto"/>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Total Expenses</w:t>
            </w:r>
          </w:p>
        </w:tc>
        <w:tc>
          <w:tcPr>
            <w:tcW w:w="727" w:type="pct"/>
            <w:shd w:val="clear" w:color="auto" w:fill="8EAADB" w:themeFill="accent5" w:themeFillTint="99"/>
            <w:noWrap/>
            <w:vAlign w:val="center"/>
            <w:hideMark/>
          </w:tcPr>
          <w:p w14:paraId="0A33CF3C"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1.77</w:t>
            </w:r>
          </w:p>
        </w:tc>
        <w:tc>
          <w:tcPr>
            <w:tcW w:w="727" w:type="pct"/>
            <w:shd w:val="clear" w:color="auto" w:fill="8EAADB" w:themeFill="accent5" w:themeFillTint="99"/>
            <w:noWrap/>
            <w:vAlign w:val="center"/>
            <w:hideMark/>
          </w:tcPr>
          <w:p w14:paraId="00A1D597"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19.17</w:t>
            </w:r>
          </w:p>
        </w:tc>
        <w:tc>
          <w:tcPr>
            <w:tcW w:w="727" w:type="pct"/>
            <w:shd w:val="clear" w:color="auto" w:fill="8EAADB" w:themeFill="accent5" w:themeFillTint="99"/>
            <w:noWrap/>
            <w:vAlign w:val="center"/>
            <w:hideMark/>
          </w:tcPr>
          <w:p w14:paraId="5B8BBC73"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7.83</w:t>
            </w:r>
          </w:p>
        </w:tc>
        <w:tc>
          <w:tcPr>
            <w:tcW w:w="727" w:type="pct"/>
            <w:shd w:val="clear" w:color="auto" w:fill="8EAADB" w:themeFill="accent5" w:themeFillTint="99"/>
            <w:noWrap/>
            <w:vAlign w:val="center"/>
            <w:hideMark/>
          </w:tcPr>
          <w:p w14:paraId="1AC96345"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z w:val="22"/>
                <w:szCs w:val="22"/>
                <w:lang w:val="en-IN" w:eastAsia="en-IN"/>
              </w:rPr>
              <w:t>6.11</w:t>
            </w:r>
          </w:p>
        </w:tc>
        <w:tc>
          <w:tcPr>
            <w:tcW w:w="728" w:type="pct"/>
            <w:shd w:val="clear" w:color="auto" w:fill="8EAADB" w:themeFill="accent5" w:themeFillTint="99"/>
            <w:noWrap/>
            <w:vAlign w:val="center"/>
            <w:hideMark/>
          </w:tcPr>
          <w:p w14:paraId="3AF204B1" w14:textId="77777777" w:rsidR="00B7191C" w:rsidRPr="00376F69" w:rsidRDefault="00B7191C" w:rsidP="00A9144A">
            <w:pPr>
              <w:spacing w:after="0" w:line="240" w:lineRule="auto"/>
              <w:jc w:val="center"/>
              <w:rPr>
                <w:rFonts w:asciiTheme="minorHAnsi" w:hAnsiTheme="minorHAnsi" w:cstheme="minorHAnsi"/>
                <w:b/>
                <w:bCs/>
                <w:color w:val="000000"/>
                <w:sz w:val="22"/>
                <w:szCs w:val="22"/>
                <w:lang w:val="en-IN" w:eastAsia="en-IN"/>
              </w:rPr>
            </w:pPr>
            <w:r w:rsidRPr="00376F69">
              <w:rPr>
                <w:rFonts w:asciiTheme="minorHAnsi" w:hAnsiTheme="minorHAnsi" w:cstheme="minorHAnsi"/>
                <w:b/>
                <w:bCs/>
                <w:color w:val="000000"/>
                <w:sz w:val="22"/>
                <w:szCs w:val="22"/>
                <w:lang w:val="en-IN" w:eastAsia="en-IN"/>
              </w:rPr>
              <w:t>28.82</w:t>
            </w:r>
          </w:p>
        </w:tc>
      </w:tr>
      <w:tr w:rsidR="00B7191C" w:rsidRPr="00B7191C" w14:paraId="5781FB42" w14:textId="77777777" w:rsidTr="00A9144A">
        <w:trPr>
          <w:trHeight w:val="495"/>
        </w:trPr>
        <w:tc>
          <w:tcPr>
            <w:tcW w:w="1362" w:type="pct"/>
            <w:shd w:val="clear" w:color="auto" w:fill="auto"/>
            <w:noWrap/>
            <w:vAlign w:val="center"/>
            <w:hideMark/>
          </w:tcPr>
          <w:p w14:paraId="3E3DC16B"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EBITDA</w:t>
            </w:r>
          </w:p>
        </w:tc>
        <w:tc>
          <w:tcPr>
            <w:tcW w:w="727" w:type="pct"/>
            <w:shd w:val="clear" w:color="auto" w:fill="auto"/>
            <w:noWrap/>
            <w:vAlign w:val="center"/>
            <w:hideMark/>
          </w:tcPr>
          <w:p w14:paraId="623203E8"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37.46</w:t>
            </w:r>
          </w:p>
        </w:tc>
        <w:tc>
          <w:tcPr>
            <w:tcW w:w="727" w:type="pct"/>
            <w:shd w:val="clear" w:color="auto" w:fill="auto"/>
            <w:noWrap/>
            <w:vAlign w:val="center"/>
            <w:hideMark/>
          </w:tcPr>
          <w:p w14:paraId="33CCB38C"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50.3</w:t>
            </w:r>
          </w:p>
        </w:tc>
        <w:tc>
          <w:tcPr>
            <w:tcW w:w="727" w:type="pct"/>
            <w:shd w:val="clear" w:color="auto" w:fill="auto"/>
            <w:noWrap/>
            <w:vAlign w:val="center"/>
            <w:hideMark/>
          </w:tcPr>
          <w:p w14:paraId="4F10DAA6"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53.47</w:t>
            </w:r>
          </w:p>
        </w:tc>
        <w:tc>
          <w:tcPr>
            <w:tcW w:w="727" w:type="pct"/>
            <w:shd w:val="clear" w:color="auto" w:fill="auto"/>
            <w:noWrap/>
            <w:vAlign w:val="center"/>
            <w:hideMark/>
          </w:tcPr>
          <w:p w14:paraId="54A0F582"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34.26</w:t>
            </w:r>
          </w:p>
        </w:tc>
        <w:tc>
          <w:tcPr>
            <w:tcW w:w="728" w:type="pct"/>
            <w:shd w:val="clear" w:color="auto" w:fill="auto"/>
            <w:noWrap/>
            <w:vAlign w:val="center"/>
            <w:hideMark/>
          </w:tcPr>
          <w:p w14:paraId="3DF768F3"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pacing w:val="-2"/>
                <w:sz w:val="22"/>
                <w:szCs w:val="22"/>
                <w:lang w:eastAsia="en-IN"/>
              </w:rPr>
              <w:t>32.29</w:t>
            </w:r>
          </w:p>
        </w:tc>
      </w:tr>
      <w:tr w:rsidR="00B7191C" w:rsidRPr="00B7191C" w14:paraId="0D94520B" w14:textId="77777777" w:rsidTr="00A9144A">
        <w:trPr>
          <w:trHeight w:val="402"/>
        </w:trPr>
        <w:tc>
          <w:tcPr>
            <w:tcW w:w="1362" w:type="pct"/>
            <w:shd w:val="clear" w:color="auto" w:fill="auto"/>
            <w:noWrap/>
            <w:vAlign w:val="center"/>
            <w:hideMark/>
          </w:tcPr>
          <w:p w14:paraId="3090E9AB"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Depreciation &amp; Amortization</w:t>
            </w:r>
          </w:p>
        </w:tc>
        <w:tc>
          <w:tcPr>
            <w:tcW w:w="727" w:type="pct"/>
            <w:shd w:val="clear" w:color="auto" w:fill="auto"/>
            <w:noWrap/>
            <w:vAlign w:val="center"/>
            <w:hideMark/>
          </w:tcPr>
          <w:p w14:paraId="42612508"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w w:val="95"/>
                <w:sz w:val="22"/>
                <w:szCs w:val="22"/>
                <w:lang w:eastAsia="en-IN"/>
              </w:rPr>
              <w:t>12.00</w:t>
            </w:r>
          </w:p>
        </w:tc>
        <w:tc>
          <w:tcPr>
            <w:tcW w:w="727" w:type="pct"/>
            <w:shd w:val="clear" w:color="auto" w:fill="auto"/>
            <w:noWrap/>
            <w:vAlign w:val="center"/>
            <w:hideMark/>
          </w:tcPr>
          <w:p w14:paraId="23D66A91"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16.22</w:t>
            </w:r>
          </w:p>
        </w:tc>
        <w:tc>
          <w:tcPr>
            <w:tcW w:w="727" w:type="pct"/>
            <w:shd w:val="clear" w:color="auto" w:fill="auto"/>
            <w:noWrap/>
            <w:vAlign w:val="center"/>
            <w:hideMark/>
          </w:tcPr>
          <w:p w14:paraId="73C2FB2A"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16.27</w:t>
            </w:r>
          </w:p>
        </w:tc>
        <w:tc>
          <w:tcPr>
            <w:tcW w:w="727" w:type="pct"/>
            <w:shd w:val="clear" w:color="auto" w:fill="auto"/>
            <w:noWrap/>
            <w:vAlign w:val="center"/>
            <w:hideMark/>
          </w:tcPr>
          <w:p w14:paraId="1A2A66D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16.22</w:t>
            </w:r>
          </w:p>
        </w:tc>
        <w:tc>
          <w:tcPr>
            <w:tcW w:w="728" w:type="pct"/>
            <w:shd w:val="clear" w:color="auto" w:fill="auto"/>
            <w:noWrap/>
            <w:vAlign w:val="center"/>
            <w:hideMark/>
          </w:tcPr>
          <w:p w14:paraId="67B7B47F"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z w:val="22"/>
                <w:szCs w:val="22"/>
                <w:lang w:val="en-IN" w:eastAsia="en-IN"/>
              </w:rPr>
              <w:t>16.22</w:t>
            </w:r>
          </w:p>
        </w:tc>
      </w:tr>
      <w:tr w:rsidR="00B7191C" w:rsidRPr="00B7191C" w14:paraId="748DD188" w14:textId="77777777" w:rsidTr="00A9144A">
        <w:trPr>
          <w:trHeight w:val="402"/>
        </w:trPr>
        <w:tc>
          <w:tcPr>
            <w:tcW w:w="1362" w:type="pct"/>
            <w:shd w:val="clear" w:color="auto" w:fill="8EAADB" w:themeFill="accent5" w:themeFillTint="99"/>
            <w:noWrap/>
            <w:vAlign w:val="center"/>
            <w:hideMark/>
          </w:tcPr>
          <w:p w14:paraId="0E1C24AD" w14:textId="77777777" w:rsidR="00B7191C" w:rsidRPr="00B7191C" w:rsidRDefault="00B7191C" w:rsidP="00B7191C">
            <w:pPr>
              <w:spacing w:after="0" w:line="240" w:lineRule="auto"/>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5"/>
                <w:sz w:val="22"/>
                <w:szCs w:val="22"/>
                <w:lang w:eastAsia="en-IN"/>
              </w:rPr>
              <w:t>EBIT</w:t>
            </w:r>
          </w:p>
        </w:tc>
        <w:tc>
          <w:tcPr>
            <w:tcW w:w="727" w:type="pct"/>
            <w:shd w:val="clear" w:color="auto" w:fill="8EAADB" w:themeFill="accent5" w:themeFillTint="99"/>
            <w:noWrap/>
            <w:vAlign w:val="center"/>
            <w:hideMark/>
          </w:tcPr>
          <w:p w14:paraId="68B7A88F"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25.46</w:t>
            </w:r>
          </w:p>
        </w:tc>
        <w:tc>
          <w:tcPr>
            <w:tcW w:w="727" w:type="pct"/>
            <w:shd w:val="clear" w:color="auto" w:fill="8EAADB" w:themeFill="accent5" w:themeFillTint="99"/>
            <w:noWrap/>
            <w:vAlign w:val="center"/>
            <w:hideMark/>
          </w:tcPr>
          <w:p w14:paraId="68CA5A20"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34.08</w:t>
            </w:r>
          </w:p>
        </w:tc>
        <w:tc>
          <w:tcPr>
            <w:tcW w:w="727" w:type="pct"/>
            <w:shd w:val="clear" w:color="auto" w:fill="8EAADB" w:themeFill="accent5" w:themeFillTint="99"/>
            <w:noWrap/>
            <w:vAlign w:val="center"/>
            <w:hideMark/>
          </w:tcPr>
          <w:p w14:paraId="35F07835"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37.20</w:t>
            </w:r>
          </w:p>
        </w:tc>
        <w:tc>
          <w:tcPr>
            <w:tcW w:w="727" w:type="pct"/>
            <w:shd w:val="clear" w:color="auto" w:fill="8EAADB" w:themeFill="accent5" w:themeFillTint="99"/>
            <w:noWrap/>
            <w:vAlign w:val="center"/>
            <w:hideMark/>
          </w:tcPr>
          <w:p w14:paraId="65406963" w14:textId="77777777" w:rsidR="00B7191C" w:rsidRPr="00B7191C" w:rsidRDefault="00B7191C" w:rsidP="00A9144A">
            <w:pPr>
              <w:spacing w:after="0" w:line="240" w:lineRule="auto"/>
              <w:jc w:val="center"/>
              <w:rPr>
                <w:rFonts w:asciiTheme="minorHAnsi" w:hAnsiTheme="minorHAnsi" w:cstheme="minorHAnsi"/>
                <w:b/>
                <w:bCs/>
                <w:color w:val="000000"/>
                <w:sz w:val="22"/>
                <w:szCs w:val="22"/>
                <w:lang w:val="en-IN" w:eastAsia="en-IN"/>
              </w:rPr>
            </w:pPr>
            <w:r w:rsidRPr="00B7191C">
              <w:rPr>
                <w:rFonts w:asciiTheme="minorHAnsi" w:hAnsiTheme="minorHAnsi" w:cstheme="minorHAnsi"/>
                <w:b/>
                <w:bCs/>
                <w:color w:val="000000"/>
                <w:spacing w:val="-4"/>
                <w:w w:val="95"/>
                <w:sz w:val="22"/>
                <w:szCs w:val="22"/>
                <w:lang w:eastAsia="en-IN"/>
              </w:rPr>
              <w:t>18.04</w:t>
            </w:r>
          </w:p>
        </w:tc>
        <w:tc>
          <w:tcPr>
            <w:tcW w:w="728" w:type="pct"/>
            <w:shd w:val="clear" w:color="auto" w:fill="8EAADB" w:themeFill="accent5" w:themeFillTint="99"/>
            <w:noWrap/>
            <w:vAlign w:val="center"/>
            <w:hideMark/>
          </w:tcPr>
          <w:p w14:paraId="7317D686" w14:textId="77777777" w:rsidR="00B7191C" w:rsidRPr="00376F69" w:rsidRDefault="00B7191C" w:rsidP="00A9144A">
            <w:pPr>
              <w:spacing w:after="0" w:line="240" w:lineRule="auto"/>
              <w:jc w:val="center"/>
              <w:rPr>
                <w:rFonts w:asciiTheme="minorHAnsi" w:hAnsiTheme="minorHAnsi" w:cstheme="minorHAnsi"/>
                <w:b/>
                <w:bCs/>
                <w:color w:val="000000"/>
                <w:sz w:val="22"/>
                <w:szCs w:val="22"/>
                <w:lang w:val="en-IN" w:eastAsia="en-IN"/>
              </w:rPr>
            </w:pPr>
            <w:r w:rsidRPr="00376F69">
              <w:rPr>
                <w:rFonts w:asciiTheme="minorHAnsi" w:hAnsiTheme="minorHAnsi" w:cstheme="minorHAnsi"/>
                <w:b/>
                <w:bCs/>
                <w:color w:val="000000"/>
                <w:spacing w:val="-4"/>
                <w:w w:val="95"/>
                <w:sz w:val="22"/>
                <w:szCs w:val="22"/>
                <w:lang w:eastAsia="en-IN"/>
              </w:rPr>
              <w:t>16.07</w:t>
            </w:r>
          </w:p>
        </w:tc>
      </w:tr>
      <w:tr w:rsidR="00B7191C" w:rsidRPr="00B7191C" w14:paraId="53A7E9C2" w14:textId="77777777" w:rsidTr="00A9144A">
        <w:trPr>
          <w:trHeight w:val="402"/>
        </w:trPr>
        <w:tc>
          <w:tcPr>
            <w:tcW w:w="1362" w:type="pct"/>
            <w:shd w:val="clear" w:color="auto" w:fill="auto"/>
            <w:noWrap/>
            <w:vAlign w:val="center"/>
            <w:hideMark/>
          </w:tcPr>
          <w:p w14:paraId="7FAC3C2C"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w w:val="90"/>
                <w:sz w:val="22"/>
                <w:szCs w:val="22"/>
                <w:lang w:eastAsia="en-IN"/>
              </w:rPr>
              <w:t>Finance cost</w:t>
            </w:r>
          </w:p>
        </w:tc>
        <w:tc>
          <w:tcPr>
            <w:tcW w:w="727" w:type="pct"/>
            <w:shd w:val="clear" w:color="auto" w:fill="auto"/>
            <w:noWrap/>
            <w:vAlign w:val="center"/>
            <w:hideMark/>
          </w:tcPr>
          <w:p w14:paraId="0D8D683C"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24.12</w:t>
            </w:r>
          </w:p>
        </w:tc>
        <w:tc>
          <w:tcPr>
            <w:tcW w:w="727" w:type="pct"/>
            <w:shd w:val="clear" w:color="auto" w:fill="auto"/>
            <w:noWrap/>
            <w:vAlign w:val="center"/>
            <w:hideMark/>
          </w:tcPr>
          <w:p w14:paraId="04E49034"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33.88</w:t>
            </w:r>
          </w:p>
        </w:tc>
        <w:tc>
          <w:tcPr>
            <w:tcW w:w="727" w:type="pct"/>
            <w:shd w:val="clear" w:color="auto" w:fill="auto"/>
            <w:noWrap/>
            <w:vAlign w:val="center"/>
            <w:hideMark/>
          </w:tcPr>
          <w:p w14:paraId="4F7CDC87"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2"/>
                <w:sz w:val="22"/>
                <w:szCs w:val="22"/>
                <w:lang w:eastAsia="en-IN"/>
              </w:rPr>
              <w:t>36.24</w:t>
            </w:r>
          </w:p>
        </w:tc>
        <w:tc>
          <w:tcPr>
            <w:tcW w:w="727" w:type="pct"/>
            <w:shd w:val="clear" w:color="auto" w:fill="auto"/>
            <w:noWrap/>
            <w:vAlign w:val="center"/>
            <w:hideMark/>
          </w:tcPr>
          <w:p w14:paraId="04250562"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35.58</w:t>
            </w:r>
          </w:p>
        </w:tc>
        <w:tc>
          <w:tcPr>
            <w:tcW w:w="728" w:type="pct"/>
            <w:shd w:val="clear" w:color="auto" w:fill="auto"/>
            <w:noWrap/>
            <w:vAlign w:val="center"/>
            <w:hideMark/>
          </w:tcPr>
          <w:p w14:paraId="1B4C2804"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z w:val="22"/>
                <w:szCs w:val="22"/>
                <w:lang w:val="en-IN" w:eastAsia="en-IN"/>
              </w:rPr>
              <w:t>33.29</w:t>
            </w:r>
          </w:p>
        </w:tc>
      </w:tr>
      <w:tr w:rsidR="00B7191C" w:rsidRPr="00B7191C" w14:paraId="2010B6EC" w14:textId="77777777" w:rsidTr="00A9144A">
        <w:trPr>
          <w:trHeight w:val="402"/>
        </w:trPr>
        <w:tc>
          <w:tcPr>
            <w:tcW w:w="1362" w:type="pct"/>
            <w:shd w:val="clear" w:color="auto" w:fill="auto"/>
            <w:noWrap/>
            <w:vAlign w:val="center"/>
            <w:hideMark/>
          </w:tcPr>
          <w:p w14:paraId="6BBF9C2E"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5"/>
                <w:sz w:val="22"/>
                <w:szCs w:val="22"/>
                <w:lang w:eastAsia="en-IN"/>
              </w:rPr>
              <w:t>Profit Before Taxes</w:t>
            </w:r>
          </w:p>
        </w:tc>
        <w:tc>
          <w:tcPr>
            <w:tcW w:w="727" w:type="pct"/>
            <w:shd w:val="clear" w:color="auto" w:fill="auto"/>
            <w:noWrap/>
            <w:vAlign w:val="center"/>
            <w:hideMark/>
          </w:tcPr>
          <w:p w14:paraId="30D76F59"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1.34</w:t>
            </w:r>
          </w:p>
        </w:tc>
        <w:tc>
          <w:tcPr>
            <w:tcW w:w="727" w:type="pct"/>
            <w:shd w:val="clear" w:color="auto" w:fill="auto"/>
            <w:noWrap/>
            <w:vAlign w:val="center"/>
            <w:hideMark/>
          </w:tcPr>
          <w:p w14:paraId="53D76CB1"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0.20</w:t>
            </w:r>
          </w:p>
        </w:tc>
        <w:tc>
          <w:tcPr>
            <w:tcW w:w="727" w:type="pct"/>
            <w:shd w:val="clear" w:color="auto" w:fill="auto"/>
            <w:noWrap/>
            <w:vAlign w:val="center"/>
            <w:hideMark/>
          </w:tcPr>
          <w:p w14:paraId="0A71A77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0.96</w:t>
            </w:r>
          </w:p>
        </w:tc>
        <w:tc>
          <w:tcPr>
            <w:tcW w:w="727" w:type="pct"/>
            <w:shd w:val="clear" w:color="auto" w:fill="auto"/>
            <w:noWrap/>
            <w:vAlign w:val="center"/>
            <w:hideMark/>
          </w:tcPr>
          <w:p w14:paraId="4531EF39"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-17.54</w:t>
            </w:r>
          </w:p>
        </w:tc>
        <w:tc>
          <w:tcPr>
            <w:tcW w:w="728" w:type="pct"/>
            <w:shd w:val="clear" w:color="auto" w:fill="auto"/>
            <w:noWrap/>
            <w:vAlign w:val="center"/>
            <w:hideMark/>
          </w:tcPr>
          <w:p w14:paraId="27B32EA2"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z w:val="22"/>
                <w:szCs w:val="22"/>
                <w:lang w:eastAsia="en-IN"/>
              </w:rPr>
              <w:t>-17.22</w:t>
            </w:r>
          </w:p>
        </w:tc>
      </w:tr>
      <w:tr w:rsidR="00B7191C" w:rsidRPr="00B7191C" w14:paraId="0D1C0188" w14:textId="77777777" w:rsidTr="00A9144A">
        <w:trPr>
          <w:trHeight w:val="402"/>
        </w:trPr>
        <w:tc>
          <w:tcPr>
            <w:tcW w:w="1362" w:type="pct"/>
            <w:shd w:val="clear" w:color="auto" w:fill="auto"/>
            <w:noWrap/>
            <w:vAlign w:val="center"/>
            <w:hideMark/>
          </w:tcPr>
          <w:p w14:paraId="3C464CCF" w14:textId="77777777" w:rsidR="00B7191C" w:rsidRPr="00B7191C" w:rsidRDefault="00B7191C" w:rsidP="00B7191C">
            <w:pPr>
              <w:spacing w:after="0" w:line="240" w:lineRule="auto"/>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Tax</w:t>
            </w:r>
          </w:p>
        </w:tc>
        <w:tc>
          <w:tcPr>
            <w:tcW w:w="727" w:type="pct"/>
            <w:shd w:val="clear" w:color="auto" w:fill="auto"/>
            <w:noWrap/>
            <w:vAlign w:val="center"/>
            <w:hideMark/>
          </w:tcPr>
          <w:p w14:paraId="6FFD6934"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-5.71</w:t>
            </w:r>
          </w:p>
        </w:tc>
        <w:tc>
          <w:tcPr>
            <w:tcW w:w="727" w:type="pct"/>
            <w:shd w:val="clear" w:color="auto" w:fill="auto"/>
            <w:noWrap/>
            <w:vAlign w:val="center"/>
            <w:hideMark/>
          </w:tcPr>
          <w:p w14:paraId="67B9DF15"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eastAsia="en-IN"/>
              </w:rPr>
              <w:t>4.65</w:t>
            </w:r>
          </w:p>
        </w:tc>
        <w:tc>
          <w:tcPr>
            <w:tcW w:w="727" w:type="pct"/>
            <w:shd w:val="clear" w:color="auto" w:fill="auto"/>
            <w:noWrap/>
            <w:vAlign w:val="center"/>
            <w:hideMark/>
          </w:tcPr>
          <w:p w14:paraId="60B017BF"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pacing w:val="-4"/>
                <w:sz w:val="22"/>
                <w:szCs w:val="22"/>
                <w:lang w:eastAsia="en-IN"/>
              </w:rPr>
              <w:t>7.62</w:t>
            </w:r>
          </w:p>
        </w:tc>
        <w:tc>
          <w:tcPr>
            <w:tcW w:w="727" w:type="pct"/>
            <w:shd w:val="clear" w:color="auto" w:fill="auto"/>
            <w:noWrap/>
            <w:vAlign w:val="center"/>
            <w:hideMark/>
          </w:tcPr>
          <w:p w14:paraId="5E8BE289" w14:textId="77777777" w:rsidR="00B7191C" w:rsidRPr="00B7191C" w:rsidRDefault="00B7191C" w:rsidP="00A9144A">
            <w:pPr>
              <w:spacing w:after="0" w:line="240" w:lineRule="auto"/>
              <w:jc w:val="center"/>
              <w:rPr>
                <w:rFonts w:asciiTheme="minorHAnsi" w:hAnsiTheme="minorHAnsi" w:cstheme="minorHAnsi"/>
                <w:color w:val="000000"/>
                <w:sz w:val="22"/>
                <w:szCs w:val="22"/>
                <w:lang w:val="en-IN" w:eastAsia="en-IN"/>
              </w:rPr>
            </w:pPr>
            <w:r w:rsidRPr="00B7191C">
              <w:rPr>
                <w:rFonts w:asciiTheme="minorHAnsi" w:hAnsiTheme="minorHAnsi" w:cstheme="minorHAnsi"/>
                <w:color w:val="000000"/>
                <w:sz w:val="22"/>
                <w:szCs w:val="22"/>
                <w:lang w:val="en-IN" w:eastAsia="en-IN"/>
              </w:rPr>
              <w:t>3.19</w:t>
            </w:r>
          </w:p>
        </w:tc>
        <w:tc>
          <w:tcPr>
            <w:tcW w:w="728" w:type="pct"/>
            <w:shd w:val="clear" w:color="auto" w:fill="auto"/>
            <w:noWrap/>
            <w:vAlign w:val="center"/>
            <w:hideMark/>
          </w:tcPr>
          <w:p w14:paraId="377E8E0B" w14:textId="77777777" w:rsidR="00B7191C" w:rsidRPr="00376F69" w:rsidRDefault="00B7191C" w:rsidP="00A9144A">
            <w:pPr>
              <w:spacing w:after="0" w:line="240" w:lineRule="auto"/>
              <w:jc w:val="center"/>
              <w:rPr>
                <w:rFonts w:asciiTheme="minorHAnsi" w:hAnsiTheme="minorHAnsi" w:cstheme="minorHAnsi"/>
                <w:color w:val="000000"/>
                <w:sz w:val="22"/>
                <w:szCs w:val="22"/>
                <w:lang w:val="en-IN" w:eastAsia="en-IN"/>
              </w:rPr>
            </w:pPr>
            <w:r w:rsidRPr="00376F69">
              <w:rPr>
                <w:rFonts w:asciiTheme="minorHAnsi" w:hAnsiTheme="minorHAnsi" w:cstheme="minorHAnsi"/>
                <w:color w:val="000000"/>
                <w:sz w:val="22"/>
                <w:szCs w:val="22"/>
                <w:lang w:val="en-IN" w:eastAsia="en-IN"/>
              </w:rPr>
              <w:t>3.19</w:t>
            </w:r>
          </w:p>
        </w:tc>
      </w:tr>
      <w:tr w:rsidR="00B7191C" w:rsidRPr="00B7191C" w14:paraId="5362F3CC" w14:textId="77777777" w:rsidTr="00A9144A">
        <w:trPr>
          <w:trHeight w:val="402"/>
        </w:trPr>
        <w:tc>
          <w:tcPr>
            <w:tcW w:w="1362" w:type="pct"/>
            <w:shd w:val="clear" w:color="auto" w:fill="002060"/>
            <w:noWrap/>
            <w:vAlign w:val="center"/>
            <w:hideMark/>
          </w:tcPr>
          <w:p w14:paraId="06738777" w14:textId="77777777" w:rsidR="00B7191C" w:rsidRPr="00B7191C" w:rsidRDefault="00B7191C" w:rsidP="00B7191C">
            <w:pPr>
              <w:spacing w:after="0" w:line="240" w:lineRule="auto"/>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5"/>
                <w:sz w:val="22"/>
                <w:szCs w:val="22"/>
                <w:lang w:eastAsia="en-IN"/>
              </w:rPr>
              <w:t>Profit After Taxes</w:t>
            </w:r>
          </w:p>
        </w:tc>
        <w:tc>
          <w:tcPr>
            <w:tcW w:w="727" w:type="pct"/>
            <w:shd w:val="clear" w:color="auto" w:fill="002060"/>
            <w:noWrap/>
            <w:vAlign w:val="center"/>
            <w:hideMark/>
          </w:tcPr>
          <w:p w14:paraId="19209788"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7.05</w:t>
            </w:r>
          </w:p>
        </w:tc>
        <w:tc>
          <w:tcPr>
            <w:tcW w:w="727" w:type="pct"/>
            <w:shd w:val="clear" w:color="auto" w:fill="002060"/>
            <w:noWrap/>
            <w:vAlign w:val="center"/>
            <w:hideMark/>
          </w:tcPr>
          <w:p w14:paraId="1261F1D5"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-4.45</w:t>
            </w:r>
          </w:p>
        </w:tc>
        <w:tc>
          <w:tcPr>
            <w:tcW w:w="727" w:type="pct"/>
            <w:shd w:val="clear" w:color="auto" w:fill="002060"/>
            <w:noWrap/>
            <w:vAlign w:val="center"/>
            <w:hideMark/>
          </w:tcPr>
          <w:p w14:paraId="52873F69"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-6.66</w:t>
            </w:r>
          </w:p>
        </w:tc>
        <w:tc>
          <w:tcPr>
            <w:tcW w:w="727" w:type="pct"/>
            <w:shd w:val="clear" w:color="auto" w:fill="002060"/>
            <w:noWrap/>
            <w:vAlign w:val="center"/>
            <w:hideMark/>
          </w:tcPr>
          <w:p w14:paraId="2998807A" w14:textId="77777777" w:rsidR="00B7191C" w:rsidRPr="00B7191C"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B7191C">
              <w:rPr>
                <w:rFonts w:asciiTheme="minorHAnsi" w:hAnsiTheme="minorHAnsi" w:cstheme="minorHAnsi"/>
                <w:b/>
                <w:bCs/>
                <w:color w:val="FFFFFF" w:themeColor="background1"/>
                <w:spacing w:val="-4"/>
                <w:sz w:val="22"/>
                <w:szCs w:val="22"/>
                <w:lang w:eastAsia="en-IN"/>
              </w:rPr>
              <w:t>-20.73</w:t>
            </w:r>
          </w:p>
        </w:tc>
        <w:tc>
          <w:tcPr>
            <w:tcW w:w="728" w:type="pct"/>
            <w:shd w:val="clear" w:color="auto" w:fill="002060"/>
            <w:noWrap/>
            <w:vAlign w:val="center"/>
            <w:hideMark/>
          </w:tcPr>
          <w:p w14:paraId="5A85A049" w14:textId="77777777" w:rsidR="00B7191C" w:rsidRPr="00376F69" w:rsidRDefault="00B7191C" w:rsidP="00A9144A">
            <w:pPr>
              <w:spacing w:after="0" w:line="240" w:lineRule="auto"/>
              <w:jc w:val="center"/>
              <w:rPr>
                <w:rFonts w:asciiTheme="minorHAnsi" w:hAnsiTheme="minorHAnsi" w:cstheme="minorHAnsi"/>
                <w:b/>
                <w:bCs/>
                <w:color w:val="FFFFFF" w:themeColor="background1"/>
                <w:sz w:val="22"/>
                <w:szCs w:val="22"/>
                <w:lang w:val="en-IN" w:eastAsia="en-IN"/>
              </w:rPr>
            </w:pPr>
            <w:r w:rsidRPr="00376F69">
              <w:rPr>
                <w:rFonts w:asciiTheme="minorHAnsi" w:hAnsiTheme="minorHAnsi" w:cstheme="minorHAnsi"/>
                <w:b/>
                <w:bCs/>
                <w:color w:val="FFFFFF" w:themeColor="background1"/>
                <w:spacing w:val="-4"/>
                <w:sz w:val="22"/>
                <w:szCs w:val="22"/>
                <w:lang w:eastAsia="en-IN"/>
              </w:rPr>
              <w:t>-20.41</w:t>
            </w:r>
          </w:p>
        </w:tc>
      </w:tr>
    </w:tbl>
    <w:p w14:paraId="6052878F" w14:textId="77777777" w:rsidR="00B7191C" w:rsidRPr="00A9144A" w:rsidRDefault="00B7191C" w:rsidP="00A9144A">
      <w:pPr>
        <w:tabs>
          <w:tab w:val="left" w:pos="284"/>
        </w:tabs>
        <w:spacing w:after="0" w:line="360" w:lineRule="auto"/>
        <w:ind w:right="-472"/>
        <w:jc w:val="both"/>
        <w:rPr>
          <w:rFonts w:ascii="Arial" w:hAnsi="Arial" w:cs="Arial"/>
          <w:b/>
          <w:noProof/>
          <w:sz w:val="22"/>
          <w:szCs w:val="22"/>
        </w:rPr>
      </w:pPr>
    </w:p>
    <w:p w14:paraId="69DCB93D" w14:textId="4D13E96B" w:rsidR="00914DB0" w:rsidRDefault="00914DB0" w:rsidP="00422967">
      <w:pPr>
        <w:pStyle w:val="ListParagraph"/>
        <w:numPr>
          <w:ilvl w:val="0"/>
          <w:numId w:val="17"/>
        </w:numPr>
        <w:tabs>
          <w:tab w:val="left" w:pos="284"/>
        </w:tabs>
        <w:spacing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488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1366"/>
        <w:gridCol w:w="1366"/>
        <w:gridCol w:w="1366"/>
        <w:gridCol w:w="1366"/>
        <w:gridCol w:w="1366"/>
      </w:tblGrid>
      <w:tr w:rsidR="00A9144A" w:rsidRPr="00A9144A" w14:paraId="47B54AF1" w14:textId="77777777" w:rsidTr="00A9144A">
        <w:trPr>
          <w:trHeight w:val="390"/>
        </w:trPr>
        <w:tc>
          <w:tcPr>
            <w:tcW w:w="1359" w:type="pct"/>
            <w:shd w:val="clear" w:color="000000" w:fill="002060"/>
            <w:noWrap/>
            <w:vAlign w:val="center"/>
            <w:hideMark/>
          </w:tcPr>
          <w:p w14:paraId="1218E46B" w14:textId="77777777" w:rsidR="00A9144A" w:rsidRPr="00A9144A" w:rsidRDefault="00A9144A" w:rsidP="00A9144A">
            <w:pPr>
              <w:spacing w:after="0" w:line="240" w:lineRule="auto"/>
              <w:rPr>
                <w:rFonts w:ascii="Calibri" w:hAnsi="Calibri" w:cs="Calibri"/>
                <w:b/>
                <w:bCs/>
                <w:color w:val="FFFFFF"/>
                <w:lang w:val="en-IN" w:eastAsia="en-IN"/>
              </w:rPr>
            </w:pPr>
            <w:r w:rsidRPr="00A9144A">
              <w:rPr>
                <w:rFonts w:ascii="Calibri" w:hAnsi="Calibri" w:cs="Calibri"/>
                <w:b/>
                <w:bCs/>
                <w:color w:val="FFFFFF"/>
                <w:lang w:val="en-IN" w:eastAsia="en-IN"/>
              </w:rPr>
              <w:t xml:space="preserve">Particular </w:t>
            </w:r>
          </w:p>
        </w:tc>
        <w:tc>
          <w:tcPr>
            <w:tcW w:w="728" w:type="pct"/>
            <w:shd w:val="clear" w:color="000000" w:fill="002060"/>
            <w:noWrap/>
            <w:vAlign w:val="center"/>
            <w:hideMark/>
          </w:tcPr>
          <w:p w14:paraId="5FFF88B4"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2018 A</w:t>
            </w:r>
          </w:p>
        </w:tc>
        <w:tc>
          <w:tcPr>
            <w:tcW w:w="728" w:type="pct"/>
            <w:shd w:val="clear" w:color="000000" w:fill="002060"/>
            <w:noWrap/>
            <w:vAlign w:val="center"/>
            <w:hideMark/>
          </w:tcPr>
          <w:p w14:paraId="692C4531"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2019 A</w:t>
            </w:r>
          </w:p>
        </w:tc>
        <w:tc>
          <w:tcPr>
            <w:tcW w:w="728" w:type="pct"/>
            <w:shd w:val="clear" w:color="000000" w:fill="002060"/>
            <w:noWrap/>
            <w:vAlign w:val="center"/>
            <w:hideMark/>
          </w:tcPr>
          <w:p w14:paraId="626766E7"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2020 A</w:t>
            </w:r>
          </w:p>
        </w:tc>
        <w:tc>
          <w:tcPr>
            <w:tcW w:w="728" w:type="pct"/>
            <w:shd w:val="clear" w:color="000000" w:fill="002060"/>
            <w:noWrap/>
            <w:vAlign w:val="center"/>
            <w:hideMark/>
          </w:tcPr>
          <w:p w14:paraId="33E3A0A8" w14:textId="77777777" w:rsidR="00A9144A" w:rsidRPr="00A9144A" w:rsidRDefault="00A9144A" w:rsidP="00A9144A">
            <w:pPr>
              <w:spacing w:after="0" w:line="240" w:lineRule="auto"/>
              <w:jc w:val="center"/>
              <w:rPr>
                <w:rFonts w:ascii="Calibri" w:hAnsi="Calibri" w:cs="Calibri"/>
                <w:b/>
                <w:bCs/>
                <w:color w:val="FFFFFF"/>
                <w:sz w:val="22"/>
                <w:szCs w:val="22"/>
                <w:lang w:val="en-IN" w:eastAsia="en-IN"/>
              </w:rPr>
            </w:pPr>
            <w:r w:rsidRPr="00A9144A">
              <w:rPr>
                <w:rFonts w:ascii="Calibri" w:hAnsi="Calibri" w:cs="Calibri"/>
                <w:b/>
                <w:bCs/>
                <w:color w:val="FFFFFF"/>
                <w:sz w:val="22"/>
                <w:szCs w:val="22"/>
                <w:lang w:val="en-IN" w:eastAsia="en-IN"/>
              </w:rPr>
              <w:t>FY 2021 A</w:t>
            </w:r>
          </w:p>
        </w:tc>
        <w:tc>
          <w:tcPr>
            <w:tcW w:w="728" w:type="pct"/>
            <w:shd w:val="clear" w:color="000000" w:fill="002060"/>
            <w:noWrap/>
            <w:vAlign w:val="center"/>
            <w:hideMark/>
          </w:tcPr>
          <w:p w14:paraId="3E9726B9" w14:textId="3F278A93" w:rsidR="00A9144A" w:rsidRPr="00376F69" w:rsidRDefault="00376F69" w:rsidP="00A9144A">
            <w:pPr>
              <w:spacing w:after="0" w:line="24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FY 2022 A</w:t>
            </w:r>
          </w:p>
        </w:tc>
      </w:tr>
      <w:tr w:rsidR="00A9144A" w:rsidRPr="00A9144A" w14:paraId="27B39314" w14:textId="77777777" w:rsidTr="00A9144A">
        <w:trPr>
          <w:trHeight w:val="402"/>
        </w:trPr>
        <w:tc>
          <w:tcPr>
            <w:tcW w:w="1359" w:type="pct"/>
            <w:shd w:val="clear" w:color="auto" w:fill="auto"/>
            <w:noWrap/>
            <w:vAlign w:val="center"/>
            <w:hideMark/>
          </w:tcPr>
          <w:p w14:paraId="1108E12F"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EBITDA Margin %</w:t>
            </w:r>
          </w:p>
        </w:tc>
        <w:tc>
          <w:tcPr>
            <w:tcW w:w="728" w:type="pct"/>
            <w:shd w:val="clear" w:color="auto" w:fill="auto"/>
            <w:noWrap/>
            <w:vAlign w:val="center"/>
            <w:hideMark/>
          </w:tcPr>
          <w:p w14:paraId="1CB3958D"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95.49%</w:t>
            </w:r>
          </w:p>
        </w:tc>
        <w:tc>
          <w:tcPr>
            <w:tcW w:w="728" w:type="pct"/>
            <w:shd w:val="clear" w:color="auto" w:fill="auto"/>
            <w:noWrap/>
            <w:vAlign w:val="center"/>
            <w:hideMark/>
          </w:tcPr>
          <w:p w14:paraId="307D1505"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72.41%</w:t>
            </w:r>
          </w:p>
        </w:tc>
        <w:tc>
          <w:tcPr>
            <w:tcW w:w="728" w:type="pct"/>
            <w:shd w:val="clear" w:color="auto" w:fill="auto"/>
            <w:noWrap/>
            <w:vAlign w:val="center"/>
            <w:hideMark/>
          </w:tcPr>
          <w:p w14:paraId="499C2FA4"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87.23%</w:t>
            </w:r>
          </w:p>
        </w:tc>
        <w:tc>
          <w:tcPr>
            <w:tcW w:w="728" w:type="pct"/>
            <w:shd w:val="clear" w:color="auto" w:fill="auto"/>
            <w:noWrap/>
            <w:vAlign w:val="center"/>
            <w:hideMark/>
          </w:tcPr>
          <w:p w14:paraId="07DC83B8"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84.86%</w:t>
            </w:r>
          </w:p>
        </w:tc>
        <w:tc>
          <w:tcPr>
            <w:tcW w:w="728" w:type="pct"/>
            <w:shd w:val="clear" w:color="auto" w:fill="auto"/>
            <w:noWrap/>
            <w:vAlign w:val="center"/>
            <w:hideMark/>
          </w:tcPr>
          <w:p w14:paraId="31B5D4DB" w14:textId="77777777" w:rsidR="00A9144A" w:rsidRPr="00376F69" w:rsidRDefault="00A9144A" w:rsidP="00A9144A">
            <w:pPr>
              <w:spacing w:after="0" w:line="240" w:lineRule="auto"/>
              <w:jc w:val="center"/>
              <w:rPr>
                <w:rFonts w:ascii="Calibri" w:hAnsi="Calibri" w:cs="Calibri"/>
                <w:color w:val="000000"/>
                <w:sz w:val="22"/>
                <w:szCs w:val="22"/>
                <w:lang w:val="en-IN" w:eastAsia="en-IN"/>
              </w:rPr>
            </w:pPr>
            <w:r w:rsidRPr="00376F69">
              <w:rPr>
                <w:rFonts w:ascii="Calibri" w:hAnsi="Calibri" w:cs="Calibri"/>
                <w:color w:val="000000"/>
                <w:sz w:val="22"/>
                <w:szCs w:val="22"/>
                <w:lang w:val="en-IN" w:eastAsia="en-IN"/>
              </w:rPr>
              <w:t>52.84%</w:t>
            </w:r>
          </w:p>
        </w:tc>
      </w:tr>
      <w:tr w:rsidR="00A9144A" w:rsidRPr="00A9144A" w14:paraId="30EF1FBB" w14:textId="77777777" w:rsidTr="00A9144A">
        <w:trPr>
          <w:trHeight w:val="402"/>
        </w:trPr>
        <w:tc>
          <w:tcPr>
            <w:tcW w:w="1359" w:type="pct"/>
            <w:shd w:val="clear" w:color="auto" w:fill="auto"/>
            <w:noWrap/>
            <w:vAlign w:val="center"/>
            <w:hideMark/>
          </w:tcPr>
          <w:p w14:paraId="2F1E1E9D"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EBIT Margin %</w:t>
            </w:r>
          </w:p>
        </w:tc>
        <w:tc>
          <w:tcPr>
            <w:tcW w:w="728" w:type="pct"/>
            <w:shd w:val="clear" w:color="auto" w:fill="auto"/>
            <w:noWrap/>
            <w:vAlign w:val="center"/>
            <w:hideMark/>
          </w:tcPr>
          <w:p w14:paraId="3189374A"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64.90%</w:t>
            </w:r>
          </w:p>
        </w:tc>
        <w:tc>
          <w:tcPr>
            <w:tcW w:w="728" w:type="pct"/>
            <w:shd w:val="clear" w:color="auto" w:fill="auto"/>
            <w:noWrap/>
            <w:vAlign w:val="center"/>
            <w:hideMark/>
          </w:tcPr>
          <w:p w14:paraId="781AEBF2"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49.06%</w:t>
            </w:r>
          </w:p>
        </w:tc>
        <w:tc>
          <w:tcPr>
            <w:tcW w:w="728" w:type="pct"/>
            <w:shd w:val="clear" w:color="auto" w:fill="auto"/>
            <w:noWrap/>
            <w:vAlign w:val="center"/>
            <w:hideMark/>
          </w:tcPr>
          <w:p w14:paraId="3BDA897E"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60.69%</w:t>
            </w:r>
          </w:p>
        </w:tc>
        <w:tc>
          <w:tcPr>
            <w:tcW w:w="728" w:type="pct"/>
            <w:shd w:val="clear" w:color="auto" w:fill="auto"/>
            <w:noWrap/>
            <w:vAlign w:val="center"/>
            <w:hideMark/>
          </w:tcPr>
          <w:p w14:paraId="49D973E0"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44.69%</w:t>
            </w:r>
          </w:p>
        </w:tc>
        <w:tc>
          <w:tcPr>
            <w:tcW w:w="728" w:type="pct"/>
            <w:shd w:val="clear" w:color="auto" w:fill="auto"/>
            <w:noWrap/>
            <w:vAlign w:val="center"/>
            <w:hideMark/>
          </w:tcPr>
          <w:p w14:paraId="363F2EB1" w14:textId="77777777" w:rsidR="00A9144A" w:rsidRPr="00376F69" w:rsidRDefault="00A9144A" w:rsidP="00A9144A">
            <w:pPr>
              <w:spacing w:after="0" w:line="240" w:lineRule="auto"/>
              <w:jc w:val="center"/>
              <w:rPr>
                <w:rFonts w:ascii="Calibri" w:hAnsi="Calibri" w:cs="Calibri"/>
                <w:color w:val="000000"/>
                <w:sz w:val="22"/>
                <w:szCs w:val="22"/>
                <w:lang w:val="en-IN" w:eastAsia="en-IN"/>
              </w:rPr>
            </w:pPr>
            <w:r w:rsidRPr="00376F69">
              <w:rPr>
                <w:rFonts w:ascii="Calibri" w:hAnsi="Calibri" w:cs="Calibri"/>
                <w:color w:val="000000"/>
                <w:sz w:val="22"/>
                <w:szCs w:val="22"/>
                <w:lang w:val="en-IN" w:eastAsia="en-IN"/>
              </w:rPr>
              <w:t>26.30%</w:t>
            </w:r>
          </w:p>
        </w:tc>
      </w:tr>
      <w:tr w:rsidR="00A9144A" w:rsidRPr="00A9144A" w14:paraId="03389085" w14:textId="77777777" w:rsidTr="00A9144A">
        <w:trPr>
          <w:trHeight w:val="402"/>
        </w:trPr>
        <w:tc>
          <w:tcPr>
            <w:tcW w:w="1359" w:type="pct"/>
            <w:shd w:val="clear" w:color="auto" w:fill="auto"/>
            <w:noWrap/>
            <w:vAlign w:val="center"/>
            <w:hideMark/>
          </w:tcPr>
          <w:p w14:paraId="60A12432"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Net Profit Margin%</w:t>
            </w:r>
          </w:p>
        </w:tc>
        <w:tc>
          <w:tcPr>
            <w:tcW w:w="728" w:type="pct"/>
            <w:shd w:val="clear" w:color="auto" w:fill="auto"/>
            <w:noWrap/>
            <w:vAlign w:val="center"/>
            <w:hideMark/>
          </w:tcPr>
          <w:p w14:paraId="20F67526"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17.97%</w:t>
            </w:r>
          </w:p>
        </w:tc>
        <w:tc>
          <w:tcPr>
            <w:tcW w:w="728" w:type="pct"/>
            <w:shd w:val="clear" w:color="auto" w:fill="auto"/>
            <w:noWrap/>
            <w:vAlign w:val="center"/>
            <w:hideMark/>
          </w:tcPr>
          <w:p w14:paraId="29F8E442"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-6.41%</w:t>
            </w:r>
          </w:p>
        </w:tc>
        <w:tc>
          <w:tcPr>
            <w:tcW w:w="728" w:type="pct"/>
            <w:shd w:val="clear" w:color="auto" w:fill="auto"/>
            <w:noWrap/>
            <w:vAlign w:val="center"/>
            <w:hideMark/>
          </w:tcPr>
          <w:p w14:paraId="4C598D52"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-10.86%</w:t>
            </w:r>
          </w:p>
        </w:tc>
        <w:tc>
          <w:tcPr>
            <w:tcW w:w="728" w:type="pct"/>
            <w:shd w:val="clear" w:color="auto" w:fill="auto"/>
            <w:noWrap/>
            <w:vAlign w:val="center"/>
            <w:hideMark/>
          </w:tcPr>
          <w:p w14:paraId="228F585C"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-51.35%</w:t>
            </w:r>
          </w:p>
        </w:tc>
        <w:tc>
          <w:tcPr>
            <w:tcW w:w="728" w:type="pct"/>
            <w:shd w:val="clear" w:color="auto" w:fill="auto"/>
            <w:noWrap/>
            <w:vAlign w:val="center"/>
            <w:hideMark/>
          </w:tcPr>
          <w:p w14:paraId="703D8587" w14:textId="77777777" w:rsidR="00A9144A" w:rsidRPr="00376F69" w:rsidRDefault="00A9144A" w:rsidP="00A9144A">
            <w:pPr>
              <w:spacing w:after="0" w:line="240" w:lineRule="auto"/>
              <w:jc w:val="center"/>
              <w:rPr>
                <w:rFonts w:ascii="Calibri" w:hAnsi="Calibri" w:cs="Calibri"/>
                <w:color w:val="000000"/>
                <w:sz w:val="22"/>
                <w:szCs w:val="22"/>
                <w:lang w:val="en-IN" w:eastAsia="en-IN"/>
              </w:rPr>
            </w:pPr>
            <w:r w:rsidRPr="00376F69">
              <w:rPr>
                <w:rFonts w:ascii="Calibri" w:hAnsi="Calibri" w:cs="Calibri"/>
                <w:color w:val="000000"/>
                <w:sz w:val="22"/>
                <w:szCs w:val="22"/>
                <w:lang w:val="en-IN" w:eastAsia="en-IN"/>
              </w:rPr>
              <w:t>-33.40%</w:t>
            </w:r>
          </w:p>
        </w:tc>
      </w:tr>
      <w:tr w:rsidR="00A9144A" w:rsidRPr="00A9144A" w14:paraId="70BAE678" w14:textId="77777777" w:rsidTr="00A9144A">
        <w:trPr>
          <w:trHeight w:val="402"/>
        </w:trPr>
        <w:tc>
          <w:tcPr>
            <w:tcW w:w="1359" w:type="pct"/>
            <w:shd w:val="clear" w:color="auto" w:fill="auto"/>
            <w:noWrap/>
            <w:vAlign w:val="center"/>
            <w:hideMark/>
          </w:tcPr>
          <w:p w14:paraId="2C0CF730" w14:textId="77777777" w:rsidR="00A9144A" w:rsidRPr="00A9144A" w:rsidRDefault="00A9144A" w:rsidP="00A9144A">
            <w:pPr>
              <w:spacing w:after="0" w:line="240" w:lineRule="auto"/>
              <w:rPr>
                <w:rFonts w:ascii="Calibri" w:hAnsi="Calibri" w:cs="Calibri"/>
                <w:b/>
                <w:bCs/>
                <w:color w:val="000000"/>
                <w:sz w:val="22"/>
                <w:szCs w:val="22"/>
                <w:lang w:val="en-IN" w:eastAsia="en-IN"/>
              </w:rPr>
            </w:pPr>
            <w:r w:rsidRPr="00A9144A">
              <w:rPr>
                <w:rFonts w:ascii="Calibri" w:hAnsi="Calibri" w:cs="Calibri"/>
                <w:b/>
                <w:bCs/>
                <w:color w:val="000000"/>
                <w:sz w:val="22"/>
                <w:szCs w:val="22"/>
                <w:lang w:val="en-IN" w:eastAsia="en-IN"/>
              </w:rPr>
              <w:t>Revenue Growth % (Y.O.Y.)</w:t>
            </w:r>
          </w:p>
        </w:tc>
        <w:tc>
          <w:tcPr>
            <w:tcW w:w="728" w:type="pct"/>
            <w:shd w:val="clear" w:color="auto" w:fill="auto"/>
            <w:noWrap/>
            <w:vAlign w:val="center"/>
            <w:hideMark/>
          </w:tcPr>
          <w:p w14:paraId="0873C11D" w14:textId="77777777" w:rsidR="00A9144A" w:rsidRPr="00A9144A" w:rsidRDefault="00A9144A" w:rsidP="00A9144A">
            <w:pPr>
              <w:spacing w:after="0" w:line="240" w:lineRule="auto"/>
              <w:jc w:val="center"/>
              <w:rPr>
                <w:rFonts w:ascii="Calibri" w:hAnsi="Calibri" w:cs="Calibri"/>
                <w:b/>
                <w:bCs/>
                <w:color w:val="000000"/>
                <w:sz w:val="22"/>
                <w:szCs w:val="22"/>
                <w:lang w:val="en-IN" w:eastAsia="en-IN"/>
              </w:rPr>
            </w:pPr>
          </w:p>
        </w:tc>
        <w:tc>
          <w:tcPr>
            <w:tcW w:w="728" w:type="pct"/>
            <w:shd w:val="clear" w:color="auto" w:fill="auto"/>
            <w:noWrap/>
            <w:vAlign w:val="center"/>
            <w:hideMark/>
          </w:tcPr>
          <w:p w14:paraId="5BC42364"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77.08%</w:t>
            </w:r>
          </w:p>
        </w:tc>
        <w:tc>
          <w:tcPr>
            <w:tcW w:w="728" w:type="pct"/>
            <w:shd w:val="clear" w:color="auto" w:fill="auto"/>
            <w:noWrap/>
            <w:vAlign w:val="center"/>
            <w:hideMark/>
          </w:tcPr>
          <w:p w14:paraId="0E8E9377"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-11.76%</w:t>
            </w:r>
          </w:p>
        </w:tc>
        <w:tc>
          <w:tcPr>
            <w:tcW w:w="728" w:type="pct"/>
            <w:shd w:val="clear" w:color="auto" w:fill="auto"/>
            <w:noWrap/>
            <w:vAlign w:val="center"/>
            <w:hideMark/>
          </w:tcPr>
          <w:p w14:paraId="0EBBF16F" w14:textId="77777777" w:rsidR="00A9144A" w:rsidRPr="00A9144A" w:rsidRDefault="00A9144A" w:rsidP="00A9144A">
            <w:pPr>
              <w:spacing w:after="0" w:line="240" w:lineRule="auto"/>
              <w:jc w:val="center"/>
              <w:rPr>
                <w:rFonts w:ascii="Calibri" w:hAnsi="Calibri" w:cs="Calibri"/>
                <w:color w:val="000000"/>
                <w:sz w:val="22"/>
                <w:szCs w:val="22"/>
                <w:lang w:val="en-IN" w:eastAsia="en-IN"/>
              </w:rPr>
            </w:pPr>
            <w:r w:rsidRPr="00A9144A">
              <w:rPr>
                <w:rFonts w:ascii="Calibri" w:hAnsi="Calibri" w:cs="Calibri"/>
                <w:color w:val="000000"/>
                <w:sz w:val="22"/>
                <w:szCs w:val="22"/>
                <w:lang w:val="en-IN" w:eastAsia="en-IN"/>
              </w:rPr>
              <w:t>-34.14%</w:t>
            </w:r>
          </w:p>
        </w:tc>
        <w:tc>
          <w:tcPr>
            <w:tcW w:w="728" w:type="pct"/>
            <w:shd w:val="clear" w:color="auto" w:fill="auto"/>
            <w:noWrap/>
            <w:vAlign w:val="center"/>
            <w:hideMark/>
          </w:tcPr>
          <w:p w14:paraId="5B29E173" w14:textId="77777777" w:rsidR="00A9144A" w:rsidRPr="00376F69" w:rsidRDefault="00A9144A" w:rsidP="00A9144A">
            <w:pPr>
              <w:spacing w:after="0" w:line="240" w:lineRule="auto"/>
              <w:jc w:val="center"/>
              <w:rPr>
                <w:rFonts w:ascii="Calibri" w:hAnsi="Calibri" w:cs="Calibri"/>
                <w:color w:val="000000"/>
                <w:sz w:val="22"/>
                <w:szCs w:val="22"/>
                <w:lang w:val="en-IN" w:eastAsia="en-IN"/>
              </w:rPr>
            </w:pPr>
            <w:r w:rsidRPr="00376F69">
              <w:rPr>
                <w:rFonts w:ascii="Calibri" w:hAnsi="Calibri" w:cs="Calibri"/>
                <w:color w:val="000000"/>
                <w:sz w:val="22"/>
                <w:szCs w:val="22"/>
                <w:lang w:val="en-IN" w:eastAsia="en-IN"/>
              </w:rPr>
              <w:t>51.37%</w:t>
            </w:r>
          </w:p>
        </w:tc>
      </w:tr>
    </w:tbl>
    <w:p w14:paraId="70D0F672" w14:textId="77777777" w:rsidR="00A9144A" w:rsidRPr="00A9144A" w:rsidRDefault="00A9144A" w:rsidP="00A9144A">
      <w:pPr>
        <w:tabs>
          <w:tab w:val="left" w:pos="284"/>
        </w:tabs>
        <w:spacing w:line="360" w:lineRule="auto"/>
        <w:ind w:right="-472"/>
        <w:jc w:val="both"/>
        <w:rPr>
          <w:rFonts w:ascii="Arial" w:hAnsi="Arial" w:cs="Arial"/>
          <w:b/>
          <w:noProof/>
          <w:sz w:val="22"/>
          <w:szCs w:val="22"/>
        </w:rPr>
      </w:pPr>
    </w:p>
    <w:p w14:paraId="67C24128" w14:textId="19195F28" w:rsidR="00914DB0" w:rsidRDefault="00914DB0" w:rsidP="00422967">
      <w:pPr>
        <w:pStyle w:val="ListParagraph"/>
        <w:numPr>
          <w:ilvl w:val="0"/>
          <w:numId w:val="17"/>
        </w:numPr>
        <w:tabs>
          <w:tab w:val="left" w:pos="284"/>
        </w:tabs>
        <w:spacing w:before="240" w:line="360" w:lineRule="auto"/>
        <w:ind w:left="284" w:right="-22" w:hanging="426"/>
        <w:jc w:val="both"/>
        <w:rPr>
          <w:rFonts w:ascii="Arial" w:hAnsi="Arial" w:cs="Arial"/>
          <w:sz w:val="22"/>
          <w:szCs w:val="22"/>
        </w:rPr>
      </w:pPr>
      <w:r w:rsidRPr="007514E5">
        <w:rPr>
          <w:rFonts w:ascii="Arial" w:hAnsi="Arial" w:cs="Arial"/>
          <w:b/>
          <w:noProof/>
          <w:sz w:val="22"/>
          <w:szCs w:val="22"/>
        </w:rPr>
        <w:t>GRAPHICAL REPRESENTATION OF THE KEY FINANCIALS OF THE COMPANY</w:t>
      </w:r>
      <w:r w:rsidRPr="00B56BE7">
        <w:rPr>
          <w:rFonts w:ascii="Arial" w:hAnsi="Arial" w:cs="Arial"/>
          <w:b/>
          <w:bCs/>
          <w:sz w:val="22"/>
          <w:szCs w:val="22"/>
        </w:rPr>
        <w:t>:</w:t>
      </w:r>
      <w:r w:rsidRPr="007514E5">
        <w:rPr>
          <w:rFonts w:ascii="Arial" w:hAnsi="Arial" w:cs="Arial"/>
          <w:sz w:val="22"/>
          <w:szCs w:val="22"/>
        </w:rPr>
        <w:t xml:space="preserve"> </w:t>
      </w:r>
      <w:r w:rsidR="00C82A7D">
        <w:rPr>
          <w:rFonts w:ascii="Arial" w:hAnsi="Arial" w:cs="Arial"/>
          <w:sz w:val="22"/>
          <w:szCs w:val="22"/>
        </w:rPr>
        <w:t>Below graphs shows the historical operating and profit margins of the company.</w:t>
      </w:r>
    </w:p>
    <w:p w14:paraId="0D6A8806" w14:textId="75F0B898" w:rsidR="00914DB0" w:rsidRPr="00462389" w:rsidRDefault="00914DB0" w:rsidP="00462389">
      <w:pPr>
        <w:pStyle w:val="ListParagraph"/>
        <w:tabs>
          <w:tab w:val="left" w:pos="284"/>
        </w:tabs>
        <w:spacing w:line="360" w:lineRule="auto"/>
        <w:ind w:left="284" w:right="-472"/>
        <w:jc w:val="center"/>
        <w:rPr>
          <w:rFonts w:ascii="Arial" w:hAnsi="Arial" w:cs="Arial"/>
          <w:b/>
          <w:sz w:val="22"/>
          <w:szCs w:val="22"/>
          <w:u w:val="single"/>
        </w:rPr>
      </w:pPr>
      <w:r w:rsidRPr="00B87468">
        <w:rPr>
          <w:rFonts w:ascii="Arial" w:hAnsi="Arial" w:cs="Arial"/>
          <w:b/>
          <w:sz w:val="22"/>
          <w:szCs w:val="22"/>
          <w:u w:val="single"/>
        </w:rPr>
        <w:t>EBITDA MARGIN %</w:t>
      </w:r>
    </w:p>
    <w:p w14:paraId="1C6BC1C8" w14:textId="49EF2605" w:rsidR="000630A2" w:rsidRDefault="000630A2" w:rsidP="000630A2">
      <w:pPr>
        <w:tabs>
          <w:tab w:val="left" w:pos="9214"/>
          <w:tab w:val="left" w:pos="9356"/>
        </w:tabs>
        <w:ind w:left="284" w:right="261"/>
        <w:jc w:val="both"/>
        <w:rPr>
          <w:rFonts w:ascii="Arial" w:hAnsi="Arial" w:cs="Arial"/>
          <w:noProof/>
          <w:sz w:val="22"/>
          <w:szCs w:val="22"/>
          <w:lang w:val="en-IN" w:eastAsia="en-IN"/>
        </w:rPr>
      </w:pPr>
    </w:p>
    <w:p w14:paraId="769260E9" w14:textId="0A03CFA6" w:rsidR="00C834E1" w:rsidRDefault="00C834E1" w:rsidP="000630A2">
      <w:pPr>
        <w:tabs>
          <w:tab w:val="left" w:pos="9214"/>
          <w:tab w:val="left" w:pos="9356"/>
        </w:tabs>
        <w:ind w:left="284" w:right="261"/>
        <w:jc w:val="both"/>
        <w:rPr>
          <w:rFonts w:ascii="Arial" w:hAnsi="Arial" w:cs="Arial"/>
          <w:sz w:val="22"/>
          <w:szCs w:val="22"/>
        </w:rPr>
      </w:pPr>
      <w:r>
        <w:rPr>
          <w:rFonts w:ascii="Arial" w:hAnsi="Arial" w:cs="Arial"/>
          <w:noProof/>
          <w:sz w:val="22"/>
          <w:szCs w:val="22"/>
          <w:lang w:val="en-IN" w:eastAsia="en-IN"/>
        </w:rPr>
        <w:lastRenderedPageBreak/>
        <w:drawing>
          <wp:inline distT="0" distB="0" distL="0" distR="0" wp14:anchorId="4F41C5F5" wp14:editId="749D8E1F">
            <wp:extent cx="5886450" cy="25717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F85FB3.tmp"/>
                    <pic:cNvPicPr/>
                  </pic:nvPicPr>
                  <pic:blipFill>
                    <a:blip r:embed="rId32">
                      <a:extLst>
                        <a:ext uri="{28A0092B-C50C-407E-A947-70E740481C1C}">
                          <a14:useLocalDpi xmlns:a14="http://schemas.microsoft.com/office/drawing/2010/main" val="0"/>
                        </a:ext>
                      </a:extLst>
                    </a:blip>
                    <a:stretch>
                      <a:fillRect/>
                    </a:stretch>
                  </pic:blipFill>
                  <pic:spPr>
                    <a:xfrm>
                      <a:off x="0" y="0"/>
                      <a:ext cx="5887279" cy="2572112"/>
                    </a:xfrm>
                    <a:prstGeom prst="rect">
                      <a:avLst/>
                    </a:prstGeom>
                    <a:ln>
                      <a:solidFill>
                        <a:schemeClr val="tx1"/>
                      </a:solidFill>
                    </a:ln>
                  </pic:spPr>
                </pic:pic>
              </a:graphicData>
            </a:graphic>
          </wp:inline>
        </w:drawing>
      </w:r>
    </w:p>
    <w:p w14:paraId="430B2D41" w14:textId="77777777" w:rsidR="00BE5547" w:rsidRDefault="00044492" w:rsidP="00BE5547">
      <w:pPr>
        <w:spacing w:before="240"/>
        <w:ind w:left="284"/>
        <w:jc w:val="center"/>
        <w:rPr>
          <w:rFonts w:ascii="Arial" w:hAnsi="Arial" w:cs="Arial"/>
          <w:b/>
          <w:sz w:val="22"/>
          <w:szCs w:val="22"/>
          <w:u w:val="single"/>
        </w:rPr>
      </w:pPr>
      <w:r w:rsidRPr="00044492">
        <w:rPr>
          <w:rFonts w:ascii="Arial" w:hAnsi="Arial" w:cs="Arial"/>
          <w:b/>
          <w:sz w:val="22"/>
          <w:szCs w:val="22"/>
          <w:u w:val="single"/>
        </w:rPr>
        <w:t>EBIT MARGIN %</w:t>
      </w:r>
    </w:p>
    <w:p w14:paraId="2FE0031B" w14:textId="6159DF9F" w:rsidR="00BE5547" w:rsidRDefault="00C834E1" w:rsidP="000630A2">
      <w:pPr>
        <w:spacing w:before="240"/>
        <w:ind w:left="284"/>
        <w:jc w:val="both"/>
        <w:rPr>
          <w:rFonts w:ascii="Arial" w:hAnsi="Arial" w:cs="Arial"/>
          <w:b/>
          <w:sz w:val="22"/>
          <w:szCs w:val="22"/>
          <w:u w:val="single"/>
        </w:rPr>
      </w:pPr>
      <w:r w:rsidRPr="00C834E1">
        <w:rPr>
          <w:rFonts w:ascii="Arial" w:hAnsi="Arial" w:cs="Arial"/>
          <w:b/>
          <w:noProof/>
          <w:sz w:val="22"/>
          <w:szCs w:val="22"/>
          <w:lang w:val="en-IN" w:eastAsia="en-IN"/>
        </w:rPr>
        <w:drawing>
          <wp:inline distT="0" distB="0" distL="0" distR="0" wp14:anchorId="4FE4B924" wp14:editId="350F728A">
            <wp:extent cx="5905500" cy="25431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F833C8.tmp"/>
                    <pic:cNvPicPr/>
                  </pic:nvPicPr>
                  <pic:blipFill>
                    <a:blip r:embed="rId33">
                      <a:extLst>
                        <a:ext uri="{28A0092B-C50C-407E-A947-70E740481C1C}">
                          <a14:useLocalDpi xmlns:a14="http://schemas.microsoft.com/office/drawing/2010/main" val="0"/>
                        </a:ext>
                      </a:extLst>
                    </a:blip>
                    <a:stretch>
                      <a:fillRect/>
                    </a:stretch>
                  </pic:blipFill>
                  <pic:spPr>
                    <a:xfrm>
                      <a:off x="0" y="0"/>
                      <a:ext cx="5906331" cy="2543533"/>
                    </a:xfrm>
                    <a:prstGeom prst="rect">
                      <a:avLst/>
                    </a:prstGeom>
                    <a:ln>
                      <a:solidFill>
                        <a:schemeClr val="tx1"/>
                      </a:solidFill>
                    </a:ln>
                  </pic:spPr>
                </pic:pic>
              </a:graphicData>
            </a:graphic>
          </wp:inline>
        </w:drawing>
      </w:r>
    </w:p>
    <w:p w14:paraId="27D31AAF" w14:textId="37EAC12C" w:rsidR="00044492" w:rsidRDefault="00831027" w:rsidP="00B56BE7">
      <w:pPr>
        <w:spacing w:line="360" w:lineRule="auto"/>
        <w:ind w:left="284"/>
        <w:jc w:val="center"/>
        <w:rPr>
          <w:rFonts w:ascii="Arial" w:hAnsi="Arial" w:cs="Arial"/>
          <w:b/>
          <w:sz w:val="22"/>
          <w:szCs w:val="22"/>
          <w:u w:val="single"/>
        </w:rPr>
      </w:pPr>
      <w:r>
        <w:rPr>
          <w:rFonts w:ascii="Arial" w:hAnsi="Arial" w:cs="Arial"/>
          <w:b/>
          <w:sz w:val="22"/>
          <w:szCs w:val="22"/>
          <w:u w:val="single"/>
        </w:rPr>
        <w:t>NE</w:t>
      </w:r>
      <w:r w:rsidR="00BE5547" w:rsidRPr="00BE5547">
        <w:rPr>
          <w:rFonts w:ascii="Arial" w:hAnsi="Arial" w:cs="Arial"/>
          <w:b/>
          <w:sz w:val="22"/>
          <w:szCs w:val="22"/>
          <w:u w:val="single"/>
        </w:rPr>
        <w:t>T PROFIT MARGIN %</w:t>
      </w:r>
    </w:p>
    <w:p w14:paraId="7EE0172A" w14:textId="5684E3F2" w:rsidR="00044492" w:rsidRPr="00831027" w:rsidRDefault="00C834E1" w:rsidP="000630A2">
      <w:pPr>
        <w:ind w:left="284"/>
        <w:rPr>
          <w:rFonts w:ascii="Arial" w:hAnsi="Arial" w:cs="Arial"/>
          <w:b/>
          <w:sz w:val="22"/>
          <w:szCs w:val="22"/>
          <w:u w:val="single"/>
        </w:rPr>
      </w:pPr>
      <w:r w:rsidRPr="00C834E1">
        <w:rPr>
          <w:rFonts w:ascii="Arial" w:hAnsi="Arial" w:cs="Arial"/>
          <w:b/>
          <w:noProof/>
          <w:sz w:val="22"/>
          <w:szCs w:val="22"/>
          <w:lang w:val="en-IN" w:eastAsia="en-IN"/>
        </w:rPr>
        <w:drawing>
          <wp:inline distT="0" distB="0" distL="0" distR="0" wp14:anchorId="4329A9E2" wp14:editId="5594C2BC">
            <wp:extent cx="5915025" cy="24765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F8D18B.tmp"/>
                    <pic:cNvPicPr/>
                  </pic:nvPicPr>
                  <pic:blipFill>
                    <a:blip r:embed="rId34">
                      <a:extLst>
                        <a:ext uri="{28A0092B-C50C-407E-A947-70E740481C1C}">
                          <a14:useLocalDpi xmlns:a14="http://schemas.microsoft.com/office/drawing/2010/main" val="0"/>
                        </a:ext>
                      </a:extLst>
                    </a:blip>
                    <a:stretch>
                      <a:fillRect/>
                    </a:stretch>
                  </pic:blipFill>
                  <pic:spPr>
                    <a:xfrm>
                      <a:off x="0" y="0"/>
                      <a:ext cx="5915861" cy="2476850"/>
                    </a:xfrm>
                    <a:prstGeom prst="rect">
                      <a:avLst/>
                    </a:prstGeom>
                    <a:ln>
                      <a:solidFill>
                        <a:schemeClr val="tx1"/>
                      </a:solidFill>
                    </a:ln>
                  </pic:spPr>
                </pic:pic>
              </a:graphicData>
            </a:graphic>
          </wp:inline>
        </w:drawing>
      </w:r>
    </w:p>
    <w:p w14:paraId="22463057" w14:textId="77777777" w:rsidR="00975CB9" w:rsidRDefault="00975CB9" w:rsidP="007D5399">
      <w:pPr>
        <w:pStyle w:val="ListParagraph"/>
        <w:tabs>
          <w:tab w:val="left" w:pos="284"/>
        </w:tabs>
        <w:spacing w:line="360" w:lineRule="auto"/>
        <w:ind w:left="284" w:right="-472"/>
        <w:jc w:val="center"/>
        <w:rPr>
          <w:rFonts w:ascii="Arial" w:hAnsi="Arial" w:cs="Arial"/>
          <w:b/>
          <w:sz w:val="22"/>
          <w:szCs w:val="22"/>
          <w:u w:val="single"/>
        </w:rPr>
      </w:pPr>
      <w:r>
        <w:rPr>
          <w:rFonts w:ascii="Arial" w:hAnsi="Arial" w:cs="Arial"/>
          <w:b/>
          <w:sz w:val="22"/>
          <w:szCs w:val="22"/>
          <w:u w:val="single"/>
        </w:rPr>
        <w:lastRenderedPageBreak/>
        <w:t>REVENUE GROWTH</w:t>
      </w:r>
      <w:r w:rsidRPr="00B87468">
        <w:rPr>
          <w:rFonts w:ascii="Arial" w:hAnsi="Arial" w:cs="Arial"/>
          <w:b/>
          <w:sz w:val="22"/>
          <w:szCs w:val="22"/>
          <w:u w:val="single"/>
        </w:rPr>
        <w:t>%</w:t>
      </w:r>
      <w:r>
        <w:rPr>
          <w:rFonts w:ascii="Arial" w:hAnsi="Arial" w:cs="Arial"/>
          <w:b/>
          <w:sz w:val="22"/>
          <w:szCs w:val="22"/>
          <w:u w:val="single"/>
        </w:rPr>
        <w:t xml:space="preserve"> (Y.O.Y.)</w:t>
      </w:r>
    </w:p>
    <w:p w14:paraId="00804F47" w14:textId="78F5DEBB" w:rsidR="00975CB9" w:rsidRPr="00094DE2" w:rsidRDefault="00C834E1" w:rsidP="00094DE2">
      <w:pPr>
        <w:spacing w:line="360" w:lineRule="auto"/>
        <w:ind w:left="284" w:right="-22"/>
        <w:jc w:val="both"/>
        <w:rPr>
          <w:rFonts w:ascii="Arial" w:hAnsi="Arial" w:cs="Arial"/>
          <w:b/>
          <w:sz w:val="22"/>
          <w:szCs w:val="22"/>
        </w:rPr>
      </w:pPr>
      <w:r>
        <w:rPr>
          <w:rFonts w:ascii="Arial" w:hAnsi="Arial" w:cs="Arial"/>
          <w:b/>
          <w:noProof/>
          <w:sz w:val="22"/>
          <w:szCs w:val="22"/>
          <w:lang w:val="en-IN" w:eastAsia="en-IN"/>
        </w:rPr>
        <w:drawing>
          <wp:inline distT="0" distB="0" distL="0" distR="0" wp14:anchorId="0B6EB31C" wp14:editId="443E4726">
            <wp:extent cx="5905499" cy="276225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F81B23.tmp"/>
                    <pic:cNvPicPr/>
                  </pic:nvPicPr>
                  <pic:blipFill>
                    <a:blip r:embed="rId35">
                      <a:extLst>
                        <a:ext uri="{28A0092B-C50C-407E-A947-70E740481C1C}">
                          <a14:useLocalDpi xmlns:a14="http://schemas.microsoft.com/office/drawing/2010/main" val="0"/>
                        </a:ext>
                      </a:extLst>
                    </a:blip>
                    <a:stretch>
                      <a:fillRect/>
                    </a:stretch>
                  </pic:blipFill>
                  <pic:spPr>
                    <a:xfrm>
                      <a:off x="0" y="0"/>
                      <a:ext cx="5908246" cy="2763535"/>
                    </a:xfrm>
                    <a:prstGeom prst="rect">
                      <a:avLst/>
                    </a:prstGeom>
                    <a:ln>
                      <a:solidFill>
                        <a:schemeClr val="tx1"/>
                      </a:solidFill>
                    </a:ln>
                  </pic:spPr>
                </pic:pic>
              </a:graphicData>
            </a:graphic>
          </wp:inline>
        </w:drawing>
      </w:r>
    </w:p>
    <w:p w14:paraId="41FBEC58" w14:textId="6AFC0B42" w:rsidR="00CD4C27" w:rsidRPr="00094DE2" w:rsidRDefault="00975CB9" w:rsidP="00CB7691">
      <w:pPr>
        <w:tabs>
          <w:tab w:val="left" w:pos="142"/>
        </w:tabs>
        <w:spacing w:line="360" w:lineRule="auto"/>
        <w:ind w:left="284" w:right="-23"/>
        <w:jc w:val="both"/>
        <w:rPr>
          <w:rFonts w:ascii="Arial" w:hAnsi="Arial" w:cs="Arial"/>
          <w:sz w:val="22"/>
          <w:szCs w:val="22"/>
        </w:rPr>
      </w:pPr>
      <w:r w:rsidRPr="00376F69">
        <w:rPr>
          <w:rFonts w:ascii="Arial" w:hAnsi="Arial" w:cs="Arial"/>
          <w:sz w:val="22"/>
          <w:szCs w:val="22"/>
        </w:rPr>
        <w:t xml:space="preserve">As per the historical analysis, it is observed that </w:t>
      </w:r>
      <w:r w:rsidR="00CB7691" w:rsidRPr="00376F69">
        <w:rPr>
          <w:rFonts w:ascii="Arial" w:hAnsi="Arial" w:cs="Arial"/>
          <w:sz w:val="22"/>
          <w:szCs w:val="22"/>
        </w:rPr>
        <w:t>operating margins are positive continuously.</w:t>
      </w:r>
      <w:r w:rsidR="00690EB2" w:rsidRPr="00376F69">
        <w:rPr>
          <w:rFonts w:ascii="Arial" w:hAnsi="Arial" w:cs="Arial"/>
          <w:sz w:val="22"/>
          <w:szCs w:val="22"/>
        </w:rPr>
        <w:t xml:space="preserve"> </w:t>
      </w:r>
      <w:r w:rsidR="00CB7691" w:rsidRPr="00376F69">
        <w:rPr>
          <w:rFonts w:ascii="Arial" w:hAnsi="Arial" w:cs="Arial"/>
          <w:sz w:val="22"/>
          <w:szCs w:val="22"/>
        </w:rPr>
        <w:t>However, n</w:t>
      </w:r>
      <w:r w:rsidRPr="00376F69">
        <w:rPr>
          <w:rFonts w:ascii="Arial" w:hAnsi="Arial" w:cs="Arial"/>
          <w:sz w:val="22"/>
          <w:szCs w:val="22"/>
        </w:rPr>
        <w:t>et profit margin</w:t>
      </w:r>
      <w:r w:rsidR="00CB7691" w:rsidRPr="00376F69">
        <w:rPr>
          <w:rFonts w:ascii="Arial" w:hAnsi="Arial" w:cs="Arial"/>
          <w:sz w:val="22"/>
          <w:szCs w:val="22"/>
        </w:rPr>
        <w:t xml:space="preserve"> (PAT)</w:t>
      </w:r>
      <w:r w:rsidRPr="00376F69">
        <w:rPr>
          <w:rFonts w:ascii="Arial" w:hAnsi="Arial" w:cs="Arial"/>
          <w:sz w:val="22"/>
          <w:szCs w:val="22"/>
        </w:rPr>
        <w:t xml:space="preserve"> is constantly negative from FY 201</w:t>
      </w:r>
      <w:r w:rsidR="00AA55EE" w:rsidRPr="00376F69">
        <w:rPr>
          <w:rFonts w:ascii="Arial" w:hAnsi="Arial" w:cs="Arial"/>
          <w:sz w:val="22"/>
          <w:szCs w:val="22"/>
        </w:rPr>
        <w:t>9</w:t>
      </w:r>
      <w:r w:rsidRPr="00376F69">
        <w:rPr>
          <w:rFonts w:ascii="Arial" w:hAnsi="Arial" w:cs="Arial"/>
          <w:sz w:val="22"/>
          <w:szCs w:val="22"/>
        </w:rPr>
        <w:t xml:space="preserve"> to FY 2022 due to the higher financing costs.</w:t>
      </w:r>
      <w:r w:rsidR="00986B61" w:rsidRPr="00376F69">
        <w:rPr>
          <w:rFonts w:ascii="Arial" w:hAnsi="Arial" w:cs="Arial"/>
          <w:sz w:val="22"/>
          <w:szCs w:val="22"/>
        </w:rPr>
        <w:t xml:space="preserve"> </w:t>
      </w:r>
      <w:r w:rsidR="00147EB7" w:rsidRPr="00376F69">
        <w:rPr>
          <w:rFonts w:ascii="Arial" w:hAnsi="Arial" w:cs="Arial"/>
          <w:sz w:val="22"/>
          <w:szCs w:val="22"/>
        </w:rPr>
        <w:t xml:space="preserve">Moreover, after the adjustments of finance cod and tax expenses (PAT) margins remains in declining order from FY 2019 to FY 2022. </w:t>
      </w:r>
      <w:r w:rsidRPr="00376F69">
        <w:rPr>
          <w:rFonts w:ascii="Arial" w:hAnsi="Arial" w:cs="Arial"/>
          <w:sz w:val="22"/>
          <w:szCs w:val="22"/>
        </w:rPr>
        <w:t xml:space="preserve">Revenues of the company are constantly </w:t>
      </w:r>
      <w:r w:rsidR="00147EB7" w:rsidRPr="00376F69">
        <w:rPr>
          <w:rFonts w:ascii="Arial" w:hAnsi="Arial" w:cs="Arial"/>
          <w:sz w:val="22"/>
          <w:szCs w:val="22"/>
        </w:rPr>
        <w:t>performing well in the line with historical trends</w:t>
      </w:r>
      <w:r w:rsidR="00CD4C27" w:rsidRPr="00376F69">
        <w:rPr>
          <w:rFonts w:ascii="Arial" w:hAnsi="Arial" w:cs="Arial"/>
          <w:sz w:val="22"/>
          <w:szCs w:val="22"/>
        </w:rPr>
        <w:t>.</w:t>
      </w:r>
    </w:p>
    <w:p w14:paraId="33412DE1" w14:textId="6B61BBE8" w:rsidR="00CD4C27" w:rsidRDefault="00CD4C27" w:rsidP="00C43816">
      <w:pPr>
        <w:pStyle w:val="ListParagraph"/>
        <w:numPr>
          <w:ilvl w:val="0"/>
          <w:numId w:val="17"/>
        </w:numPr>
        <w:tabs>
          <w:tab w:val="left" w:pos="284"/>
        </w:tabs>
        <w:spacing w:before="240" w:after="0" w:line="360" w:lineRule="auto"/>
        <w:ind w:left="284" w:right="-23" w:hanging="426"/>
        <w:jc w:val="both"/>
        <w:rPr>
          <w:rFonts w:ascii="Arial" w:hAnsi="Arial" w:cs="Arial"/>
          <w:sz w:val="22"/>
          <w:szCs w:val="22"/>
          <w:lang w:val="en-IN"/>
        </w:rPr>
      </w:pPr>
      <w:r w:rsidRPr="00E75216">
        <w:rPr>
          <w:rFonts w:ascii="Arial" w:hAnsi="Arial" w:cs="Arial"/>
          <w:b/>
          <w:noProof/>
          <w:sz w:val="22"/>
          <w:szCs w:val="22"/>
        </w:rPr>
        <w:t>PROJECTED PROFIT &amp; LOSS S</w:t>
      </w:r>
      <w:r w:rsidR="00986B61">
        <w:rPr>
          <w:rFonts w:ascii="Arial" w:hAnsi="Arial" w:cs="Arial"/>
          <w:b/>
          <w:noProof/>
          <w:sz w:val="22"/>
          <w:szCs w:val="22"/>
        </w:rPr>
        <w:t>TATEMENT (From FY 2023 to FY 2042</w:t>
      </w:r>
      <w:r w:rsidRPr="00E75216">
        <w:rPr>
          <w:rFonts w:ascii="Arial" w:hAnsi="Arial" w:cs="Arial"/>
          <w:b/>
          <w:noProof/>
          <w:sz w:val="22"/>
          <w:szCs w:val="22"/>
        </w:rPr>
        <w:t>):</w:t>
      </w:r>
      <w:r w:rsidR="00E75216">
        <w:rPr>
          <w:rFonts w:ascii="Arial" w:hAnsi="Arial" w:cs="Arial"/>
          <w:b/>
          <w:noProof/>
          <w:sz w:val="22"/>
          <w:szCs w:val="22"/>
        </w:rPr>
        <w:t xml:space="preserve"> </w:t>
      </w:r>
      <w:r w:rsidRPr="00E75216">
        <w:rPr>
          <w:rFonts w:ascii="Arial" w:hAnsi="Arial" w:cs="Arial"/>
          <w:sz w:val="22"/>
          <w:szCs w:val="22"/>
        </w:rPr>
        <w:t>Based</w:t>
      </w:r>
      <w:r w:rsidRPr="00E75216">
        <w:rPr>
          <w:rFonts w:ascii="Arial" w:hAnsi="Arial" w:cs="Arial"/>
          <w:sz w:val="22"/>
          <w:szCs w:val="22"/>
          <w:lang w:val="en-IN"/>
        </w:rPr>
        <w:t xml:space="preserve"> on the data/ informat</w:t>
      </w:r>
      <w:r w:rsidR="00986B61">
        <w:rPr>
          <w:rFonts w:ascii="Arial" w:hAnsi="Arial" w:cs="Arial"/>
          <w:sz w:val="22"/>
          <w:szCs w:val="22"/>
          <w:lang w:val="en-IN"/>
        </w:rPr>
        <w:t>ion/ inputs provided by the Client</w:t>
      </w:r>
      <w:r w:rsidRPr="00E75216">
        <w:rPr>
          <w:rFonts w:ascii="Arial" w:hAnsi="Arial" w:cs="Arial"/>
          <w:sz w:val="22"/>
          <w:szCs w:val="22"/>
          <w:lang w:val="en-IN"/>
        </w:rPr>
        <w:t xml:space="preserve">/ company, </w:t>
      </w:r>
      <w:r w:rsidR="00986B61">
        <w:rPr>
          <w:rFonts w:ascii="Arial" w:hAnsi="Arial" w:cs="Arial"/>
          <w:sz w:val="22"/>
          <w:szCs w:val="22"/>
          <w:lang w:val="en-IN"/>
        </w:rPr>
        <w:t>projected P&amp;L is shown in the below table</w:t>
      </w:r>
      <w:r w:rsidRPr="00E75216">
        <w:rPr>
          <w:rFonts w:ascii="Arial" w:hAnsi="Arial" w:cs="Arial"/>
          <w:sz w:val="22"/>
          <w:szCs w:val="22"/>
          <w:lang w:val="en-IN"/>
        </w:rPr>
        <w:t>:</w:t>
      </w:r>
    </w:p>
    <w:p w14:paraId="7D132DFA" w14:textId="77777777" w:rsidR="005651D1" w:rsidRPr="005651D1" w:rsidRDefault="005651D1" w:rsidP="00986B61">
      <w:pPr>
        <w:pStyle w:val="ListParagraph"/>
        <w:tabs>
          <w:tab w:val="left" w:pos="142"/>
        </w:tabs>
        <w:spacing w:after="0" w:line="240" w:lineRule="auto"/>
        <w:ind w:right="-306"/>
        <w:jc w:val="right"/>
        <w:rPr>
          <w:rFonts w:ascii="Arial" w:hAnsi="Arial" w:cs="Arial"/>
          <w:i/>
          <w:iCs/>
          <w:noProof/>
          <w:sz w:val="18"/>
          <w:szCs w:val="18"/>
        </w:rPr>
      </w:pPr>
      <w:r w:rsidRPr="005651D1">
        <w:rPr>
          <w:rFonts w:ascii="Arial" w:hAnsi="Arial" w:cs="Arial"/>
          <w:i/>
          <w:iCs/>
          <w:sz w:val="18"/>
          <w:szCs w:val="18"/>
        </w:rPr>
        <w:t>(Figures in INR Crores)</w:t>
      </w: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779"/>
        <w:gridCol w:w="781"/>
        <w:gridCol w:w="781"/>
        <w:gridCol w:w="779"/>
        <w:gridCol w:w="781"/>
        <w:gridCol w:w="781"/>
        <w:gridCol w:w="779"/>
        <w:gridCol w:w="781"/>
        <w:gridCol w:w="781"/>
        <w:gridCol w:w="775"/>
      </w:tblGrid>
      <w:tr w:rsidR="00C834E1" w:rsidRPr="00C834E1" w14:paraId="11DDFB5E" w14:textId="77777777" w:rsidTr="001F6F44">
        <w:trPr>
          <w:trHeight w:val="345"/>
        </w:trPr>
        <w:tc>
          <w:tcPr>
            <w:tcW w:w="955" w:type="pct"/>
            <w:shd w:val="clear" w:color="000000" w:fill="002060"/>
            <w:noWrap/>
            <w:vAlign w:val="center"/>
            <w:hideMark/>
          </w:tcPr>
          <w:p w14:paraId="7F574224" w14:textId="545C22BB" w:rsidR="00C834E1" w:rsidRPr="00C834E1" w:rsidRDefault="001F6F44" w:rsidP="001F6F44">
            <w:pPr>
              <w:spacing w:after="0" w:line="276"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Particular</w:t>
            </w:r>
          </w:p>
        </w:tc>
        <w:tc>
          <w:tcPr>
            <w:tcW w:w="404" w:type="pct"/>
            <w:shd w:val="clear" w:color="000000" w:fill="002060"/>
            <w:noWrap/>
            <w:vAlign w:val="center"/>
            <w:hideMark/>
          </w:tcPr>
          <w:p w14:paraId="51915F81"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2023 E</w:t>
            </w:r>
          </w:p>
        </w:tc>
        <w:tc>
          <w:tcPr>
            <w:tcW w:w="405" w:type="pct"/>
            <w:shd w:val="clear" w:color="000000" w:fill="002060"/>
            <w:noWrap/>
            <w:vAlign w:val="center"/>
            <w:hideMark/>
          </w:tcPr>
          <w:p w14:paraId="5109BE97"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2024 E</w:t>
            </w:r>
          </w:p>
        </w:tc>
        <w:tc>
          <w:tcPr>
            <w:tcW w:w="405" w:type="pct"/>
            <w:shd w:val="clear" w:color="000000" w:fill="002060"/>
            <w:noWrap/>
            <w:vAlign w:val="center"/>
            <w:hideMark/>
          </w:tcPr>
          <w:p w14:paraId="7DE181D1"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2025 E</w:t>
            </w:r>
          </w:p>
        </w:tc>
        <w:tc>
          <w:tcPr>
            <w:tcW w:w="404" w:type="pct"/>
            <w:shd w:val="clear" w:color="000000" w:fill="002060"/>
            <w:noWrap/>
            <w:vAlign w:val="center"/>
            <w:hideMark/>
          </w:tcPr>
          <w:p w14:paraId="4F3E1C65"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2026 E</w:t>
            </w:r>
          </w:p>
        </w:tc>
        <w:tc>
          <w:tcPr>
            <w:tcW w:w="405" w:type="pct"/>
            <w:shd w:val="clear" w:color="000000" w:fill="002060"/>
            <w:noWrap/>
            <w:vAlign w:val="center"/>
            <w:hideMark/>
          </w:tcPr>
          <w:p w14:paraId="1CD43712"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2027 E</w:t>
            </w:r>
          </w:p>
        </w:tc>
        <w:tc>
          <w:tcPr>
            <w:tcW w:w="405" w:type="pct"/>
            <w:shd w:val="clear" w:color="000000" w:fill="002060"/>
            <w:noWrap/>
            <w:vAlign w:val="center"/>
            <w:hideMark/>
          </w:tcPr>
          <w:p w14:paraId="145161FE"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2028 E</w:t>
            </w:r>
          </w:p>
        </w:tc>
        <w:tc>
          <w:tcPr>
            <w:tcW w:w="404" w:type="pct"/>
            <w:shd w:val="clear" w:color="000000" w:fill="002060"/>
            <w:noWrap/>
            <w:vAlign w:val="center"/>
            <w:hideMark/>
          </w:tcPr>
          <w:p w14:paraId="11290672"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2029 E</w:t>
            </w:r>
          </w:p>
        </w:tc>
        <w:tc>
          <w:tcPr>
            <w:tcW w:w="405" w:type="pct"/>
            <w:shd w:val="clear" w:color="000000" w:fill="002060"/>
            <w:noWrap/>
            <w:vAlign w:val="center"/>
            <w:hideMark/>
          </w:tcPr>
          <w:p w14:paraId="6DE90D97"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2030 E</w:t>
            </w:r>
          </w:p>
        </w:tc>
        <w:tc>
          <w:tcPr>
            <w:tcW w:w="405" w:type="pct"/>
            <w:shd w:val="clear" w:color="000000" w:fill="002060"/>
            <w:noWrap/>
            <w:vAlign w:val="center"/>
            <w:hideMark/>
          </w:tcPr>
          <w:p w14:paraId="20BB5351"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2031 E</w:t>
            </w:r>
          </w:p>
        </w:tc>
        <w:tc>
          <w:tcPr>
            <w:tcW w:w="402" w:type="pct"/>
            <w:shd w:val="clear" w:color="000000" w:fill="002060"/>
            <w:noWrap/>
            <w:vAlign w:val="center"/>
            <w:hideMark/>
          </w:tcPr>
          <w:p w14:paraId="4D780ED6" w14:textId="77777777" w:rsidR="00C834E1" w:rsidRPr="00C834E1" w:rsidRDefault="00C834E1" w:rsidP="001F6F44">
            <w:pPr>
              <w:spacing w:after="0" w:line="276" w:lineRule="auto"/>
              <w:jc w:val="center"/>
              <w:rPr>
                <w:rFonts w:asciiTheme="minorHAnsi" w:hAnsiTheme="minorHAnsi" w:cstheme="minorHAnsi"/>
                <w:b/>
                <w:bCs/>
                <w:color w:val="FFFFFF"/>
                <w:sz w:val="22"/>
                <w:szCs w:val="22"/>
                <w:lang w:val="en-IN" w:eastAsia="en-IN"/>
              </w:rPr>
            </w:pPr>
            <w:r w:rsidRPr="00C834E1">
              <w:rPr>
                <w:rFonts w:asciiTheme="minorHAnsi" w:hAnsiTheme="minorHAnsi" w:cstheme="minorHAnsi"/>
                <w:b/>
                <w:bCs/>
                <w:color w:val="FFFFFF"/>
                <w:sz w:val="22"/>
                <w:szCs w:val="22"/>
                <w:lang w:val="en-IN" w:eastAsia="en-IN"/>
              </w:rPr>
              <w:t>FY 2032 E</w:t>
            </w:r>
          </w:p>
        </w:tc>
      </w:tr>
      <w:tr w:rsidR="001F6F44" w:rsidRPr="00C834E1" w14:paraId="02B6897F" w14:textId="77777777" w:rsidTr="001F6F44">
        <w:trPr>
          <w:trHeight w:val="300"/>
        </w:trPr>
        <w:tc>
          <w:tcPr>
            <w:tcW w:w="955" w:type="pct"/>
            <w:shd w:val="clear" w:color="auto" w:fill="auto"/>
            <w:noWrap/>
            <w:vAlign w:val="center"/>
            <w:hideMark/>
          </w:tcPr>
          <w:p w14:paraId="344AD242" w14:textId="282B0CBB" w:rsidR="001F6F44" w:rsidRPr="00C834E1"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Revenue</w:t>
            </w:r>
          </w:p>
        </w:tc>
        <w:tc>
          <w:tcPr>
            <w:tcW w:w="404" w:type="pct"/>
            <w:shd w:val="clear" w:color="auto" w:fill="auto"/>
            <w:noWrap/>
            <w:vAlign w:val="center"/>
            <w:hideMark/>
          </w:tcPr>
          <w:p w14:paraId="3571081E"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53.99</w:t>
            </w:r>
          </w:p>
        </w:tc>
        <w:tc>
          <w:tcPr>
            <w:tcW w:w="405" w:type="pct"/>
            <w:shd w:val="clear" w:color="auto" w:fill="auto"/>
            <w:noWrap/>
            <w:vAlign w:val="center"/>
            <w:hideMark/>
          </w:tcPr>
          <w:p w14:paraId="4C512E14"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53.99</w:t>
            </w:r>
          </w:p>
        </w:tc>
        <w:tc>
          <w:tcPr>
            <w:tcW w:w="405" w:type="pct"/>
            <w:shd w:val="clear" w:color="auto" w:fill="auto"/>
            <w:noWrap/>
            <w:vAlign w:val="center"/>
            <w:hideMark/>
          </w:tcPr>
          <w:p w14:paraId="6161A488"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53.99</w:t>
            </w:r>
          </w:p>
        </w:tc>
        <w:tc>
          <w:tcPr>
            <w:tcW w:w="404" w:type="pct"/>
            <w:shd w:val="clear" w:color="auto" w:fill="auto"/>
            <w:noWrap/>
            <w:vAlign w:val="center"/>
            <w:hideMark/>
          </w:tcPr>
          <w:p w14:paraId="79F1EB7D"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53.83</w:t>
            </w:r>
          </w:p>
        </w:tc>
        <w:tc>
          <w:tcPr>
            <w:tcW w:w="405" w:type="pct"/>
            <w:shd w:val="clear" w:color="auto" w:fill="auto"/>
            <w:noWrap/>
            <w:vAlign w:val="center"/>
            <w:hideMark/>
          </w:tcPr>
          <w:p w14:paraId="50E424CD"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5B64B931"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52.01</w:t>
            </w:r>
          </w:p>
        </w:tc>
        <w:tc>
          <w:tcPr>
            <w:tcW w:w="404" w:type="pct"/>
            <w:shd w:val="clear" w:color="auto" w:fill="auto"/>
            <w:noWrap/>
            <w:vAlign w:val="center"/>
            <w:hideMark/>
          </w:tcPr>
          <w:p w14:paraId="42217C25"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19A46E23"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5421EE42"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52.01</w:t>
            </w:r>
          </w:p>
        </w:tc>
        <w:tc>
          <w:tcPr>
            <w:tcW w:w="402" w:type="pct"/>
            <w:shd w:val="clear" w:color="auto" w:fill="auto"/>
            <w:noWrap/>
            <w:vAlign w:val="center"/>
            <w:hideMark/>
          </w:tcPr>
          <w:p w14:paraId="34BE4700"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52.01</w:t>
            </w:r>
          </w:p>
        </w:tc>
      </w:tr>
      <w:tr w:rsidR="001F6F44" w:rsidRPr="00C834E1" w14:paraId="2885D4DD" w14:textId="77777777" w:rsidTr="001F6F44">
        <w:trPr>
          <w:trHeight w:val="402"/>
        </w:trPr>
        <w:tc>
          <w:tcPr>
            <w:tcW w:w="955" w:type="pct"/>
            <w:shd w:val="clear" w:color="auto" w:fill="auto"/>
            <w:noWrap/>
            <w:vAlign w:val="center"/>
            <w:hideMark/>
          </w:tcPr>
          <w:p w14:paraId="2FC56CFC" w14:textId="4B0EA2EB" w:rsidR="001F6F44" w:rsidRPr="00C834E1"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Total O&amp;M Cost</w:t>
            </w:r>
          </w:p>
        </w:tc>
        <w:tc>
          <w:tcPr>
            <w:tcW w:w="404" w:type="pct"/>
            <w:shd w:val="clear" w:color="auto" w:fill="auto"/>
            <w:noWrap/>
            <w:vAlign w:val="center"/>
            <w:hideMark/>
          </w:tcPr>
          <w:p w14:paraId="43F2BA98"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6.54</w:t>
            </w:r>
          </w:p>
        </w:tc>
        <w:tc>
          <w:tcPr>
            <w:tcW w:w="405" w:type="pct"/>
            <w:shd w:val="clear" w:color="auto" w:fill="auto"/>
            <w:noWrap/>
            <w:vAlign w:val="center"/>
            <w:hideMark/>
          </w:tcPr>
          <w:p w14:paraId="51ED28CB"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6.86</w:t>
            </w:r>
          </w:p>
        </w:tc>
        <w:tc>
          <w:tcPr>
            <w:tcW w:w="405" w:type="pct"/>
            <w:shd w:val="clear" w:color="auto" w:fill="auto"/>
            <w:noWrap/>
            <w:vAlign w:val="center"/>
            <w:hideMark/>
          </w:tcPr>
          <w:p w14:paraId="1242C9D8"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7.19</w:t>
            </w:r>
          </w:p>
        </w:tc>
        <w:tc>
          <w:tcPr>
            <w:tcW w:w="404" w:type="pct"/>
            <w:shd w:val="clear" w:color="auto" w:fill="auto"/>
            <w:noWrap/>
            <w:vAlign w:val="center"/>
            <w:hideMark/>
          </w:tcPr>
          <w:p w14:paraId="27460BA2"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7.53</w:t>
            </w:r>
          </w:p>
        </w:tc>
        <w:tc>
          <w:tcPr>
            <w:tcW w:w="405" w:type="pct"/>
            <w:shd w:val="clear" w:color="auto" w:fill="auto"/>
            <w:noWrap/>
            <w:vAlign w:val="center"/>
            <w:hideMark/>
          </w:tcPr>
          <w:p w14:paraId="4539071D"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7.90</w:t>
            </w:r>
          </w:p>
        </w:tc>
        <w:tc>
          <w:tcPr>
            <w:tcW w:w="405" w:type="pct"/>
            <w:shd w:val="clear" w:color="auto" w:fill="auto"/>
            <w:noWrap/>
            <w:vAlign w:val="center"/>
            <w:hideMark/>
          </w:tcPr>
          <w:p w14:paraId="37D2C564"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8.28</w:t>
            </w:r>
          </w:p>
        </w:tc>
        <w:tc>
          <w:tcPr>
            <w:tcW w:w="404" w:type="pct"/>
            <w:shd w:val="clear" w:color="auto" w:fill="auto"/>
            <w:noWrap/>
            <w:vAlign w:val="center"/>
            <w:hideMark/>
          </w:tcPr>
          <w:p w14:paraId="2BEB6FB6"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8.69</w:t>
            </w:r>
          </w:p>
        </w:tc>
        <w:tc>
          <w:tcPr>
            <w:tcW w:w="405" w:type="pct"/>
            <w:shd w:val="clear" w:color="auto" w:fill="auto"/>
            <w:noWrap/>
            <w:vAlign w:val="center"/>
            <w:hideMark/>
          </w:tcPr>
          <w:p w14:paraId="02295F8E"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9.12</w:t>
            </w:r>
          </w:p>
        </w:tc>
        <w:tc>
          <w:tcPr>
            <w:tcW w:w="405" w:type="pct"/>
            <w:shd w:val="clear" w:color="auto" w:fill="auto"/>
            <w:noWrap/>
            <w:vAlign w:val="center"/>
            <w:hideMark/>
          </w:tcPr>
          <w:p w14:paraId="0843742D"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9.58</w:t>
            </w:r>
          </w:p>
        </w:tc>
        <w:tc>
          <w:tcPr>
            <w:tcW w:w="402" w:type="pct"/>
            <w:shd w:val="clear" w:color="auto" w:fill="auto"/>
            <w:noWrap/>
            <w:vAlign w:val="center"/>
            <w:hideMark/>
          </w:tcPr>
          <w:p w14:paraId="1ECC8E8F"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10.05</w:t>
            </w:r>
          </w:p>
        </w:tc>
      </w:tr>
      <w:tr w:rsidR="001F6F44" w:rsidRPr="00C834E1" w14:paraId="1015F3E9" w14:textId="77777777" w:rsidTr="001F6F44">
        <w:trPr>
          <w:trHeight w:val="390"/>
        </w:trPr>
        <w:tc>
          <w:tcPr>
            <w:tcW w:w="955" w:type="pct"/>
            <w:shd w:val="clear" w:color="auto" w:fill="9CC2E5" w:themeFill="accent1" w:themeFillTint="99"/>
            <w:noWrap/>
            <w:vAlign w:val="center"/>
            <w:hideMark/>
          </w:tcPr>
          <w:p w14:paraId="3143F379" w14:textId="38C3814E" w:rsidR="001F6F44" w:rsidRPr="00C834E1" w:rsidRDefault="001F6F44" w:rsidP="001F6F44">
            <w:pPr>
              <w:spacing w:after="0" w:line="276"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EBITDA</w:t>
            </w:r>
          </w:p>
        </w:tc>
        <w:tc>
          <w:tcPr>
            <w:tcW w:w="404" w:type="pct"/>
            <w:shd w:val="clear" w:color="auto" w:fill="9CC2E5" w:themeFill="accent1" w:themeFillTint="99"/>
            <w:noWrap/>
            <w:vAlign w:val="center"/>
            <w:hideMark/>
          </w:tcPr>
          <w:p w14:paraId="16E0283D"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47.45</w:t>
            </w:r>
          </w:p>
        </w:tc>
        <w:tc>
          <w:tcPr>
            <w:tcW w:w="405" w:type="pct"/>
            <w:shd w:val="clear" w:color="auto" w:fill="9CC2E5" w:themeFill="accent1" w:themeFillTint="99"/>
            <w:noWrap/>
            <w:vAlign w:val="center"/>
            <w:hideMark/>
          </w:tcPr>
          <w:p w14:paraId="30745BA1"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47.14</w:t>
            </w:r>
          </w:p>
        </w:tc>
        <w:tc>
          <w:tcPr>
            <w:tcW w:w="405" w:type="pct"/>
            <w:shd w:val="clear" w:color="auto" w:fill="9CC2E5" w:themeFill="accent1" w:themeFillTint="99"/>
            <w:noWrap/>
            <w:vAlign w:val="center"/>
            <w:hideMark/>
          </w:tcPr>
          <w:p w14:paraId="7AEBF8CD"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46.81</w:t>
            </w:r>
          </w:p>
        </w:tc>
        <w:tc>
          <w:tcPr>
            <w:tcW w:w="404" w:type="pct"/>
            <w:shd w:val="clear" w:color="auto" w:fill="9CC2E5" w:themeFill="accent1" w:themeFillTint="99"/>
            <w:noWrap/>
            <w:vAlign w:val="center"/>
            <w:hideMark/>
          </w:tcPr>
          <w:p w14:paraId="49B4D9B4"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46.30</w:t>
            </w:r>
          </w:p>
        </w:tc>
        <w:tc>
          <w:tcPr>
            <w:tcW w:w="405" w:type="pct"/>
            <w:shd w:val="clear" w:color="auto" w:fill="9CC2E5" w:themeFill="accent1" w:themeFillTint="99"/>
            <w:noWrap/>
            <w:vAlign w:val="center"/>
            <w:hideMark/>
          </w:tcPr>
          <w:p w14:paraId="3A10AEF9"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44.11</w:t>
            </w:r>
          </w:p>
        </w:tc>
        <w:tc>
          <w:tcPr>
            <w:tcW w:w="405" w:type="pct"/>
            <w:shd w:val="clear" w:color="auto" w:fill="9CC2E5" w:themeFill="accent1" w:themeFillTint="99"/>
            <w:noWrap/>
            <w:vAlign w:val="center"/>
            <w:hideMark/>
          </w:tcPr>
          <w:p w14:paraId="2D156578"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43.73</w:t>
            </w:r>
          </w:p>
        </w:tc>
        <w:tc>
          <w:tcPr>
            <w:tcW w:w="404" w:type="pct"/>
            <w:shd w:val="clear" w:color="auto" w:fill="9CC2E5" w:themeFill="accent1" w:themeFillTint="99"/>
            <w:noWrap/>
            <w:vAlign w:val="center"/>
            <w:hideMark/>
          </w:tcPr>
          <w:p w14:paraId="28E26C5C"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43.32</w:t>
            </w:r>
          </w:p>
        </w:tc>
        <w:tc>
          <w:tcPr>
            <w:tcW w:w="405" w:type="pct"/>
            <w:shd w:val="clear" w:color="auto" w:fill="9CC2E5" w:themeFill="accent1" w:themeFillTint="99"/>
            <w:noWrap/>
            <w:vAlign w:val="center"/>
            <w:hideMark/>
          </w:tcPr>
          <w:p w14:paraId="1163CF01"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42.89</w:t>
            </w:r>
          </w:p>
        </w:tc>
        <w:tc>
          <w:tcPr>
            <w:tcW w:w="405" w:type="pct"/>
            <w:shd w:val="clear" w:color="auto" w:fill="9CC2E5" w:themeFill="accent1" w:themeFillTint="99"/>
            <w:noWrap/>
            <w:vAlign w:val="center"/>
            <w:hideMark/>
          </w:tcPr>
          <w:p w14:paraId="3D091B13"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42.43</w:t>
            </w:r>
          </w:p>
        </w:tc>
        <w:tc>
          <w:tcPr>
            <w:tcW w:w="402" w:type="pct"/>
            <w:shd w:val="clear" w:color="auto" w:fill="9CC2E5" w:themeFill="accent1" w:themeFillTint="99"/>
            <w:noWrap/>
            <w:vAlign w:val="center"/>
            <w:hideMark/>
          </w:tcPr>
          <w:p w14:paraId="21608D35"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41.96</w:t>
            </w:r>
          </w:p>
        </w:tc>
      </w:tr>
      <w:tr w:rsidR="001F6F44" w:rsidRPr="00C834E1" w14:paraId="342DD27D" w14:textId="77777777" w:rsidTr="001F6F44">
        <w:trPr>
          <w:trHeight w:val="402"/>
        </w:trPr>
        <w:tc>
          <w:tcPr>
            <w:tcW w:w="955" w:type="pct"/>
            <w:shd w:val="clear" w:color="auto" w:fill="auto"/>
            <w:noWrap/>
            <w:vAlign w:val="center"/>
            <w:hideMark/>
          </w:tcPr>
          <w:p w14:paraId="353AFA53" w14:textId="3F4AEE9B" w:rsidR="001F6F44" w:rsidRPr="00C834E1"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Depreciation &amp; Amortization</w:t>
            </w:r>
          </w:p>
        </w:tc>
        <w:tc>
          <w:tcPr>
            <w:tcW w:w="404" w:type="pct"/>
            <w:shd w:val="clear" w:color="auto" w:fill="auto"/>
            <w:noWrap/>
            <w:vAlign w:val="center"/>
            <w:hideMark/>
          </w:tcPr>
          <w:p w14:paraId="32A22356"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11326446"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553D9696"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4" w:type="pct"/>
            <w:shd w:val="clear" w:color="auto" w:fill="auto"/>
            <w:noWrap/>
            <w:vAlign w:val="center"/>
            <w:hideMark/>
          </w:tcPr>
          <w:p w14:paraId="36C6EB6F"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0842CD3B"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05C803FD"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4" w:type="pct"/>
            <w:shd w:val="clear" w:color="auto" w:fill="auto"/>
            <w:noWrap/>
            <w:vAlign w:val="center"/>
            <w:hideMark/>
          </w:tcPr>
          <w:p w14:paraId="654DB32F"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70E00DB4"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5E7AA75A"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c>
          <w:tcPr>
            <w:tcW w:w="402" w:type="pct"/>
            <w:shd w:val="clear" w:color="auto" w:fill="auto"/>
            <w:noWrap/>
            <w:vAlign w:val="center"/>
            <w:hideMark/>
          </w:tcPr>
          <w:p w14:paraId="2273165E"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14.77</w:t>
            </w:r>
          </w:p>
        </w:tc>
      </w:tr>
      <w:tr w:rsidR="001F6F44" w:rsidRPr="00C834E1" w14:paraId="211395CC" w14:textId="77777777" w:rsidTr="001F6F44">
        <w:trPr>
          <w:trHeight w:val="402"/>
        </w:trPr>
        <w:tc>
          <w:tcPr>
            <w:tcW w:w="955" w:type="pct"/>
            <w:shd w:val="clear" w:color="auto" w:fill="9CC2E5" w:themeFill="accent1" w:themeFillTint="99"/>
            <w:noWrap/>
            <w:vAlign w:val="center"/>
            <w:hideMark/>
          </w:tcPr>
          <w:p w14:paraId="5CF0E40B" w14:textId="65D37AF1" w:rsidR="001F6F44" w:rsidRPr="00C834E1" w:rsidRDefault="001F6F44" w:rsidP="001F6F44">
            <w:pPr>
              <w:spacing w:after="0" w:line="276"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w:t>
            </w:r>
          </w:p>
        </w:tc>
        <w:tc>
          <w:tcPr>
            <w:tcW w:w="404" w:type="pct"/>
            <w:shd w:val="clear" w:color="auto" w:fill="9CC2E5" w:themeFill="accent1" w:themeFillTint="99"/>
            <w:noWrap/>
            <w:vAlign w:val="center"/>
            <w:hideMark/>
          </w:tcPr>
          <w:p w14:paraId="206963A6"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32.69</w:t>
            </w:r>
          </w:p>
        </w:tc>
        <w:tc>
          <w:tcPr>
            <w:tcW w:w="405" w:type="pct"/>
            <w:shd w:val="clear" w:color="auto" w:fill="9CC2E5" w:themeFill="accent1" w:themeFillTint="99"/>
            <w:noWrap/>
            <w:vAlign w:val="center"/>
            <w:hideMark/>
          </w:tcPr>
          <w:p w14:paraId="06208F21"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32.37</w:t>
            </w:r>
          </w:p>
        </w:tc>
        <w:tc>
          <w:tcPr>
            <w:tcW w:w="405" w:type="pct"/>
            <w:shd w:val="clear" w:color="auto" w:fill="9CC2E5" w:themeFill="accent1" w:themeFillTint="99"/>
            <w:noWrap/>
            <w:vAlign w:val="center"/>
            <w:hideMark/>
          </w:tcPr>
          <w:p w14:paraId="2A1FA4D4"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32.04</w:t>
            </w:r>
          </w:p>
        </w:tc>
        <w:tc>
          <w:tcPr>
            <w:tcW w:w="404" w:type="pct"/>
            <w:shd w:val="clear" w:color="auto" w:fill="9CC2E5" w:themeFill="accent1" w:themeFillTint="99"/>
            <w:noWrap/>
            <w:vAlign w:val="center"/>
            <w:hideMark/>
          </w:tcPr>
          <w:p w14:paraId="1B032991"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31.53</w:t>
            </w:r>
          </w:p>
        </w:tc>
        <w:tc>
          <w:tcPr>
            <w:tcW w:w="405" w:type="pct"/>
            <w:shd w:val="clear" w:color="auto" w:fill="9CC2E5" w:themeFill="accent1" w:themeFillTint="99"/>
            <w:noWrap/>
            <w:vAlign w:val="center"/>
            <w:hideMark/>
          </w:tcPr>
          <w:p w14:paraId="635E5D44"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29.35</w:t>
            </w:r>
          </w:p>
        </w:tc>
        <w:tc>
          <w:tcPr>
            <w:tcW w:w="405" w:type="pct"/>
            <w:shd w:val="clear" w:color="auto" w:fill="9CC2E5" w:themeFill="accent1" w:themeFillTint="99"/>
            <w:noWrap/>
            <w:vAlign w:val="center"/>
            <w:hideMark/>
          </w:tcPr>
          <w:p w14:paraId="362CDF62"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28.96</w:t>
            </w:r>
          </w:p>
        </w:tc>
        <w:tc>
          <w:tcPr>
            <w:tcW w:w="404" w:type="pct"/>
            <w:shd w:val="clear" w:color="auto" w:fill="9CC2E5" w:themeFill="accent1" w:themeFillTint="99"/>
            <w:noWrap/>
            <w:vAlign w:val="center"/>
            <w:hideMark/>
          </w:tcPr>
          <w:p w14:paraId="728278BB"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28.55</w:t>
            </w:r>
          </w:p>
        </w:tc>
        <w:tc>
          <w:tcPr>
            <w:tcW w:w="405" w:type="pct"/>
            <w:shd w:val="clear" w:color="auto" w:fill="9CC2E5" w:themeFill="accent1" w:themeFillTint="99"/>
            <w:noWrap/>
            <w:vAlign w:val="center"/>
            <w:hideMark/>
          </w:tcPr>
          <w:p w14:paraId="125E9EBD"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28.12</w:t>
            </w:r>
          </w:p>
        </w:tc>
        <w:tc>
          <w:tcPr>
            <w:tcW w:w="405" w:type="pct"/>
            <w:shd w:val="clear" w:color="auto" w:fill="9CC2E5" w:themeFill="accent1" w:themeFillTint="99"/>
            <w:noWrap/>
            <w:vAlign w:val="center"/>
            <w:hideMark/>
          </w:tcPr>
          <w:p w14:paraId="52FC756D"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27.67</w:t>
            </w:r>
          </w:p>
        </w:tc>
        <w:tc>
          <w:tcPr>
            <w:tcW w:w="402" w:type="pct"/>
            <w:shd w:val="clear" w:color="auto" w:fill="9CC2E5" w:themeFill="accent1" w:themeFillTint="99"/>
            <w:noWrap/>
            <w:vAlign w:val="center"/>
            <w:hideMark/>
          </w:tcPr>
          <w:p w14:paraId="3A31BC5A" w14:textId="77777777" w:rsidR="001F6F44" w:rsidRPr="00C834E1" w:rsidRDefault="001F6F44" w:rsidP="001F6F44">
            <w:pPr>
              <w:spacing w:after="0" w:line="276" w:lineRule="auto"/>
              <w:jc w:val="center"/>
              <w:rPr>
                <w:rFonts w:asciiTheme="minorHAnsi" w:hAnsiTheme="minorHAnsi" w:cstheme="minorHAnsi"/>
                <w:b/>
                <w:bCs/>
                <w:color w:val="000000"/>
                <w:sz w:val="22"/>
                <w:szCs w:val="22"/>
                <w:lang w:val="en-IN" w:eastAsia="en-IN"/>
              </w:rPr>
            </w:pPr>
            <w:r w:rsidRPr="00C834E1">
              <w:rPr>
                <w:rFonts w:asciiTheme="minorHAnsi" w:hAnsiTheme="minorHAnsi" w:cstheme="minorHAnsi"/>
                <w:b/>
                <w:bCs/>
                <w:color w:val="000000"/>
                <w:sz w:val="22"/>
                <w:szCs w:val="22"/>
                <w:lang w:val="en-IN" w:eastAsia="en-IN"/>
              </w:rPr>
              <w:t>27.19</w:t>
            </w:r>
          </w:p>
        </w:tc>
      </w:tr>
      <w:tr w:rsidR="001F6F44" w:rsidRPr="00C834E1" w14:paraId="0E88ADD7" w14:textId="77777777" w:rsidTr="001F6F44">
        <w:trPr>
          <w:trHeight w:val="402"/>
        </w:trPr>
        <w:tc>
          <w:tcPr>
            <w:tcW w:w="955" w:type="pct"/>
            <w:shd w:val="clear" w:color="auto" w:fill="auto"/>
            <w:noWrap/>
            <w:vAlign w:val="center"/>
            <w:hideMark/>
          </w:tcPr>
          <w:p w14:paraId="0766896E" w14:textId="5F639CAE" w:rsidR="001F6F44" w:rsidRPr="00C834E1"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 xml:space="preserve">Finance cost </w:t>
            </w:r>
          </w:p>
        </w:tc>
        <w:tc>
          <w:tcPr>
            <w:tcW w:w="404" w:type="pct"/>
            <w:shd w:val="clear" w:color="auto" w:fill="auto"/>
            <w:noWrap/>
            <w:vAlign w:val="center"/>
            <w:hideMark/>
          </w:tcPr>
          <w:p w14:paraId="03B2FE08"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26.29</w:t>
            </w:r>
          </w:p>
        </w:tc>
        <w:tc>
          <w:tcPr>
            <w:tcW w:w="405" w:type="pct"/>
            <w:shd w:val="clear" w:color="auto" w:fill="auto"/>
            <w:noWrap/>
            <w:vAlign w:val="center"/>
            <w:hideMark/>
          </w:tcPr>
          <w:p w14:paraId="04C82DCF"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24.27</w:t>
            </w:r>
          </w:p>
        </w:tc>
        <w:tc>
          <w:tcPr>
            <w:tcW w:w="405" w:type="pct"/>
            <w:shd w:val="clear" w:color="auto" w:fill="auto"/>
            <w:noWrap/>
            <w:vAlign w:val="center"/>
            <w:hideMark/>
          </w:tcPr>
          <w:p w14:paraId="0E921AD2"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22.12</w:t>
            </w:r>
          </w:p>
        </w:tc>
        <w:tc>
          <w:tcPr>
            <w:tcW w:w="404" w:type="pct"/>
            <w:shd w:val="clear" w:color="auto" w:fill="auto"/>
            <w:noWrap/>
            <w:vAlign w:val="center"/>
            <w:hideMark/>
          </w:tcPr>
          <w:p w14:paraId="161B9BBF"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19.81</w:t>
            </w:r>
          </w:p>
        </w:tc>
        <w:tc>
          <w:tcPr>
            <w:tcW w:w="405" w:type="pct"/>
            <w:shd w:val="clear" w:color="auto" w:fill="auto"/>
            <w:noWrap/>
            <w:vAlign w:val="center"/>
            <w:hideMark/>
          </w:tcPr>
          <w:p w14:paraId="3C329D5E"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17.47</w:t>
            </w:r>
          </w:p>
        </w:tc>
        <w:tc>
          <w:tcPr>
            <w:tcW w:w="405" w:type="pct"/>
            <w:shd w:val="clear" w:color="auto" w:fill="auto"/>
            <w:noWrap/>
            <w:vAlign w:val="center"/>
            <w:hideMark/>
          </w:tcPr>
          <w:p w14:paraId="7CCBF4B7"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15.03</w:t>
            </w:r>
          </w:p>
        </w:tc>
        <w:tc>
          <w:tcPr>
            <w:tcW w:w="404" w:type="pct"/>
            <w:shd w:val="clear" w:color="auto" w:fill="auto"/>
            <w:noWrap/>
            <w:vAlign w:val="center"/>
            <w:hideMark/>
          </w:tcPr>
          <w:p w14:paraId="3777FAF4"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12.47</w:t>
            </w:r>
          </w:p>
        </w:tc>
        <w:tc>
          <w:tcPr>
            <w:tcW w:w="405" w:type="pct"/>
            <w:shd w:val="clear" w:color="auto" w:fill="auto"/>
            <w:noWrap/>
            <w:vAlign w:val="center"/>
            <w:hideMark/>
          </w:tcPr>
          <w:p w14:paraId="10E340D4"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9.82</w:t>
            </w:r>
          </w:p>
        </w:tc>
        <w:tc>
          <w:tcPr>
            <w:tcW w:w="405" w:type="pct"/>
            <w:shd w:val="clear" w:color="auto" w:fill="auto"/>
            <w:noWrap/>
            <w:vAlign w:val="center"/>
            <w:hideMark/>
          </w:tcPr>
          <w:p w14:paraId="793AC4DA"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7.16</w:t>
            </w:r>
          </w:p>
        </w:tc>
        <w:tc>
          <w:tcPr>
            <w:tcW w:w="402" w:type="pct"/>
            <w:shd w:val="clear" w:color="auto" w:fill="auto"/>
            <w:noWrap/>
            <w:vAlign w:val="center"/>
            <w:hideMark/>
          </w:tcPr>
          <w:p w14:paraId="5E9ED61B"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4.54</w:t>
            </w:r>
          </w:p>
        </w:tc>
      </w:tr>
      <w:tr w:rsidR="001F6F44" w:rsidRPr="00C834E1" w14:paraId="04822DFB" w14:textId="77777777" w:rsidTr="001F6F44">
        <w:trPr>
          <w:trHeight w:val="402"/>
        </w:trPr>
        <w:tc>
          <w:tcPr>
            <w:tcW w:w="955" w:type="pct"/>
            <w:shd w:val="clear" w:color="auto" w:fill="auto"/>
            <w:noWrap/>
            <w:vAlign w:val="center"/>
            <w:hideMark/>
          </w:tcPr>
          <w:p w14:paraId="2C81D764" w14:textId="17CA1F76" w:rsidR="001F6F44" w:rsidRPr="00C834E1"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Profit Before Taxes (PBT)</w:t>
            </w:r>
          </w:p>
        </w:tc>
        <w:tc>
          <w:tcPr>
            <w:tcW w:w="404" w:type="pct"/>
            <w:shd w:val="clear" w:color="auto" w:fill="auto"/>
            <w:noWrap/>
            <w:vAlign w:val="center"/>
            <w:hideMark/>
          </w:tcPr>
          <w:p w14:paraId="0C30D958"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6.40</w:t>
            </w:r>
          </w:p>
        </w:tc>
        <w:tc>
          <w:tcPr>
            <w:tcW w:w="405" w:type="pct"/>
            <w:shd w:val="clear" w:color="auto" w:fill="auto"/>
            <w:noWrap/>
            <w:vAlign w:val="center"/>
            <w:hideMark/>
          </w:tcPr>
          <w:p w14:paraId="490EB96B"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8.10</w:t>
            </w:r>
          </w:p>
        </w:tc>
        <w:tc>
          <w:tcPr>
            <w:tcW w:w="405" w:type="pct"/>
            <w:shd w:val="clear" w:color="auto" w:fill="auto"/>
            <w:noWrap/>
            <w:vAlign w:val="center"/>
            <w:hideMark/>
          </w:tcPr>
          <w:p w14:paraId="54EC1D67"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9.93</w:t>
            </w:r>
          </w:p>
        </w:tc>
        <w:tc>
          <w:tcPr>
            <w:tcW w:w="404" w:type="pct"/>
            <w:shd w:val="clear" w:color="auto" w:fill="auto"/>
            <w:noWrap/>
            <w:vAlign w:val="center"/>
            <w:hideMark/>
          </w:tcPr>
          <w:p w14:paraId="0130E8F7"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11.72</w:t>
            </w:r>
          </w:p>
        </w:tc>
        <w:tc>
          <w:tcPr>
            <w:tcW w:w="405" w:type="pct"/>
            <w:shd w:val="clear" w:color="auto" w:fill="auto"/>
            <w:noWrap/>
            <w:vAlign w:val="center"/>
            <w:hideMark/>
          </w:tcPr>
          <w:p w14:paraId="4C65F876"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11.88</w:t>
            </w:r>
          </w:p>
        </w:tc>
        <w:tc>
          <w:tcPr>
            <w:tcW w:w="405" w:type="pct"/>
            <w:shd w:val="clear" w:color="auto" w:fill="auto"/>
            <w:noWrap/>
            <w:vAlign w:val="center"/>
            <w:hideMark/>
          </w:tcPr>
          <w:p w14:paraId="7EF9B190"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13.93</w:t>
            </w:r>
          </w:p>
        </w:tc>
        <w:tc>
          <w:tcPr>
            <w:tcW w:w="404" w:type="pct"/>
            <w:shd w:val="clear" w:color="auto" w:fill="auto"/>
            <w:noWrap/>
            <w:vAlign w:val="center"/>
            <w:hideMark/>
          </w:tcPr>
          <w:p w14:paraId="4C1DDFCB"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16.08</w:t>
            </w:r>
          </w:p>
        </w:tc>
        <w:tc>
          <w:tcPr>
            <w:tcW w:w="405" w:type="pct"/>
            <w:shd w:val="clear" w:color="auto" w:fill="auto"/>
            <w:noWrap/>
            <w:vAlign w:val="center"/>
            <w:hideMark/>
          </w:tcPr>
          <w:p w14:paraId="311F399A"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18.31</w:t>
            </w:r>
          </w:p>
        </w:tc>
        <w:tc>
          <w:tcPr>
            <w:tcW w:w="405" w:type="pct"/>
            <w:shd w:val="clear" w:color="auto" w:fill="auto"/>
            <w:noWrap/>
            <w:vAlign w:val="center"/>
            <w:hideMark/>
          </w:tcPr>
          <w:p w14:paraId="15F18E08"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20.51</w:t>
            </w:r>
          </w:p>
        </w:tc>
        <w:tc>
          <w:tcPr>
            <w:tcW w:w="402" w:type="pct"/>
            <w:shd w:val="clear" w:color="auto" w:fill="auto"/>
            <w:noWrap/>
            <w:vAlign w:val="center"/>
            <w:hideMark/>
          </w:tcPr>
          <w:p w14:paraId="6EE28E83"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22.65</w:t>
            </w:r>
          </w:p>
        </w:tc>
      </w:tr>
      <w:tr w:rsidR="001F6F44" w:rsidRPr="00C834E1" w14:paraId="54AE0E95" w14:textId="77777777" w:rsidTr="001F6F44">
        <w:trPr>
          <w:trHeight w:val="402"/>
        </w:trPr>
        <w:tc>
          <w:tcPr>
            <w:tcW w:w="955" w:type="pct"/>
            <w:shd w:val="clear" w:color="auto" w:fill="auto"/>
            <w:noWrap/>
            <w:vAlign w:val="center"/>
            <w:hideMark/>
          </w:tcPr>
          <w:p w14:paraId="112AA95D" w14:textId="7E7BBBB1" w:rsidR="001F6F44" w:rsidRPr="00C834E1"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Tax</w:t>
            </w:r>
          </w:p>
        </w:tc>
        <w:tc>
          <w:tcPr>
            <w:tcW w:w="404" w:type="pct"/>
            <w:shd w:val="clear" w:color="auto" w:fill="auto"/>
            <w:noWrap/>
            <w:vAlign w:val="center"/>
            <w:hideMark/>
          </w:tcPr>
          <w:p w14:paraId="2CB00A96"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7892E000"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35A85317"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0.00</w:t>
            </w:r>
          </w:p>
        </w:tc>
        <w:tc>
          <w:tcPr>
            <w:tcW w:w="404" w:type="pct"/>
            <w:shd w:val="clear" w:color="auto" w:fill="auto"/>
            <w:noWrap/>
            <w:vAlign w:val="center"/>
            <w:hideMark/>
          </w:tcPr>
          <w:p w14:paraId="15887333"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2EB816D6"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2.99</w:t>
            </w:r>
          </w:p>
        </w:tc>
        <w:tc>
          <w:tcPr>
            <w:tcW w:w="405" w:type="pct"/>
            <w:shd w:val="clear" w:color="auto" w:fill="auto"/>
            <w:noWrap/>
            <w:vAlign w:val="center"/>
            <w:hideMark/>
          </w:tcPr>
          <w:p w14:paraId="6750E921"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3.51</w:t>
            </w:r>
          </w:p>
        </w:tc>
        <w:tc>
          <w:tcPr>
            <w:tcW w:w="404" w:type="pct"/>
            <w:shd w:val="clear" w:color="auto" w:fill="auto"/>
            <w:noWrap/>
            <w:vAlign w:val="center"/>
            <w:hideMark/>
          </w:tcPr>
          <w:p w14:paraId="260C8B94"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4.05</w:t>
            </w:r>
          </w:p>
        </w:tc>
        <w:tc>
          <w:tcPr>
            <w:tcW w:w="405" w:type="pct"/>
            <w:shd w:val="clear" w:color="auto" w:fill="auto"/>
            <w:noWrap/>
            <w:vAlign w:val="center"/>
            <w:hideMark/>
          </w:tcPr>
          <w:p w14:paraId="4A537885"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4.61</w:t>
            </w:r>
          </w:p>
        </w:tc>
        <w:tc>
          <w:tcPr>
            <w:tcW w:w="405" w:type="pct"/>
            <w:shd w:val="clear" w:color="auto" w:fill="auto"/>
            <w:noWrap/>
            <w:vAlign w:val="center"/>
            <w:hideMark/>
          </w:tcPr>
          <w:p w14:paraId="7F43524A"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5.16</w:t>
            </w:r>
          </w:p>
        </w:tc>
        <w:tc>
          <w:tcPr>
            <w:tcW w:w="402" w:type="pct"/>
            <w:shd w:val="clear" w:color="auto" w:fill="auto"/>
            <w:noWrap/>
            <w:vAlign w:val="center"/>
            <w:hideMark/>
          </w:tcPr>
          <w:p w14:paraId="54B8E821" w14:textId="77777777" w:rsidR="001F6F44" w:rsidRPr="00C834E1" w:rsidRDefault="001F6F44" w:rsidP="001F6F44">
            <w:pPr>
              <w:spacing w:after="0" w:line="276" w:lineRule="auto"/>
              <w:jc w:val="center"/>
              <w:rPr>
                <w:rFonts w:asciiTheme="minorHAnsi" w:hAnsiTheme="minorHAnsi" w:cstheme="minorHAnsi"/>
                <w:color w:val="000000"/>
                <w:sz w:val="22"/>
                <w:szCs w:val="22"/>
                <w:lang w:val="en-IN" w:eastAsia="en-IN"/>
              </w:rPr>
            </w:pPr>
            <w:r w:rsidRPr="00C834E1">
              <w:rPr>
                <w:rFonts w:asciiTheme="minorHAnsi" w:hAnsiTheme="minorHAnsi" w:cstheme="minorHAnsi"/>
                <w:color w:val="000000"/>
                <w:sz w:val="22"/>
                <w:szCs w:val="22"/>
                <w:lang w:val="en-IN" w:eastAsia="en-IN"/>
              </w:rPr>
              <w:t>5.70</w:t>
            </w:r>
          </w:p>
        </w:tc>
      </w:tr>
      <w:tr w:rsidR="001F6F44" w:rsidRPr="00C834E1" w14:paraId="530F2874" w14:textId="77777777" w:rsidTr="001F6F44">
        <w:trPr>
          <w:trHeight w:val="402"/>
        </w:trPr>
        <w:tc>
          <w:tcPr>
            <w:tcW w:w="955" w:type="pct"/>
            <w:shd w:val="clear" w:color="auto" w:fill="002060"/>
            <w:noWrap/>
            <w:vAlign w:val="center"/>
            <w:hideMark/>
          </w:tcPr>
          <w:p w14:paraId="347246BE" w14:textId="00C04834" w:rsidR="001F6F44" w:rsidRPr="00C834E1" w:rsidRDefault="001F6F44" w:rsidP="001F6F44">
            <w:pPr>
              <w:spacing w:after="0" w:line="276" w:lineRule="auto"/>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Profit After Taxes (PAT)</w:t>
            </w:r>
          </w:p>
        </w:tc>
        <w:tc>
          <w:tcPr>
            <w:tcW w:w="404" w:type="pct"/>
            <w:shd w:val="clear" w:color="auto" w:fill="002060"/>
            <w:noWrap/>
            <w:vAlign w:val="center"/>
            <w:hideMark/>
          </w:tcPr>
          <w:p w14:paraId="1F10ADFC"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6.40</w:t>
            </w:r>
          </w:p>
        </w:tc>
        <w:tc>
          <w:tcPr>
            <w:tcW w:w="405" w:type="pct"/>
            <w:shd w:val="clear" w:color="auto" w:fill="002060"/>
            <w:noWrap/>
            <w:vAlign w:val="center"/>
            <w:hideMark/>
          </w:tcPr>
          <w:p w14:paraId="5DEF508C"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8.10</w:t>
            </w:r>
          </w:p>
        </w:tc>
        <w:tc>
          <w:tcPr>
            <w:tcW w:w="405" w:type="pct"/>
            <w:shd w:val="clear" w:color="auto" w:fill="002060"/>
            <w:noWrap/>
            <w:vAlign w:val="center"/>
            <w:hideMark/>
          </w:tcPr>
          <w:p w14:paraId="40F1E6F2"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9.93</w:t>
            </w:r>
          </w:p>
        </w:tc>
        <w:tc>
          <w:tcPr>
            <w:tcW w:w="404" w:type="pct"/>
            <w:shd w:val="clear" w:color="auto" w:fill="002060"/>
            <w:noWrap/>
            <w:vAlign w:val="center"/>
            <w:hideMark/>
          </w:tcPr>
          <w:p w14:paraId="1B35B4D2"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11.72</w:t>
            </w:r>
          </w:p>
        </w:tc>
        <w:tc>
          <w:tcPr>
            <w:tcW w:w="405" w:type="pct"/>
            <w:shd w:val="clear" w:color="auto" w:fill="002060"/>
            <w:noWrap/>
            <w:vAlign w:val="center"/>
            <w:hideMark/>
          </w:tcPr>
          <w:p w14:paraId="7666AD22"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8.89</w:t>
            </w:r>
          </w:p>
        </w:tc>
        <w:tc>
          <w:tcPr>
            <w:tcW w:w="405" w:type="pct"/>
            <w:shd w:val="clear" w:color="auto" w:fill="002060"/>
            <w:noWrap/>
            <w:vAlign w:val="center"/>
            <w:hideMark/>
          </w:tcPr>
          <w:p w14:paraId="5C0CF12E"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10.43</w:t>
            </w:r>
          </w:p>
        </w:tc>
        <w:tc>
          <w:tcPr>
            <w:tcW w:w="404" w:type="pct"/>
            <w:shd w:val="clear" w:color="auto" w:fill="002060"/>
            <w:noWrap/>
            <w:vAlign w:val="center"/>
            <w:hideMark/>
          </w:tcPr>
          <w:p w14:paraId="778D470D"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12.03</w:t>
            </w:r>
          </w:p>
        </w:tc>
        <w:tc>
          <w:tcPr>
            <w:tcW w:w="405" w:type="pct"/>
            <w:shd w:val="clear" w:color="auto" w:fill="002060"/>
            <w:noWrap/>
            <w:vAlign w:val="center"/>
            <w:hideMark/>
          </w:tcPr>
          <w:p w14:paraId="01EBB9A8"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13.70</w:t>
            </w:r>
          </w:p>
        </w:tc>
        <w:tc>
          <w:tcPr>
            <w:tcW w:w="405" w:type="pct"/>
            <w:shd w:val="clear" w:color="auto" w:fill="002060"/>
            <w:noWrap/>
            <w:vAlign w:val="center"/>
            <w:hideMark/>
          </w:tcPr>
          <w:p w14:paraId="4B3E264A"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15.35</w:t>
            </w:r>
          </w:p>
        </w:tc>
        <w:tc>
          <w:tcPr>
            <w:tcW w:w="402" w:type="pct"/>
            <w:shd w:val="clear" w:color="auto" w:fill="002060"/>
            <w:noWrap/>
            <w:vAlign w:val="center"/>
            <w:hideMark/>
          </w:tcPr>
          <w:p w14:paraId="2A4FD0EF" w14:textId="77777777" w:rsidR="001F6F44" w:rsidRPr="00C834E1"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C834E1">
              <w:rPr>
                <w:rFonts w:asciiTheme="minorHAnsi" w:hAnsiTheme="minorHAnsi" w:cstheme="minorHAnsi"/>
                <w:b/>
                <w:bCs/>
                <w:color w:val="FFFFFF" w:themeColor="background1"/>
                <w:sz w:val="22"/>
                <w:szCs w:val="22"/>
                <w:lang w:val="en-IN" w:eastAsia="en-IN"/>
              </w:rPr>
              <w:t>16.95</w:t>
            </w:r>
          </w:p>
        </w:tc>
      </w:tr>
    </w:tbl>
    <w:p w14:paraId="27453A30" w14:textId="77777777" w:rsidR="00292FE2" w:rsidRDefault="00292FE2" w:rsidP="00E31DC1">
      <w:pPr>
        <w:tabs>
          <w:tab w:val="left" w:pos="284"/>
        </w:tabs>
        <w:spacing w:line="240" w:lineRule="auto"/>
        <w:ind w:right="-472"/>
        <w:jc w:val="both"/>
        <w:rPr>
          <w:rFonts w:asciiTheme="minorHAnsi" w:hAnsiTheme="minorHAnsi" w:cstheme="minorHAnsi"/>
          <w:b/>
          <w:iCs/>
          <w:noProof/>
          <w:sz w:val="22"/>
          <w:szCs w:val="22"/>
        </w:rPr>
      </w:pP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779"/>
        <w:gridCol w:w="781"/>
        <w:gridCol w:w="781"/>
        <w:gridCol w:w="779"/>
        <w:gridCol w:w="781"/>
        <w:gridCol w:w="781"/>
        <w:gridCol w:w="779"/>
        <w:gridCol w:w="781"/>
        <w:gridCol w:w="781"/>
        <w:gridCol w:w="775"/>
      </w:tblGrid>
      <w:tr w:rsidR="001F6F44" w:rsidRPr="001F6F44" w14:paraId="5E01127E" w14:textId="77777777" w:rsidTr="001F6F44">
        <w:trPr>
          <w:trHeight w:val="345"/>
        </w:trPr>
        <w:tc>
          <w:tcPr>
            <w:tcW w:w="955" w:type="pct"/>
            <w:shd w:val="clear" w:color="000000" w:fill="002060"/>
            <w:noWrap/>
            <w:vAlign w:val="center"/>
            <w:hideMark/>
          </w:tcPr>
          <w:p w14:paraId="5AE1FD62" w14:textId="47AC1FA1" w:rsidR="001F6F44" w:rsidRPr="001F6F44" w:rsidRDefault="001F6F44" w:rsidP="001F6F44">
            <w:pPr>
              <w:spacing w:after="0" w:line="276"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lastRenderedPageBreak/>
              <w:t>Particular</w:t>
            </w:r>
          </w:p>
        </w:tc>
        <w:tc>
          <w:tcPr>
            <w:tcW w:w="404" w:type="pct"/>
            <w:shd w:val="clear" w:color="000000" w:fill="002060"/>
            <w:noWrap/>
            <w:vAlign w:val="center"/>
            <w:hideMark/>
          </w:tcPr>
          <w:p w14:paraId="2AC26C4C"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2033 E</w:t>
            </w:r>
          </w:p>
        </w:tc>
        <w:tc>
          <w:tcPr>
            <w:tcW w:w="405" w:type="pct"/>
            <w:shd w:val="clear" w:color="000000" w:fill="002060"/>
            <w:noWrap/>
            <w:vAlign w:val="center"/>
            <w:hideMark/>
          </w:tcPr>
          <w:p w14:paraId="7FC17553"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2034 E</w:t>
            </w:r>
          </w:p>
        </w:tc>
        <w:tc>
          <w:tcPr>
            <w:tcW w:w="405" w:type="pct"/>
            <w:shd w:val="clear" w:color="000000" w:fill="002060"/>
            <w:noWrap/>
            <w:vAlign w:val="center"/>
            <w:hideMark/>
          </w:tcPr>
          <w:p w14:paraId="3BBEE990"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2035 E</w:t>
            </w:r>
          </w:p>
        </w:tc>
        <w:tc>
          <w:tcPr>
            <w:tcW w:w="404" w:type="pct"/>
            <w:shd w:val="clear" w:color="000000" w:fill="002060"/>
            <w:noWrap/>
            <w:vAlign w:val="center"/>
            <w:hideMark/>
          </w:tcPr>
          <w:p w14:paraId="26130F42"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2036 E</w:t>
            </w:r>
          </w:p>
        </w:tc>
        <w:tc>
          <w:tcPr>
            <w:tcW w:w="405" w:type="pct"/>
            <w:shd w:val="clear" w:color="000000" w:fill="002060"/>
            <w:noWrap/>
            <w:vAlign w:val="center"/>
            <w:hideMark/>
          </w:tcPr>
          <w:p w14:paraId="443D1791"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2037 E</w:t>
            </w:r>
          </w:p>
        </w:tc>
        <w:tc>
          <w:tcPr>
            <w:tcW w:w="405" w:type="pct"/>
            <w:shd w:val="clear" w:color="000000" w:fill="002060"/>
            <w:noWrap/>
            <w:vAlign w:val="center"/>
            <w:hideMark/>
          </w:tcPr>
          <w:p w14:paraId="76BDDF2D"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2038 E</w:t>
            </w:r>
          </w:p>
        </w:tc>
        <w:tc>
          <w:tcPr>
            <w:tcW w:w="404" w:type="pct"/>
            <w:shd w:val="clear" w:color="000000" w:fill="002060"/>
            <w:noWrap/>
            <w:vAlign w:val="center"/>
            <w:hideMark/>
          </w:tcPr>
          <w:p w14:paraId="6D27C8D1"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2039 E</w:t>
            </w:r>
          </w:p>
        </w:tc>
        <w:tc>
          <w:tcPr>
            <w:tcW w:w="405" w:type="pct"/>
            <w:shd w:val="clear" w:color="000000" w:fill="002060"/>
            <w:noWrap/>
            <w:vAlign w:val="center"/>
            <w:hideMark/>
          </w:tcPr>
          <w:p w14:paraId="2A4FE35A"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2040 E</w:t>
            </w:r>
          </w:p>
        </w:tc>
        <w:tc>
          <w:tcPr>
            <w:tcW w:w="405" w:type="pct"/>
            <w:shd w:val="clear" w:color="000000" w:fill="002060"/>
            <w:noWrap/>
            <w:vAlign w:val="center"/>
            <w:hideMark/>
          </w:tcPr>
          <w:p w14:paraId="55D1BD0D"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2041 E</w:t>
            </w:r>
          </w:p>
        </w:tc>
        <w:tc>
          <w:tcPr>
            <w:tcW w:w="402" w:type="pct"/>
            <w:shd w:val="clear" w:color="000000" w:fill="002060"/>
            <w:noWrap/>
            <w:vAlign w:val="center"/>
            <w:hideMark/>
          </w:tcPr>
          <w:p w14:paraId="6A4E6EE4"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2042 E</w:t>
            </w:r>
          </w:p>
        </w:tc>
      </w:tr>
      <w:tr w:rsidR="001F6F44" w:rsidRPr="001F6F44" w14:paraId="0795BEDB" w14:textId="77777777" w:rsidTr="001F6F44">
        <w:trPr>
          <w:trHeight w:val="330"/>
        </w:trPr>
        <w:tc>
          <w:tcPr>
            <w:tcW w:w="955" w:type="pct"/>
            <w:shd w:val="clear" w:color="auto" w:fill="auto"/>
            <w:noWrap/>
            <w:vAlign w:val="center"/>
            <w:hideMark/>
          </w:tcPr>
          <w:p w14:paraId="0E351BFD" w14:textId="4004B004" w:rsidR="001F6F44" w:rsidRPr="001F6F44"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Revenue</w:t>
            </w:r>
          </w:p>
        </w:tc>
        <w:tc>
          <w:tcPr>
            <w:tcW w:w="404" w:type="pct"/>
            <w:shd w:val="clear" w:color="auto" w:fill="auto"/>
            <w:noWrap/>
            <w:vAlign w:val="center"/>
            <w:hideMark/>
          </w:tcPr>
          <w:p w14:paraId="267F79E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03734C5D"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794531EC"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4" w:type="pct"/>
            <w:shd w:val="clear" w:color="auto" w:fill="auto"/>
            <w:noWrap/>
            <w:vAlign w:val="center"/>
            <w:hideMark/>
          </w:tcPr>
          <w:p w14:paraId="6E991607"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01EF0EF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4B1D0BE4"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4" w:type="pct"/>
            <w:shd w:val="clear" w:color="auto" w:fill="auto"/>
            <w:noWrap/>
            <w:vAlign w:val="center"/>
            <w:hideMark/>
          </w:tcPr>
          <w:p w14:paraId="345E0997"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16A2B59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5" w:type="pct"/>
            <w:shd w:val="clear" w:color="auto" w:fill="auto"/>
            <w:noWrap/>
            <w:vAlign w:val="center"/>
            <w:hideMark/>
          </w:tcPr>
          <w:p w14:paraId="7B1CD2C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52.01</w:t>
            </w:r>
          </w:p>
        </w:tc>
        <w:tc>
          <w:tcPr>
            <w:tcW w:w="402" w:type="pct"/>
            <w:shd w:val="clear" w:color="auto" w:fill="auto"/>
            <w:noWrap/>
            <w:vAlign w:val="center"/>
            <w:hideMark/>
          </w:tcPr>
          <w:p w14:paraId="1BCFA26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32.85</w:t>
            </w:r>
          </w:p>
        </w:tc>
      </w:tr>
      <w:tr w:rsidR="001F6F44" w:rsidRPr="001F6F44" w14:paraId="173D5C2F" w14:textId="77777777" w:rsidTr="001F6F44">
        <w:trPr>
          <w:trHeight w:val="402"/>
        </w:trPr>
        <w:tc>
          <w:tcPr>
            <w:tcW w:w="955" w:type="pct"/>
            <w:shd w:val="clear" w:color="auto" w:fill="auto"/>
            <w:noWrap/>
            <w:vAlign w:val="center"/>
            <w:hideMark/>
          </w:tcPr>
          <w:p w14:paraId="16C799F3" w14:textId="7494897B" w:rsidR="001F6F44" w:rsidRPr="001F6F44"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Total O&amp;M Cost</w:t>
            </w:r>
          </w:p>
        </w:tc>
        <w:tc>
          <w:tcPr>
            <w:tcW w:w="404" w:type="pct"/>
            <w:shd w:val="clear" w:color="auto" w:fill="auto"/>
            <w:noWrap/>
            <w:vAlign w:val="center"/>
            <w:hideMark/>
          </w:tcPr>
          <w:p w14:paraId="0269B036"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10.55</w:t>
            </w:r>
          </w:p>
        </w:tc>
        <w:tc>
          <w:tcPr>
            <w:tcW w:w="405" w:type="pct"/>
            <w:shd w:val="clear" w:color="auto" w:fill="auto"/>
            <w:noWrap/>
            <w:vAlign w:val="center"/>
            <w:hideMark/>
          </w:tcPr>
          <w:p w14:paraId="2B99AC2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11.08</w:t>
            </w:r>
          </w:p>
        </w:tc>
        <w:tc>
          <w:tcPr>
            <w:tcW w:w="405" w:type="pct"/>
            <w:shd w:val="clear" w:color="auto" w:fill="auto"/>
            <w:noWrap/>
            <w:vAlign w:val="center"/>
            <w:hideMark/>
          </w:tcPr>
          <w:p w14:paraId="416F5321"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11.63</w:t>
            </w:r>
          </w:p>
        </w:tc>
        <w:tc>
          <w:tcPr>
            <w:tcW w:w="404" w:type="pct"/>
            <w:shd w:val="clear" w:color="auto" w:fill="auto"/>
            <w:noWrap/>
            <w:vAlign w:val="center"/>
            <w:hideMark/>
          </w:tcPr>
          <w:p w14:paraId="66D4F17A"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12.20</w:t>
            </w:r>
          </w:p>
        </w:tc>
        <w:tc>
          <w:tcPr>
            <w:tcW w:w="405" w:type="pct"/>
            <w:shd w:val="clear" w:color="auto" w:fill="auto"/>
            <w:noWrap/>
            <w:vAlign w:val="center"/>
            <w:hideMark/>
          </w:tcPr>
          <w:p w14:paraId="1240C30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12.81</w:t>
            </w:r>
          </w:p>
        </w:tc>
        <w:tc>
          <w:tcPr>
            <w:tcW w:w="405" w:type="pct"/>
            <w:shd w:val="clear" w:color="auto" w:fill="auto"/>
            <w:noWrap/>
            <w:vAlign w:val="center"/>
            <w:hideMark/>
          </w:tcPr>
          <w:p w14:paraId="5986474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13.45</w:t>
            </w:r>
          </w:p>
        </w:tc>
        <w:tc>
          <w:tcPr>
            <w:tcW w:w="404" w:type="pct"/>
            <w:shd w:val="clear" w:color="auto" w:fill="auto"/>
            <w:noWrap/>
            <w:vAlign w:val="center"/>
            <w:hideMark/>
          </w:tcPr>
          <w:p w14:paraId="0F69F618"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14.12</w:t>
            </w:r>
          </w:p>
        </w:tc>
        <w:tc>
          <w:tcPr>
            <w:tcW w:w="405" w:type="pct"/>
            <w:shd w:val="clear" w:color="auto" w:fill="auto"/>
            <w:noWrap/>
            <w:vAlign w:val="center"/>
            <w:hideMark/>
          </w:tcPr>
          <w:p w14:paraId="6F12B52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14.82</w:t>
            </w:r>
          </w:p>
        </w:tc>
        <w:tc>
          <w:tcPr>
            <w:tcW w:w="405" w:type="pct"/>
            <w:shd w:val="clear" w:color="auto" w:fill="auto"/>
            <w:noWrap/>
            <w:vAlign w:val="center"/>
            <w:hideMark/>
          </w:tcPr>
          <w:p w14:paraId="3BBBBEF4"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15.56</w:t>
            </w:r>
          </w:p>
        </w:tc>
        <w:tc>
          <w:tcPr>
            <w:tcW w:w="402" w:type="pct"/>
            <w:shd w:val="clear" w:color="auto" w:fill="auto"/>
            <w:noWrap/>
            <w:vAlign w:val="center"/>
            <w:hideMark/>
          </w:tcPr>
          <w:p w14:paraId="2C997C2C"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8.47</w:t>
            </w:r>
          </w:p>
        </w:tc>
      </w:tr>
      <w:tr w:rsidR="001F6F44" w:rsidRPr="001F6F44" w14:paraId="5B50060E" w14:textId="77777777" w:rsidTr="001F6F44">
        <w:trPr>
          <w:trHeight w:val="390"/>
        </w:trPr>
        <w:tc>
          <w:tcPr>
            <w:tcW w:w="955" w:type="pct"/>
            <w:shd w:val="clear" w:color="auto" w:fill="9CC2E5" w:themeFill="accent1" w:themeFillTint="99"/>
            <w:noWrap/>
            <w:vAlign w:val="center"/>
            <w:hideMark/>
          </w:tcPr>
          <w:p w14:paraId="28063365" w14:textId="05FD9C75" w:rsidR="001F6F44" w:rsidRPr="001F6F44" w:rsidRDefault="001F6F44" w:rsidP="001F6F44">
            <w:pPr>
              <w:spacing w:after="0" w:line="276"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EBITDA</w:t>
            </w:r>
          </w:p>
        </w:tc>
        <w:tc>
          <w:tcPr>
            <w:tcW w:w="404" w:type="pct"/>
            <w:shd w:val="clear" w:color="auto" w:fill="9CC2E5" w:themeFill="accent1" w:themeFillTint="99"/>
            <w:noWrap/>
            <w:vAlign w:val="center"/>
            <w:hideMark/>
          </w:tcPr>
          <w:p w14:paraId="10EE65A3"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41.46</w:t>
            </w:r>
          </w:p>
        </w:tc>
        <w:tc>
          <w:tcPr>
            <w:tcW w:w="405" w:type="pct"/>
            <w:shd w:val="clear" w:color="auto" w:fill="9CC2E5" w:themeFill="accent1" w:themeFillTint="99"/>
            <w:noWrap/>
            <w:vAlign w:val="center"/>
            <w:hideMark/>
          </w:tcPr>
          <w:p w14:paraId="24BDDDAE"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40.94</w:t>
            </w:r>
          </w:p>
        </w:tc>
        <w:tc>
          <w:tcPr>
            <w:tcW w:w="405" w:type="pct"/>
            <w:shd w:val="clear" w:color="auto" w:fill="9CC2E5" w:themeFill="accent1" w:themeFillTint="99"/>
            <w:noWrap/>
            <w:vAlign w:val="center"/>
            <w:hideMark/>
          </w:tcPr>
          <w:p w14:paraId="22EE3048"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40.38</w:t>
            </w:r>
          </w:p>
        </w:tc>
        <w:tc>
          <w:tcPr>
            <w:tcW w:w="404" w:type="pct"/>
            <w:shd w:val="clear" w:color="auto" w:fill="9CC2E5" w:themeFill="accent1" w:themeFillTint="99"/>
            <w:noWrap/>
            <w:vAlign w:val="center"/>
            <w:hideMark/>
          </w:tcPr>
          <w:p w14:paraId="26BF0C5B"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39.81</w:t>
            </w:r>
          </w:p>
        </w:tc>
        <w:tc>
          <w:tcPr>
            <w:tcW w:w="405" w:type="pct"/>
            <w:shd w:val="clear" w:color="auto" w:fill="9CC2E5" w:themeFill="accent1" w:themeFillTint="99"/>
            <w:noWrap/>
            <w:vAlign w:val="center"/>
            <w:hideMark/>
          </w:tcPr>
          <w:p w14:paraId="0A49BC81"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39.20</w:t>
            </w:r>
          </w:p>
        </w:tc>
        <w:tc>
          <w:tcPr>
            <w:tcW w:w="405" w:type="pct"/>
            <w:shd w:val="clear" w:color="auto" w:fill="9CC2E5" w:themeFill="accent1" w:themeFillTint="99"/>
            <w:noWrap/>
            <w:vAlign w:val="center"/>
            <w:hideMark/>
          </w:tcPr>
          <w:p w14:paraId="49D1523E"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38.56</w:t>
            </w:r>
          </w:p>
        </w:tc>
        <w:tc>
          <w:tcPr>
            <w:tcW w:w="404" w:type="pct"/>
            <w:shd w:val="clear" w:color="auto" w:fill="9CC2E5" w:themeFill="accent1" w:themeFillTint="99"/>
            <w:noWrap/>
            <w:vAlign w:val="center"/>
            <w:hideMark/>
          </w:tcPr>
          <w:p w14:paraId="7E4CE2E5"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37.89</w:t>
            </w:r>
          </w:p>
        </w:tc>
        <w:tc>
          <w:tcPr>
            <w:tcW w:w="405" w:type="pct"/>
            <w:shd w:val="clear" w:color="auto" w:fill="9CC2E5" w:themeFill="accent1" w:themeFillTint="99"/>
            <w:noWrap/>
            <w:vAlign w:val="center"/>
            <w:hideMark/>
          </w:tcPr>
          <w:p w14:paraId="66A96B3E"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37.19</w:t>
            </w:r>
          </w:p>
        </w:tc>
        <w:tc>
          <w:tcPr>
            <w:tcW w:w="405" w:type="pct"/>
            <w:shd w:val="clear" w:color="auto" w:fill="9CC2E5" w:themeFill="accent1" w:themeFillTint="99"/>
            <w:noWrap/>
            <w:vAlign w:val="center"/>
            <w:hideMark/>
          </w:tcPr>
          <w:p w14:paraId="0C8413B3"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36.45</w:t>
            </w:r>
          </w:p>
        </w:tc>
        <w:tc>
          <w:tcPr>
            <w:tcW w:w="402" w:type="pct"/>
            <w:shd w:val="clear" w:color="auto" w:fill="9CC2E5" w:themeFill="accent1" w:themeFillTint="99"/>
            <w:noWrap/>
            <w:vAlign w:val="center"/>
            <w:hideMark/>
          </w:tcPr>
          <w:p w14:paraId="41F47C44"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24.38</w:t>
            </w:r>
          </w:p>
        </w:tc>
      </w:tr>
      <w:tr w:rsidR="001F6F44" w:rsidRPr="001F6F44" w14:paraId="679026BB" w14:textId="77777777" w:rsidTr="001F6F44">
        <w:trPr>
          <w:trHeight w:val="402"/>
        </w:trPr>
        <w:tc>
          <w:tcPr>
            <w:tcW w:w="955" w:type="pct"/>
            <w:shd w:val="clear" w:color="auto" w:fill="auto"/>
            <w:noWrap/>
            <w:vAlign w:val="center"/>
            <w:hideMark/>
          </w:tcPr>
          <w:p w14:paraId="2805409F" w14:textId="479CF572" w:rsidR="001F6F44" w:rsidRPr="001F6F44"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Depreciation &amp; Amortization</w:t>
            </w:r>
          </w:p>
        </w:tc>
        <w:tc>
          <w:tcPr>
            <w:tcW w:w="404" w:type="pct"/>
            <w:shd w:val="clear" w:color="auto" w:fill="auto"/>
            <w:noWrap/>
            <w:vAlign w:val="center"/>
            <w:hideMark/>
          </w:tcPr>
          <w:p w14:paraId="6C8CDF1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735657B4"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526F8E0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14.77</w:t>
            </w:r>
          </w:p>
        </w:tc>
        <w:tc>
          <w:tcPr>
            <w:tcW w:w="404" w:type="pct"/>
            <w:shd w:val="clear" w:color="auto" w:fill="auto"/>
            <w:noWrap/>
            <w:vAlign w:val="center"/>
            <w:hideMark/>
          </w:tcPr>
          <w:p w14:paraId="1CA76859"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5D5AE9B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14.77</w:t>
            </w:r>
          </w:p>
        </w:tc>
        <w:tc>
          <w:tcPr>
            <w:tcW w:w="405" w:type="pct"/>
            <w:shd w:val="clear" w:color="auto" w:fill="auto"/>
            <w:noWrap/>
            <w:vAlign w:val="center"/>
            <w:hideMark/>
          </w:tcPr>
          <w:p w14:paraId="03C4BA9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14.77</w:t>
            </w:r>
          </w:p>
        </w:tc>
        <w:tc>
          <w:tcPr>
            <w:tcW w:w="404" w:type="pct"/>
            <w:shd w:val="clear" w:color="auto" w:fill="auto"/>
            <w:noWrap/>
            <w:vAlign w:val="center"/>
            <w:hideMark/>
          </w:tcPr>
          <w:p w14:paraId="2D380E86"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5A91FD53"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2DB04068"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2" w:type="pct"/>
            <w:shd w:val="clear" w:color="auto" w:fill="auto"/>
            <w:noWrap/>
            <w:vAlign w:val="center"/>
            <w:hideMark/>
          </w:tcPr>
          <w:p w14:paraId="5DA394C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r>
      <w:tr w:rsidR="001F6F44" w:rsidRPr="001F6F44" w14:paraId="12B0AF4F" w14:textId="77777777" w:rsidTr="001F6F44">
        <w:trPr>
          <w:trHeight w:val="402"/>
        </w:trPr>
        <w:tc>
          <w:tcPr>
            <w:tcW w:w="955" w:type="pct"/>
            <w:shd w:val="clear" w:color="auto" w:fill="9CC2E5" w:themeFill="accent1" w:themeFillTint="99"/>
            <w:noWrap/>
            <w:vAlign w:val="center"/>
            <w:hideMark/>
          </w:tcPr>
          <w:p w14:paraId="202ABEDC" w14:textId="4C5441DF" w:rsidR="001F6F44" w:rsidRPr="001F6F44" w:rsidRDefault="001F6F44" w:rsidP="001F6F44">
            <w:pPr>
              <w:spacing w:after="0" w:line="276" w:lineRule="auto"/>
              <w:rPr>
                <w:rFonts w:asciiTheme="minorHAnsi" w:hAnsiTheme="minorHAnsi" w:cstheme="minorHAnsi"/>
                <w:b/>
                <w:bCs/>
                <w:color w:val="000000"/>
                <w:sz w:val="22"/>
                <w:szCs w:val="22"/>
                <w:lang w:val="en-IN" w:eastAsia="en-IN"/>
              </w:rPr>
            </w:pPr>
            <w:r w:rsidRPr="001109FC">
              <w:rPr>
                <w:rFonts w:asciiTheme="minorHAnsi" w:hAnsiTheme="minorHAnsi" w:cstheme="minorHAnsi"/>
                <w:b/>
                <w:bCs/>
                <w:color w:val="000000"/>
                <w:sz w:val="22"/>
                <w:szCs w:val="22"/>
                <w:lang w:val="en-IN" w:eastAsia="en-IN"/>
              </w:rPr>
              <w:t>EBIT</w:t>
            </w:r>
          </w:p>
        </w:tc>
        <w:tc>
          <w:tcPr>
            <w:tcW w:w="404" w:type="pct"/>
            <w:shd w:val="clear" w:color="auto" w:fill="9CC2E5" w:themeFill="accent1" w:themeFillTint="99"/>
            <w:noWrap/>
            <w:vAlign w:val="center"/>
            <w:hideMark/>
          </w:tcPr>
          <w:p w14:paraId="22E8B91E"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26.69</w:t>
            </w:r>
          </w:p>
        </w:tc>
        <w:tc>
          <w:tcPr>
            <w:tcW w:w="405" w:type="pct"/>
            <w:shd w:val="clear" w:color="auto" w:fill="9CC2E5" w:themeFill="accent1" w:themeFillTint="99"/>
            <w:noWrap/>
            <w:vAlign w:val="center"/>
            <w:hideMark/>
          </w:tcPr>
          <w:p w14:paraId="55127A68"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26.17</w:t>
            </w:r>
          </w:p>
        </w:tc>
        <w:tc>
          <w:tcPr>
            <w:tcW w:w="405" w:type="pct"/>
            <w:shd w:val="clear" w:color="auto" w:fill="9CC2E5" w:themeFill="accent1" w:themeFillTint="99"/>
            <w:noWrap/>
            <w:vAlign w:val="center"/>
            <w:hideMark/>
          </w:tcPr>
          <w:p w14:paraId="40EEBEB3"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25.62</w:t>
            </w:r>
          </w:p>
        </w:tc>
        <w:tc>
          <w:tcPr>
            <w:tcW w:w="404" w:type="pct"/>
            <w:shd w:val="clear" w:color="auto" w:fill="9CC2E5" w:themeFill="accent1" w:themeFillTint="99"/>
            <w:noWrap/>
            <w:vAlign w:val="center"/>
            <w:hideMark/>
          </w:tcPr>
          <w:p w14:paraId="2216A77B"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25.04</w:t>
            </w:r>
          </w:p>
        </w:tc>
        <w:tc>
          <w:tcPr>
            <w:tcW w:w="405" w:type="pct"/>
            <w:shd w:val="clear" w:color="auto" w:fill="9CC2E5" w:themeFill="accent1" w:themeFillTint="99"/>
            <w:noWrap/>
            <w:vAlign w:val="center"/>
            <w:hideMark/>
          </w:tcPr>
          <w:p w14:paraId="5A23D3FA"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24.43</w:t>
            </w:r>
          </w:p>
        </w:tc>
        <w:tc>
          <w:tcPr>
            <w:tcW w:w="405" w:type="pct"/>
            <w:shd w:val="clear" w:color="auto" w:fill="9CC2E5" w:themeFill="accent1" w:themeFillTint="99"/>
            <w:noWrap/>
            <w:vAlign w:val="center"/>
            <w:hideMark/>
          </w:tcPr>
          <w:p w14:paraId="2B8803CD"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23.80</w:t>
            </w:r>
          </w:p>
        </w:tc>
        <w:tc>
          <w:tcPr>
            <w:tcW w:w="404" w:type="pct"/>
            <w:shd w:val="clear" w:color="auto" w:fill="9CC2E5" w:themeFill="accent1" w:themeFillTint="99"/>
            <w:noWrap/>
            <w:vAlign w:val="center"/>
            <w:hideMark/>
          </w:tcPr>
          <w:p w14:paraId="1C068B1E"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37.89</w:t>
            </w:r>
          </w:p>
        </w:tc>
        <w:tc>
          <w:tcPr>
            <w:tcW w:w="405" w:type="pct"/>
            <w:shd w:val="clear" w:color="auto" w:fill="9CC2E5" w:themeFill="accent1" w:themeFillTint="99"/>
            <w:noWrap/>
            <w:vAlign w:val="center"/>
            <w:hideMark/>
          </w:tcPr>
          <w:p w14:paraId="4213C7DA"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37.19</w:t>
            </w:r>
          </w:p>
        </w:tc>
        <w:tc>
          <w:tcPr>
            <w:tcW w:w="405" w:type="pct"/>
            <w:shd w:val="clear" w:color="auto" w:fill="9CC2E5" w:themeFill="accent1" w:themeFillTint="99"/>
            <w:noWrap/>
            <w:vAlign w:val="center"/>
            <w:hideMark/>
          </w:tcPr>
          <w:p w14:paraId="0BE6DAC1"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36.45</w:t>
            </w:r>
          </w:p>
        </w:tc>
        <w:tc>
          <w:tcPr>
            <w:tcW w:w="402" w:type="pct"/>
            <w:shd w:val="clear" w:color="auto" w:fill="9CC2E5" w:themeFill="accent1" w:themeFillTint="99"/>
            <w:noWrap/>
            <w:vAlign w:val="center"/>
            <w:hideMark/>
          </w:tcPr>
          <w:p w14:paraId="3262C873" w14:textId="77777777" w:rsidR="001F6F44" w:rsidRPr="001F6F44" w:rsidRDefault="001F6F44" w:rsidP="001F6F44">
            <w:pPr>
              <w:spacing w:after="0" w:line="276" w:lineRule="auto"/>
              <w:jc w:val="center"/>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24.38</w:t>
            </w:r>
          </w:p>
        </w:tc>
      </w:tr>
      <w:tr w:rsidR="001F6F44" w:rsidRPr="001F6F44" w14:paraId="3BC7CD2C" w14:textId="77777777" w:rsidTr="001F6F44">
        <w:trPr>
          <w:trHeight w:val="402"/>
        </w:trPr>
        <w:tc>
          <w:tcPr>
            <w:tcW w:w="955" w:type="pct"/>
            <w:shd w:val="clear" w:color="auto" w:fill="auto"/>
            <w:noWrap/>
            <w:vAlign w:val="center"/>
            <w:hideMark/>
          </w:tcPr>
          <w:p w14:paraId="1F4220C6" w14:textId="7B07308D" w:rsidR="001F6F44" w:rsidRPr="001F6F44"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 xml:space="preserve">Finance cost </w:t>
            </w:r>
          </w:p>
        </w:tc>
        <w:tc>
          <w:tcPr>
            <w:tcW w:w="404" w:type="pct"/>
            <w:shd w:val="clear" w:color="auto" w:fill="auto"/>
            <w:noWrap/>
            <w:vAlign w:val="center"/>
            <w:hideMark/>
          </w:tcPr>
          <w:p w14:paraId="46F012D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2.74</w:t>
            </w:r>
          </w:p>
        </w:tc>
        <w:tc>
          <w:tcPr>
            <w:tcW w:w="405" w:type="pct"/>
            <w:shd w:val="clear" w:color="auto" w:fill="auto"/>
            <w:noWrap/>
            <w:vAlign w:val="center"/>
            <w:hideMark/>
          </w:tcPr>
          <w:p w14:paraId="030E88F6"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1.76</w:t>
            </w:r>
          </w:p>
        </w:tc>
        <w:tc>
          <w:tcPr>
            <w:tcW w:w="405" w:type="pct"/>
            <w:shd w:val="clear" w:color="auto" w:fill="auto"/>
            <w:noWrap/>
            <w:vAlign w:val="center"/>
            <w:hideMark/>
          </w:tcPr>
          <w:p w14:paraId="5FA8FF36"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1.62</w:t>
            </w:r>
          </w:p>
        </w:tc>
        <w:tc>
          <w:tcPr>
            <w:tcW w:w="404" w:type="pct"/>
            <w:shd w:val="clear" w:color="auto" w:fill="auto"/>
            <w:noWrap/>
            <w:vAlign w:val="center"/>
            <w:hideMark/>
          </w:tcPr>
          <w:p w14:paraId="71539D26"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1.63</w:t>
            </w:r>
          </w:p>
        </w:tc>
        <w:tc>
          <w:tcPr>
            <w:tcW w:w="405" w:type="pct"/>
            <w:shd w:val="clear" w:color="auto" w:fill="auto"/>
            <w:noWrap/>
            <w:vAlign w:val="center"/>
            <w:hideMark/>
          </w:tcPr>
          <w:p w14:paraId="2FC0A62E"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1.64</w:t>
            </w:r>
          </w:p>
        </w:tc>
        <w:tc>
          <w:tcPr>
            <w:tcW w:w="405" w:type="pct"/>
            <w:shd w:val="clear" w:color="auto" w:fill="auto"/>
            <w:noWrap/>
            <w:vAlign w:val="center"/>
            <w:hideMark/>
          </w:tcPr>
          <w:p w14:paraId="0CB3F16E"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1.66</w:t>
            </w:r>
          </w:p>
        </w:tc>
        <w:tc>
          <w:tcPr>
            <w:tcW w:w="404" w:type="pct"/>
            <w:shd w:val="clear" w:color="auto" w:fill="auto"/>
            <w:noWrap/>
            <w:vAlign w:val="center"/>
            <w:hideMark/>
          </w:tcPr>
          <w:p w14:paraId="6E41BDB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1.67</w:t>
            </w:r>
          </w:p>
        </w:tc>
        <w:tc>
          <w:tcPr>
            <w:tcW w:w="405" w:type="pct"/>
            <w:shd w:val="clear" w:color="auto" w:fill="auto"/>
            <w:noWrap/>
            <w:vAlign w:val="center"/>
            <w:hideMark/>
          </w:tcPr>
          <w:p w14:paraId="6B17C429"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1.69</w:t>
            </w:r>
          </w:p>
        </w:tc>
        <w:tc>
          <w:tcPr>
            <w:tcW w:w="405" w:type="pct"/>
            <w:shd w:val="clear" w:color="auto" w:fill="auto"/>
            <w:noWrap/>
            <w:vAlign w:val="center"/>
            <w:hideMark/>
          </w:tcPr>
          <w:p w14:paraId="09CD3908"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1.70</w:t>
            </w:r>
          </w:p>
        </w:tc>
        <w:tc>
          <w:tcPr>
            <w:tcW w:w="402" w:type="pct"/>
            <w:shd w:val="clear" w:color="auto" w:fill="auto"/>
            <w:noWrap/>
            <w:vAlign w:val="center"/>
            <w:hideMark/>
          </w:tcPr>
          <w:p w14:paraId="21119D2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0.94</w:t>
            </w:r>
          </w:p>
        </w:tc>
      </w:tr>
      <w:tr w:rsidR="001F6F44" w:rsidRPr="001F6F44" w14:paraId="6080A666" w14:textId="77777777" w:rsidTr="001F6F44">
        <w:trPr>
          <w:trHeight w:val="402"/>
        </w:trPr>
        <w:tc>
          <w:tcPr>
            <w:tcW w:w="955" w:type="pct"/>
            <w:shd w:val="clear" w:color="auto" w:fill="auto"/>
            <w:noWrap/>
            <w:vAlign w:val="center"/>
            <w:hideMark/>
          </w:tcPr>
          <w:p w14:paraId="7B16D431" w14:textId="0A2E47A2" w:rsidR="001F6F44" w:rsidRPr="001F6F44" w:rsidRDefault="00DE1DF6" w:rsidP="001F6F44">
            <w:pPr>
              <w:spacing w:after="0" w:line="276"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PBT</w:t>
            </w:r>
          </w:p>
        </w:tc>
        <w:tc>
          <w:tcPr>
            <w:tcW w:w="404" w:type="pct"/>
            <w:shd w:val="clear" w:color="auto" w:fill="auto"/>
            <w:noWrap/>
            <w:vAlign w:val="center"/>
            <w:hideMark/>
          </w:tcPr>
          <w:p w14:paraId="35D7596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23.95</w:t>
            </w:r>
          </w:p>
        </w:tc>
        <w:tc>
          <w:tcPr>
            <w:tcW w:w="405" w:type="pct"/>
            <w:shd w:val="clear" w:color="auto" w:fill="auto"/>
            <w:noWrap/>
            <w:vAlign w:val="center"/>
            <w:hideMark/>
          </w:tcPr>
          <w:p w14:paraId="218CC89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24.41</w:t>
            </w:r>
          </w:p>
        </w:tc>
        <w:tc>
          <w:tcPr>
            <w:tcW w:w="405" w:type="pct"/>
            <w:shd w:val="clear" w:color="auto" w:fill="auto"/>
            <w:noWrap/>
            <w:vAlign w:val="center"/>
            <w:hideMark/>
          </w:tcPr>
          <w:p w14:paraId="30F70C7D"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24.00</w:t>
            </w:r>
          </w:p>
        </w:tc>
        <w:tc>
          <w:tcPr>
            <w:tcW w:w="404" w:type="pct"/>
            <w:shd w:val="clear" w:color="auto" w:fill="auto"/>
            <w:noWrap/>
            <w:vAlign w:val="center"/>
            <w:hideMark/>
          </w:tcPr>
          <w:p w14:paraId="10A6D887"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23.41</w:t>
            </w:r>
          </w:p>
        </w:tc>
        <w:tc>
          <w:tcPr>
            <w:tcW w:w="405" w:type="pct"/>
            <w:shd w:val="clear" w:color="auto" w:fill="auto"/>
            <w:noWrap/>
            <w:vAlign w:val="center"/>
            <w:hideMark/>
          </w:tcPr>
          <w:p w14:paraId="6BCD6099"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22.79</w:t>
            </w:r>
          </w:p>
        </w:tc>
        <w:tc>
          <w:tcPr>
            <w:tcW w:w="405" w:type="pct"/>
            <w:shd w:val="clear" w:color="auto" w:fill="auto"/>
            <w:noWrap/>
            <w:vAlign w:val="center"/>
            <w:hideMark/>
          </w:tcPr>
          <w:p w14:paraId="40FFB83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22.14</w:t>
            </w:r>
          </w:p>
        </w:tc>
        <w:tc>
          <w:tcPr>
            <w:tcW w:w="404" w:type="pct"/>
            <w:shd w:val="clear" w:color="auto" w:fill="auto"/>
            <w:noWrap/>
            <w:vAlign w:val="center"/>
            <w:hideMark/>
          </w:tcPr>
          <w:p w14:paraId="2D4A8F03"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36.22</w:t>
            </w:r>
          </w:p>
        </w:tc>
        <w:tc>
          <w:tcPr>
            <w:tcW w:w="405" w:type="pct"/>
            <w:shd w:val="clear" w:color="auto" w:fill="auto"/>
            <w:noWrap/>
            <w:vAlign w:val="center"/>
            <w:hideMark/>
          </w:tcPr>
          <w:p w14:paraId="205D440D"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35.50</w:t>
            </w:r>
          </w:p>
        </w:tc>
        <w:tc>
          <w:tcPr>
            <w:tcW w:w="405" w:type="pct"/>
            <w:shd w:val="clear" w:color="auto" w:fill="auto"/>
            <w:noWrap/>
            <w:vAlign w:val="center"/>
            <w:hideMark/>
          </w:tcPr>
          <w:p w14:paraId="3508780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34.75</w:t>
            </w:r>
          </w:p>
        </w:tc>
        <w:tc>
          <w:tcPr>
            <w:tcW w:w="402" w:type="pct"/>
            <w:shd w:val="clear" w:color="auto" w:fill="auto"/>
            <w:noWrap/>
            <w:vAlign w:val="center"/>
            <w:hideMark/>
          </w:tcPr>
          <w:p w14:paraId="20F134B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23.45</w:t>
            </w:r>
          </w:p>
        </w:tc>
      </w:tr>
      <w:tr w:rsidR="001F6F44" w:rsidRPr="001F6F44" w14:paraId="3AF60DC5" w14:textId="77777777" w:rsidTr="001F6F44">
        <w:trPr>
          <w:trHeight w:val="402"/>
        </w:trPr>
        <w:tc>
          <w:tcPr>
            <w:tcW w:w="955" w:type="pct"/>
            <w:shd w:val="clear" w:color="auto" w:fill="auto"/>
            <w:noWrap/>
            <w:vAlign w:val="center"/>
            <w:hideMark/>
          </w:tcPr>
          <w:p w14:paraId="427C874C" w14:textId="21015EFB" w:rsidR="001F6F44" w:rsidRPr="001F6F44" w:rsidRDefault="001F6F44" w:rsidP="001F6F44">
            <w:pPr>
              <w:spacing w:after="0" w:line="276" w:lineRule="auto"/>
              <w:rPr>
                <w:rFonts w:asciiTheme="minorHAnsi" w:hAnsiTheme="minorHAnsi" w:cstheme="minorHAnsi"/>
                <w:color w:val="000000"/>
                <w:sz w:val="22"/>
                <w:szCs w:val="22"/>
                <w:lang w:val="en-IN" w:eastAsia="en-IN"/>
              </w:rPr>
            </w:pPr>
            <w:r w:rsidRPr="001109FC">
              <w:rPr>
                <w:rFonts w:asciiTheme="minorHAnsi" w:hAnsiTheme="minorHAnsi" w:cstheme="minorHAnsi"/>
                <w:color w:val="000000"/>
                <w:sz w:val="22"/>
                <w:szCs w:val="22"/>
                <w:lang w:val="en-IN" w:eastAsia="en-IN"/>
              </w:rPr>
              <w:t>Tax</w:t>
            </w:r>
          </w:p>
        </w:tc>
        <w:tc>
          <w:tcPr>
            <w:tcW w:w="404" w:type="pct"/>
            <w:shd w:val="clear" w:color="auto" w:fill="auto"/>
            <w:noWrap/>
            <w:vAlign w:val="center"/>
            <w:hideMark/>
          </w:tcPr>
          <w:p w14:paraId="3E5F4C3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6.03</w:t>
            </w:r>
          </w:p>
        </w:tc>
        <w:tc>
          <w:tcPr>
            <w:tcW w:w="405" w:type="pct"/>
            <w:shd w:val="clear" w:color="auto" w:fill="auto"/>
            <w:noWrap/>
            <w:vAlign w:val="center"/>
            <w:hideMark/>
          </w:tcPr>
          <w:p w14:paraId="68FAEEF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6.14</w:t>
            </w:r>
          </w:p>
        </w:tc>
        <w:tc>
          <w:tcPr>
            <w:tcW w:w="405" w:type="pct"/>
            <w:shd w:val="clear" w:color="auto" w:fill="auto"/>
            <w:noWrap/>
            <w:vAlign w:val="center"/>
            <w:hideMark/>
          </w:tcPr>
          <w:p w14:paraId="7DAF04B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6.04</w:t>
            </w:r>
          </w:p>
        </w:tc>
        <w:tc>
          <w:tcPr>
            <w:tcW w:w="404" w:type="pct"/>
            <w:shd w:val="clear" w:color="auto" w:fill="auto"/>
            <w:noWrap/>
            <w:vAlign w:val="center"/>
            <w:hideMark/>
          </w:tcPr>
          <w:p w14:paraId="3E5427FC"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5.89</w:t>
            </w:r>
          </w:p>
        </w:tc>
        <w:tc>
          <w:tcPr>
            <w:tcW w:w="405" w:type="pct"/>
            <w:shd w:val="clear" w:color="auto" w:fill="auto"/>
            <w:noWrap/>
            <w:vAlign w:val="center"/>
            <w:hideMark/>
          </w:tcPr>
          <w:p w14:paraId="3D8ECA2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5.74</w:t>
            </w:r>
          </w:p>
        </w:tc>
        <w:tc>
          <w:tcPr>
            <w:tcW w:w="405" w:type="pct"/>
            <w:shd w:val="clear" w:color="auto" w:fill="auto"/>
            <w:noWrap/>
            <w:vAlign w:val="center"/>
            <w:hideMark/>
          </w:tcPr>
          <w:p w14:paraId="29EF4C89"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5.57</w:t>
            </w:r>
          </w:p>
        </w:tc>
        <w:tc>
          <w:tcPr>
            <w:tcW w:w="404" w:type="pct"/>
            <w:shd w:val="clear" w:color="auto" w:fill="auto"/>
            <w:noWrap/>
            <w:vAlign w:val="center"/>
            <w:hideMark/>
          </w:tcPr>
          <w:p w14:paraId="5C57E6F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9.12</w:t>
            </w:r>
          </w:p>
        </w:tc>
        <w:tc>
          <w:tcPr>
            <w:tcW w:w="405" w:type="pct"/>
            <w:shd w:val="clear" w:color="auto" w:fill="auto"/>
            <w:noWrap/>
            <w:vAlign w:val="center"/>
            <w:hideMark/>
          </w:tcPr>
          <w:p w14:paraId="33450267"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8.94</w:t>
            </w:r>
          </w:p>
        </w:tc>
        <w:tc>
          <w:tcPr>
            <w:tcW w:w="405" w:type="pct"/>
            <w:shd w:val="clear" w:color="auto" w:fill="auto"/>
            <w:noWrap/>
            <w:vAlign w:val="center"/>
            <w:hideMark/>
          </w:tcPr>
          <w:p w14:paraId="7979ED6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8.74</w:t>
            </w:r>
          </w:p>
        </w:tc>
        <w:tc>
          <w:tcPr>
            <w:tcW w:w="402" w:type="pct"/>
            <w:shd w:val="clear" w:color="auto" w:fill="auto"/>
            <w:noWrap/>
            <w:vAlign w:val="center"/>
            <w:hideMark/>
          </w:tcPr>
          <w:p w14:paraId="55947269"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5.90</w:t>
            </w:r>
          </w:p>
        </w:tc>
      </w:tr>
      <w:tr w:rsidR="001F6F44" w:rsidRPr="001F6F44" w14:paraId="777A4F54" w14:textId="77777777" w:rsidTr="001F6F44">
        <w:trPr>
          <w:trHeight w:val="402"/>
        </w:trPr>
        <w:tc>
          <w:tcPr>
            <w:tcW w:w="955" w:type="pct"/>
            <w:shd w:val="clear" w:color="auto" w:fill="002060"/>
            <w:noWrap/>
            <w:vAlign w:val="center"/>
            <w:hideMark/>
          </w:tcPr>
          <w:p w14:paraId="0C7B206D" w14:textId="06DC53FF" w:rsidR="001F6F44" w:rsidRPr="001F6F44" w:rsidRDefault="001F6F44" w:rsidP="001F6F44">
            <w:pPr>
              <w:spacing w:after="0" w:line="276" w:lineRule="auto"/>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Profit After Taxes (PAT)</w:t>
            </w:r>
          </w:p>
        </w:tc>
        <w:tc>
          <w:tcPr>
            <w:tcW w:w="404" w:type="pct"/>
            <w:shd w:val="clear" w:color="auto" w:fill="002060"/>
            <w:noWrap/>
            <w:vAlign w:val="center"/>
            <w:hideMark/>
          </w:tcPr>
          <w:p w14:paraId="6A97B19D"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17.92</w:t>
            </w:r>
          </w:p>
        </w:tc>
        <w:tc>
          <w:tcPr>
            <w:tcW w:w="405" w:type="pct"/>
            <w:shd w:val="clear" w:color="auto" w:fill="002060"/>
            <w:noWrap/>
            <w:vAlign w:val="center"/>
            <w:hideMark/>
          </w:tcPr>
          <w:p w14:paraId="5885C0D4"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18.27</w:t>
            </w:r>
          </w:p>
        </w:tc>
        <w:tc>
          <w:tcPr>
            <w:tcW w:w="405" w:type="pct"/>
            <w:shd w:val="clear" w:color="auto" w:fill="002060"/>
            <w:noWrap/>
            <w:vAlign w:val="center"/>
            <w:hideMark/>
          </w:tcPr>
          <w:p w14:paraId="1E437B54"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17.96</w:t>
            </w:r>
          </w:p>
        </w:tc>
        <w:tc>
          <w:tcPr>
            <w:tcW w:w="404" w:type="pct"/>
            <w:shd w:val="clear" w:color="auto" w:fill="002060"/>
            <w:noWrap/>
            <w:vAlign w:val="center"/>
            <w:hideMark/>
          </w:tcPr>
          <w:p w14:paraId="1DDF1817"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17.52</w:t>
            </w:r>
          </w:p>
        </w:tc>
        <w:tc>
          <w:tcPr>
            <w:tcW w:w="405" w:type="pct"/>
            <w:shd w:val="clear" w:color="auto" w:fill="002060"/>
            <w:noWrap/>
            <w:vAlign w:val="center"/>
            <w:hideMark/>
          </w:tcPr>
          <w:p w14:paraId="12ABE447"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17.06</w:t>
            </w:r>
          </w:p>
        </w:tc>
        <w:tc>
          <w:tcPr>
            <w:tcW w:w="405" w:type="pct"/>
            <w:shd w:val="clear" w:color="auto" w:fill="002060"/>
            <w:noWrap/>
            <w:vAlign w:val="center"/>
            <w:hideMark/>
          </w:tcPr>
          <w:p w14:paraId="67613AED"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16.57</w:t>
            </w:r>
          </w:p>
        </w:tc>
        <w:tc>
          <w:tcPr>
            <w:tcW w:w="404" w:type="pct"/>
            <w:shd w:val="clear" w:color="auto" w:fill="002060"/>
            <w:noWrap/>
            <w:vAlign w:val="center"/>
            <w:hideMark/>
          </w:tcPr>
          <w:p w14:paraId="181E8CB6"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27.10</w:t>
            </w:r>
          </w:p>
        </w:tc>
        <w:tc>
          <w:tcPr>
            <w:tcW w:w="405" w:type="pct"/>
            <w:shd w:val="clear" w:color="auto" w:fill="002060"/>
            <w:noWrap/>
            <w:vAlign w:val="center"/>
            <w:hideMark/>
          </w:tcPr>
          <w:p w14:paraId="6708EA32"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26.57</w:t>
            </w:r>
          </w:p>
        </w:tc>
        <w:tc>
          <w:tcPr>
            <w:tcW w:w="405" w:type="pct"/>
            <w:shd w:val="clear" w:color="auto" w:fill="002060"/>
            <w:noWrap/>
            <w:vAlign w:val="center"/>
            <w:hideMark/>
          </w:tcPr>
          <w:p w14:paraId="5C0D7653"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26.00</w:t>
            </w:r>
          </w:p>
        </w:tc>
        <w:tc>
          <w:tcPr>
            <w:tcW w:w="402" w:type="pct"/>
            <w:shd w:val="clear" w:color="auto" w:fill="002060"/>
            <w:noWrap/>
            <w:vAlign w:val="center"/>
            <w:hideMark/>
          </w:tcPr>
          <w:p w14:paraId="0B813927" w14:textId="77777777" w:rsidR="001F6F44" w:rsidRPr="001F6F44" w:rsidRDefault="001F6F44" w:rsidP="001F6F44">
            <w:pPr>
              <w:spacing w:after="0" w:line="276" w:lineRule="auto"/>
              <w:jc w:val="center"/>
              <w:rPr>
                <w:rFonts w:asciiTheme="minorHAnsi" w:hAnsiTheme="minorHAnsi" w:cstheme="minorHAnsi"/>
                <w:b/>
                <w:bCs/>
                <w:color w:val="FFFFFF" w:themeColor="background1"/>
                <w:sz w:val="22"/>
                <w:szCs w:val="22"/>
                <w:lang w:val="en-IN" w:eastAsia="en-IN"/>
              </w:rPr>
            </w:pPr>
            <w:r w:rsidRPr="001F6F44">
              <w:rPr>
                <w:rFonts w:asciiTheme="minorHAnsi" w:hAnsiTheme="minorHAnsi" w:cstheme="minorHAnsi"/>
                <w:b/>
                <w:bCs/>
                <w:color w:val="FFFFFF" w:themeColor="background1"/>
                <w:sz w:val="22"/>
                <w:szCs w:val="22"/>
                <w:lang w:val="en-IN" w:eastAsia="en-IN"/>
              </w:rPr>
              <w:t>17.55</w:t>
            </w:r>
          </w:p>
        </w:tc>
      </w:tr>
    </w:tbl>
    <w:p w14:paraId="540D5F5D" w14:textId="77777777" w:rsidR="002B0F77" w:rsidRPr="002B0F77" w:rsidRDefault="002B0F77" w:rsidP="002B0F77">
      <w:pPr>
        <w:pStyle w:val="ListParagraph"/>
        <w:tabs>
          <w:tab w:val="left" w:pos="284"/>
        </w:tabs>
        <w:spacing w:line="360" w:lineRule="auto"/>
        <w:ind w:left="284" w:right="-472"/>
        <w:jc w:val="both"/>
        <w:rPr>
          <w:rFonts w:asciiTheme="minorHAnsi" w:hAnsiTheme="minorHAnsi" w:cstheme="minorHAnsi"/>
          <w:b/>
          <w:iCs/>
          <w:noProof/>
          <w:sz w:val="22"/>
          <w:szCs w:val="22"/>
        </w:rPr>
      </w:pPr>
    </w:p>
    <w:p w14:paraId="1C3D1625" w14:textId="1CE71E88" w:rsidR="005651D1" w:rsidRPr="00A31408" w:rsidRDefault="00CD4C27" w:rsidP="00422967">
      <w:pPr>
        <w:pStyle w:val="ListParagraph"/>
        <w:numPr>
          <w:ilvl w:val="0"/>
          <w:numId w:val="17"/>
        </w:numPr>
        <w:tabs>
          <w:tab w:val="left" w:pos="284"/>
        </w:tabs>
        <w:spacing w:line="360" w:lineRule="auto"/>
        <w:ind w:left="284" w:right="-472" w:hanging="426"/>
        <w:jc w:val="both"/>
        <w:rPr>
          <w:rFonts w:asciiTheme="minorHAnsi" w:hAnsiTheme="minorHAnsi" w:cstheme="minorHAnsi"/>
          <w:b/>
          <w:iCs/>
          <w:noProof/>
          <w:sz w:val="22"/>
          <w:szCs w:val="22"/>
        </w:rPr>
      </w:pPr>
      <w:r w:rsidRPr="007514E5">
        <w:rPr>
          <w:rFonts w:ascii="Arial" w:hAnsi="Arial" w:cs="Arial"/>
          <w:b/>
          <w:noProof/>
          <w:sz w:val="22"/>
          <w:szCs w:val="22"/>
        </w:rPr>
        <w:t xml:space="preserve">KEY </w:t>
      </w:r>
      <w:r w:rsidR="00DE1DF6">
        <w:rPr>
          <w:rFonts w:ascii="Arial" w:hAnsi="Arial" w:cs="Arial"/>
          <w:b/>
          <w:noProof/>
          <w:sz w:val="22"/>
          <w:szCs w:val="22"/>
        </w:rPr>
        <w:t xml:space="preserve">PROJECTED </w:t>
      </w:r>
      <w:r w:rsidRPr="007514E5">
        <w:rPr>
          <w:rFonts w:ascii="Arial" w:hAnsi="Arial" w:cs="Arial"/>
          <w:b/>
          <w:noProof/>
          <w:sz w:val="22"/>
          <w:szCs w:val="22"/>
        </w:rPr>
        <w:t>FINANCIAL RATIOS</w:t>
      </w:r>
      <w:r>
        <w:rPr>
          <w:rFonts w:ascii="Arial" w:hAnsi="Arial" w:cs="Arial"/>
          <w:b/>
          <w:noProof/>
          <w:sz w:val="22"/>
          <w:szCs w:val="22"/>
        </w:rPr>
        <w:t>:</w:t>
      </w: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779"/>
        <w:gridCol w:w="781"/>
        <w:gridCol w:w="781"/>
        <w:gridCol w:w="779"/>
        <w:gridCol w:w="781"/>
        <w:gridCol w:w="781"/>
        <w:gridCol w:w="779"/>
        <w:gridCol w:w="781"/>
        <w:gridCol w:w="781"/>
        <w:gridCol w:w="775"/>
      </w:tblGrid>
      <w:tr w:rsidR="001F6F44" w:rsidRPr="001F6F44" w14:paraId="2BE6E37A" w14:textId="77777777" w:rsidTr="00DE1DF6">
        <w:trPr>
          <w:trHeight w:val="390"/>
        </w:trPr>
        <w:tc>
          <w:tcPr>
            <w:tcW w:w="956" w:type="pct"/>
            <w:shd w:val="clear" w:color="000000" w:fill="002060"/>
            <w:noWrap/>
            <w:vAlign w:val="center"/>
            <w:hideMark/>
          </w:tcPr>
          <w:p w14:paraId="2CF4CB5C" w14:textId="77777777" w:rsidR="001F6F44" w:rsidRPr="001F6F44" w:rsidRDefault="001F6F44" w:rsidP="00DE1DF6">
            <w:pPr>
              <w:spacing w:after="0" w:line="276" w:lineRule="auto"/>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Particular</w:t>
            </w:r>
          </w:p>
        </w:tc>
        <w:tc>
          <w:tcPr>
            <w:tcW w:w="404" w:type="pct"/>
            <w:shd w:val="clear" w:color="000000" w:fill="002060"/>
            <w:noWrap/>
            <w:vAlign w:val="center"/>
            <w:hideMark/>
          </w:tcPr>
          <w:p w14:paraId="462A4BC8"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2023 E</w:t>
            </w:r>
          </w:p>
        </w:tc>
        <w:tc>
          <w:tcPr>
            <w:tcW w:w="405" w:type="pct"/>
            <w:shd w:val="clear" w:color="000000" w:fill="002060"/>
            <w:noWrap/>
            <w:vAlign w:val="center"/>
            <w:hideMark/>
          </w:tcPr>
          <w:p w14:paraId="5FAA1CCF"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2024 E</w:t>
            </w:r>
          </w:p>
        </w:tc>
        <w:tc>
          <w:tcPr>
            <w:tcW w:w="405" w:type="pct"/>
            <w:shd w:val="clear" w:color="000000" w:fill="002060"/>
            <w:noWrap/>
            <w:vAlign w:val="center"/>
            <w:hideMark/>
          </w:tcPr>
          <w:p w14:paraId="1C201348"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2025 E</w:t>
            </w:r>
          </w:p>
        </w:tc>
        <w:tc>
          <w:tcPr>
            <w:tcW w:w="404" w:type="pct"/>
            <w:shd w:val="clear" w:color="000000" w:fill="002060"/>
            <w:noWrap/>
            <w:vAlign w:val="center"/>
            <w:hideMark/>
          </w:tcPr>
          <w:p w14:paraId="15908215"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2026 E</w:t>
            </w:r>
          </w:p>
        </w:tc>
        <w:tc>
          <w:tcPr>
            <w:tcW w:w="405" w:type="pct"/>
            <w:shd w:val="clear" w:color="000000" w:fill="002060"/>
            <w:noWrap/>
            <w:vAlign w:val="center"/>
            <w:hideMark/>
          </w:tcPr>
          <w:p w14:paraId="63DB19B2"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2027 E</w:t>
            </w:r>
          </w:p>
        </w:tc>
        <w:tc>
          <w:tcPr>
            <w:tcW w:w="405" w:type="pct"/>
            <w:shd w:val="clear" w:color="000000" w:fill="002060"/>
            <w:noWrap/>
            <w:vAlign w:val="center"/>
            <w:hideMark/>
          </w:tcPr>
          <w:p w14:paraId="6775B919"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2028 E</w:t>
            </w:r>
          </w:p>
        </w:tc>
        <w:tc>
          <w:tcPr>
            <w:tcW w:w="404" w:type="pct"/>
            <w:shd w:val="clear" w:color="000000" w:fill="002060"/>
            <w:noWrap/>
            <w:vAlign w:val="center"/>
            <w:hideMark/>
          </w:tcPr>
          <w:p w14:paraId="2A4AE274"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2029 E</w:t>
            </w:r>
          </w:p>
        </w:tc>
        <w:tc>
          <w:tcPr>
            <w:tcW w:w="405" w:type="pct"/>
            <w:shd w:val="clear" w:color="000000" w:fill="002060"/>
            <w:noWrap/>
            <w:vAlign w:val="center"/>
            <w:hideMark/>
          </w:tcPr>
          <w:p w14:paraId="15DE44F9"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2030 E</w:t>
            </w:r>
          </w:p>
        </w:tc>
        <w:tc>
          <w:tcPr>
            <w:tcW w:w="405" w:type="pct"/>
            <w:shd w:val="clear" w:color="000000" w:fill="002060"/>
            <w:noWrap/>
            <w:vAlign w:val="center"/>
            <w:hideMark/>
          </w:tcPr>
          <w:p w14:paraId="0B08CD37"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2031 E</w:t>
            </w:r>
          </w:p>
        </w:tc>
        <w:tc>
          <w:tcPr>
            <w:tcW w:w="405" w:type="pct"/>
            <w:shd w:val="clear" w:color="000000" w:fill="002060"/>
            <w:noWrap/>
            <w:vAlign w:val="center"/>
            <w:hideMark/>
          </w:tcPr>
          <w:p w14:paraId="6BB578C4" w14:textId="77777777" w:rsidR="001F6F44" w:rsidRPr="001F6F44" w:rsidRDefault="001F6F44" w:rsidP="001F6F44">
            <w:pPr>
              <w:spacing w:after="0" w:line="276" w:lineRule="auto"/>
              <w:jc w:val="center"/>
              <w:rPr>
                <w:rFonts w:asciiTheme="minorHAnsi" w:hAnsiTheme="minorHAnsi" w:cstheme="minorHAnsi"/>
                <w:b/>
                <w:bCs/>
                <w:color w:val="FFFFFF"/>
                <w:sz w:val="22"/>
                <w:szCs w:val="22"/>
                <w:lang w:val="en-IN" w:eastAsia="en-IN"/>
              </w:rPr>
            </w:pPr>
            <w:r w:rsidRPr="001F6F44">
              <w:rPr>
                <w:rFonts w:asciiTheme="minorHAnsi" w:hAnsiTheme="minorHAnsi" w:cstheme="minorHAnsi"/>
                <w:b/>
                <w:bCs/>
                <w:color w:val="FFFFFF"/>
                <w:sz w:val="22"/>
                <w:szCs w:val="22"/>
                <w:lang w:val="en-IN" w:eastAsia="en-IN"/>
              </w:rPr>
              <w:t>FY 2032 E</w:t>
            </w:r>
          </w:p>
        </w:tc>
      </w:tr>
      <w:tr w:rsidR="001F6F44" w:rsidRPr="001F6F44" w14:paraId="409D34D8" w14:textId="77777777" w:rsidTr="00DE1DF6">
        <w:trPr>
          <w:trHeight w:val="402"/>
        </w:trPr>
        <w:tc>
          <w:tcPr>
            <w:tcW w:w="956" w:type="pct"/>
            <w:shd w:val="clear" w:color="auto" w:fill="auto"/>
            <w:noWrap/>
            <w:vAlign w:val="center"/>
            <w:hideMark/>
          </w:tcPr>
          <w:p w14:paraId="53B184EE" w14:textId="77777777" w:rsidR="001F6F44" w:rsidRPr="001F6F44" w:rsidRDefault="001F6F44" w:rsidP="00DE1DF6">
            <w:pPr>
              <w:spacing w:after="0" w:line="276" w:lineRule="auto"/>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EBITDA Margin %</w:t>
            </w:r>
          </w:p>
        </w:tc>
        <w:tc>
          <w:tcPr>
            <w:tcW w:w="404" w:type="pct"/>
            <w:shd w:val="clear" w:color="auto" w:fill="auto"/>
            <w:noWrap/>
            <w:vAlign w:val="center"/>
            <w:hideMark/>
          </w:tcPr>
          <w:p w14:paraId="5C456E7C"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87.88%</w:t>
            </w:r>
          </w:p>
        </w:tc>
        <w:tc>
          <w:tcPr>
            <w:tcW w:w="405" w:type="pct"/>
            <w:shd w:val="clear" w:color="auto" w:fill="auto"/>
            <w:noWrap/>
            <w:vAlign w:val="center"/>
            <w:hideMark/>
          </w:tcPr>
          <w:p w14:paraId="6EAC649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87.30%</w:t>
            </w:r>
          </w:p>
        </w:tc>
        <w:tc>
          <w:tcPr>
            <w:tcW w:w="405" w:type="pct"/>
            <w:shd w:val="clear" w:color="auto" w:fill="auto"/>
            <w:noWrap/>
            <w:vAlign w:val="center"/>
            <w:hideMark/>
          </w:tcPr>
          <w:p w14:paraId="669BAAA7"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86.69%</w:t>
            </w:r>
          </w:p>
        </w:tc>
        <w:tc>
          <w:tcPr>
            <w:tcW w:w="404" w:type="pct"/>
            <w:shd w:val="clear" w:color="auto" w:fill="auto"/>
            <w:noWrap/>
            <w:vAlign w:val="center"/>
            <w:hideMark/>
          </w:tcPr>
          <w:p w14:paraId="7CEEB2B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86.01%</w:t>
            </w:r>
          </w:p>
        </w:tc>
        <w:tc>
          <w:tcPr>
            <w:tcW w:w="405" w:type="pct"/>
            <w:shd w:val="clear" w:color="auto" w:fill="auto"/>
            <w:noWrap/>
            <w:vAlign w:val="center"/>
            <w:hideMark/>
          </w:tcPr>
          <w:p w14:paraId="6C4A0AF6"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84.82%</w:t>
            </w:r>
          </w:p>
        </w:tc>
        <w:tc>
          <w:tcPr>
            <w:tcW w:w="405" w:type="pct"/>
            <w:shd w:val="clear" w:color="auto" w:fill="auto"/>
            <w:noWrap/>
            <w:vAlign w:val="center"/>
            <w:hideMark/>
          </w:tcPr>
          <w:p w14:paraId="6F93777A"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84.07%</w:t>
            </w:r>
          </w:p>
        </w:tc>
        <w:tc>
          <w:tcPr>
            <w:tcW w:w="404" w:type="pct"/>
            <w:shd w:val="clear" w:color="auto" w:fill="auto"/>
            <w:noWrap/>
            <w:vAlign w:val="center"/>
            <w:hideMark/>
          </w:tcPr>
          <w:p w14:paraId="075B63C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83.29%</w:t>
            </w:r>
          </w:p>
        </w:tc>
        <w:tc>
          <w:tcPr>
            <w:tcW w:w="405" w:type="pct"/>
            <w:shd w:val="clear" w:color="auto" w:fill="auto"/>
            <w:noWrap/>
            <w:vAlign w:val="center"/>
            <w:hideMark/>
          </w:tcPr>
          <w:p w14:paraId="580EB44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82.46%</w:t>
            </w:r>
          </w:p>
        </w:tc>
        <w:tc>
          <w:tcPr>
            <w:tcW w:w="405" w:type="pct"/>
            <w:shd w:val="clear" w:color="auto" w:fill="auto"/>
            <w:noWrap/>
            <w:vAlign w:val="center"/>
            <w:hideMark/>
          </w:tcPr>
          <w:p w14:paraId="47263D5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81.59%</w:t>
            </w:r>
          </w:p>
        </w:tc>
        <w:tc>
          <w:tcPr>
            <w:tcW w:w="405" w:type="pct"/>
            <w:shd w:val="clear" w:color="auto" w:fill="auto"/>
            <w:noWrap/>
            <w:vAlign w:val="center"/>
            <w:hideMark/>
          </w:tcPr>
          <w:p w14:paraId="210B1123"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80.67%</w:t>
            </w:r>
          </w:p>
        </w:tc>
      </w:tr>
      <w:tr w:rsidR="001F6F44" w:rsidRPr="001F6F44" w14:paraId="399B9C2A" w14:textId="77777777" w:rsidTr="00DE1DF6">
        <w:trPr>
          <w:trHeight w:val="402"/>
        </w:trPr>
        <w:tc>
          <w:tcPr>
            <w:tcW w:w="956" w:type="pct"/>
            <w:shd w:val="clear" w:color="auto" w:fill="auto"/>
            <w:noWrap/>
            <w:vAlign w:val="center"/>
            <w:hideMark/>
          </w:tcPr>
          <w:p w14:paraId="6A012718" w14:textId="77777777" w:rsidR="001F6F44" w:rsidRPr="001F6F44" w:rsidRDefault="001F6F44" w:rsidP="00DE1DF6">
            <w:pPr>
              <w:spacing w:after="0" w:line="276" w:lineRule="auto"/>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EBIT Margin %</w:t>
            </w:r>
          </w:p>
        </w:tc>
        <w:tc>
          <w:tcPr>
            <w:tcW w:w="404" w:type="pct"/>
            <w:shd w:val="clear" w:color="auto" w:fill="auto"/>
            <w:noWrap/>
            <w:vAlign w:val="center"/>
            <w:hideMark/>
          </w:tcPr>
          <w:p w14:paraId="4945C1B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60.54%</w:t>
            </w:r>
          </w:p>
        </w:tc>
        <w:tc>
          <w:tcPr>
            <w:tcW w:w="405" w:type="pct"/>
            <w:shd w:val="clear" w:color="auto" w:fill="auto"/>
            <w:noWrap/>
            <w:vAlign w:val="center"/>
            <w:hideMark/>
          </w:tcPr>
          <w:p w14:paraId="1426AA29"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59.96%</w:t>
            </w:r>
          </w:p>
        </w:tc>
        <w:tc>
          <w:tcPr>
            <w:tcW w:w="405" w:type="pct"/>
            <w:shd w:val="clear" w:color="auto" w:fill="auto"/>
            <w:noWrap/>
            <w:vAlign w:val="center"/>
            <w:hideMark/>
          </w:tcPr>
          <w:p w14:paraId="2A5A9E58"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59.35%</w:t>
            </w:r>
          </w:p>
        </w:tc>
        <w:tc>
          <w:tcPr>
            <w:tcW w:w="404" w:type="pct"/>
            <w:shd w:val="clear" w:color="auto" w:fill="auto"/>
            <w:noWrap/>
            <w:vAlign w:val="center"/>
            <w:hideMark/>
          </w:tcPr>
          <w:p w14:paraId="71795954"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58.58%</w:t>
            </w:r>
          </w:p>
        </w:tc>
        <w:tc>
          <w:tcPr>
            <w:tcW w:w="405" w:type="pct"/>
            <w:shd w:val="clear" w:color="auto" w:fill="auto"/>
            <w:noWrap/>
            <w:vAlign w:val="center"/>
            <w:hideMark/>
          </w:tcPr>
          <w:p w14:paraId="5764D0A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56.43%</w:t>
            </w:r>
          </w:p>
        </w:tc>
        <w:tc>
          <w:tcPr>
            <w:tcW w:w="405" w:type="pct"/>
            <w:shd w:val="clear" w:color="auto" w:fill="auto"/>
            <w:noWrap/>
            <w:vAlign w:val="center"/>
            <w:hideMark/>
          </w:tcPr>
          <w:p w14:paraId="51A6125A"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55.69%</w:t>
            </w:r>
          </w:p>
        </w:tc>
        <w:tc>
          <w:tcPr>
            <w:tcW w:w="404" w:type="pct"/>
            <w:shd w:val="clear" w:color="auto" w:fill="auto"/>
            <w:noWrap/>
            <w:vAlign w:val="center"/>
            <w:hideMark/>
          </w:tcPr>
          <w:p w14:paraId="6B1AE58D"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54.90%</w:t>
            </w:r>
          </w:p>
        </w:tc>
        <w:tc>
          <w:tcPr>
            <w:tcW w:w="405" w:type="pct"/>
            <w:shd w:val="clear" w:color="auto" w:fill="auto"/>
            <w:noWrap/>
            <w:vAlign w:val="center"/>
            <w:hideMark/>
          </w:tcPr>
          <w:p w14:paraId="01E550C8"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54.07%</w:t>
            </w:r>
          </w:p>
        </w:tc>
        <w:tc>
          <w:tcPr>
            <w:tcW w:w="405" w:type="pct"/>
            <w:shd w:val="clear" w:color="auto" w:fill="auto"/>
            <w:noWrap/>
            <w:vAlign w:val="center"/>
            <w:hideMark/>
          </w:tcPr>
          <w:p w14:paraId="5558B430"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53.20%</w:t>
            </w:r>
          </w:p>
        </w:tc>
        <w:tc>
          <w:tcPr>
            <w:tcW w:w="405" w:type="pct"/>
            <w:shd w:val="clear" w:color="auto" w:fill="auto"/>
            <w:noWrap/>
            <w:vAlign w:val="center"/>
            <w:hideMark/>
          </w:tcPr>
          <w:p w14:paraId="470583BC"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52.28%</w:t>
            </w:r>
          </w:p>
        </w:tc>
      </w:tr>
      <w:tr w:rsidR="001F6F44" w:rsidRPr="001F6F44" w14:paraId="174EF534" w14:textId="77777777" w:rsidTr="00DE1DF6">
        <w:trPr>
          <w:trHeight w:val="402"/>
        </w:trPr>
        <w:tc>
          <w:tcPr>
            <w:tcW w:w="956" w:type="pct"/>
            <w:shd w:val="clear" w:color="auto" w:fill="auto"/>
            <w:noWrap/>
            <w:vAlign w:val="center"/>
            <w:hideMark/>
          </w:tcPr>
          <w:p w14:paraId="21C2BB12" w14:textId="77777777" w:rsidR="001F6F44" w:rsidRPr="001F6F44" w:rsidRDefault="001F6F44" w:rsidP="00DE1DF6">
            <w:pPr>
              <w:spacing w:after="0" w:line="276" w:lineRule="auto"/>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Net Profit Margin%</w:t>
            </w:r>
          </w:p>
        </w:tc>
        <w:tc>
          <w:tcPr>
            <w:tcW w:w="404" w:type="pct"/>
            <w:shd w:val="clear" w:color="auto" w:fill="auto"/>
            <w:noWrap/>
            <w:vAlign w:val="center"/>
            <w:hideMark/>
          </w:tcPr>
          <w:p w14:paraId="468F63C7"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11.85%</w:t>
            </w:r>
          </w:p>
        </w:tc>
        <w:tc>
          <w:tcPr>
            <w:tcW w:w="405" w:type="pct"/>
            <w:shd w:val="clear" w:color="auto" w:fill="auto"/>
            <w:noWrap/>
            <w:vAlign w:val="center"/>
            <w:hideMark/>
          </w:tcPr>
          <w:p w14:paraId="05F392A7"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15.01%</w:t>
            </w:r>
          </w:p>
        </w:tc>
        <w:tc>
          <w:tcPr>
            <w:tcW w:w="405" w:type="pct"/>
            <w:shd w:val="clear" w:color="auto" w:fill="auto"/>
            <w:noWrap/>
            <w:vAlign w:val="center"/>
            <w:hideMark/>
          </w:tcPr>
          <w:p w14:paraId="6C4DBD79"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18.39%</w:t>
            </w:r>
          </w:p>
        </w:tc>
        <w:tc>
          <w:tcPr>
            <w:tcW w:w="404" w:type="pct"/>
            <w:shd w:val="clear" w:color="auto" w:fill="auto"/>
            <w:noWrap/>
            <w:vAlign w:val="center"/>
            <w:hideMark/>
          </w:tcPr>
          <w:p w14:paraId="7D6ABC9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21.78%</w:t>
            </w:r>
          </w:p>
        </w:tc>
        <w:tc>
          <w:tcPr>
            <w:tcW w:w="405" w:type="pct"/>
            <w:shd w:val="clear" w:color="auto" w:fill="auto"/>
            <w:noWrap/>
            <w:vAlign w:val="center"/>
            <w:hideMark/>
          </w:tcPr>
          <w:p w14:paraId="02D30EBC"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17.09%</w:t>
            </w:r>
          </w:p>
        </w:tc>
        <w:tc>
          <w:tcPr>
            <w:tcW w:w="405" w:type="pct"/>
            <w:shd w:val="clear" w:color="auto" w:fill="auto"/>
            <w:noWrap/>
            <w:vAlign w:val="center"/>
            <w:hideMark/>
          </w:tcPr>
          <w:p w14:paraId="75E8F638"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20.04%</w:t>
            </w:r>
          </w:p>
        </w:tc>
        <w:tc>
          <w:tcPr>
            <w:tcW w:w="404" w:type="pct"/>
            <w:shd w:val="clear" w:color="auto" w:fill="auto"/>
            <w:noWrap/>
            <w:vAlign w:val="center"/>
            <w:hideMark/>
          </w:tcPr>
          <w:p w14:paraId="053ABDD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23.13%</w:t>
            </w:r>
          </w:p>
        </w:tc>
        <w:tc>
          <w:tcPr>
            <w:tcW w:w="405" w:type="pct"/>
            <w:shd w:val="clear" w:color="auto" w:fill="auto"/>
            <w:noWrap/>
            <w:vAlign w:val="center"/>
            <w:hideMark/>
          </w:tcPr>
          <w:p w14:paraId="399145C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26.34%</w:t>
            </w:r>
          </w:p>
        </w:tc>
        <w:tc>
          <w:tcPr>
            <w:tcW w:w="405" w:type="pct"/>
            <w:shd w:val="clear" w:color="auto" w:fill="auto"/>
            <w:noWrap/>
            <w:vAlign w:val="center"/>
            <w:hideMark/>
          </w:tcPr>
          <w:p w14:paraId="152DF1DB"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29.51%</w:t>
            </w:r>
          </w:p>
        </w:tc>
        <w:tc>
          <w:tcPr>
            <w:tcW w:w="405" w:type="pct"/>
            <w:shd w:val="clear" w:color="auto" w:fill="auto"/>
            <w:noWrap/>
            <w:vAlign w:val="center"/>
            <w:hideMark/>
          </w:tcPr>
          <w:p w14:paraId="1EA411E3"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32.59%</w:t>
            </w:r>
          </w:p>
        </w:tc>
      </w:tr>
      <w:tr w:rsidR="001F6F44" w:rsidRPr="001F6F44" w14:paraId="7D2F6A65" w14:textId="77777777" w:rsidTr="00DE1DF6">
        <w:trPr>
          <w:trHeight w:val="402"/>
        </w:trPr>
        <w:tc>
          <w:tcPr>
            <w:tcW w:w="956" w:type="pct"/>
            <w:shd w:val="clear" w:color="auto" w:fill="auto"/>
            <w:noWrap/>
            <w:vAlign w:val="center"/>
            <w:hideMark/>
          </w:tcPr>
          <w:p w14:paraId="4B218729" w14:textId="77777777" w:rsidR="001F6F44" w:rsidRPr="001F6F44" w:rsidRDefault="001F6F44" w:rsidP="00DE1DF6">
            <w:pPr>
              <w:spacing w:after="0" w:line="276" w:lineRule="auto"/>
              <w:rPr>
                <w:rFonts w:asciiTheme="minorHAnsi" w:hAnsiTheme="minorHAnsi" w:cstheme="minorHAnsi"/>
                <w:b/>
                <w:bCs/>
                <w:color w:val="000000"/>
                <w:sz w:val="22"/>
                <w:szCs w:val="22"/>
                <w:lang w:val="en-IN" w:eastAsia="en-IN"/>
              </w:rPr>
            </w:pPr>
            <w:r w:rsidRPr="001F6F44">
              <w:rPr>
                <w:rFonts w:asciiTheme="minorHAnsi" w:hAnsiTheme="minorHAnsi" w:cstheme="minorHAnsi"/>
                <w:b/>
                <w:bCs/>
                <w:color w:val="000000"/>
                <w:sz w:val="22"/>
                <w:szCs w:val="22"/>
                <w:lang w:val="en-IN" w:eastAsia="en-IN"/>
              </w:rPr>
              <w:t>Revenue Growth % (Y.O.Y.)</w:t>
            </w:r>
          </w:p>
        </w:tc>
        <w:tc>
          <w:tcPr>
            <w:tcW w:w="404" w:type="pct"/>
            <w:shd w:val="clear" w:color="auto" w:fill="auto"/>
            <w:noWrap/>
            <w:vAlign w:val="bottom"/>
            <w:hideMark/>
          </w:tcPr>
          <w:p w14:paraId="604AFD5E" w14:textId="77777777" w:rsidR="001F6F44" w:rsidRPr="001F6F44" w:rsidRDefault="001F6F44" w:rsidP="001F6F44">
            <w:pPr>
              <w:spacing w:after="0" w:line="276" w:lineRule="auto"/>
              <w:rPr>
                <w:rFonts w:asciiTheme="minorHAnsi" w:hAnsiTheme="minorHAnsi" w:cstheme="minorHAnsi"/>
                <w:b/>
                <w:bCs/>
                <w:color w:val="000000"/>
                <w:sz w:val="22"/>
                <w:szCs w:val="22"/>
                <w:lang w:val="en-IN" w:eastAsia="en-IN"/>
              </w:rPr>
            </w:pPr>
          </w:p>
        </w:tc>
        <w:tc>
          <w:tcPr>
            <w:tcW w:w="405" w:type="pct"/>
            <w:shd w:val="clear" w:color="auto" w:fill="auto"/>
            <w:noWrap/>
            <w:vAlign w:val="center"/>
            <w:hideMark/>
          </w:tcPr>
          <w:p w14:paraId="37E6F84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32D0BD86"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4" w:type="pct"/>
            <w:shd w:val="clear" w:color="auto" w:fill="auto"/>
            <w:noWrap/>
            <w:vAlign w:val="center"/>
            <w:hideMark/>
          </w:tcPr>
          <w:p w14:paraId="0D039AD2"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-0.30%</w:t>
            </w:r>
          </w:p>
        </w:tc>
        <w:tc>
          <w:tcPr>
            <w:tcW w:w="405" w:type="pct"/>
            <w:shd w:val="clear" w:color="auto" w:fill="auto"/>
            <w:noWrap/>
            <w:vAlign w:val="center"/>
            <w:hideMark/>
          </w:tcPr>
          <w:p w14:paraId="5E57154C"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-3.38%</w:t>
            </w:r>
          </w:p>
        </w:tc>
        <w:tc>
          <w:tcPr>
            <w:tcW w:w="405" w:type="pct"/>
            <w:shd w:val="clear" w:color="auto" w:fill="auto"/>
            <w:noWrap/>
            <w:vAlign w:val="center"/>
            <w:hideMark/>
          </w:tcPr>
          <w:p w14:paraId="4DD8E87D"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4" w:type="pct"/>
            <w:shd w:val="clear" w:color="auto" w:fill="auto"/>
            <w:noWrap/>
            <w:vAlign w:val="center"/>
            <w:hideMark/>
          </w:tcPr>
          <w:p w14:paraId="155BE21F"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00FE8985"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3FEE6704"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37F2EB08" w14:textId="77777777" w:rsidR="001F6F44" w:rsidRPr="001F6F44" w:rsidRDefault="001F6F44" w:rsidP="001F6F44">
            <w:pPr>
              <w:spacing w:after="0" w:line="276" w:lineRule="auto"/>
              <w:jc w:val="center"/>
              <w:rPr>
                <w:rFonts w:asciiTheme="minorHAnsi" w:hAnsiTheme="minorHAnsi" w:cstheme="minorHAnsi"/>
                <w:color w:val="000000"/>
                <w:sz w:val="22"/>
                <w:szCs w:val="22"/>
                <w:lang w:val="en-IN" w:eastAsia="en-IN"/>
              </w:rPr>
            </w:pPr>
            <w:r w:rsidRPr="001F6F44">
              <w:rPr>
                <w:rFonts w:asciiTheme="minorHAnsi" w:hAnsiTheme="minorHAnsi" w:cstheme="minorHAnsi"/>
                <w:color w:val="000000"/>
                <w:sz w:val="22"/>
                <w:szCs w:val="22"/>
                <w:lang w:val="en-IN" w:eastAsia="en-IN"/>
              </w:rPr>
              <w:t>0.00%</w:t>
            </w:r>
          </w:p>
        </w:tc>
      </w:tr>
    </w:tbl>
    <w:p w14:paraId="0F324B60" w14:textId="77777777" w:rsidR="001109FC" w:rsidRDefault="001109FC" w:rsidP="003B612B">
      <w:pPr>
        <w:tabs>
          <w:tab w:val="left" w:pos="284"/>
        </w:tabs>
        <w:spacing w:after="0" w:line="360" w:lineRule="auto"/>
        <w:ind w:right="-22"/>
        <w:rPr>
          <w:rFonts w:ascii="Arial" w:hAnsi="Arial" w:cs="Arial"/>
          <w:b/>
          <w:sz w:val="22"/>
          <w:szCs w:val="22"/>
          <w:u w:val="single"/>
        </w:rPr>
      </w:pPr>
    </w:p>
    <w:tbl>
      <w:tblPr>
        <w:tblW w:w="501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779"/>
        <w:gridCol w:w="781"/>
        <w:gridCol w:w="781"/>
        <w:gridCol w:w="779"/>
        <w:gridCol w:w="781"/>
        <w:gridCol w:w="781"/>
        <w:gridCol w:w="779"/>
        <w:gridCol w:w="781"/>
        <w:gridCol w:w="781"/>
        <w:gridCol w:w="775"/>
      </w:tblGrid>
      <w:tr w:rsidR="00DE1DF6" w:rsidRPr="00DE1DF6" w14:paraId="41D080DB" w14:textId="77777777" w:rsidTr="00DE1DF6">
        <w:trPr>
          <w:trHeight w:val="390"/>
        </w:trPr>
        <w:tc>
          <w:tcPr>
            <w:tcW w:w="956" w:type="pct"/>
            <w:shd w:val="clear" w:color="000000" w:fill="002060"/>
            <w:noWrap/>
            <w:vAlign w:val="center"/>
            <w:hideMark/>
          </w:tcPr>
          <w:p w14:paraId="1DB5BA38" w14:textId="77777777" w:rsidR="00DE1DF6" w:rsidRPr="00DE1DF6" w:rsidRDefault="00DE1DF6" w:rsidP="00DE1DF6">
            <w:pPr>
              <w:spacing w:after="0" w:line="276" w:lineRule="auto"/>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Particular</w:t>
            </w:r>
          </w:p>
        </w:tc>
        <w:tc>
          <w:tcPr>
            <w:tcW w:w="404" w:type="pct"/>
            <w:shd w:val="clear" w:color="000000" w:fill="002060"/>
            <w:noWrap/>
            <w:vAlign w:val="center"/>
            <w:hideMark/>
          </w:tcPr>
          <w:p w14:paraId="5FB5A77F"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2033 E</w:t>
            </w:r>
          </w:p>
        </w:tc>
        <w:tc>
          <w:tcPr>
            <w:tcW w:w="405" w:type="pct"/>
            <w:shd w:val="clear" w:color="000000" w:fill="002060"/>
            <w:noWrap/>
            <w:vAlign w:val="center"/>
            <w:hideMark/>
          </w:tcPr>
          <w:p w14:paraId="56E792F8"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2034 E</w:t>
            </w:r>
          </w:p>
        </w:tc>
        <w:tc>
          <w:tcPr>
            <w:tcW w:w="405" w:type="pct"/>
            <w:shd w:val="clear" w:color="000000" w:fill="002060"/>
            <w:noWrap/>
            <w:vAlign w:val="center"/>
            <w:hideMark/>
          </w:tcPr>
          <w:p w14:paraId="0CFE1A26"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2035 E</w:t>
            </w:r>
          </w:p>
        </w:tc>
        <w:tc>
          <w:tcPr>
            <w:tcW w:w="404" w:type="pct"/>
            <w:shd w:val="clear" w:color="000000" w:fill="002060"/>
            <w:noWrap/>
            <w:vAlign w:val="center"/>
            <w:hideMark/>
          </w:tcPr>
          <w:p w14:paraId="0B3DE66B"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2036 E</w:t>
            </w:r>
          </w:p>
        </w:tc>
        <w:tc>
          <w:tcPr>
            <w:tcW w:w="405" w:type="pct"/>
            <w:shd w:val="clear" w:color="000000" w:fill="002060"/>
            <w:noWrap/>
            <w:vAlign w:val="center"/>
            <w:hideMark/>
          </w:tcPr>
          <w:p w14:paraId="60BD5CB4"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2037 E</w:t>
            </w:r>
          </w:p>
        </w:tc>
        <w:tc>
          <w:tcPr>
            <w:tcW w:w="405" w:type="pct"/>
            <w:shd w:val="clear" w:color="000000" w:fill="002060"/>
            <w:noWrap/>
            <w:vAlign w:val="center"/>
            <w:hideMark/>
          </w:tcPr>
          <w:p w14:paraId="5B9A4A51"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2038 E</w:t>
            </w:r>
          </w:p>
        </w:tc>
        <w:tc>
          <w:tcPr>
            <w:tcW w:w="404" w:type="pct"/>
            <w:shd w:val="clear" w:color="000000" w:fill="002060"/>
            <w:noWrap/>
            <w:vAlign w:val="center"/>
            <w:hideMark/>
          </w:tcPr>
          <w:p w14:paraId="4921F8F7"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2039 E</w:t>
            </w:r>
          </w:p>
        </w:tc>
        <w:tc>
          <w:tcPr>
            <w:tcW w:w="405" w:type="pct"/>
            <w:shd w:val="clear" w:color="000000" w:fill="002060"/>
            <w:noWrap/>
            <w:vAlign w:val="center"/>
            <w:hideMark/>
          </w:tcPr>
          <w:p w14:paraId="3758F904"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2040 E</w:t>
            </w:r>
          </w:p>
        </w:tc>
        <w:tc>
          <w:tcPr>
            <w:tcW w:w="405" w:type="pct"/>
            <w:shd w:val="clear" w:color="000000" w:fill="002060"/>
            <w:noWrap/>
            <w:vAlign w:val="center"/>
            <w:hideMark/>
          </w:tcPr>
          <w:p w14:paraId="6B55EDC2"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2041 E</w:t>
            </w:r>
          </w:p>
        </w:tc>
        <w:tc>
          <w:tcPr>
            <w:tcW w:w="405" w:type="pct"/>
            <w:shd w:val="clear" w:color="000000" w:fill="002060"/>
            <w:noWrap/>
            <w:vAlign w:val="center"/>
            <w:hideMark/>
          </w:tcPr>
          <w:p w14:paraId="5A8F2D7A" w14:textId="77777777" w:rsidR="00DE1DF6" w:rsidRPr="00DE1DF6" w:rsidRDefault="00DE1DF6" w:rsidP="00DE1DF6">
            <w:pPr>
              <w:spacing w:after="0" w:line="276" w:lineRule="auto"/>
              <w:jc w:val="center"/>
              <w:rPr>
                <w:rFonts w:asciiTheme="minorHAnsi" w:hAnsiTheme="minorHAnsi" w:cstheme="minorHAnsi"/>
                <w:b/>
                <w:bCs/>
                <w:color w:val="FFFFFF"/>
                <w:sz w:val="22"/>
                <w:szCs w:val="22"/>
                <w:lang w:val="en-IN" w:eastAsia="en-IN"/>
              </w:rPr>
            </w:pPr>
            <w:r w:rsidRPr="00DE1DF6">
              <w:rPr>
                <w:rFonts w:asciiTheme="minorHAnsi" w:hAnsiTheme="minorHAnsi" w:cstheme="minorHAnsi"/>
                <w:b/>
                <w:bCs/>
                <w:color w:val="FFFFFF"/>
                <w:sz w:val="22"/>
                <w:szCs w:val="22"/>
                <w:lang w:val="en-IN" w:eastAsia="en-IN"/>
              </w:rPr>
              <w:t>FY 2042 E</w:t>
            </w:r>
          </w:p>
        </w:tc>
      </w:tr>
      <w:tr w:rsidR="00DE1DF6" w:rsidRPr="00DE1DF6" w14:paraId="28CFFA13" w14:textId="77777777" w:rsidTr="00DE1DF6">
        <w:trPr>
          <w:trHeight w:val="402"/>
        </w:trPr>
        <w:tc>
          <w:tcPr>
            <w:tcW w:w="956" w:type="pct"/>
            <w:shd w:val="clear" w:color="auto" w:fill="auto"/>
            <w:noWrap/>
            <w:vAlign w:val="center"/>
            <w:hideMark/>
          </w:tcPr>
          <w:p w14:paraId="76EC1BBC" w14:textId="77777777" w:rsidR="00DE1DF6" w:rsidRPr="00DE1DF6" w:rsidRDefault="00DE1DF6" w:rsidP="00DE1DF6">
            <w:pPr>
              <w:spacing w:after="0" w:line="276" w:lineRule="auto"/>
              <w:rPr>
                <w:rFonts w:asciiTheme="minorHAnsi" w:hAnsiTheme="minorHAnsi" w:cstheme="minorHAnsi"/>
                <w:b/>
                <w:bCs/>
                <w:color w:val="000000"/>
                <w:sz w:val="22"/>
                <w:szCs w:val="22"/>
                <w:lang w:val="en-IN" w:eastAsia="en-IN"/>
              </w:rPr>
            </w:pPr>
            <w:r w:rsidRPr="00DE1DF6">
              <w:rPr>
                <w:rFonts w:asciiTheme="minorHAnsi" w:hAnsiTheme="minorHAnsi" w:cstheme="minorHAnsi"/>
                <w:b/>
                <w:bCs/>
                <w:color w:val="000000"/>
                <w:sz w:val="22"/>
                <w:szCs w:val="22"/>
                <w:lang w:val="en-IN" w:eastAsia="en-IN"/>
              </w:rPr>
              <w:t>EBITDA Margin %</w:t>
            </w:r>
          </w:p>
        </w:tc>
        <w:tc>
          <w:tcPr>
            <w:tcW w:w="404" w:type="pct"/>
            <w:shd w:val="clear" w:color="auto" w:fill="auto"/>
            <w:noWrap/>
            <w:vAlign w:val="center"/>
            <w:hideMark/>
          </w:tcPr>
          <w:p w14:paraId="5AF0F4C1"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79.71%</w:t>
            </w:r>
          </w:p>
        </w:tc>
        <w:tc>
          <w:tcPr>
            <w:tcW w:w="405" w:type="pct"/>
            <w:shd w:val="clear" w:color="auto" w:fill="auto"/>
            <w:noWrap/>
            <w:vAlign w:val="center"/>
            <w:hideMark/>
          </w:tcPr>
          <w:p w14:paraId="68EA7AE2"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78.70%</w:t>
            </w:r>
          </w:p>
        </w:tc>
        <w:tc>
          <w:tcPr>
            <w:tcW w:w="405" w:type="pct"/>
            <w:shd w:val="clear" w:color="auto" w:fill="auto"/>
            <w:noWrap/>
            <w:vAlign w:val="center"/>
            <w:hideMark/>
          </w:tcPr>
          <w:p w14:paraId="06792A17"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77.65%</w:t>
            </w:r>
          </w:p>
        </w:tc>
        <w:tc>
          <w:tcPr>
            <w:tcW w:w="404" w:type="pct"/>
            <w:shd w:val="clear" w:color="auto" w:fill="auto"/>
            <w:noWrap/>
            <w:vAlign w:val="center"/>
            <w:hideMark/>
          </w:tcPr>
          <w:p w14:paraId="71505CBD"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76.53%</w:t>
            </w:r>
          </w:p>
        </w:tc>
        <w:tc>
          <w:tcPr>
            <w:tcW w:w="405" w:type="pct"/>
            <w:shd w:val="clear" w:color="auto" w:fill="auto"/>
            <w:noWrap/>
            <w:vAlign w:val="center"/>
            <w:hideMark/>
          </w:tcPr>
          <w:p w14:paraId="3302BB31"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75.37%</w:t>
            </w:r>
          </w:p>
        </w:tc>
        <w:tc>
          <w:tcPr>
            <w:tcW w:w="405" w:type="pct"/>
            <w:shd w:val="clear" w:color="auto" w:fill="auto"/>
            <w:noWrap/>
            <w:vAlign w:val="center"/>
            <w:hideMark/>
          </w:tcPr>
          <w:p w14:paraId="0AD41C73"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74.14%</w:t>
            </w:r>
          </w:p>
        </w:tc>
        <w:tc>
          <w:tcPr>
            <w:tcW w:w="404" w:type="pct"/>
            <w:shd w:val="clear" w:color="auto" w:fill="auto"/>
            <w:noWrap/>
            <w:vAlign w:val="center"/>
            <w:hideMark/>
          </w:tcPr>
          <w:p w14:paraId="06540C7F"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72.85%</w:t>
            </w:r>
          </w:p>
        </w:tc>
        <w:tc>
          <w:tcPr>
            <w:tcW w:w="405" w:type="pct"/>
            <w:shd w:val="clear" w:color="auto" w:fill="auto"/>
            <w:noWrap/>
            <w:vAlign w:val="center"/>
            <w:hideMark/>
          </w:tcPr>
          <w:p w14:paraId="617017C3"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71.50%</w:t>
            </w:r>
          </w:p>
        </w:tc>
        <w:tc>
          <w:tcPr>
            <w:tcW w:w="405" w:type="pct"/>
            <w:shd w:val="clear" w:color="auto" w:fill="auto"/>
            <w:noWrap/>
            <w:vAlign w:val="center"/>
            <w:hideMark/>
          </w:tcPr>
          <w:p w14:paraId="244C7373"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70.08%</w:t>
            </w:r>
          </w:p>
        </w:tc>
        <w:tc>
          <w:tcPr>
            <w:tcW w:w="405" w:type="pct"/>
            <w:shd w:val="clear" w:color="auto" w:fill="auto"/>
            <w:noWrap/>
            <w:vAlign w:val="center"/>
            <w:hideMark/>
          </w:tcPr>
          <w:p w14:paraId="23F5D3ED"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74.22%</w:t>
            </w:r>
          </w:p>
        </w:tc>
      </w:tr>
      <w:tr w:rsidR="00DE1DF6" w:rsidRPr="00DE1DF6" w14:paraId="16F7E980" w14:textId="77777777" w:rsidTr="00DE1DF6">
        <w:trPr>
          <w:trHeight w:val="402"/>
        </w:trPr>
        <w:tc>
          <w:tcPr>
            <w:tcW w:w="956" w:type="pct"/>
            <w:shd w:val="clear" w:color="auto" w:fill="auto"/>
            <w:noWrap/>
            <w:vAlign w:val="center"/>
            <w:hideMark/>
          </w:tcPr>
          <w:p w14:paraId="4DB96F9C" w14:textId="77777777" w:rsidR="00DE1DF6" w:rsidRPr="00DE1DF6" w:rsidRDefault="00DE1DF6" w:rsidP="00DE1DF6">
            <w:pPr>
              <w:spacing w:after="0" w:line="276" w:lineRule="auto"/>
              <w:rPr>
                <w:rFonts w:asciiTheme="minorHAnsi" w:hAnsiTheme="minorHAnsi" w:cstheme="minorHAnsi"/>
                <w:b/>
                <w:bCs/>
                <w:color w:val="000000"/>
                <w:sz w:val="22"/>
                <w:szCs w:val="22"/>
                <w:lang w:val="en-IN" w:eastAsia="en-IN"/>
              </w:rPr>
            </w:pPr>
            <w:r w:rsidRPr="00DE1DF6">
              <w:rPr>
                <w:rFonts w:asciiTheme="minorHAnsi" w:hAnsiTheme="minorHAnsi" w:cstheme="minorHAnsi"/>
                <w:b/>
                <w:bCs/>
                <w:color w:val="000000"/>
                <w:sz w:val="22"/>
                <w:szCs w:val="22"/>
                <w:lang w:val="en-IN" w:eastAsia="en-IN"/>
              </w:rPr>
              <w:t>EBIT Margin %</w:t>
            </w:r>
          </w:p>
        </w:tc>
        <w:tc>
          <w:tcPr>
            <w:tcW w:w="404" w:type="pct"/>
            <w:shd w:val="clear" w:color="auto" w:fill="auto"/>
            <w:noWrap/>
            <w:vAlign w:val="center"/>
            <w:hideMark/>
          </w:tcPr>
          <w:p w14:paraId="5DFBA32A"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51.32%</w:t>
            </w:r>
          </w:p>
        </w:tc>
        <w:tc>
          <w:tcPr>
            <w:tcW w:w="405" w:type="pct"/>
            <w:shd w:val="clear" w:color="auto" w:fill="auto"/>
            <w:noWrap/>
            <w:vAlign w:val="center"/>
            <w:hideMark/>
          </w:tcPr>
          <w:p w14:paraId="19AF66E4"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50.32%</w:t>
            </w:r>
          </w:p>
        </w:tc>
        <w:tc>
          <w:tcPr>
            <w:tcW w:w="405" w:type="pct"/>
            <w:shd w:val="clear" w:color="auto" w:fill="auto"/>
            <w:noWrap/>
            <w:vAlign w:val="center"/>
            <w:hideMark/>
          </w:tcPr>
          <w:p w14:paraId="790AEA21"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49.26%</w:t>
            </w:r>
          </w:p>
        </w:tc>
        <w:tc>
          <w:tcPr>
            <w:tcW w:w="404" w:type="pct"/>
            <w:shd w:val="clear" w:color="auto" w:fill="auto"/>
            <w:noWrap/>
            <w:vAlign w:val="center"/>
            <w:hideMark/>
          </w:tcPr>
          <w:p w14:paraId="32C4E1C2"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48.15%</w:t>
            </w:r>
          </w:p>
        </w:tc>
        <w:tc>
          <w:tcPr>
            <w:tcW w:w="405" w:type="pct"/>
            <w:shd w:val="clear" w:color="auto" w:fill="auto"/>
            <w:noWrap/>
            <w:vAlign w:val="center"/>
            <w:hideMark/>
          </w:tcPr>
          <w:p w14:paraId="4615AD5D"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46.98%</w:t>
            </w:r>
          </w:p>
        </w:tc>
        <w:tc>
          <w:tcPr>
            <w:tcW w:w="405" w:type="pct"/>
            <w:shd w:val="clear" w:color="auto" w:fill="auto"/>
            <w:noWrap/>
            <w:vAlign w:val="center"/>
            <w:hideMark/>
          </w:tcPr>
          <w:p w14:paraId="48A8931D"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45.75%</w:t>
            </w:r>
          </w:p>
        </w:tc>
        <w:tc>
          <w:tcPr>
            <w:tcW w:w="404" w:type="pct"/>
            <w:shd w:val="clear" w:color="auto" w:fill="auto"/>
            <w:noWrap/>
            <w:vAlign w:val="center"/>
            <w:hideMark/>
          </w:tcPr>
          <w:p w14:paraId="0620A092"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72.85%</w:t>
            </w:r>
          </w:p>
        </w:tc>
        <w:tc>
          <w:tcPr>
            <w:tcW w:w="405" w:type="pct"/>
            <w:shd w:val="clear" w:color="auto" w:fill="auto"/>
            <w:noWrap/>
            <w:vAlign w:val="center"/>
            <w:hideMark/>
          </w:tcPr>
          <w:p w14:paraId="2CBCBD22"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71.50%</w:t>
            </w:r>
          </w:p>
        </w:tc>
        <w:tc>
          <w:tcPr>
            <w:tcW w:w="405" w:type="pct"/>
            <w:shd w:val="clear" w:color="auto" w:fill="auto"/>
            <w:noWrap/>
            <w:vAlign w:val="center"/>
            <w:hideMark/>
          </w:tcPr>
          <w:p w14:paraId="5FB08EC0"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70.08%</w:t>
            </w:r>
          </w:p>
        </w:tc>
        <w:tc>
          <w:tcPr>
            <w:tcW w:w="405" w:type="pct"/>
            <w:shd w:val="clear" w:color="auto" w:fill="auto"/>
            <w:noWrap/>
            <w:vAlign w:val="center"/>
            <w:hideMark/>
          </w:tcPr>
          <w:p w14:paraId="13614DF2"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74.22%</w:t>
            </w:r>
          </w:p>
        </w:tc>
      </w:tr>
      <w:tr w:rsidR="00DE1DF6" w:rsidRPr="00DE1DF6" w14:paraId="6DBF34EB" w14:textId="77777777" w:rsidTr="00DE1DF6">
        <w:trPr>
          <w:trHeight w:val="402"/>
        </w:trPr>
        <w:tc>
          <w:tcPr>
            <w:tcW w:w="956" w:type="pct"/>
            <w:shd w:val="clear" w:color="auto" w:fill="auto"/>
            <w:noWrap/>
            <w:vAlign w:val="center"/>
            <w:hideMark/>
          </w:tcPr>
          <w:p w14:paraId="3FC589E6" w14:textId="77777777" w:rsidR="00DE1DF6" w:rsidRPr="00DE1DF6" w:rsidRDefault="00DE1DF6" w:rsidP="00DE1DF6">
            <w:pPr>
              <w:spacing w:after="0" w:line="276" w:lineRule="auto"/>
              <w:rPr>
                <w:rFonts w:asciiTheme="minorHAnsi" w:hAnsiTheme="minorHAnsi" w:cstheme="minorHAnsi"/>
                <w:b/>
                <w:bCs/>
                <w:color w:val="000000"/>
                <w:sz w:val="22"/>
                <w:szCs w:val="22"/>
                <w:lang w:val="en-IN" w:eastAsia="en-IN"/>
              </w:rPr>
            </w:pPr>
            <w:r w:rsidRPr="00DE1DF6">
              <w:rPr>
                <w:rFonts w:asciiTheme="minorHAnsi" w:hAnsiTheme="minorHAnsi" w:cstheme="minorHAnsi"/>
                <w:b/>
                <w:bCs/>
                <w:color w:val="000000"/>
                <w:sz w:val="22"/>
                <w:szCs w:val="22"/>
                <w:lang w:val="en-IN" w:eastAsia="en-IN"/>
              </w:rPr>
              <w:t>Net Profit Margin%</w:t>
            </w:r>
          </w:p>
        </w:tc>
        <w:tc>
          <w:tcPr>
            <w:tcW w:w="404" w:type="pct"/>
            <w:shd w:val="clear" w:color="auto" w:fill="auto"/>
            <w:noWrap/>
            <w:vAlign w:val="center"/>
            <w:hideMark/>
          </w:tcPr>
          <w:p w14:paraId="18481174"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34.46%</w:t>
            </w:r>
          </w:p>
        </w:tc>
        <w:tc>
          <w:tcPr>
            <w:tcW w:w="405" w:type="pct"/>
            <w:shd w:val="clear" w:color="auto" w:fill="auto"/>
            <w:noWrap/>
            <w:vAlign w:val="center"/>
            <w:hideMark/>
          </w:tcPr>
          <w:p w14:paraId="1FD23AE7"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35.12%</w:t>
            </w:r>
          </w:p>
        </w:tc>
        <w:tc>
          <w:tcPr>
            <w:tcW w:w="405" w:type="pct"/>
            <w:shd w:val="clear" w:color="auto" w:fill="auto"/>
            <w:noWrap/>
            <w:vAlign w:val="center"/>
            <w:hideMark/>
          </w:tcPr>
          <w:p w14:paraId="5F2A6664"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34.54%</w:t>
            </w:r>
          </w:p>
        </w:tc>
        <w:tc>
          <w:tcPr>
            <w:tcW w:w="404" w:type="pct"/>
            <w:shd w:val="clear" w:color="auto" w:fill="auto"/>
            <w:noWrap/>
            <w:vAlign w:val="center"/>
            <w:hideMark/>
          </w:tcPr>
          <w:p w14:paraId="78A6E630"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33.69%</w:t>
            </w:r>
          </w:p>
        </w:tc>
        <w:tc>
          <w:tcPr>
            <w:tcW w:w="405" w:type="pct"/>
            <w:shd w:val="clear" w:color="auto" w:fill="auto"/>
            <w:noWrap/>
            <w:vAlign w:val="center"/>
            <w:hideMark/>
          </w:tcPr>
          <w:p w14:paraId="35D9B3CD"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32.79%</w:t>
            </w:r>
          </w:p>
        </w:tc>
        <w:tc>
          <w:tcPr>
            <w:tcW w:w="405" w:type="pct"/>
            <w:shd w:val="clear" w:color="auto" w:fill="auto"/>
            <w:noWrap/>
            <w:vAlign w:val="center"/>
            <w:hideMark/>
          </w:tcPr>
          <w:p w14:paraId="7BD39CC1"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31.85%</w:t>
            </w:r>
          </w:p>
        </w:tc>
        <w:tc>
          <w:tcPr>
            <w:tcW w:w="404" w:type="pct"/>
            <w:shd w:val="clear" w:color="auto" w:fill="auto"/>
            <w:noWrap/>
            <w:vAlign w:val="center"/>
            <w:hideMark/>
          </w:tcPr>
          <w:p w14:paraId="00319DCA"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52.11%</w:t>
            </w:r>
          </w:p>
        </w:tc>
        <w:tc>
          <w:tcPr>
            <w:tcW w:w="405" w:type="pct"/>
            <w:shd w:val="clear" w:color="auto" w:fill="auto"/>
            <w:noWrap/>
            <w:vAlign w:val="center"/>
            <w:hideMark/>
          </w:tcPr>
          <w:p w14:paraId="0A7F03A9"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51.08%</w:t>
            </w:r>
          </w:p>
        </w:tc>
        <w:tc>
          <w:tcPr>
            <w:tcW w:w="405" w:type="pct"/>
            <w:shd w:val="clear" w:color="auto" w:fill="auto"/>
            <w:noWrap/>
            <w:vAlign w:val="center"/>
            <w:hideMark/>
          </w:tcPr>
          <w:p w14:paraId="45BC237E"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49.99%</w:t>
            </w:r>
          </w:p>
        </w:tc>
        <w:tc>
          <w:tcPr>
            <w:tcW w:w="405" w:type="pct"/>
            <w:shd w:val="clear" w:color="auto" w:fill="auto"/>
            <w:noWrap/>
            <w:vAlign w:val="center"/>
            <w:hideMark/>
          </w:tcPr>
          <w:p w14:paraId="5DAA6A5C"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53.41%</w:t>
            </w:r>
          </w:p>
        </w:tc>
      </w:tr>
      <w:tr w:rsidR="00DE1DF6" w:rsidRPr="00DE1DF6" w14:paraId="5249E7BB" w14:textId="77777777" w:rsidTr="00DE1DF6">
        <w:trPr>
          <w:trHeight w:val="402"/>
        </w:trPr>
        <w:tc>
          <w:tcPr>
            <w:tcW w:w="956" w:type="pct"/>
            <w:shd w:val="clear" w:color="auto" w:fill="auto"/>
            <w:noWrap/>
            <w:vAlign w:val="center"/>
            <w:hideMark/>
          </w:tcPr>
          <w:p w14:paraId="5B5E11FB" w14:textId="77777777" w:rsidR="00DE1DF6" w:rsidRPr="00DE1DF6" w:rsidRDefault="00DE1DF6" w:rsidP="00DE1DF6">
            <w:pPr>
              <w:spacing w:after="0" w:line="276" w:lineRule="auto"/>
              <w:rPr>
                <w:rFonts w:asciiTheme="minorHAnsi" w:hAnsiTheme="minorHAnsi" w:cstheme="minorHAnsi"/>
                <w:b/>
                <w:bCs/>
                <w:color w:val="000000"/>
                <w:sz w:val="22"/>
                <w:szCs w:val="22"/>
                <w:lang w:val="en-IN" w:eastAsia="en-IN"/>
              </w:rPr>
            </w:pPr>
            <w:r w:rsidRPr="00DE1DF6">
              <w:rPr>
                <w:rFonts w:asciiTheme="minorHAnsi" w:hAnsiTheme="minorHAnsi" w:cstheme="minorHAnsi"/>
                <w:b/>
                <w:bCs/>
                <w:color w:val="000000"/>
                <w:sz w:val="22"/>
                <w:szCs w:val="22"/>
                <w:lang w:val="en-IN" w:eastAsia="en-IN"/>
              </w:rPr>
              <w:t>Revenue Growth % (Y.O.Y.)</w:t>
            </w:r>
          </w:p>
        </w:tc>
        <w:tc>
          <w:tcPr>
            <w:tcW w:w="404" w:type="pct"/>
            <w:shd w:val="clear" w:color="auto" w:fill="auto"/>
            <w:noWrap/>
            <w:vAlign w:val="center"/>
            <w:hideMark/>
          </w:tcPr>
          <w:p w14:paraId="42E4B8B4"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5B8EA828"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0AD5ED69"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4" w:type="pct"/>
            <w:shd w:val="clear" w:color="auto" w:fill="auto"/>
            <w:noWrap/>
            <w:vAlign w:val="center"/>
            <w:hideMark/>
          </w:tcPr>
          <w:p w14:paraId="4C0197AE"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7424D370"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43D058BD"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4" w:type="pct"/>
            <w:shd w:val="clear" w:color="auto" w:fill="auto"/>
            <w:noWrap/>
            <w:vAlign w:val="center"/>
            <w:hideMark/>
          </w:tcPr>
          <w:p w14:paraId="2AE9179D"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4B3BAA6A"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4B05902E"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0.00%</w:t>
            </w:r>
          </w:p>
        </w:tc>
        <w:tc>
          <w:tcPr>
            <w:tcW w:w="405" w:type="pct"/>
            <w:shd w:val="clear" w:color="auto" w:fill="auto"/>
            <w:noWrap/>
            <w:vAlign w:val="center"/>
            <w:hideMark/>
          </w:tcPr>
          <w:p w14:paraId="2F790F3A" w14:textId="77777777" w:rsidR="00DE1DF6" w:rsidRPr="00DE1DF6" w:rsidRDefault="00DE1DF6" w:rsidP="00DE1DF6">
            <w:pPr>
              <w:spacing w:after="0" w:line="276" w:lineRule="auto"/>
              <w:jc w:val="center"/>
              <w:rPr>
                <w:rFonts w:asciiTheme="minorHAnsi" w:hAnsiTheme="minorHAnsi" w:cstheme="minorHAnsi"/>
                <w:color w:val="000000"/>
                <w:sz w:val="22"/>
                <w:szCs w:val="22"/>
                <w:lang w:val="en-IN" w:eastAsia="en-IN"/>
              </w:rPr>
            </w:pPr>
            <w:r w:rsidRPr="00DE1DF6">
              <w:rPr>
                <w:rFonts w:asciiTheme="minorHAnsi" w:hAnsiTheme="minorHAnsi" w:cstheme="minorHAnsi"/>
                <w:color w:val="000000"/>
                <w:sz w:val="22"/>
                <w:szCs w:val="22"/>
                <w:lang w:val="en-IN" w:eastAsia="en-IN"/>
              </w:rPr>
              <w:t>-36.84%</w:t>
            </w:r>
          </w:p>
        </w:tc>
      </w:tr>
    </w:tbl>
    <w:p w14:paraId="3FF7CC58" w14:textId="3B111235" w:rsidR="00CD4C27" w:rsidRPr="00BC1ADB" w:rsidRDefault="00CD4C27" w:rsidP="001109FC">
      <w:pPr>
        <w:pStyle w:val="ListParagraph"/>
        <w:numPr>
          <w:ilvl w:val="0"/>
          <w:numId w:val="17"/>
        </w:numPr>
        <w:tabs>
          <w:tab w:val="left" w:pos="284"/>
        </w:tabs>
        <w:spacing w:line="360" w:lineRule="auto"/>
        <w:ind w:left="284" w:right="-472" w:hanging="426"/>
        <w:jc w:val="both"/>
        <w:rPr>
          <w:rFonts w:ascii="Arial" w:hAnsi="Arial" w:cs="Arial"/>
          <w:b/>
          <w:sz w:val="22"/>
          <w:szCs w:val="22"/>
          <w:u w:val="single"/>
        </w:rPr>
      </w:pPr>
      <w:r w:rsidRPr="004F5E20">
        <w:rPr>
          <w:rFonts w:ascii="Arial" w:hAnsi="Arial" w:cs="Arial"/>
          <w:b/>
          <w:noProof/>
          <w:sz w:val="22"/>
          <w:szCs w:val="22"/>
        </w:rPr>
        <w:lastRenderedPageBreak/>
        <w:t>GRAPHICAL REPRESENTATION OF THE PROJECTED KEY RATIOS OF THE COMPANY</w:t>
      </w:r>
      <w:r w:rsidRPr="004F5E20">
        <w:rPr>
          <w:rFonts w:ascii="Arial" w:hAnsi="Arial" w:cs="Arial"/>
          <w:sz w:val="22"/>
          <w:szCs w:val="22"/>
        </w:rPr>
        <w:t xml:space="preserve">: </w:t>
      </w:r>
    </w:p>
    <w:p w14:paraId="2E3F5D99" w14:textId="18C77DAB" w:rsidR="00CD4C27" w:rsidRPr="00EF2618" w:rsidRDefault="00F55168" w:rsidP="00F55168">
      <w:pPr>
        <w:pStyle w:val="ListParagraph"/>
        <w:tabs>
          <w:tab w:val="left" w:pos="284"/>
        </w:tabs>
        <w:spacing w:line="360" w:lineRule="auto"/>
        <w:ind w:left="284" w:right="119"/>
        <w:rPr>
          <w:rFonts w:ascii="Arial" w:hAnsi="Arial" w:cs="Arial"/>
          <w:b/>
          <w:sz w:val="22"/>
          <w:szCs w:val="22"/>
          <w:u w:val="single"/>
        </w:rPr>
      </w:pPr>
      <w:r w:rsidRPr="00F55168">
        <w:rPr>
          <w:rFonts w:ascii="Arial" w:hAnsi="Arial" w:cs="Arial"/>
          <w:b/>
          <w:noProof/>
          <w:sz w:val="22"/>
          <w:szCs w:val="22"/>
          <w:lang w:val="en-IN" w:eastAsia="en-IN"/>
        </w:rPr>
        <w:drawing>
          <wp:inline distT="0" distB="0" distL="0" distR="0" wp14:anchorId="382CC19E" wp14:editId="0E4834CC">
            <wp:extent cx="5848350" cy="27717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F8605A.tmp"/>
                    <pic:cNvPicPr/>
                  </pic:nvPicPr>
                  <pic:blipFill>
                    <a:blip r:embed="rId36">
                      <a:extLst>
                        <a:ext uri="{28A0092B-C50C-407E-A947-70E740481C1C}">
                          <a14:useLocalDpi xmlns:a14="http://schemas.microsoft.com/office/drawing/2010/main" val="0"/>
                        </a:ext>
                      </a:extLst>
                    </a:blip>
                    <a:stretch>
                      <a:fillRect/>
                    </a:stretch>
                  </pic:blipFill>
                  <pic:spPr>
                    <a:xfrm>
                      <a:off x="0" y="0"/>
                      <a:ext cx="5848350" cy="2771775"/>
                    </a:xfrm>
                    <a:prstGeom prst="rect">
                      <a:avLst/>
                    </a:prstGeom>
                    <a:ln>
                      <a:solidFill>
                        <a:schemeClr val="tx1"/>
                      </a:solidFill>
                    </a:ln>
                  </pic:spPr>
                </pic:pic>
              </a:graphicData>
            </a:graphic>
          </wp:inline>
        </w:drawing>
      </w:r>
    </w:p>
    <w:p w14:paraId="44931FB4" w14:textId="479E5C52" w:rsidR="00CD4C27" w:rsidRPr="003B612B" w:rsidRDefault="00F55168" w:rsidP="00CB7691">
      <w:pPr>
        <w:pStyle w:val="ListParagraph"/>
        <w:tabs>
          <w:tab w:val="left" w:pos="284"/>
        </w:tabs>
        <w:spacing w:line="360" w:lineRule="auto"/>
        <w:ind w:left="284" w:right="-306"/>
        <w:rPr>
          <w:rFonts w:ascii="Arial" w:hAnsi="Arial" w:cs="Arial"/>
          <w:b/>
          <w:sz w:val="22"/>
          <w:szCs w:val="22"/>
          <w:u w:val="single"/>
        </w:rPr>
      </w:pPr>
      <w:r w:rsidRPr="00F55168">
        <w:rPr>
          <w:rFonts w:ascii="Arial" w:hAnsi="Arial" w:cs="Arial"/>
          <w:b/>
          <w:noProof/>
          <w:sz w:val="22"/>
          <w:szCs w:val="22"/>
          <w:lang w:val="en-IN" w:eastAsia="en-IN"/>
        </w:rPr>
        <w:drawing>
          <wp:inline distT="0" distB="0" distL="0" distR="0" wp14:anchorId="21489F5D" wp14:editId="4E8ECA7D">
            <wp:extent cx="5848350" cy="26289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F82A1B.tmp"/>
                    <pic:cNvPicPr/>
                  </pic:nvPicPr>
                  <pic:blipFill>
                    <a:blip r:embed="rId37">
                      <a:extLst>
                        <a:ext uri="{28A0092B-C50C-407E-A947-70E740481C1C}">
                          <a14:useLocalDpi xmlns:a14="http://schemas.microsoft.com/office/drawing/2010/main" val="0"/>
                        </a:ext>
                      </a:extLst>
                    </a:blip>
                    <a:stretch>
                      <a:fillRect/>
                    </a:stretch>
                  </pic:blipFill>
                  <pic:spPr>
                    <a:xfrm>
                      <a:off x="0" y="0"/>
                      <a:ext cx="5848350" cy="2628900"/>
                    </a:xfrm>
                    <a:prstGeom prst="rect">
                      <a:avLst/>
                    </a:prstGeom>
                    <a:ln>
                      <a:solidFill>
                        <a:schemeClr val="tx1"/>
                      </a:solidFill>
                    </a:ln>
                  </pic:spPr>
                </pic:pic>
              </a:graphicData>
            </a:graphic>
          </wp:inline>
        </w:drawing>
      </w:r>
    </w:p>
    <w:p w14:paraId="2347AD4F" w14:textId="41B254CE" w:rsidR="00CD4C27" w:rsidRDefault="00F55168" w:rsidP="00F55168">
      <w:pPr>
        <w:tabs>
          <w:tab w:val="left" w:pos="284"/>
        </w:tabs>
        <w:spacing w:line="360" w:lineRule="auto"/>
        <w:ind w:left="284" w:right="119"/>
        <w:jc w:val="both"/>
        <w:rPr>
          <w:rFonts w:ascii="Arial" w:hAnsi="Arial" w:cs="Arial"/>
          <w:b/>
          <w:sz w:val="22"/>
          <w:szCs w:val="22"/>
          <w:u w:val="single"/>
        </w:rPr>
      </w:pPr>
      <w:r w:rsidRPr="00F55168">
        <w:rPr>
          <w:rFonts w:ascii="Arial" w:hAnsi="Arial" w:cs="Arial"/>
          <w:b/>
          <w:noProof/>
          <w:sz w:val="22"/>
          <w:szCs w:val="22"/>
          <w:lang w:val="en-IN" w:eastAsia="en-IN"/>
        </w:rPr>
        <w:drawing>
          <wp:inline distT="0" distB="0" distL="0" distR="0" wp14:anchorId="716C3BC6" wp14:editId="2CDCC2C6">
            <wp:extent cx="5829300" cy="2419350"/>
            <wp:effectExtent l="19050" t="19050" r="19050" b="1905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7F8C450.tmp"/>
                    <pic:cNvPicPr/>
                  </pic:nvPicPr>
                  <pic:blipFill>
                    <a:blip r:embed="rId38">
                      <a:extLst>
                        <a:ext uri="{28A0092B-C50C-407E-A947-70E740481C1C}">
                          <a14:useLocalDpi xmlns:a14="http://schemas.microsoft.com/office/drawing/2010/main" val="0"/>
                        </a:ext>
                      </a:extLst>
                    </a:blip>
                    <a:stretch>
                      <a:fillRect/>
                    </a:stretch>
                  </pic:blipFill>
                  <pic:spPr>
                    <a:xfrm>
                      <a:off x="0" y="0"/>
                      <a:ext cx="5829300" cy="2419350"/>
                    </a:xfrm>
                    <a:prstGeom prst="rect">
                      <a:avLst/>
                    </a:prstGeom>
                    <a:ln>
                      <a:solidFill>
                        <a:schemeClr val="tx1"/>
                      </a:solidFill>
                    </a:ln>
                  </pic:spPr>
                </pic:pic>
              </a:graphicData>
            </a:graphic>
          </wp:inline>
        </w:drawing>
      </w:r>
    </w:p>
    <w:p w14:paraId="0FD06593" w14:textId="42D32CAC" w:rsidR="00CD4C27" w:rsidRPr="004D312C" w:rsidRDefault="00F55168" w:rsidP="00F55168">
      <w:pPr>
        <w:tabs>
          <w:tab w:val="left" w:pos="284"/>
        </w:tabs>
        <w:spacing w:line="360" w:lineRule="auto"/>
        <w:ind w:left="284" w:right="119"/>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3A658A1E" wp14:editId="18617FCA">
            <wp:extent cx="5857875" cy="2438400"/>
            <wp:effectExtent l="19050" t="19050" r="28575" b="1905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7F8D2BA.tmp"/>
                    <pic:cNvPicPr/>
                  </pic:nvPicPr>
                  <pic:blipFill>
                    <a:blip r:embed="rId39">
                      <a:extLst>
                        <a:ext uri="{28A0092B-C50C-407E-A947-70E740481C1C}">
                          <a14:useLocalDpi xmlns:a14="http://schemas.microsoft.com/office/drawing/2010/main" val="0"/>
                        </a:ext>
                      </a:extLst>
                    </a:blip>
                    <a:stretch>
                      <a:fillRect/>
                    </a:stretch>
                  </pic:blipFill>
                  <pic:spPr>
                    <a:xfrm>
                      <a:off x="0" y="0"/>
                      <a:ext cx="5857875" cy="2438400"/>
                    </a:xfrm>
                    <a:prstGeom prst="rect">
                      <a:avLst/>
                    </a:prstGeom>
                    <a:ln>
                      <a:solidFill>
                        <a:schemeClr val="tx1"/>
                      </a:solidFill>
                    </a:ln>
                  </pic:spPr>
                </pic:pic>
              </a:graphicData>
            </a:graphic>
          </wp:inline>
        </w:drawing>
      </w:r>
    </w:p>
    <w:p w14:paraId="48D582E1" w14:textId="77777777" w:rsidR="00CD4C27" w:rsidRPr="00D97274" w:rsidRDefault="00CD4C27" w:rsidP="00CD4C27">
      <w:pPr>
        <w:spacing w:after="200" w:line="360" w:lineRule="auto"/>
        <w:ind w:left="284" w:right="-23"/>
        <w:jc w:val="both"/>
        <w:rPr>
          <w:rFonts w:ascii="Arial" w:hAnsi="Arial" w:cs="Arial"/>
          <w:sz w:val="22"/>
        </w:rPr>
      </w:pPr>
      <w:r w:rsidRPr="00D97274">
        <w:rPr>
          <w:rFonts w:ascii="Arial" w:hAnsi="Arial" w:cs="Arial"/>
          <w:b/>
          <w:sz w:val="22"/>
        </w:rPr>
        <w:t>Notes</w:t>
      </w:r>
      <w:r w:rsidRPr="00D97274">
        <w:rPr>
          <w:rFonts w:ascii="Arial" w:hAnsi="Arial" w:cs="Arial"/>
          <w:sz w:val="22"/>
        </w:rPr>
        <w:t>:</w:t>
      </w:r>
    </w:p>
    <w:p w14:paraId="420AE0B5" w14:textId="34D6368E" w:rsidR="00CD4C27" w:rsidRPr="00D97274" w:rsidRDefault="00CD4C27" w:rsidP="00422967">
      <w:pPr>
        <w:pStyle w:val="ListParagraph"/>
        <w:numPr>
          <w:ilvl w:val="0"/>
          <w:numId w:val="18"/>
        </w:numPr>
        <w:tabs>
          <w:tab w:val="left" w:pos="142"/>
        </w:tabs>
        <w:spacing w:line="360" w:lineRule="auto"/>
        <w:ind w:left="709" w:right="-23" w:hanging="426"/>
        <w:jc w:val="both"/>
        <w:rPr>
          <w:rFonts w:ascii="Arial" w:hAnsi="Arial" w:cs="Arial"/>
          <w:sz w:val="22"/>
          <w:szCs w:val="22"/>
        </w:rPr>
      </w:pPr>
      <w:r w:rsidRPr="00D97274">
        <w:rPr>
          <w:rFonts w:ascii="Arial" w:hAnsi="Arial" w:cs="Arial"/>
          <w:sz w:val="22"/>
          <w:szCs w:val="22"/>
        </w:rPr>
        <w:t>As per the ratio analysis performed, it is observed that EBITDA Margin</w:t>
      </w:r>
      <w:r w:rsidR="007A3A90">
        <w:rPr>
          <w:rFonts w:ascii="Arial" w:hAnsi="Arial" w:cs="Arial"/>
          <w:sz w:val="22"/>
          <w:szCs w:val="22"/>
        </w:rPr>
        <w:t xml:space="preserve"> and EBIT Margin</w:t>
      </w:r>
      <w:r w:rsidRPr="00D97274">
        <w:rPr>
          <w:rFonts w:ascii="Arial" w:hAnsi="Arial" w:cs="Arial"/>
          <w:sz w:val="22"/>
          <w:szCs w:val="22"/>
        </w:rPr>
        <w:t xml:space="preserve"> of the company is </w:t>
      </w:r>
      <w:r w:rsidR="007A3A90">
        <w:rPr>
          <w:rFonts w:ascii="Arial" w:hAnsi="Arial" w:cs="Arial"/>
          <w:sz w:val="22"/>
          <w:szCs w:val="22"/>
        </w:rPr>
        <w:t>positive throughout the forecasted period</w:t>
      </w:r>
      <w:r w:rsidRPr="00D97274">
        <w:rPr>
          <w:rFonts w:ascii="Arial" w:hAnsi="Arial" w:cs="Arial"/>
          <w:sz w:val="22"/>
          <w:szCs w:val="22"/>
        </w:rPr>
        <w:t>.</w:t>
      </w:r>
    </w:p>
    <w:p w14:paraId="365B59F8" w14:textId="0163F0EF" w:rsidR="003B1647" w:rsidRDefault="007A3A90" w:rsidP="00422967">
      <w:pPr>
        <w:pStyle w:val="ListParagraph"/>
        <w:numPr>
          <w:ilvl w:val="0"/>
          <w:numId w:val="18"/>
        </w:numPr>
        <w:tabs>
          <w:tab w:val="left" w:pos="142"/>
        </w:tabs>
        <w:spacing w:line="360" w:lineRule="auto"/>
        <w:ind w:left="709" w:right="-23" w:hanging="426"/>
        <w:jc w:val="both"/>
        <w:rPr>
          <w:rFonts w:ascii="Arial" w:hAnsi="Arial" w:cs="Arial"/>
          <w:sz w:val="22"/>
        </w:rPr>
      </w:pPr>
      <w:r>
        <w:rPr>
          <w:rFonts w:ascii="Arial" w:hAnsi="Arial" w:cs="Arial"/>
          <w:sz w:val="22"/>
        </w:rPr>
        <w:t>Revenue is constant throughout the estimated period since there is no escalation in selling price due to purchasing power agr</w:t>
      </w:r>
      <w:r w:rsidR="00A36443">
        <w:rPr>
          <w:rFonts w:ascii="Arial" w:hAnsi="Arial" w:cs="Arial"/>
          <w:sz w:val="22"/>
        </w:rPr>
        <w:t>eement for 25 years</w:t>
      </w:r>
      <w:r w:rsidR="00CD4C27" w:rsidRPr="00D97274">
        <w:rPr>
          <w:rFonts w:ascii="Arial" w:hAnsi="Arial" w:cs="Arial"/>
          <w:sz w:val="22"/>
        </w:rPr>
        <w:t>.</w:t>
      </w:r>
    </w:p>
    <w:p w14:paraId="26265DA1" w14:textId="236B01CE" w:rsidR="00CD4C27" w:rsidRPr="003B1647" w:rsidRDefault="003B1647" w:rsidP="003B1647">
      <w:pPr>
        <w:rPr>
          <w:rFonts w:ascii="Arial" w:hAnsi="Arial" w:cs="Arial"/>
          <w:sz w:val="22"/>
        </w:rPr>
      </w:pPr>
      <w:r>
        <w:rPr>
          <w:rFonts w:ascii="Arial" w:hAnsi="Arial" w:cs="Arial"/>
          <w:sz w:val="22"/>
        </w:rPr>
        <w:br w:type="page"/>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8257"/>
      </w:tblGrid>
      <w:tr w:rsidR="00B6565D" w:rsidRPr="0039670B" w14:paraId="63B3A6C4" w14:textId="77777777" w:rsidTr="00C63E91">
        <w:trPr>
          <w:trHeight w:val="475"/>
        </w:trPr>
        <w:tc>
          <w:tcPr>
            <w:tcW w:w="783" w:type="pct"/>
            <w:shd w:val="clear" w:color="auto" w:fill="17365D"/>
            <w:vAlign w:val="bottom"/>
          </w:tcPr>
          <w:p w14:paraId="63A2F5BB" w14:textId="77777777" w:rsidR="00B6565D" w:rsidRPr="0039670B" w:rsidRDefault="00B6565D" w:rsidP="007E01F1">
            <w:pPr>
              <w:spacing w:after="0" w:line="360" w:lineRule="auto"/>
              <w:jc w:val="center"/>
              <w:rPr>
                <w:rFonts w:ascii="Arial" w:hAnsi="Arial" w:cs="Arial"/>
                <w:b/>
                <w:i/>
                <w:sz w:val="22"/>
                <w:szCs w:val="22"/>
              </w:rPr>
            </w:pPr>
            <w:r w:rsidRPr="0039670B">
              <w:rPr>
                <w:rFonts w:ascii="Arial" w:hAnsi="Arial" w:cs="Arial"/>
                <w:b/>
                <w:sz w:val="22"/>
                <w:szCs w:val="22"/>
              </w:rPr>
              <w:lastRenderedPageBreak/>
              <w:t>PART F</w:t>
            </w:r>
          </w:p>
        </w:tc>
        <w:tc>
          <w:tcPr>
            <w:tcW w:w="4217" w:type="pct"/>
            <w:shd w:val="clear" w:color="auto" w:fill="9CC2E5" w:themeFill="accent1" w:themeFillTint="99"/>
            <w:vAlign w:val="bottom"/>
          </w:tcPr>
          <w:p w14:paraId="7DBA008A" w14:textId="77777777" w:rsidR="00B6565D" w:rsidRPr="0039670B" w:rsidRDefault="00B6565D" w:rsidP="00B6565D">
            <w:pPr>
              <w:spacing w:after="0" w:line="360" w:lineRule="auto"/>
              <w:jc w:val="center"/>
              <w:rPr>
                <w:rFonts w:ascii="Arial" w:hAnsi="Arial" w:cs="Arial"/>
                <w:b/>
                <w:i/>
                <w:sz w:val="22"/>
                <w:szCs w:val="22"/>
              </w:rPr>
            </w:pPr>
            <w:r w:rsidRPr="0039670B">
              <w:rPr>
                <w:rFonts w:ascii="Arial" w:hAnsi="Arial" w:cs="Arial"/>
                <w:b/>
                <w:sz w:val="22"/>
                <w:szCs w:val="22"/>
              </w:rPr>
              <w:t>VALUATION OF THE COMPANY</w:t>
            </w:r>
          </w:p>
        </w:tc>
      </w:tr>
    </w:tbl>
    <w:p w14:paraId="0AEB3FE7" w14:textId="77777777" w:rsidR="0008705A" w:rsidRPr="006F5C85" w:rsidRDefault="0008705A" w:rsidP="0008705A">
      <w:pPr>
        <w:pStyle w:val="Default"/>
        <w:spacing w:line="360" w:lineRule="auto"/>
        <w:rPr>
          <w:b/>
          <w:color w:val="auto"/>
          <w:sz w:val="22"/>
          <w:szCs w:val="22"/>
          <w:u w:val="single"/>
        </w:rPr>
      </w:pPr>
    </w:p>
    <w:p w14:paraId="036B0C05" w14:textId="57DE15B0" w:rsidR="000E0DB8" w:rsidRPr="00684E59" w:rsidRDefault="0008705A" w:rsidP="00684E59">
      <w:pPr>
        <w:pStyle w:val="Default"/>
        <w:numPr>
          <w:ilvl w:val="0"/>
          <w:numId w:val="3"/>
        </w:numPr>
        <w:spacing w:line="360" w:lineRule="auto"/>
        <w:ind w:left="284"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000E0DB8"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D17F02A" w14:textId="381A10DC" w:rsidR="000E0DB8" w:rsidRPr="000E0DB8" w:rsidRDefault="000E0DB8" w:rsidP="00422967">
      <w:pPr>
        <w:pStyle w:val="Default"/>
        <w:numPr>
          <w:ilvl w:val="0"/>
          <w:numId w:val="20"/>
        </w:numPr>
        <w:tabs>
          <w:tab w:val="left" w:pos="774"/>
        </w:tabs>
        <w:spacing w:before="240" w:after="240" w:line="360" w:lineRule="auto"/>
        <w:ind w:left="709" w:right="16" w:hanging="425"/>
        <w:jc w:val="both"/>
        <w:rPr>
          <w:color w:val="auto"/>
          <w:sz w:val="22"/>
          <w:szCs w:val="22"/>
        </w:rPr>
      </w:pPr>
      <w:r w:rsidRPr="000E0DB8">
        <w:rPr>
          <w:sz w:val="22"/>
          <w:szCs w:val="22"/>
        </w:rPr>
        <w:t xml:space="preserve">The free cash flow method is similar to the method used for public companies. </w:t>
      </w:r>
    </w:p>
    <w:p w14:paraId="4A656AFA" w14:textId="77777777" w:rsidR="000E0DB8" w:rsidRPr="006F5C85" w:rsidRDefault="000E0DB8" w:rsidP="00422967">
      <w:pPr>
        <w:pStyle w:val="Default"/>
        <w:numPr>
          <w:ilvl w:val="0"/>
          <w:numId w:val="20"/>
        </w:numPr>
        <w:tabs>
          <w:tab w:val="left" w:pos="774"/>
        </w:tabs>
        <w:spacing w:after="240" w:line="360" w:lineRule="auto"/>
        <w:ind w:left="709"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2C630815" w14:textId="77777777" w:rsidR="00EC0549" w:rsidRDefault="000E0DB8" w:rsidP="00422967">
      <w:pPr>
        <w:pStyle w:val="Default"/>
        <w:numPr>
          <w:ilvl w:val="0"/>
          <w:numId w:val="20"/>
        </w:numPr>
        <w:tabs>
          <w:tab w:val="left" w:pos="774"/>
        </w:tabs>
        <w:spacing w:after="240" w:line="360" w:lineRule="auto"/>
        <w:ind w:left="709" w:right="16" w:hanging="425"/>
        <w:jc w:val="both"/>
        <w:rPr>
          <w:color w:val="auto"/>
          <w:sz w:val="22"/>
          <w:szCs w:val="22"/>
        </w:rPr>
      </w:pPr>
      <w:r w:rsidRPr="00EC0549">
        <w:rPr>
          <w:color w:val="auto"/>
          <w:sz w:val="22"/>
          <w:szCs w:val="22"/>
        </w:rPr>
        <w:t>In this method, we calculate the free cash flow to firm (FCFF) for the projected period.</w:t>
      </w:r>
    </w:p>
    <w:p w14:paraId="66984300" w14:textId="1FECE8BD" w:rsidR="000E0DB8" w:rsidRDefault="000E0DB8" w:rsidP="00422967">
      <w:pPr>
        <w:pStyle w:val="Default"/>
        <w:numPr>
          <w:ilvl w:val="0"/>
          <w:numId w:val="20"/>
        </w:numPr>
        <w:tabs>
          <w:tab w:val="left" w:pos="774"/>
        </w:tabs>
        <w:spacing w:line="360" w:lineRule="auto"/>
        <w:ind w:left="709"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5EA950AF" w14:textId="77777777" w:rsidR="00E75216" w:rsidRPr="00EC0549" w:rsidRDefault="00E75216" w:rsidP="00E75216">
      <w:pPr>
        <w:pStyle w:val="Default"/>
        <w:tabs>
          <w:tab w:val="left" w:pos="774"/>
        </w:tabs>
        <w:spacing w:line="360" w:lineRule="auto"/>
        <w:ind w:left="284" w:right="16"/>
        <w:jc w:val="both"/>
        <w:rPr>
          <w:color w:val="auto"/>
          <w:sz w:val="22"/>
          <w:szCs w:val="22"/>
        </w:rPr>
      </w:pPr>
    </w:p>
    <w:p w14:paraId="7A4F32EF" w14:textId="79BF6007" w:rsidR="000E0DB8" w:rsidRDefault="000E0DB8" w:rsidP="0038176D">
      <w:pPr>
        <w:pStyle w:val="Default"/>
        <w:spacing w:after="240" w:line="360" w:lineRule="auto"/>
        <w:ind w:left="284" w:right="16"/>
        <w:jc w:val="both"/>
        <w:rPr>
          <w:b/>
          <w:color w:val="auto"/>
          <w:sz w:val="22"/>
          <w:szCs w:val="22"/>
        </w:rPr>
      </w:pPr>
      <w:r>
        <w:rPr>
          <w:b/>
          <w:color w:val="auto"/>
          <w:sz w:val="22"/>
          <w:szCs w:val="22"/>
        </w:rPr>
        <w:t>RATIONALE FOR USING DCF</w:t>
      </w:r>
      <w:r w:rsidR="00EC0549">
        <w:rPr>
          <w:b/>
          <w:color w:val="auto"/>
          <w:sz w:val="22"/>
          <w:szCs w:val="22"/>
        </w:rPr>
        <w:t xml:space="preserve"> METHOD</w:t>
      </w:r>
      <w:r>
        <w:rPr>
          <w:b/>
          <w:color w:val="auto"/>
          <w:sz w:val="22"/>
          <w:szCs w:val="22"/>
        </w:rPr>
        <w:t xml:space="preserve"> FOR ENTERPRISE VALUATION:</w:t>
      </w:r>
    </w:p>
    <w:p w14:paraId="082D35C6" w14:textId="6FCC70A1" w:rsidR="000E0DB8" w:rsidRPr="00EC0549"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sidR="00EC0549">
        <w:rPr>
          <w:color w:val="auto"/>
          <w:sz w:val="22"/>
          <w:szCs w:val="22"/>
        </w:rPr>
        <w:t xml:space="preserve"> </w:t>
      </w:r>
      <w:r w:rsidRPr="00EC0549">
        <w:rPr>
          <w:color w:val="auto"/>
          <w:sz w:val="22"/>
          <w:szCs w:val="22"/>
        </w:rPr>
        <w:t>Asset Value Method) and Relative Valuation Approach (Market Multiple method).</w:t>
      </w:r>
    </w:p>
    <w:p w14:paraId="79C80B28" w14:textId="77777777" w:rsidR="00356BDA"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Pr>
          <w:color w:val="auto"/>
          <w:sz w:val="22"/>
          <w:szCs w:val="22"/>
        </w:rPr>
        <w:t>Asset Based Model is inappropriate as the Company</w:t>
      </w:r>
      <w:r w:rsidR="00356BDA">
        <w:rPr>
          <w:color w:val="auto"/>
          <w:sz w:val="22"/>
          <w:szCs w:val="22"/>
        </w:rPr>
        <w:t>/project</w:t>
      </w:r>
      <w:r>
        <w:rPr>
          <w:color w:val="auto"/>
          <w:sz w:val="22"/>
          <w:szCs w:val="22"/>
        </w:rPr>
        <w:t xml:space="preserve"> is a going concern and the model is unable to capture the Value of the company.</w:t>
      </w:r>
    </w:p>
    <w:p w14:paraId="13926FA2" w14:textId="77777777" w:rsidR="00356BDA" w:rsidRDefault="00356BDA" w:rsidP="00422967">
      <w:pPr>
        <w:pStyle w:val="Default"/>
        <w:numPr>
          <w:ilvl w:val="0"/>
          <w:numId w:val="21"/>
        </w:numPr>
        <w:tabs>
          <w:tab w:val="left" w:pos="774"/>
        </w:tabs>
        <w:spacing w:after="240" w:line="360" w:lineRule="auto"/>
        <w:ind w:left="709" w:right="16" w:hanging="425"/>
        <w:jc w:val="both"/>
        <w:rPr>
          <w:color w:val="auto"/>
          <w:sz w:val="22"/>
          <w:szCs w:val="22"/>
        </w:rPr>
      </w:pPr>
      <w:r w:rsidRPr="00356BDA">
        <w:rPr>
          <w:sz w:val="22"/>
          <w:szCs w:val="22"/>
        </w:rPr>
        <w:t xml:space="preserve">Market Multiple Approach is also not suitable </w:t>
      </w:r>
      <w:r>
        <w:rPr>
          <w:sz w:val="22"/>
          <w:szCs w:val="22"/>
        </w:rPr>
        <w:t xml:space="preserve">approach </w:t>
      </w:r>
      <w:r w:rsidRPr="00356BDA">
        <w:rPr>
          <w:sz w:val="22"/>
          <w:szCs w:val="22"/>
        </w:rPr>
        <w:t>as the company</w:t>
      </w:r>
      <w:r>
        <w:rPr>
          <w:sz w:val="22"/>
          <w:szCs w:val="22"/>
        </w:rPr>
        <w:t>/project/business</w:t>
      </w:r>
      <w:r w:rsidRPr="00356BDA">
        <w:rPr>
          <w:sz w:val="22"/>
          <w:szCs w:val="22"/>
        </w:rPr>
        <w:t xml:space="preserve"> is not </w:t>
      </w:r>
      <w:r>
        <w:rPr>
          <w:sz w:val="22"/>
          <w:szCs w:val="22"/>
        </w:rPr>
        <w:t xml:space="preserve">a </w:t>
      </w:r>
      <w:r w:rsidRPr="00356BDA">
        <w:rPr>
          <w:sz w:val="22"/>
          <w:szCs w:val="22"/>
        </w:rPr>
        <w:t>listed and no proper similar recent comparable transactions are available.</w:t>
      </w:r>
    </w:p>
    <w:p w14:paraId="71709729" w14:textId="77777777" w:rsidR="0000550B" w:rsidRDefault="00EC0549" w:rsidP="00422967">
      <w:pPr>
        <w:pStyle w:val="Default"/>
        <w:numPr>
          <w:ilvl w:val="0"/>
          <w:numId w:val="21"/>
        </w:numPr>
        <w:tabs>
          <w:tab w:val="left" w:pos="774"/>
        </w:tabs>
        <w:spacing w:after="240" w:line="360" w:lineRule="auto"/>
        <w:ind w:left="709" w:right="16" w:hanging="425"/>
        <w:jc w:val="both"/>
        <w:rPr>
          <w:color w:val="auto"/>
          <w:sz w:val="22"/>
          <w:szCs w:val="22"/>
        </w:rPr>
      </w:pPr>
      <w:r w:rsidRPr="00356BDA">
        <w:rPr>
          <w:color w:val="auto"/>
          <w:sz w:val="22"/>
          <w:szCs w:val="22"/>
        </w:rPr>
        <w:t>Instead, DCF method is used which determines the value of a business based on its ability to</w:t>
      </w:r>
      <w:r w:rsidRPr="00356BDA">
        <w:rPr>
          <w:sz w:val="22"/>
          <w:szCs w:val="22"/>
        </w:rPr>
        <w:t xml:space="preserve"> generate desired economic benefit/ cash flows for the owners. Thus, considering the nature of business, we have used DCF method for valuing the Company</w:t>
      </w:r>
      <w:r w:rsidR="00684E59" w:rsidRPr="00356BDA">
        <w:rPr>
          <w:sz w:val="22"/>
          <w:szCs w:val="22"/>
        </w:rPr>
        <w:t>.</w:t>
      </w:r>
    </w:p>
    <w:p w14:paraId="3BB6C62A" w14:textId="59106912" w:rsidR="0000550B" w:rsidRPr="0000550B" w:rsidRDefault="0000550B" w:rsidP="00422967">
      <w:pPr>
        <w:pStyle w:val="Default"/>
        <w:numPr>
          <w:ilvl w:val="0"/>
          <w:numId w:val="21"/>
        </w:numPr>
        <w:tabs>
          <w:tab w:val="left" w:pos="774"/>
        </w:tabs>
        <w:spacing w:after="240" w:line="360" w:lineRule="auto"/>
        <w:ind w:left="709" w:right="16" w:hanging="425"/>
        <w:jc w:val="both"/>
        <w:rPr>
          <w:color w:val="auto"/>
          <w:sz w:val="22"/>
          <w:szCs w:val="22"/>
        </w:rPr>
      </w:pPr>
      <w:r w:rsidRPr="0000550B">
        <w:rPr>
          <w:color w:val="auto"/>
          <w:sz w:val="22"/>
          <w:szCs w:val="22"/>
        </w:rPr>
        <w:t>Further, for the purpose of estimating the distress value of the project, 15% distress discount is taken into account on the present value of the free cash flows or Enterprise Value.</w:t>
      </w:r>
    </w:p>
    <w:p w14:paraId="1C261157" w14:textId="1D3DF769" w:rsidR="000E0DB8"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631330B7" w14:textId="77777777" w:rsidR="0000550B" w:rsidRDefault="000E0DB8" w:rsidP="00422967">
      <w:pPr>
        <w:pStyle w:val="Default"/>
        <w:numPr>
          <w:ilvl w:val="0"/>
          <w:numId w:val="21"/>
        </w:numPr>
        <w:tabs>
          <w:tab w:val="left" w:pos="774"/>
        </w:tabs>
        <w:spacing w:after="240" w:line="360" w:lineRule="auto"/>
        <w:ind w:left="709" w:right="16" w:hanging="425"/>
        <w:jc w:val="both"/>
        <w:rPr>
          <w:color w:val="auto"/>
          <w:sz w:val="22"/>
          <w:szCs w:val="22"/>
        </w:rPr>
      </w:pPr>
      <w:r>
        <w:rPr>
          <w:color w:val="auto"/>
          <w:sz w:val="22"/>
          <w:szCs w:val="22"/>
        </w:rPr>
        <w:lastRenderedPageBreak/>
        <w:t>Dividends cannot be used as the Company has no history of paying dividends and we don’t foresee any dividend payments to occur in the future due to</w:t>
      </w:r>
      <w:r w:rsidR="0000550B">
        <w:rPr>
          <w:color w:val="auto"/>
          <w:sz w:val="22"/>
          <w:szCs w:val="22"/>
        </w:rPr>
        <w:t xml:space="preserve"> the high leverage of the firm.</w:t>
      </w:r>
    </w:p>
    <w:p w14:paraId="075EEB26" w14:textId="77777777" w:rsidR="0000550B" w:rsidRDefault="0000550B" w:rsidP="00422967">
      <w:pPr>
        <w:pStyle w:val="Default"/>
        <w:numPr>
          <w:ilvl w:val="0"/>
          <w:numId w:val="21"/>
        </w:numPr>
        <w:tabs>
          <w:tab w:val="left" w:pos="774"/>
        </w:tabs>
        <w:spacing w:after="240" w:line="360" w:lineRule="auto"/>
        <w:ind w:left="709" w:right="16" w:hanging="425"/>
        <w:jc w:val="both"/>
        <w:rPr>
          <w:color w:val="auto"/>
          <w:sz w:val="22"/>
          <w:szCs w:val="22"/>
        </w:rPr>
      </w:pPr>
      <w:r w:rsidRPr="0000550B">
        <w:rPr>
          <w:color w:val="auto"/>
          <w:sz w:val="22"/>
          <w:szCs w:val="22"/>
        </w:rPr>
        <w:t>The best method input option for the PV Model in the case of Danu Wind Park Private Limited will be FCFF as it represents the benefits accruable to all the stakeholders in the Business enterprise.</w:t>
      </w:r>
    </w:p>
    <w:p w14:paraId="2468786E" w14:textId="5F6FCB3F" w:rsidR="0000550B" w:rsidRPr="0000550B" w:rsidRDefault="0000550B" w:rsidP="00422967">
      <w:pPr>
        <w:pStyle w:val="Default"/>
        <w:numPr>
          <w:ilvl w:val="0"/>
          <w:numId w:val="21"/>
        </w:numPr>
        <w:tabs>
          <w:tab w:val="left" w:pos="774"/>
        </w:tabs>
        <w:spacing w:after="240" w:line="360" w:lineRule="auto"/>
        <w:ind w:left="709" w:right="16" w:hanging="425"/>
        <w:jc w:val="both"/>
        <w:rPr>
          <w:color w:val="auto"/>
          <w:sz w:val="22"/>
          <w:szCs w:val="22"/>
        </w:rPr>
      </w:pPr>
      <w:r w:rsidRPr="0000550B">
        <w:rPr>
          <w:color w:val="auto"/>
          <w:sz w:val="22"/>
          <w:szCs w:val="22"/>
        </w:rPr>
        <w:t>Further, the valuation is conducted based on the data/information provided by the company/client and based on our independent analysis.</w:t>
      </w:r>
    </w:p>
    <w:p w14:paraId="35B27BC3" w14:textId="00EE1214" w:rsidR="00F03578" w:rsidRDefault="0008705A" w:rsidP="0000550B">
      <w:pPr>
        <w:pStyle w:val="Default"/>
        <w:spacing w:line="360" w:lineRule="auto"/>
        <w:ind w:left="284" w:right="-23"/>
        <w:rPr>
          <w:b/>
          <w:color w:val="auto"/>
          <w:sz w:val="22"/>
          <w:szCs w:val="22"/>
        </w:rPr>
      </w:pPr>
      <w:r w:rsidRPr="006F5C85">
        <w:rPr>
          <w:b/>
          <w:color w:val="auto"/>
          <w:sz w:val="22"/>
          <w:szCs w:val="22"/>
        </w:rPr>
        <w:t>FCFF Model Formula and Key Inputs:</w:t>
      </w:r>
    </w:p>
    <w:p w14:paraId="483829DC" w14:textId="77777777" w:rsidR="00943F6E" w:rsidRDefault="00943F6E" w:rsidP="00943F6E">
      <w:pPr>
        <w:pStyle w:val="Default"/>
        <w:spacing w:line="360" w:lineRule="auto"/>
        <w:ind w:right="-23" w:firstLine="283"/>
        <w:rPr>
          <w:b/>
          <w:color w:val="auto"/>
          <w:sz w:val="22"/>
          <w:szCs w:val="22"/>
        </w:rPr>
      </w:pPr>
    </w:p>
    <w:p w14:paraId="6A100D43" w14:textId="0810AB05" w:rsidR="0008705A" w:rsidRDefault="0008705A" w:rsidP="00684E59">
      <w:pPr>
        <w:pStyle w:val="Default"/>
        <w:spacing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443A5459" wp14:editId="3081314D">
            <wp:extent cx="3648075" cy="838200"/>
            <wp:effectExtent l="19050" t="19050" r="28575" b="19050"/>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4503" t="42819" r="50767" b="10060"/>
                    <a:stretch/>
                  </pic:blipFill>
                  <pic:spPr bwMode="auto">
                    <a:xfrm>
                      <a:off x="0" y="0"/>
                      <a:ext cx="3948748" cy="907284"/>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27D98BD" w14:textId="77777777" w:rsidR="00943F6E" w:rsidRDefault="00943F6E" w:rsidP="00943F6E">
      <w:pPr>
        <w:pStyle w:val="Default"/>
        <w:spacing w:line="360" w:lineRule="auto"/>
        <w:ind w:right="-23"/>
        <w:rPr>
          <w:b/>
          <w:color w:val="auto"/>
          <w:sz w:val="22"/>
          <w:szCs w:val="22"/>
          <w:u w:val="single"/>
        </w:rPr>
      </w:pPr>
    </w:p>
    <w:p w14:paraId="2DF96228" w14:textId="674D317C" w:rsidR="0008705A" w:rsidRPr="00943F6E" w:rsidRDefault="0008705A" w:rsidP="00943F6E">
      <w:pPr>
        <w:pStyle w:val="Default"/>
        <w:numPr>
          <w:ilvl w:val="0"/>
          <w:numId w:val="4"/>
        </w:numPr>
        <w:spacing w:line="360" w:lineRule="auto"/>
        <w:ind w:left="567" w:right="-23" w:hanging="284"/>
        <w:jc w:val="both"/>
        <w:rPr>
          <w:color w:val="auto"/>
          <w:sz w:val="22"/>
          <w:szCs w:val="22"/>
        </w:rPr>
      </w:pPr>
      <w:r w:rsidRPr="00943F6E">
        <w:rPr>
          <w:b/>
          <w:color w:val="auto"/>
          <w:sz w:val="22"/>
          <w:szCs w:val="22"/>
        </w:rPr>
        <w:t>Free Cash Flow to Firm (FCFF)</w:t>
      </w:r>
      <w:r w:rsidR="008308D5" w:rsidRPr="00943F6E">
        <w:rPr>
          <w:b/>
          <w:bCs/>
          <w:color w:val="auto"/>
          <w:sz w:val="22"/>
          <w:szCs w:val="22"/>
        </w:rPr>
        <w:t>:</w:t>
      </w:r>
      <w:r w:rsidR="008308D5"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41" w:history="1">
        <w:r w:rsidRPr="00943F6E">
          <w:rPr>
            <w:rStyle w:val="Hyperlink"/>
            <w:color w:val="auto"/>
            <w:sz w:val="22"/>
            <w:szCs w:val="22"/>
            <w:u w:val="none"/>
          </w:rPr>
          <w:t>cash</w:t>
        </w:r>
      </w:hyperlink>
      <w:r w:rsidRPr="00943F6E">
        <w:rPr>
          <w:color w:val="auto"/>
          <w:sz w:val="22"/>
          <w:szCs w:val="22"/>
        </w:rPr>
        <w:t> available to pay investors</w:t>
      </w:r>
      <w:r w:rsidR="0000550B">
        <w:rPr>
          <w:color w:val="auto"/>
          <w:sz w:val="22"/>
          <w:szCs w:val="22"/>
        </w:rPr>
        <w:t>/stakeholders</w:t>
      </w:r>
      <w:r w:rsidRPr="00943F6E">
        <w:rPr>
          <w:color w:val="auto"/>
          <w:sz w:val="22"/>
          <w:szCs w:val="22"/>
        </w:rPr>
        <w:t xml:space="preserve"> after a company pays its costs of doing business, invests in short-term assets like </w:t>
      </w:r>
      <w:hyperlink r:id="rId42"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53376748" w14:textId="77777777" w:rsidR="0008705A" w:rsidRPr="008308D5" w:rsidRDefault="0008705A" w:rsidP="00684E59">
      <w:pPr>
        <w:pStyle w:val="Default"/>
        <w:spacing w:line="360" w:lineRule="auto"/>
        <w:ind w:left="567" w:right="-23"/>
        <w:jc w:val="both"/>
        <w:rPr>
          <w:bCs/>
          <w:i/>
          <w:color w:val="auto"/>
          <w:sz w:val="22"/>
          <w:szCs w:val="22"/>
        </w:rPr>
      </w:pPr>
    </w:p>
    <w:p w14:paraId="0AF944A6" w14:textId="27EDEF2F" w:rsidR="0008705A" w:rsidRPr="0000550B" w:rsidRDefault="0008705A" w:rsidP="00943F6E">
      <w:pPr>
        <w:pStyle w:val="Default"/>
        <w:spacing w:line="360" w:lineRule="auto"/>
        <w:ind w:left="567" w:right="-23"/>
        <w:jc w:val="both"/>
        <w:rPr>
          <w:b/>
          <w:bCs/>
          <w:iCs/>
          <w:color w:val="auto"/>
          <w:sz w:val="22"/>
          <w:szCs w:val="22"/>
        </w:rPr>
      </w:pPr>
      <w:r w:rsidRPr="0000550B">
        <w:rPr>
          <w:b/>
          <w:bCs/>
          <w:iCs/>
          <w:color w:val="auto"/>
          <w:sz w:val="22"/>
          <w:szCs w:val="22"/>
        </w:rPr>
        <w:t>FCFF = Net Income + Non-Cash Charges + Interest (1</w:t>
      </w:r>
      <w:r w:rsidR="008308D5" w:rsidRPr="0000550B">
        <w:rPr>
          <w:b/>
          <w:bCs/>
          <w:iCs/>
          <w:color w:val="auto"/>
          <w:sz w:val="22"/>
          <w:szCs w:val="22"/>
        </w:rPr>
        <w:t xml:space="preserve"> </w:t>
      </w:r>
      <w:r w:rsidRPr="0000550B">
        <w:rPr>
          <w:b/>
          <w:bCs/>
          <w:iCs/>
          <w:color w:val="auto"/>
          <w:sz w:val="22"/>
          <w:szCs w:val="22"/>
        </w:rPr>
        <w:t>-</w:t>
      </w:r>
      <w:r w:rsidR="008308D5" w:rsidRPr="0000550B">
        <w:rPr>
          <w:b/>
          <w:bCs/>
          <w:iCs/>
          <w:color w:val="auto"/>
          <w:sz w:val="22"/>
          <w:szCs w:val="22"/>
        </w:rPr>
        <w:t xml:space="preserve"> </w:t>
      </w:r>
      <w:r w:rsidRPr="0000550B">
        <w:rPr>
          <w:b/>
          <w:bCs/>
          <w:iCs/>
          <w:color w:val="auto"/>
          <w:sz w:val="22"/>
          <w:szCs w:val="22"/>
        </w:rPr>
        <w:t>t</w:t>
      </w:r>
      <w:r w:rsidR="008308D5" w:rsidRPr="0000550B">
        <w:rPr>
          <w:b/>
          <w:bCs/>
          <w:iCs/>
          <w:color w:val="auto"/>
          <w:sz w:val="22"/>
          <w:szCs w:val="22"/>
        </w:rPr>
        <w:t>ax rate</w:t>
      </w:r>
      <w:r w:rsidRPr="0000550B">
        <w:rPr>
          <w:b/>
          <w:bCs/>
          <w:iCs/>
          <w:color w:val="auto"/>
          <w:sz w:val="22"/>
          <w:szCs w:val="22"/>
        </w:rPr>
        <w:t xml:space="preserve">) – Working Capital Investment – Fixed Capital Investment. </w:t>
      </w:r>
    </w:p>
    <w:p w14:paraId="6DFDA900" w14:textId="77777777" w:rsidR="00943F6E" w:rsidRPr="00940E9E" w:rsidRDefault="00943F6E" w:rsidP="00943F6E">
      <w:pPr>
        <w:pStyle w:val="Default"/>
        <w:spacing w:line="360" w:lineRule="auto"/>
        <w:ind w:left="567" w:right="-23"/>
        <w:jc w:val="both"/>
        <w:rPr>
          <w:bCs/>
          <w:i/>
          <w:iCs/>
          <w:color w:val="auto"/>
          <w:sz w:val="22"/>
          <w:szCs w:val="22"/>
        </w:rPr>
      </w:pPr>
    </w:p>
    <w:p w14:paraId="17CB5173" w14:textId="77E4A8B9" w:rsidR="0008705A" w:rsidRPr="00943F6E" w:rsidRDefault="0008705A" w:rsidP="00943F6E">
      <w:pPr>
        <w:pStyle w:val="Default"/>
        <w:numPr>
          <w:ilvl w:val="0"/>
          <w:numId w:val="4"/>
        </w:numPr>
        <w:spacing w:line="360" w:lineRule="auto"/>
        <w:ind w:left="567" w:right="-23" w:hanging="284"/>
        <w:jc w:val="both"/>
        <w:rPr>
          <w:b/>
          <w:i/>
          <w:color w:val="auto"/>
          <w:sz w:val="22"/>
          <w:szCs w:val="22"/>
        </w:rPr>
      </w:pPr>
      <w:r w:rsidRPr="006F5C85">
        <w:rPr>
          <w:b/>
          <w:sz w:val="22"/>
          <w:szCs w:val="22"/>
        </w:rPr>
        <w:t>Weighted Average Cost of Capital (WACC)</w:t>
      </w:r>
      <w:r w:rsidR="00940E9E" w:rsidRPr="00940E9E">
        <w:rPr>
          <w:b/>
          <w:bCs/>
          <w:sz w:val="22"/>
          <w:szCs w:val="22"/>
        </w:rPr>
        <w:t>:</w:t>
      </w:r>
      <w:r w:rsidR="00943F6E">
        <w:rPr>
          <w:b/>
          <w:i/>
          <w:color w:val="auto"/>
          <w:sz w:val="22"/>
          <w:szCs w:val="22"/>
        </w:rPr>
        <w:t xml:space="preserve"> </w:t>
      </w:r>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p>
    <w:p w14:paraId="1A29C994" w14:textId="77777777" w:rsidR="00943F6E" w:rsidRPr="00943F6E" w:rsidRDefault="00943F6E" w:rsidP="00943F6E">
      <w:pPr>
        <w:pStyle w:val="Default"/>
        <w:spacing w:line="360" w:lineRule="auto"/>
        <w:ind w:left="567" w:right="-23"/>
        <w:jc w:val="both"/>
        <w:rPr>
          <w:b/>
          <w:i/>
          <w:color w:val="auto"/>
          <w:sz w:val="22"/>
          <w:szCs w:val="22"/>
        </w:rPr>
      </w:pPr>
    </w:p>
    <w:p w14:paraId="2021ECCE" w14:textId="77777777" w:rsidR="0008705A" w:rsidRPr="006F5C85" w:rsidRDefault="0008705A" w:rsidP="00684E59">
      <w:pPr>
        <w:pStyle w:val="Default"/>
        <w:spacing w:line="360" w:lineRule="auto"/>
        <w:ind w:right="-23"/>
        <w:jc w:val="center"/>
        <w:rPr>
          <w:b/>
          <w:i/>
          <w:color w:val="auto"/>
          <w:sz w:val="22"/>
          <w:szCs w:val="22"/>
        </w:rPr>
      </w:pPr>
      <w:r w:rsidRPr="006F5C85">
        <w:rPr>
          <w:b/>
          <w:i/>
          <w:noProof/>
          <w:color w:val="auto"/>
          <w:sz w:val="22"/>
          <w:szCs w:val="22"/>
          <w:lang w:eastAsia="en-IN"/>
        </w:rPr>
        <w:drawing>
          <wp:inline distT="0" distB="0" distL="0" distR="0" wp14:anchorId="2455EFDB" wp14:editId="4A232934">
            <wp:extent cx="3716020" cy="723900"/>
            <wp:effectExtent l="19050" t="19050" r="17780"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4236" cy="744981"/>
                    </a:xfrm>
                    <a:prstGeom prst="rect">
                      <a:avLst/>
                    </a:prstGeom>
                    <a:noFill/>
                    <a:ln w="3175">
                      <a:solidFill>
                        <a:schemeClr val="tx1"/>
                      </a:solidFill>
                    </a:ln>
                  </pic:spPr>
                </pic:pic>
              </a:graphicData>
            </a:graphic>
          </wp:inline>
        </w:drawing>
      </w:r>
    </w:p>
    <w:p w14:paraId="50864CD0" w14:textId="77777777" w:rsidR="0008705A" w:rsidRPr="006F5C85" w:rsidRDefault="0008705A" w:rsidP="00684E59">
      <w:pPr>
        <w:pStyle w:val="Default"/>
        <w:spacing w:line="360" w:lineRule="auto"/>
        <w:ind w:right="-23"/>
        <w:jc w:val="center"/>
        <w:rPr>
          <w:b/>
          <w:i/>
          <w:color w:val="auto"/>
          <w:sz w:val="22"/>
          <w:szCs w:val="22"/>
        </w:rPr>
      </w:pPr>
    </w:p>
    <w:p w14:paraId="1748D3E0" w14:textId="13820B92" w:rsidR="0008705A" w:rsidRDefault="0008705A" w:rsidP="00E75216">
      <w:pPr>
        <w:pStyle w:val="Default"/>
        <w:spacing w:line="360" w:lineRule="auto"/>
        <w:ind w:left="567"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 xml:space="preserve">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e</w:t>
      </w:r>
      <w:proofErr w:type="spellEnd"/>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7F028D38" w14:textId="77777777" w:rsidR="0038176D" w:rsidRDefault="0038176D" w:rsidP="00E75216">
      <w:pPr>
        <w:pStyle w:val="Default"/>
        <w:spacing w:line="360" w:lineRule="auto"/>
        <w:ind w:left="567" w:right="-23"/>
        <w:jc w:val="both"/>
        <w:rPr>
          <w:color w:val="222222"/>
          <w:sz w:val="22"/>
          <w:szCs w:val="22"/>
          <w:shd w:val="clear" w:color="auto" w:fill="FFFFFF"/>
        </w:rPr>
      </w:pPr>
    </w:p>
    <w:p w14:paraId="3DCC15B9" w14:textId="77777777" w:rsidR="00007772" w:rsidRDefault="00007772" w:rsidP="00E75216">
      <w:pPr>
        <w:pStyle w:val="Default"/>
        <w:spacing w:line="360" w:lineRule="auto"/>
        <w:ind w:left="567" w:right="-23"/>
        <w:jc w:val="both"/>
        <w:rPr>
          <w:color w:val="222222"/>
          <w:sz w:val="22"/>
          <w:szCs w:val="22"/>
          <w:shd w:val="clear" w:color="auto" w:fill="FFFFFF"/>
        </w:rPr>
      </w:pPr>
    </w:p>
    <w:p w14:paraId="05E3BAC2" w14:textId="77777777" w:rsidR="00BA6F33" w:rsidRDefault="00BA6F33" w:rsidP="00FC018C">
      <w:pPr>
        <w:pStyle w:val="Default"/>
        <w:numPr>
          <w:ilvl w:val="0"/>
          <w:numId w:val="3"/>
        </w:numPr>
        <w:spacing w:line="360" w:lineRule="auto"/>
        <w:ind w:left="284" w:right="16" w:hanging="426"/>
        <w:jc w:val="both"/>
        <w:rPr>
          <w:b/>
          <w:color w:val="auto"/>
          <w:sz w:val="22"/>
          <w:szCs w:val="22"/>
        </w:rPr>
      </w:pPr>
      <w:r w:rsidRPr="006F5C85">
        <w:rPr>
          <w:b/>
          <w:color w:val="auto"/>
          <w:sz w:val="22"/>
          <w:szCs w:val="22"/>
        </w:rPr>
        <w:lastRenderedPageBreak/>
        <w:t xml:space="preserve">CALCULATION OF </w:t>
      </w:r>
      <w:r>
        <w:rPr>
          <w:b/>
          <w:color w:val="auto"/>
          <w:sz w:val="22"/>
          <w:szCs w:val="22"/>
        </w:rPr>
        <w:t>FREE CASH FLOW TO FIRM:</w:t>
      </w:r>
    </w:p>
    <w:p w14:paraId="0C8045E6" w14:textId="77777777" w:rsidR="00BA6F33" w:rsidRPr="00F93C3F" w:rsidRDefault="00BA6F33" w:rsidP="00E53379">
      <w:pPr>
        <w:pStyle w:val="ListParagraph"/>
        <w:spacing w:after="0" w:line="276" w:lineRule="auto"/>
        <w:ind w:right="-589"/>
        <w:jc w:val="right"/>
        <w:rPr>
          <w:rFonts w:ascii="Arial" w:eastAsia="Garamond" w:hAnsi="Arial" w:cs="Arial"/>
          <w:sz w:val="18"/>
        </w:rPr>
      </w:pPr>
      <w:r w:rsidRPr="004639D5">
        <w:rPr>
          <w:rFonts w:ascii="Arial" w:hAnsi="Arial" w:cs="Arial"/>
          <w:i/>
          <w:iCs/>
          <w:sz w:val="18"/>
          <w:szCs w:val="18"/>
        </w:rPr>
        <w:t>(Figures in INR Crores)</w:t>
      </w: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793"/>
        <w:gridCol w:w="794"/>
        <w:gridCol w:w="794"/>
        <w:gridCol w:w="794"/>
        <w:gridCol w:w="794"/>
        <w:gridCol w:w="794"/>
        <w:gridCol w:w="794"/>
        <w:gridCol w:w="794"/>
        <w:gridCol w:w="794"/>
        <w:gridCol w:w="794"/>
      </w:tblGrid>
      <w:tr w:rsidR="0060126A" w:rsidRPr="0060126A" w14:paraId="561E5699" w14:textId="77777777" w:rsidTr="0060126A">
        <w:trPr>
          <w:trHeight w:val="345"/>
        </w:trPr>
        <w:tc>
          <w:tcPr>
            <w:tcW w:w="1000" w:type="pct"/>
            <w:shd w:val="clear" w:color="000000" w:fill="002060"/>
            <w:noWrap/>
            <w:vAlign w:val="center"/>
            <w:hideMark/>
          </w:tcPr>
          <w:p w14:paraId="3BC82E22" w14:textId="5CD8B04B" w:rsidR="0060126A" w:rsidRPr="0060126A" w:rsidRDefault="0060126A" w:rsidP="0060126A">
            <w:pPr>
              <w:spacing w:after="0" w:line="240"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Particular</w:t>
            </w:r>
          </w:p>
        </w:tc>
        <w:tc>
          <w:tcPr>
            <w:tcW w:w="400" w:type="pct"/>
            <w:shd w:val="clear" w:color="000000" w:fill="002060"/>
            <w:noWrap/>
            <w:vAlign w:val="center"/>
            <w:hideMark/>
          </w:tcPr>
          <w:p w14:paraId="099EB049"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2023 E</w:t>
            </w:r>
          </w:p>
        </w:tc>
        <w:tc>
          <w:tcPr>
            <w:tcW w:w="400" w:type="pct"/>
            <w:shd w:val="clear" w:color="000000" w:fill="002060"/>
            <w:noWrap/>
            <w:vAlign w:val="center"/>
            <w:hideMark/>
          </w:tcPr>
          <w:p w14:paraId="27DDA382"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2024 E</w:t>
            </w:r>
          </w:p>
        </w:tc>
        <w:tc>
          <w:tcPr>
            <w:tcW w:w="400" w:type="pct"/>
            <w:shd w:val="clear" w:color="000000" w:fill="002060"/>
            <w:noWrap/>
            <w:vAlign w:val="center"/>
            <w:hideMark/>
          </w:tcPr>
          <w:p w14:paraId="7CD67489"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2025 E</w:t>
            </w:r>
          </w:p>
        </w:tc>
        <w:tc>
          <w:tcPr>
            <w:tcW w:w="400" w:type="pct"/>
            <w:shd w:val="clear" w:color="000000" w:fill="002060"/>
            <w:noWrap/>
            <w:vAlign w:val="center"/>
            <w:hideMark/>
          </w:tcPr>
          <w:p w14:paraId="4A41A275"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2026 E</w:t>
            </w:r>
          </w:p>
        </w:tc>
        <w:tc>
          <w:tcPr>
            <w:tcW w:w="400" w:type="pct"/>
            <w:shd w:val="clear" w:color="000000" w:fill="002060"/>
            <w:noWrap/>
            <w:vAlign w:val="center"/>
            <w:hideMark/>
          </w:tcPr>
          <w:p w14:paraId="5302318D"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2027 E</w:t>
            </w:r>
          </w:p>
        </w:tc>
        <w:tc>
          <w:tcPr>
            <w:tcW w:w="400" w:type="pct"/>
            <w:shd w:val="clear" w:color="000000" w:fill="002060"/>
            <w:noWrap/>
            <w:vAlign w:val="center"/>
            <w:hideMark/>
          </w:tcPr>
          <w:p w14:paraId="1633E044"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2028 E</w:t>
            </w:r>
          </w:p>
        </w:tc>
        <w:tc>
          <w:tcPr>
            <w:tcW w:w="400" w:type="pct"/>
            <w:shd w:val="clear" w:color="000000" w:fill="002060"/>
            <w:noWrap/>
            <w:vAlign w:val="center"/>
            <w:hideMark/>
          </w:tcPr>
          <w:p w14:paraId="5F2F55B6"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2029 E</w:t>
            </w:r>
          </w:p>
        </w:tc>
        <w:tc>
          <w:tcPr>
            <w:tcW w:w="400" w:type="pct"/>
            <w:shd w:val="clear" w:color="000000" w:fill="002060"/>
            <w:noWrap/>
            <w:vAlign w:val="center"/>
            <w:hideMark/>
          </w:tcPr>
          <w:p w14:paraId="35F80C1F"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2030 E</w:t>
            </w:r>
          </w:p>
        </w:tc>
        <w:tc>
          <w:tcPr>
            <w:tcW w:w="400" w:type="pct"/>
            <w:shd w:val="clear" w:color="000000" w:fill="002060"/>
            <w:noWrap/>
            <w:vAlign w:val="center"/>
            <w:hideMark/>
          </w:tcPr>
          <w:p w14:paraId="07F5D569"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2031 E</w:t>
            </w:r>
          </w:p>
        </w:tc>
        <w:tc>
          <w:tcPr>
            <w:tcW w:w="400" w:type="pct"/>
            <w:shd w:val="clear" w:color="000000" w:fill="002060"/>
            <w:noWrap/>
            <w:vAlign w:val="center"/>
            <w:hideMark/>
          </w:tcPr>
          <w:p w14:paraId="7D08CFF1" w14:textId="77777777" w:rsidR="0060126A" w:rsidRPr="0060126A" w:rsidRDefault="0060126A" w:rsidP="0060126A">
            <w:pPr>
              <w:spacing w:after="0" w:line="240" w:lineRule="auto"/>
              <w:jc w:val="center"/>
              <w:rPr>
                <w:rFonts w:asciiTheme="minorHAnsi" w:hAnsiTheme="minorHAnsi" w:cstheme="minorHAnsi"/>
                <w:b/>
                <w:bCs/>
                <w:color w:val="FFFFFF"/>
                <w:sz w:val="22"/>
                <w:szCs w:val="22"/>
                <w:lang w:val="en-IN" w:eastAsia="en-IN"/>
              </w:rPr>
            </w:pPr>
            <w:r w:rsidRPr="0060126A">
              <w:rPr>
                <w:rFonts w:asciiTheme="minorHAnsi" w:hAnsiTheme="minorHAnsi" w:cstheme="minorHAnsi"/>
                <w:b/>
                <w:bCs/>
                <w:color w:val="FFFFFF"/>
                <w:sz w:val="22"/>
                <w:szCs w:val="22"/>
                <w:lang w:val="en-IN" w:eastAsia="en-IN"/>
              </w:rPr>
              <w:t>FY 2032 E</w:t>
            </w:r>
          </w:p>
        </w:tc>
      </w:tr>
      <w:tr w:rsidR="0060126A" w:rsidRPr="0060126A" w14:paraId="4A83990E" w14:textId="77777777" w:rsidTr="000B5499">
        <w:trPr>
          <w:trHeight w:val="407"/>
        </w:trPr>
        <w:tc>
          <w:tcPr>
            <w:tcW w:w="1000" w:type="pct"/>
            <w:shd w:val="clear" w:color="auto" w:fill="9CC2E5" w:themeFill="accent1" w:themeFillTint="99"/>
            <w:noWrap/>
            <w:vAlign w:val="center"/>
            <w:hideMark/>
          </w:tcPr>
          <w:p w14:paraId="64ED03C5" w14:textId="77777777" w:rsidR="0060126A" w:rsidRPr="0060126A" w:rsidRDefault="0060126A" w:rsidP="0060126A">
            <w:pPr>
              <w:spacing w:after="0" w:line="240" w:lineRule="auto"/>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Number of Months</w:t>
            </w:r>
          </w:p>
        </w:tc>
        <w:tc>
          <w:tcPr>
            <w:tcW w:w="400" w:type="pct"/>
            <w:shd w:val="clear" w:color="auto" w:fill="9CC2E5" w:themeFill="accent1" w:themeFillTint="99"/>
            <w:noWrap/>
            <w:vAlign w:val="center"/>
            <w:hideMark/>
          </w:tcPr>
          <w:p w14:paraId="73B694C0"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5</w:t>
            </w:r>
          </w:p>
        </w:tc>
        <w:tc>
          <w:tcPr>
            <w:tcW w:w="400" w:type="pct"/>
            <w:shd w:val="clear" w:color="auto" w:fill="9CC2E5" w:themeFill="accent1" w:themeFillTint="99"/>
            <w:noWrap/>
            <w:vAlign w:val="center"/>
            <w:hideMark/>
          </w:tcPr>
          <w:p w14:paraId="3E757114"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3A7FD253"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54B48D9F"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2DA9F3F0"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6C001C98"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5B55EE53"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0AA4D0C7"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6FEA27F9"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050C78D1"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12</w:t>
            </w:r>
          </w:p>
        </w:tc>
      </w:tr>
      <w:tr w:rsidR="0060126A" w:rsidRPr="0060126A" w14:paraId="2F262A81" w14:textId="77777777" w:rsidTr="0060126A">
        <w:trPr>
          <w:trHeight w:val="383"/>
        </w:trPr>
        <w:tc>
          <w:tcPr>
            <w:tcW w:w="1000" w:type="pct"/>
            <w:shd w:val="clear" w:color="auto" w:fill="auto"/>
            <w:noWrap/>
            <w:vAlign w:val="center"/>
            <w:hideMark/>
          </w:tcPr>
          <w:p w14:paraId="35939197" w14:textId="77777777" w:rsidR="0060126A" w:rsidRPr="0060126A" w:rsidRDefault="0060126A" w:rsidP="0060126A">
            <w:pPr>
              <w:spacing w:after="0" w:line="240" w:lineRule="auto"/>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Revenue</w:t>
            </w:r>
          </w:p>
        </w:tc>
        <w:tc>
          <w:tcPr>
            <w:tcW w:w="400" w:type="pct"/>
            <w:shd w:val="clear" w:color="auto" w:fill="auto"/>
            <w:noWrap/>
            <w:vAlign w:val="center"/>
            <w:hideMark/>
          </w:tcPr>
          <w:p w14:paraId="79453015"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53.99</w:t>
            </w:r>
          </w:p>
        </w:tc>
        <w:tc>
          <w:tcPr>
            <w:tcW w:w="400" w:type="pct"/>
            <w:shd w:val="clear" w:color="auto" w:fill="auto"/>
            <w:noWrap/>
            <w:vAlign w:val="center"/>
            <w:hideMark/>
          </w:tcPr>
          <w:p w14:paraId="6E529AD9"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53.99</w:t>
            </w:r>
          </w:p>
        </w:tc>
        <w:tc>
          <w:tcPr>
            <w:tcW w:w="400" w:type="pct"/>
            <w:shd w:val="clear" w:color="auto" w:fill="auto"/>
            <w:noWrap/>
            <w:vAlign w:val="center"/>
            <w:hideMark/>
          </w:tcPr>
          <w:p w14:paraId="720B7588"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53.99</w:t>
            </w:r>
          </w:p>
        </w:tc>
        <w:tc>
          <w:tcPr>
            <w:tcW w:w="400" w:type="pct"/>
            <w:shd w:val="clear" w:color="auto" w:fill="auto"/>
            <w:noWrap/>
            <w:vAlign w:val="center"/>
            <w:hideMark/>
          </w:tcPr>
          <w:p w14:paraId="3CA8E89A"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53.83</w:t>
            </w:r>
          </w:p>
        </w:tc>
        <w:tc>
          <w:tcPr>
            <w:tcW w:w="400" w:type="pct"/>
            <w:shd w:val="clear" w:color="auto" w:fill="auto"/>
            <w:noWrap/>
            <w:vAlign w:val="center"/>
            <w:hideMark/>
          </w:tcPr>
          <w:p w14:paraId="36F0421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3A239C7C"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033702C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7071B1C7"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54BE0F50"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1A5E4FC0"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52.01</w:t>
            </w:r>
          </w:p>
        </w:tc>
      </w:tr>
      <w:tr w:rsidR="0060126A" w:rsidRPr="0060126A" w14:paraId="5F0BF496" w14:textId="77777777" w:rsidTr="0060126A">
        <w:trPr>
          <w:trHeight w:val="402"/>
        </w:trPr>
        <w:tc>
          <w:tcPr>
            <w:tcW w:w="1000" w:type="pct"/>
            <w:shd w:val="clear" w:color="auto" w:fill="auto"/>
            <w:noWrap/>
            <w:vAlign w:val="center"/>
            <w:hideMark/>
          </w:tcPr>
          <w:p w14:paraId="663961B7" w14:textId="7ADB0811" w:rsidR="0060126A" w:rsidRPr="0060126A" w:rsidRDefault="000B5499" w:rsidP="0060126A">
            <w:pPr>
              <w:spacing w:after="0" w:line="24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Total O &amp; M</w:t>
            </w:r>
            <w:r w:rsidR="0060126A" w:rsidRPr="0060126A">
              <w:rPr>
                <w:rFonts w:asciiTheme="minorHAnsi" w:hAnsiTheme="minorHAnsi" w:cstheme="minorHAnsi"/>
                <w:color w:val="000000"/>
                <w:sz w:val="22"/>
                <w:szCs w:val="22"/>
                <w:lang w:val="en-IN" w:eastAsia="en-IN"/>
              </w:rPr>
              <w:t xml:space="preserve"> Cost</w:t>
            </w:r>
          </w:p>
        </w:tc>
        <w:tc>
          <w:tcPr>
            <w:tcW w:w="400" w:type="pct"/>
            <w:shd w:val="clear" w:color="auto" w:fill="auto"/>
            <w:noWrap/>
            <w:vAlign w:val="center"/>
            <w:hideMark/>
          </w:tcPr>
          <w:p w14:paraId="426694EE"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6.54</w:t>
            </w:r>
          </w:p>
        </w:tc>
        <w:tc>
          <w:tcPr>
            <w:tcW w:w="400" w:type="pct"/>
            <w:shd w:val="clear" w:color="auto" w:fill="auto"/>
            <w:noWrap/>
            <w:vAlign w:val="center"/>
            <w:hideMark/>
          </w:tcPr>
          <w:p w14:paraId="746C3411"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6.86</w:t>
            </w:r>
          </w:p>
        </w:tc>
        <w:tc>
          <w:tcPr>
            <w:tcW w:w="400" w:type="pct"/>
            <w:shd w:val="clear" w:color="auto" w:fill="auto"/>
            <w:noWrap/>
            <w:vAlign w:val="center"/>
            <w:hideMark/>
          </w:tcPr>
          <w:p w14:paraId="7616668F"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7.19</w:t>
            </w:r>
          </w:p>
        </w:tc>
        <w:tc>
          <w:tcPr>
            <w:tcW w:w="400" w:type="pct"/>
            <w:shd w:val="clear" w:color="auto" w:fill="auto"/>
            <w:noWrap/>
            <w:vAlign w:val="center"/>
            <w:hideMark/>
          </w:tcPr>
          <w:p w14:paraId="54697BDA"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7.53</w:t>
            </w:r>
          </w:p>
        </w:tc>
        <w:tc>
          <w:tcPr>
            <w:tcW w:w="400" w:type="pct"/>
            <w:shd w:val="clear" w:color="auto" w:fill="auto"/>
            <w:noWrap/>
            <w:vAlign w:val="center"/>
            <w:hideMark/>
          </w:tcPr>
          <w:p w14:paraId="6DC1366E"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7.90</w:t>
            </w:r>
          </w:p>
        </w:tc>
        <w:tc>
          <w:tcPr>
            <w:tcW w:w="400" w:type="pct"/>
            <w:shd w:val="clear" w:color="auto" w:fill="auto"/>
            <w:noWrap/>
            <w:vAlign w:val="center"/>
            <w:hideMark/>
          </w:tcPr>
          <w:p w14:paraId="28520ACE"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8.28</w:t>
            </w:r>
          </w:p>
        </w:tc>
        <w:tc>
          <w:tcPr>
            <w:tcW w:w="400" w:type="pct"/>
            <w:shd w:val="clear" w:color="auto" w:fill="auto"/>
            <w:noWrap/>
            <w:vAlign w:val="center"/>
            <w:hideMark/>
          </w:tcPr>
          <w:p w14:paraId="6E754997"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8.69</w:t>
            </w:r>
          </w:p>
        </w:tc>
        <w:tc>
          <w:tcPr>
            <w:tcW w:w="400" w:type="pct"/>
            <w:shd w:val="clear" w:color="auto" w:fill="auto"/>
            <w:noWrap/>
            <w:vAlign w:val="center"/>
            <w:hideMark/>
          </w:tcPr>
          <w:p w14:paraId="24950E02"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9.12</w:t>
            </w:r>
          </w:p>
        </w:tc>
        <w:tc>
          <w:tcPr>
            <w:tcW w:w="400" w:type="pct"/>
            <w:shd w:val="clear" w:color="auto" w:fill="auto"/>
            <w:noWrap/>
            <w:vAlign w:val="center"/>
            <w:hideMark/>
          </w:tcPr>
          <w:p w14:paraId="054728CA"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9.58</w:t>
            </w:r>
          </w:p>
        </w:tc>
        <w:tc>
          <w:tcPr>
            <w:tcW w:w="400" w:type="pct"/>
            <w:shd w:val="clear" w:color="auto" w:fill="auto"/>
            <w:noWrap/>
            <w:vAlign w:val="center"/>
            <w:hideMark/>
          </w:tcPr>
          <w:p w14:paraId="15F47A7E"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10.05</w:t>
            </w:r>
          </w:p>
        </w:tc>
      </w:tr>
      <w:tr w:rsidR="0060126A" w:rsidRPr="0060126A" w14:paraId="64275723" w14:textId="77777777" w:rsidTr="0060126A">
        <w:trPr>
          <w:trHeight w:val="390"/>
        </w:trPr>
        <w:tc>
          <w:tcPr>
            <w:tcW w:w="1000" w:type="pct"/>
            <w:shd w:val="clear" w:color="auto" w:fill="9CC2E5" w:themeFill="accent1" w:themeFillTint="99"/>
            <w:noWrap/>
            <w:vAlign w:val="center"/>
            <w:hideMark/>
          </w:tcPr>
          <w:p w14:paraId="68B2FCE6" w14:textId="77777777" w:rsidR="0060126A" w:rsidRPr="0060126A" w:rsidRDefault="0060126A" w:rsidP="0060126A">
            <w:pPr>
              <w:spacing w:after="0" w:line="240" w:lineRule="auto"/>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EBITDA</w:t>
            </w:r>
          </w:p>
        </w:tc>
        <w:tc>
          <w:tcPr>
            <w:tcW w:w="400" w:type="pct"/>
            <w:shd w:val="clear" w:color="auto" w:fill="9CC2E5" w:themeFill="accent1" w:themeFillTint="99"/>
            <w:noWrap/>
            <w:vAlign w:val="center"/>
            <w:hideMark/>
          </w:tcPr>
          <w:p w14:paraId="359CFEAA"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47.45</w:t>
            </w:r>
          </w:p>
        </w:tc>
        <w:tc>
          <w:tcPr>
            <w:tcW w:w="400" w:type="pct"/>
            <w:shd w:val="clear" w:color="auto" w:fill="9CC2E5" w:themeFill="accent1" w:themeFillTint="99"/>
            <w:noWrap/>
            <w:vAlign w:val="center"/>
            <w:hideMark/>
          </w:tcPr>
          <w:p w14:paraId="62E283F1"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47.14</w:t>
            </w:r>
          </w:p>
        </w:tc>
        <w:tc>
          <w:tcPr>
            <w:tcW w:w="400" w:type="pct"/>
            <w:shd w:val="clear" w:color="auto" w:fill="9CC2E5" w:themeFill="accent1" w:themeFillTint="99"/>
            <w:noWrap/>
            <w:vAlign w:val="center"/>
            <w:hideMark/>
          </w:tcPr>
          <w:p w14:paraId="26EC99A2"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46.81</w:t>
            </w:r>
          </w:p>
        </w:tc>
        <w:tc>
          <w:tcPr>
            <w:tcW w:w="400" w:type="pct"/>
            <w:shd w:val="clear" w:color="auto" w:fill="9CC2E5" w:themeFill="accent1" w:themeFillTint="99"/>
            <w:noWrap/>
            <w:vAlign w:val="center"/>
            <w:hideMark/>
          </w:tcPr>
          <w:p w14:paraId="5DCE9099"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46.30</w:t>
            </w:r>
          </w:p>
        </w:tc>
        <w:tc>
          <w:tcPr>
            <w:tcW w:w="400" w:type="pct"/>
            <w:shd w:val="clear" w:color="auto" w:fill="9CC2E5" w:themeFill="accent1" w:themeFillTint="99"/>
            <w:noWrap/>
            <w:vAlign w:val="center"/>
            <w:hideMark/>
          </w:tcPr>
          <w:p w14:paraId="588E38FD"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44.11</w:t>
            </w:r>
          </w:p>
        </w:tc>
        <w:tc>
          <w:tcPr>
            <w:tcW w:w="400" w:type="pct"/>
            <w:shd w:val="clear" w:color="auto" w:fill="9CC2E5" w:themeFill="accent1" w:themeFillTint="99"/>
            <w:noWrap/>
            <w:vAlign w:val="center"/>
            <w:hideMark/>
          </w:tcPr>
          <w:p w14:paraId="632D21F7"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43.73</w:t>
            </w:r>
          </w:p>
        </w:tc>
        <w:tc>
          <w:tcPr>
            <w:tcW w:w="400" w:type="pct"/>
            <w:shd w:val="clear" w:color="auto" w:fill="9CC2E5" w:themeFill="accent1" w:themeFillTint="99"/>
            <w:noWrap/>
            <w:vAlign w:val="center"/>
            <w:hideMark/>
          </w:tcPr>
          <w:p w14:paraId="557CFBB0"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43.32</w:t>
            </w:r>
          </w:p>
        </w:tc>
        <w:tc>
          <w:tcPr>
            <w:tcW w:w="400" w:type="pct"/>
            <w:shd w:val="clear" w:color="auto" w:fill="9CC2E5" w:themeFill="accent1" w:themeFillTint="99"/>
            <w:noWrap/>
            <w:vAlign w:val="center"/>
            <w:hideMark/>
          </w:tcPr>
          <w:p w14:paraId="36D06B8D"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42.89</w:t>
            </w:r>
          </w:p>
        </w:tc>
        <w:tc>
          <w:tcPr>
            <w:tcW w:w="400" w:type="pct"/>
            <w:shd w:val="clear" w:color="auto" w:fill="9CC2E5" w:themeFill="accent1" w:themeFillTint="99"/>
            <w:noWrap/>
            <w:vAlign w:val="center"/>
            <w:hideMark/>
          </w:tcPr>
          <w:p w14:paraId="74BAC72D"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42.43</w:t>
            </w:r>
          </w:p>
        </w:tc>
        <w:tc>
          <w:tcPr>
            <w:tcW w:w="400" w:type="pct"/>
            <w:shd w:val="clear" w:color="auto" w:fill="9CC2E5" w:themeFill="accent1" w:themeFillTint="99"/>
            <w:noWrap/>
            <w:vAlign w:val="center"/>
            <w:hideMark/>
          </w:tcPr>
          <w:p w14:paraId="3C780A13"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41.96</w:t>
            </w:r>
          </w:p>
        </w:tc>
      </w:tr>
      <w:tr w:rsidR="0060126A" w:rsidRPr="0060126A" w14:paraId="4C419525" w14:textId="77777777" w:rsidTr="0060126A">
        <w:trPr>
          <w:trHeight w:val="402"/>
        </w:trPr>
        <w:tc>
          <w:tcPr>
            <w:tcW w:w="1000" w:type="pct"/>
            <w:shd w:val="clear" w:color="auto" w:fill="auto"/>
            <w:noWrap/>
            <w:vAlign w:val="center"/>
            <w:hideMark/>
          </w:tcPr>
          <w:p w14:paraId="5446CA8E" w14:textId="77777777" w:rsidR="0060126A" w:rsidRPr="0060126A" w:rsidRDefault="0060126A" w:rsidP="0060126A">
            <w:pPr>
              <w:spacing w:after="0" w:line="240" w:lineRule="auto"/>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Depreciation &amp; Amortization</w:t>
            </w:r>
          </w:p>
        </w:tc>
        <w:tc>
          <w:tcPr>
            <w:tcW w:w="400" w:type="pct"/>
            <w:shd w:val="clear" w:color="auto" w:fill="auto"/>
            <w:noWrap/>
            <w:vAlign w:val="center"/>
            <w:hideMark/>
          </w:tcPr>
          <w:p w14:paraId="3AD5988E"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F4A59C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263DB9F"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BED4DE8"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39D2B3BE"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63466087"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1DF2197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6BC714A9"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F7086F6"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AF6770A"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r>
      <w:tr w:rsidR="0060126A" w:rsidRPr="0060126A" w14:paraId="0A92B05E" w14:textId="77777777" w:rsidTr="0060126A">
        <w:trPr>
          <w:trHeight w:val="402"/>
        </w:trPr>
        <w:tc>
          <w:tcPr>
            <w:tcW w:w="1000" w:type="pct"/>
            <w:shd w:val="clear" w:color="auto" w:fill="9CC2E5" w:themeFill="accent1" w:themeFillTint="99"/>
            <w:noWrap/>
            <w:vAlign w:val="center"/>
            <w:hideMark/>
          </w:tcPr>
          <w:p w14:paraId="0B039678" w14:textId="77777777" w:rsidR="0060126A" w:rsidRPr="0060126A" w:rsidRDefault="0060126A" w:rsidP="0060126A">
            <w:pPr>
              <w:spacing w:after="0" w:line="240" w:lineRule="auto"/>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EBIT</w:t>
            </w:r>
          </w:p>
        </w:tc>
        <w:tc>
          <w:tcPr>
            <w:tcW w:w="400" w:type="pct"/>
            <w:shd w:val="clear" w:color="auto" w:fill="9CC2E5" w:themeFill="accent1" w:themeFillTint="99"/>
            <w:noWrap/>
            <w:vAlign w:val="center"/>
            <w:hideMark/>
          </w:tcPr>
          <w:p w14:paraId="23B02DE5"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32.69</w:t>
            </w:r>
          </w:p>
        </w:tc>
        <w:tc>
          <w:tcPr>
            <w:tcW w:w="400" w:type="pct"/>
            <w:shd w:val="clear" w:color="auto" w:fill="9CC2E5" w:themeFill="accent1" w:themeFillTint="99"/>
            <w:noWrap/>
            <w:vAlign w:val="center"/>
            <w:hideMark/>
          </w:tcPr>
          <w:p w14:paraId="38DD7BCA"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32.37</w:t>
            </w:r>
          </w:p>
        </w:tc>
        <w:tc>
          <w:tcPr>
            <w:tcW w:w="400" w:type="pct"/>
            <w:shd w:val="clear" w:color="auto" w:fill="9CC2E5" w:themeFill="accent1" w:themeFillTint="99"/>
            <w:noWrap/>
            <w:vAlign w:val="center"/>
            <w:hideMark/>
          </w:tcPr>
          <w:p w14:paraId="23E2C6CE"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32.04</w:t>
            </w:r>
          </w:p>
        </w:tc>
        <w:tc>
          <w:tcPr>
            <w:tcW w:w="400" w:type="pct"/>
            <w:shd w:val="clear" w:color="auto" w:fill="9CC2E5" w:themeFill="accent1" w:themeFillTint="99"/>
            <w:noWrap/>
            <w:vAlign w:val="center"/>
            <w:hideMark/>
          </w:tcPr>
          <w:p w14:paraId="4DF19F2E"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31.53</w:t>
            </w:r>
          </w:p>
        </w:tc>
        <w:tc>
          <w:tcPr>
            <w:tcW w:w="400" w:type="pct"/>
            <w:shd w:val="clear" w:color="auto" w:fill="9CC2E5" w:themeFill="accent1" w:themeFillTint="99"/>
            <w:noWrap/>
            <w:vAlign w:val="center"/>
            <w:hideMark/>
          </w:tcPr>
          <w:p w14:paraId="49749974"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29.35</w:t>
            </w:r>
          </w:p>
        </w:tc>
        <w:tc>
          <w:tcPr>
            <w:tcW w:w="400" w:type="pct"/>
            <w:shd w:val="clear" w:color="auto" w:fill="9CC2E5" w:themeFill="accent1" w:themeFillTint="99"/>
            <w:noWrap/>
            <w:vAlign w:val="center"/>
            <w:hideMark/>
          </w:tcPr>
          <w:p w14:paraId="192FC6A4"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28.96</w:t>
            </w:r>
          </w:p>
        </w:tc>
        <w:tc>
          <w:tcPr>
            <w:tcW w:w="400" w:type="pct"/>
            <w:shd w:val="clear" w:color="auto" w:fill="9CC2E5" w:themeFill="accent1" w:themeFillTint="99"/>
            <w:noWrap/>
            <w:vAlign w:val="center"/>
            <w:hideMark/>
          </w:tcPr>
          <w:p w14:paraId="58E450B4"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28.55</w:t>
            </w:r>
          </w:p>
        </w:tc>
        <w:tc>
          <w:tcPr>
            <w:tcW w:w="400" w:type="pct"/>
            <w:shd w:val="clear" w:color="auto" w:fill="9CC2E5" w:themeFill="accent1" w:themeFillTint="99"/>
            <w:noWrap/>
            <w:vAlign w:val="center"/>
            <w:hideMark/>
          </w:tcPr>
          <w:p w14:paraId="49F8DC09"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28.12</w:t>
            </w:r>
          </w:p>
        </w:tc>
        <w:tc>
          <w:tcPr>
            <w:tcW w:w="400" w:type="pct"/>
            <w:shd w:val="clear" w:color="auto" w:fill="9CC2E5" w:themeFill="accent1" w:themeFillTint="99"/>
            <w:noWrap/>
            <w:vAlign w:val="center"/>
            <w:hideMark/>
          </w:tcPr>
          <w:p w14:paraId="6B1E2C85"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27.67</w:t>
            </w:r>
          </w:p>
        </w:tc>
        <w:tc>
          <w:tcPr>
            <w:tcW w:w="400" w:type="pct"/>
            <w:shd w:val="clear" w:color="auto" w:fill="9CC2E5" w:themeFill="accent1" w:themeFillTint="99"/>
            <w:noWrap/>
            <w:vAlign w:val="center"/>
            <w:hideMark/>
          </w:tcPr>
          <w:p w14:paraId="7F9ECFB1" w14:textId="77777777" w:rsidR="0060126A" w:rsidRPr="0060126A" w:rsidRDefault="0060126A" w:rsidP="0060126A">
            <w:pPr>
              <w:spacing w:after="0" w:line="240" w:lineRule="auto"/>
              <w:jc w:val="center"/>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27.19</w:t>
            </w:r>
          </w:p>
        </w:tc>
      </w:tr>
      <w:tr w:rsidR="0060126A" w:rsidRPr="0060126A" w14:paraId="33C4070B" w14:textId="77777777" w:rsidTr="0060126A">
        <w:trPr>
          <w:trHeight w:val="402"/>
        </w:trPr>
        <w:tc>
          <w:tcPr>
            <w:tcW w:w="1000" w:type="pct"/>
            <w:shd w:val="clear" w:color="auto" w:fill="auto"/>
            <w:noWrap/>
            <w:vAlign w:val="center"/>
            <w:hideMark/>
          </w:tcPr>
          <w:p w14:paraId="3884AB63" w14:textId="77777777" w:rsidR="0060126A" w:rsidRPr="0060126A" w:rsidRDefault="0060126A" w:rsidP="0060126A">
            <w:pPr>
              <w:spacing w:after="0" w:line="240" w:lineRule="auto"/>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Effective Tax Rate</w:t>
            </w:r>
          </w:p>
        </w:tc>
        <w:tc>
          <w:tcPr>
            <w:tcW w:w="400" w:type="pct"/>
            <w:shd w:val="clear" w:color="auto" w:fill="auto"/>
            <w:noWrap/>
            <w:vAlign w:val="center"/>
            <w:hideMark/>
          </w:tcPr>
          <w:p w14:paraId="54AFD95E"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932D445"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2E06553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43FF625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76D65A6"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2.99</w:t>
            </w:r>
          </w:p>
        </w:tc>
        <w:tc>
          <w:tcPr>
            <w:tcW w:w="400" w:type="pct"/>
            <w:shd w:val="clear" w:color="auto" w:fill="auto"/>
            <w:noWrap/>
            <w:vAlign w:val="center"/>
            <w:hideMark/>
          </w:tcPr>
          <w:p w14:paraId="7AE15F4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3.51</w:t>
            </w:r>
          </w:p>
        </w:tc>
        <w:tc>
          <w:tcPr>
            <w:tcW w:w="400" w:type="pct"/>
            <w:shd w:val="clear" w:color="auto" w:fill="auto"/>
            <w:noWrap/>
            <w:vAlign w:val="center"/>
            <w:hideMark/>
          </w:tcPr>
          <w:p w14:paraId="3312108C"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4.05</w:t>
            </w:r>
          </w:p>
        </w:tc>
        <w:tc>
          <w:tcPr>
            <w:tcW w:w="400" w:type="pct"/>
            <w:shd w:val="clear" w:color="auto" w:fill="auto"/>
            <w:noWrap/>
            <w:vAlign w:val="center"/>
            <w:hideMark/>
          </w:tcPr>
          <w:p w14:paraId="5711A33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4.61</w:t>
            </w:r>
          </w:p>
        </w:tc>
        <w:tc>
          <w:tcPr>
            <w:tcW w:w="400" w:type="pct"/>
            <w:shd w:val="clear" w:color="auto" w:fill="auto"/>
            <w:noWrap/>
            <w:vAlign w:val="center"/>
            <w:hideMark/>
          </w:tcPr>
          <w:p w14:paraId="5AAEBB49"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5.16</w:t>
            </w:r>
          </w:p>
        </w:tc>
        <w:tc>
          <w:tcPr>
            <w:tcW w:w="400" w:type="pct"/>
            <w:shd w:val="clear" w:color="auto" w:fill="auto"/>
            <w:noWrap/>
            <w:vAlign w:val="center"/>
            <w:hideMark/>
          </w:tcPr>
          <w:p w14:paraId="7C53BE9A"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5.70</w:t>
            </w:r>
          </w:p>
        </w:tc>
      </w:tr>
      <w:tr w:rsidR="0060126A" w:rsidRPr="0060126A" w14:paraId="1E1D6432" w14:textId="77777777" w:rsidTr="0060126A">
        <w:trPr>
          <w:trHeight w:val="402"/>
        </w:trPr>
        <w:tc>
          <w:tcPr>
            <w:tcW w:w="1000" w:type="pct"/>
            <w:shd w:val="clear" w:color="auto" w:fill="9CC2E5" w:themeFill="accent1" w:themeFillTint="99"/>
            <w:noWrap/>
            <w:vAlign w:val="center"/>
            <w:hideMark/>
          </w:tcPr>
          <w:p w14:paraId="024EF675" w14:textId="77777777" w:rsidR="0060126A" w:rsidRPr="0060126A" w:rsidRDefault="0060126A" w:rsidP="0060126A">
            <w:pPr>
              <w:spacing w:after="0" w:line="240" w:lineRule="auto"/>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NOPAT</w:t>
            </w:r>
          </w:p>
        </w:tc>
        <w:tc>
          <w:tcPr>
            <w:tcW w:w="400" w:type="pct"/>
            <w:shd w:val="clear" w:color="auto" w:fill="9CC2E5" w:themeFill="accent1" w:themeFillTint="99"/>
            <w:noWrap/>
            <w:vAlign w:val="center"/>
            <w:hideMark/>
          </w:tcPr>
          <w:p w14:paraId="2A51A898"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32.69</w:t>
            </w:r>
          </w:p>
        </w:tc>
        <w:tc>
          <w:tcPr>
            <w:tcW w:w="400" w:type="pct"/>
            <w:shd w:val="clear" w:color="auto" w:fill="9CC2E5" w:themeFill="accent1" w:themeFillTint="99"/>
            <w:noWrap/>
            <w:vAlign w:val="center"/>
            <w:hideMark/>
          </w:tcPr>
          <w:p w14:paraId="19BD8AA4"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32.37</w:t>
            </w:r>
          </w:p>
        </w:tc>
        <w:tc>
          <w:tcPr>
            <w:tcW w:w="400" w:type="pct"/>
            <w:shd w:val="clear" w:color="auto" w:fill="9CC2E5" w:themeFill="accent1" w:themeFillTint="99"/>
            <w:noWrap/>
            <w:vAlign w:val="center"/>
            <w:hideMark/>
          </w:tcPr>
          <w:p w14:paraId="177C81A2"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32.04</w:t>
            </w:r>
          </w:p>
        </w:tc>
        <w:tc>
          <w:tcPr>
            <w:tcW w:w="400" w:type="pct"/>
            <w:shd w:val="clear" w:color="auto" w:fill="9CC2E5" w:themeFill="accent1" w:themeFillTint="99"/>
            <w:noWrap/>
            <w:vAlign w:val="center"/>
            <w:hideMark/>
          </w:tcPr>
          <w:p w14:paraId="1E85E557"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31.53</w:t>
            </w:r>
          </w:p>
        </w:tc>
        <w:tc>
          <w:tcPr>
            <w:tcW w:w="400" w:type="pct"/>
            <w:shd w:val="clear" w:color="auto" w:fill="9CC2E5" w:themeFill="accent1" w:themeFillTint="99"/>
            <w:noWrap/>
            <w:vAlign w:val="center"/>
            <w:hideMark/>
          </w:tcPr>
          <w:p w14:paraId="11BC0B02"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26.36</w:t>
            </w:r>
          </w:p>
        </w:tc>
        <w:tc>
          <w:tcPr>
            <w:tcW w:w="400" w:type="pct"/>
            <w:shd w:val="clear" w:color="auto" w:fill="9CC2E5" w:themeFill="accent1" w:themeFillTint="99"/>
            <w:noWrap/>
            <w:vAlign w:val="center"/>
            <w:hideMark/>
          </w:tcPr>
          <w:p w14:paraId="75FEFB61"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25.46</w:t>
            </w:r>
          </w:p>
        </w:tc>
        <w:tc>
          <w:tcPr>
            <w:tcW w:w="400" w:type="pct"/>
            <w:shd w:val="clear" w:color="auto" w:fill="9CC2E5" w:themeFill="accent1" w:themeFillTint="99"/>
            <w:noWrap/>
            <w:vAlign w:val="center"/>
            <w:hideMark/>
          </w:tcPr>
          <w:p w14:paraId="51FEA628"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24.51</w:t>
            </w:r>
          </w:p>
        </w:tc>
        <w:tc>
          <w:tcPr>
            <w:tcW w:w="400" w:type="pct"/>
            <w:shd w:val="clear" w:color="auto" w:fill="9CC2E5" w:themeFill="accent1" w:themeFillTint="99"/>
            <w:noWrap/>
            <w:vAlign w:val="center"/>
            <w:hideMark/>
          </w:tcPr>
          <w:p w14:paraId="3139385B"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23.51</w:t>
            </w:r>
          </w:p>
        </w:tc>
        <w:tc>
          <w:tcPr>
            <w:tcW w:w="400" w:type="pct"/>
            <w:shd w:val="clear" w:color="auto" w:fill="9CC2E5" w:themeFill="accent1" w:themeFillTint="99"/>
            <w:noWrap/>
            <w:vAlign w:val="center"/>
            <w:hideMark/>
          </w:tcPr>
          <w:p w14:paraId="7B33BD24"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22.51</w:t>
            </w:r>
          </w:p>
        </w:tc>
        <w:tc>
          <w:tcPr>
            <w:tcW w:w="400" w:type="pct"/>
            <w:shd w:val="clear" w:color="auto" w:fill="9CC2E5" w:themeFill="accent1" w:themeFillTint="99"/>
            <w:noWrap/>
            <w:vAlign w:val="center"/>
            <w:hideMark/>
          </w:tcPr>
          <w:p w14:paraId="0AEC163A" w14:textId="77777777" w:rsidR="0060126A" w:rsidRPr="0060126A" w:rsidRDefault="0060126A" w:rsidP="0060126A">
            <w:pPr>
              <w:spacing w:after="0" w:line="240" w:lineRule="auto"/>
              <w:jc w:val="center"/>
              <w:rPr>
                <w:rFonts w:asciiTheme="minorHAnsi" w:hAnsiTheme="minorHAnsi" w:cstheme="minorHAnsi"/>
                <w:b/>
                <w:color w:val="000000"/>
                <w:sz w:val="22"/>
                <w:szCs w:val="22"/>
                <w:lang w:val="en-IN" w:eastAsia="en-IN"/>
              </w:rPr>
            </w:pPr>
            <w:r w:rsidRPr="0060126A">
              <w:rPr>
                <w:rFonts w:asciiTheme="minorHAnsi" w:hAnsiTheme="minorHAnsi" w:cstheme="minorHAnsi"/>
                <w:b/>
                <w:color w:val="000000"/>
                <w:sz w:val="22"/>
                <w:szCs w:val="22"/>
                <w:lang w:val="en-IN" w:eastAsia="en-IN"/>
              </w:rPr>
              <w:t>21.49</w:t>
            </w:r>
          </w:p>
        </w:tc>
      </w:tr>
      <w:tr w:rsidR="0060126A" w:rsidRPr="0060126A" w14:paraId="6543677F" w14:textId="77777777" w:rsidTr="0060126A">
        <w:trPr>
          <w:trHeight w:val="402"/>
        </w:trPr>
        <w:tc>
          <w:tcPr>
            <w:tcW w:w="1000" w:type="pct"/>
            <w:shd w:val="clear" w:color="auto" w:fill="auto"/>
            <w:noWrap/>
            <w:vAlign w:val="center"/>
            <w:hideMark/>
          </w:tcPr>
          <w:p w14:paraId="6899A3AF" w14:textId="0CAEDBCB" w:rsidR="0060126A" w:rsidRPr="0060126A" w:rsidRDefault="0060126A" w:rsidP="0060126A">
            <w:pPr>
              <w:spacing w:after="0" w:line="240" w:lineRule="auto"/>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Dep &amp; Amortization</w:t>
            </w:r>
          </w:p>
        </w:tc>
        <w:tc>
          <w:tcPr>
            <w:tcW w:w="400" w:type="pct"/>
            <w:shd w:val="clear" w:color="auto" w:fill="auto"/>
            <w:noWrap/>
            <w:vAlign w:val="center"/>
            <w:hideMark/>
          </w:tcPr>
          <w:p w14:paraId="6929626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3B06CCB"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24A991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12E0C0A2"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34ACB2F"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761BD16"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B9FEE39"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182FD0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931431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51E8A65F"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14.77</w:t>
            </w:r>
          </w:p>
        </w:tc>
      </w:tr>
      <w:tr w:rsidR="0060126A" w:rsidRPr="0060126A" w14:paraId="1DE87710" w14:textId="77777777" w:rsidTr="0060126A">
        <w:trPr>
          <w:trHeight w:val="300"/>
        </w:trPr>
        <w:tc>
          <w:tcPr>
            <w:tcW w:w="1000" w:type="pct"/>
            <w:shd w:val="clear" w:color="auto" w:fill="auto"/>
            <w:noWrap/>
            <w:vAlign w:val="center"/>
            <w:hideMark/>
          </w:tcPr>
          <w:p w14:paraId="65E65CEF" w14:textId="2B32A6E1" w:rsidR="0060126A" w:rsidRPr="0060126A" w:rsidRDefault="0060126A" w:rsidP="0060126A">
            <w:pPr>
              <w:spacing w:after="0" w:line="240" w:lineRule="auto"/>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Change in Working Capital</w:t>
            </w:r>
          </w:p>
        </w:tc>
        <w:tc>
          <w:tcPr>
            <w:tcW w:w="400" w:type="pct"/>
            <w:shd w:val="clear" w:color="auto" w:fill="auto"/>
            <w:noWrap/>
            <w:vAlign w:val="center"/>
            <w:hideMark/>
          </w:tcPr>
          <w:p w14:paraId="518828F2"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-0.24</w:t>
            </w:r>
          </w:p>
        </w:tc>
        <w:tc>
          <w:tcPr>
            <w:tcW w:w="400" w:type="pct"/>
            <w:shd w:val="clear" w:color="auto" w:fill="auto"/>
            <w:noWrap/>
            <w:vAlign w:val="center"/>
            <w:hideMark/>
          </w:tcPr>
          <w:p w14:paraId="6F97A9DF"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-1.91</w:t>
            </w:r>
          </w:p>
        </w:tc>
        <w:tc>
          <w:tcPr>
            <w:tcW w:w="400" w:type="pct"/>
            <w:shd w:val="clear" w:color="auto" w:fill="auto"/>
            <w:noWrap/>
            <w:vAlign w:val="center"/>
            <w:hideMark/>
          </w:tcPr>
          <w:p w14:paraId="285CC7A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0A64EE79"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0.09</w:t>
            </w:r>
          </w:p>
        </w:tc>
        <w:tc>
          <w:tcPr>
            <w:tcW w:w="400" w:type="pct"/>
            <w:shd w:val="clear" w:color="auto" w:fill="auto"/>
            <w:noWrap/>
            <w:vAlign w:val="center"/>
            <w:hideMark/>
          </w:tcPr>
          <w:p w14:paraId="5D1D5B64"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0.05</w:t>
            </w:r>
          </w:p>
        </w:tc>
        <w:tc>
          <w:tcPr>
            <w:tcW w:w="400" w:type="pct"/>
            <w:shd w:val="clear" w:color="auto" w:fill="auto"/>
            <w:noWrap/>
            <w:vAlign w:val="center"/>
            <w:hideMark/>
          </w:tcPr>
          <w:p w14:paraId="4A47F773"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-0.36</w:t>
            </w:r>
          </w:p>
        </w:tc>
        <w:tc>
          <w:tcPr>
            <w:tcW w:w="400" w:type="pct"/>
            <w:shd w:val="clear" w:color="auto" w:fill="auto"/>
            <w:noWrap/>
            <w:vAlign w:val="center"/>
            <w:hideMark/>
          </w:tcPr>
          <w:p w14:paraId="45ECD4B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0.10</w:t>
            </w:r>
          </w:p>
        </w:tc>
        <w:tc>
          <w:tcPr>
            <w:tcW w:w="400" w:type="pct"/>
            <w:shd w:val="clear" w:color="auto" w:fill="auto"/>
            <w:noWrap/>
            <w:vAlign w:val="center"/>
            <w:hideMark/>
          </w:tcPr>
          <w:p w14:paraId="29AA27F6"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7FCBBEE9"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4667F9D7"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0.12</w:t>
            </w:r>
          </w:p>
        </w:tc>
      </w:tr>
      <w:tr w:rsidR="0060126A" w:rsidRPr="0060126A" w14:paraId="58C05EB4" w14:textId="77777777" w:rsidTr="0060126A">
        <w:trPr>
          <w:trHeight w:val="390"/>
        </w:trPr>
        <w:tc>
          <w:tcPr>
            <w:tcW w:w="1000" w:type="pct"/>
            <w:shd w:val="clear" w:color="auto" w:fill="auto"/>
            <w:noWrap/>
            <w:vAlign w:val="center"/>
            <w:hideMark/>
          </w:tcPr>
          <w:p w14:paraId="7A2C5F00" w14:textId="77777777" w:rsidR="0060126A" w:rsidRPr="0060126A" w:rsidRDefault="0060126A" w:rsidP="0060126A">
            <w:pPr>
              <w:spacing w:after="0" w:line="240" w:lineRule="auto"/>
              <w:rPr>
                <w:rFonts w:asciiTheme="minorHAnsi" w:hAnsiTheme="minorHAnsi" w:cstheme="minorHAnsi"/>
                <w:b/>
                <w:bCs/>
                <w:color w:val="000000"/>
                <w:sz w:val="22"/>
                <w:szCs w:val="22"/>
                <w:lang w:val="en-IN" w:eastAsia="en-IN"/>
              </w:rPr>
            </w:pPr>
            <w:r w:rsidRPr="0060126A">
              <w:rPr>
                <w:rFonts w:asciiTheme="minorHAnsi" w:hAnsiTheme="minorHAnsi" w:cstheme="minorHAnsi"/>
                <w:b/>
                <w:bCs/>
                <w:color w:val="000000"/>
                <w:sz w:val="22"/>
                <w:szCs w:val="22"/>
                <w:lang w:val="en-IN" w:eastAsia="en-IN"/>
              </w:rPr>
              <w:t>- Capex</w:t>
            </w:r>
          </w:p>
        </w:tc>
        <w:tc>
          <w:tcPr>
            <w:tcW w:w="400" w:type="pct"/>
            <w:shd w:val="clear" w:color="auto" w:fill="auto"/>
            <w:noWrap/>
            <w:vAlign w:val="center"/>
            <w:hideMark/>
          </w:tcPr>
          <w:p w14:paraId="13457A10"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B68836A"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23865DEA"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4CD9CC4"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F040557"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284D9115"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42C38821"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24A27FD"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51ECF21F"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A11679B" w14:textId="77777777" w:rsidR="0060126A" w:rsidRPr="0060126A" w:rsidRDefault="0060126A" w:rsidP="0060126A">
            <w:pPr>
              <w:spacing w:after="0" w:line="240" w:lineRule="auto"/>
              <w:jc w:val="center"/>
              <w:rPr>
                <w:rFonts w:asciiTheme="minorHAnsi" w:hAnsiTheme="minorHAnsi" w:cstheme="minorHAnsi"/>
                <w:color w:val="000000"/>
                <w:sz w:val="22"/>
                <w:szCs w:val="22"/>
                <w:lang w:val="en-IN" w:eastAsia="en-IN"/>
              </w:rPr>
            </w:pPr>
            <w:r w:rsidRPr="0060126A">
              <w:rPr>
                <w:rFonts w:asciiTheme="minorHAnsi" w:hAnsiTheme="minorHAnsi" w:cstheme="minorHAnsi"/>
                <w:color w:val="000000"/>
                <w:sz w:val="22"/>
                <w:szCs w:val="22"/>
                <w:lang w:val="en-IN" w:eastAsia="en-IN"/>
              </w:rPr>
              <w:t>0.00</w:t>
            </w:r>
          </w:p>
        </w:tc>
      </w:tr>
      <w:tr w:rsidR="0060126A" w:rsidRPr="0060126A" w14:paraId="16B8FD38" w14:textId="77777777" w:rsidTr="000B5499">
        <w:trPr>
          <w:trHeight w:val="402"/>
        </w:trPr>
        <w:tc>
          <w:tcPr>
            <w:tcW w:w="1000" w:type="pct"/>
            <w:shd w:val="clear" w:color="auto" w:fill="002060"/>
            <w:noWrap/>
            <w:vAlign w:val="center"/>
            <w:hideMark/>
          </w:tcPr>
          <w:p w14:paraId="66FDFE79" w14:textId="77777777" w:rsidR="0060126A" w:rsidRPr="0060126A" w:rsidRDefault="0060126A" w:rsidP="0060126A">
            <w:pPr>
              <w:spacing w:after="0" w:line="240" w:lineRule="auto"/>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FCFF</w:t>
            </w:r>
          </w:p>
        </w:tc>
        <w:tc>
          <w:tcPr>
            <w:tcW w:w="400" w:type="pct"/>
            <w:shd w:val="clear" w:color="auto" w:fill="002060"/>
            <w:noWrap/>
            <w:vAlign w:val="center"/>
            <w:hideMark/>
          </w:tcPr>
          <w:p w14:paraId="3918550E"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47.69</w:t>
            </w:r>
          </w:p>
        </w:tc>
        <w:tc>
          <w:tcPr>
            <w:tcW w:w="400" w:type="pct"/>
            <w:shd w:val="clear" w:color="auto" w:fill="002060"/>
            <w:noWrap/>
            <w:vAlign w:val="center"/>
            <w:hideMark/>
          </w:tcPr>
          <w:p w14:paraId="7583BF8B"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49.05</w:t>
            </w:r>
          </w:p>
        </w:tc>
        <w:tc>
          <w:tcPr>
            <w:tcW w:w="400" w:type="pct"/>
            <w:shd w:val="clear" w:color="auto" w:fill="002060"/>
            <w:noWrap/>
            <w:vAlign w:val="center"/>
            <w:hideMark/>
          </w:tcPr>
          <w:p w14:paraId="5A581FF2"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46.73</w:t>
            </w:r>
          </w:p>
        </w:tc>
        <w:tc>
          <w:tcPr>
            <w:tcW w:w="400" w:type="pct"/>
            <w:shd w:val="clear" w:color="auto" w:fill="002060"/>
            <w:noWrap/>
            <w:vAlign w:val="center"/>
            <w:hideMark/>
          </w:tcPr>
          <w:p w14:paraId="01CE68D9"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46.21</w:t>
            </w:r>
          </w:p>
        </w:tc>
        <w:tc>
          <w:tcPr>
            <w:tcW w:w="400" w:type="pct"/>
            <w:shd w:val="clear" w:color="auto" w:fill="002060"/>
            <w:noWrap/>
            <w:vAlign w:val="center"/>
            <w:hideMark/>
          </w:tcPr>
          <w:p w14:paraId="66990FD1"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41.07</w:t>
            </w:r>
          </w:p>
        </w:tc>
        <w:tc>
          <w:tcPr>
            <w:tcW w:w="400" w:type="pct"/>
            <w:shd w:val="clear" w:color="auto" w:fill="002060"/>
            <w:noWrap/>
            <w:vAlign w:val="center"/>
            <w:hideMark/>
          </w:tcPr>
          <w:p w14:paraId="1900AD9B"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40.58</w:t>
            </w:r>
          </w:p>
        </w:tc>
        <w:tc>
          <w:tcPr>
            <w:tcW w:w="400" w:type="pct"/>
            <w:shd w:val="clear" w:color="auto" w:fill="002060"/>
            <w:noWrap/>
            <w:vAlign w:val="center"/>
            <w:hideMark/>
          </w:tcPr>
          <w:p w14:paraId="4A10D445"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39.17</w:t>
            </w:r>
          </w:p>
        </w:tc>
        <w:tc>
          <w:tcPr>
            <w:tcW w:w="400" w:type="pct"/>
            <w:shd w:val="clear" w:color="auto" w:fill="002060"/>
            <w:noWrap/>
            <w:vAlign w:val="center"/>
            <w:hideMark/>
          </w:tcPr>
          <w:p w14:paraId="02AC476B"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38.17</w:t>
            </w:r>
          </w:p>
        </w:tc>
        <w:tc>
          <w:tcPr>
            <w:tcW w:w="400" w:type="pct"/>
            <w:shd w:val="clear" w:color="auto" w:fill="002060"/>
            <w:noWrap/>
            <w:vAlign w:val="center"/>
            <w:hideMark/>
          </w:tcPr>
          <w:p w14:paraId="263C7A03"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37.16</w:t>
            </w:r>
          </w:p>
        </w:tc>
        <w:tc>
          <w:tcPr>
            <w:tcW w:w="400" w:type="pct"/>
            <w:shd w:val="clear" w:color="auto" w:fill="002060"/>
            <w:noWrap/>
            <w:vAlign w:val="center"/>
            <w:hideMark/>
          </w:tcPr>
          <w:p w14:paraId="79218A06" w14:textId="77777777" w:rsidR="0060126A" w:rsidRPr="0060126A" w:rsidRDefault="0060126A" w:rsidP="0060126A">
            <w:pPr>
              <w:spacing w:after="0" w:line="240" w:lineRule="auto"/>
              <w:jc w:val="center"/>
              <w:rPr>
                <w:rFonts w:asciiTheme="minorHAnsi" w:hAnsiTheme="minorHAnsi" w:cstheme="minorHAnsi"/>
                <w:b/>
                <w:bCs/>
                <w:color w:val="FFFFFF" w:themeColor="background1"/>
                <w:sz w:val="22"/>
                <w:szCs w:val="22"/>
                <w:lang w:val="en-IN" w:eastAsia="en-IN"/>
              </w:rPr>
            </w:pPr>
            <w:r w:rsidRPr="0060126A">
              <w:rPr>
                <w:rFonts w:asciiTheme="minorHAnsi" w:hAnsiTheme="minorHAnsi" w:cstheme="minorHAnsi"/>
                <w:b/>
                <w:bCs/>
                <w:color w:val="FFFFFF" w:themeColor="background1"/>
                <w:sz w:val="22"/>
                <w:szCs w:val="22"/>
                <w:lang w:val="en-IN" w:eastAsia="en-IN"/>
              </w:rPr>
              <w:t>36.14</w:t>
            </w:r>
          </w:p>
        </w:tc>
      </w:tr>
    </w:tbl>
    <w:p w14:paraId="1E28A26D" w14:textId="77777777" w:rsidR="0060126A" w:rsidRDefault="0060126A" w:rsidP="00277B9D">
      <w:pPr>
        <w:pStyle w:val="Default"/>
        <w:spacing w:line="360" w:lineRule="auto"/>
        <w:ind w:right="16"/>
        <w:jc w:val="both"/>
        <w:rPr>
          <w:sz w:val="22"/>
          <w:szCs w:val="22"/>
        </w:rPr>
      </w:pP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793"/>
        <w:gridCol w:w="796"/>
        <w:gridCol w:w="794"/>
        <w:gridCol w:w="796"/>
        <w:gridCol w:w="794"/>
        <w:gridCol w:w="796"/>
        <w:gridCol w:w="794"/>
        <w:gridCol w:w="796"/>
        <w:gridCol w:w="794"/>
        <w:gridCol w:w="794"/>
      </w:tblGrid>
      <w:tr w:rsidR="000B5499" w:rsidRPr="000B5499" w14:paraId="1E6D93EF" w14:textId="77777777" w:rsidTr="000B5499">
        <w:trPr>
          <w:trHeight w:val="345"/>
        </w:trPr>
        <w:tc>
          <w:tcPr>
            <w:tcW w:w="996" w:type="pct"/>
            <w:shd w:val="clear" w:color="000000" w:fill="002060"/>
            <w:noWrap/>
            <w:vAlign w:val="center"/>
            <w:hideMark/>
          </w:tcPr>
          <w:p w14:paraId="6F4CA092" w14:textId="25737ACD" w:rsidR="000B5499" w:rsidRPr="000B5499" w:rsidRDefault="000B5499" w:rsidP="000B5499">
            <w:pPr>
              <w:spacing w:after="0" w:line="276" w:lineRule="auto"/>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Particular</w:t>
            </w:r>
          </w:p>
        </w:tc>
        <w:tc>
          <w:tcPr>
            <w:tcW w:w="400" w:type="pct"/>
            <w:shd w:val="clear" w:color="000000" w:fill="002060"/>
            <w:noWrap/>
            <w:vAlign w:val="center"/>
            <w:hideMark/>
          </w:tcPr>
          <w:p w14:paraId="69B8E6A4"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2033 E</w:t>
            </w:r>
          </w:p>
        </w:tc>
        <w:tc>
          <w:tcPr>
            <w:tcW w:w="401" w:type="pct"/>
            <w:shd w:val="clear" w:color="000000" w:fill="002060"/>
            <w:noWrap/>
            <w:vAlign w:val="center"/>
            <w:hideMark/>
          </w:tcPr>
          <w:p w14:paraId="7575071A"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2034 E</w:t>
            </w:r>
          </w:p>
        </w:tc>
        <w:tc>
          <w:tcPr>
            <w:tcW w:w="400" w:type="pct"/>
            <w:shd w:val="clear" w:color="000000" w:fill="002060"/>
            <w:noWrap/>
            <w:vAlign w:val="center"/>
            <w:hideMark/>
          </w:tcPr>
          <w:p w14:paraId="259E755F"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2035 E</w:t>
            </w:r>
          </w:p>
        </w:tc>
        <w:tc>
          <w:tcPr>
            <w:tcW w:w="401" w:type="pct"/>
            <w:shd w:val="clear" w:color="000000" w:fill="002060"/>
            <w:noWrap/>
            <w:vAlign w:val="center"/>
            <w:hideMark/>
          </w:tcPr>
          <w:p w14:paraId="4B0979FA"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2036 E</w:t>
            </w:r>
          </w:p>
        </w:tc>
        <w:tc>
          <w:tcPr>
            <w:tcW w:w="400" w:type="pct"/>
            <w:shd w:val="clear" w:color="000000" w:fill="002060"/>
            <w:noWrap/>
            <w:vAlign w:val="center"/>
            <w:hideMark/>
          </w:tcPr>
          <w:p w14:paraId="45995C10"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2037 E</w:t>
            </w:r>
          </w:p>
        </w:tc>
        <w:tc>
          <w:tcPr>
            <w:tcW w:w="401" w:type="pct"/>
            <w:shd w:val="clear" w:color="000000" w:fill="002060"/>
            <w:noWrap/>
            <w:vAlign w:val="center"/>
            <w:hideMark/>
          </w:tcPr>
          <w:p w14:paraId="276DAF66"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2038 E</w:t>
            </w:r>
          </w:p>
        </w:tc>
        <w:tc>
          <w:tcPr>
            <w:tcW w:w="400" w:type="pct"/>
            <w:shd w:val="clear" w:color="000000" w:fill="002060"/>
            <w:noWrap/>
            <w:vAlign w:val="center"/>
            <w:hideMark/>
          </w:tcPr>
          <w:p w14:paraId="35EEB0E0"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2039 E</w:t>
            </w:r>
          </w:p>
        </w:tc>
        <w:tc>
          <w:tcPr>
            <w:tcW w:w="401" w:type="pct"/>
            <w:shd w:val="clear" w:color="000000" w:fill="002060"/>
            <w:noWrap/>
            <w:vAlign w:val="center"/>
            <w:hideMark/>
          </w:tcPr>
          <w:p w14:paraId="21044C88"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2040 E</w:t>
            </w:r>
          </w:p>
        </w:tc>
        <w:tc>
          <w:tcPr>
            <w:tcW w:w="400" w:type="pct"/>
            <w:shd w:val="clear" w:color="000000" w:fill="002060"/>
            <w:noWrap/>
            <w:vAlign w:val="center"/>
            <w:hideMark/>
          </w:tcPr>
          <w:p w14:paraId="3CF8B800"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2041 E</w:t>
            </w:r>
          </w:p>
        </w:tc>
        <w:tc>
          <w:tcPr>
            <w:tcW w:w="401" w:type="pct"/>
            <w:shd w:val="clear" w:color="000000" w:fill="002060"/>
            <w:noWrap/>
            <w:vAlign w:val="center"/>
            <w:hideMark/>
          </w:tcPr>
          <w:p w14:paraId="2CB7B37D" w14:textId="77777777" w:rsidR="000B5499" w:rsidRPr="000B5499" w:rsidRDefault="000B5499" w:rsidP="000B5499">
            <w:pPr>
              <w:spacing w:after="0" w:line="276" w:lineRule="auto"/>
              <w:jc w:val="center"/>
              <w:rPr>
                <w:rFonts w:asciiTheme="minorHAnsi" w:hAnsiTheme="minorHAnsi" w:cstheme="minorHAnsi"/>
                <w:b/>
                <w:bCs/>
                <w:color w:val="FFFFFF"/>
                <w:sz w:val="22"/>
                <w:szCs w:val="22"/>
                <w:lang w:val="en-IN" w:eastAsia="en-IN"/>
              </w:rPr>
            </w:pPr>
            <w:r w:rsidRPr="000B5499">
              <w:rPr>
                <w:rFonts w:asciiTheme="minorHAnsi" w:hAnsiTheme="minorHAnsi" w:cstheme="minorHAnsi"/>
                <w:b/>
                <w:bCs/>
                <w:color w:val="FFFFFF"/>
                <w:sz w:val="22"/>
                <w:szCs w:val="22"/>
                <w:lang w:val="en-IN" w:eastAsia="en-IN"/>
              </w:rPr>
              <w:t>FY 2042 E</w:t>
            </w:r>
          </w:p>
        </w:tc>
      </w:tr>
      <w:tr w:rsidR="000B5499" w:rsidRPr="000B5499" w14:paraId="7991DA9D" w14:textId="77777777" w:rsidTr="000B5499">
        <w:trPr>
          <w:trHeight w:val="431"/>
        </w:trPr>
        <w:tc>
          <w:tcPr>
            <w:tcW w:w="996" w:type="pct"/>
            <w:shd w:val="clear" w:color="auto" w:fill="9CC2E5" w:themeFill="accent1" w:themeFillTint="99"/>
            <w:noWrap/>
            <w:vAlign w:val="center"/>
            <w:hideMark/>
          </w:tcPr>
          <w:p w14:paraId="6CD10346" w14:textId="77777777" w:rsidR="000B5499" w:rsidRPr="000B5499" w:rsidRDefault="000B5499" w:rsidP="000B5499">
            <w:pPr>
              <w:spacing w:after="0" w:line="276" w:lineRule="auto"/>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Number of Months</w:t>
            </w:r>
          </w:p>
        </w:tc>
        <w:tc>
          <w:tcPr>
            <w:tcW w:w="400" w:type="pct"/>
            <w:shd w:val="clear" w:color="auto" w:fill="9CC2E5" w:themeFill="accent1" w:themeFillTint="99"/>
            <w:noWrap/>
            <w:vAlign w:val="center"/>
            <w:hideMark/>
          </w:tcPr>
          <w:p w14:paraId="29779143"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1" w:type="pct"/>
            <w:shd w:val="clear" w:color="auto" w:fill="9CC2E5" w:themeFill="accent1" w:themeFillTint="99"/>
            <w:noWrap/>
            <w:vAlign w:val="center"/>
            <w:hideMark/>
          </w:tcPr>
          <w:p w14:paraId="6B0C827E"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59F6FCBB"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1" w:type="pct"/>
            <w:shd w:val="clear" w:color="auto" w:fill="9CC2E5" w:themeFill="accent1" w:themeFillTint="99"/>
            <w:noWrap/>
            <w:vAlign w:val="center"/>
            <w:hideMark/>
          </w:tcPr>
          <w:p w14:paraId="734A6D91"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095A5980"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1" w:type="pct"/>
            <w:shd w:val="clear" w:color="auto" w:fill="9CC2E5" w:themeFill="accent1" w:themeFillTint="99"/>
            <w:noWrap/>
            <w:vAlign w:val="center"/>
            <w:hideMark/>
          </w:tcPr>
          <w:p w14:paraId="6A2846DC"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26334B14"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1" w:type="pct"/>
            <w:shd w:val="clear" w:color="auto" w:fill="9CC2E5" w:themeFill="accent1" w:themeFillTint="99"/>
            <w:noWrap/>
            <w:vAlign w:val="center"/>
            <w:hideMark/>
          </w:tcPr>
          <w:p w14:paraId="18D3F9FC"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0" w:type="pct"/>
            <w:shd w:val="clear" w:color="auto" w:fill="9CC2E5" w:themeFill="accent1" w:themeFillTint="99"/>
            <w:noWrap/>
            <w:vAlign w:val="center"/>
            <w:hideMark/>
          </w:tcPr>
          <w:p w14:paraId="172A0979"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c>
          <w:tcPr>
            <w:tcW w:w="401" w:type="pct"/>
            <w:shd w:val="clear" w:color="auto" w:fill="9CC2E5" w:themeFill="accent1" w:themeFillTint="99"/>
            <w:noWrap/>
            <w:vAlign w:val="center"/>
            <w:hideMark/>
          </w:tcPr>
          <w:p w14:paraId="42BA2107" w14:textId="77777777" w:rsidR="000B5499" w:rsidRPr="000B5499" w:rsidRDefault="000B5499" w:rsidP="000B5499">
            <w:pPr>
              <w:spacing w:after="0" w:line="276" w:lineRule="auto"/>
              <w:jc w:val="center"/>
              <w:rPr>
                <w:rFonts w:asciiTheme="minorHAnsi" w:hAnsiTheme="minorHAnsi" w:cstheme="minorHAnsi"/>
                <w:b/>
                <w:color w:val="000000"/>
                <w:sz w:val="22"/>
                <w:szCs w:val="22"/>
                <w:lang w:val="en-IN" w:eastAsia="en-IN"/>
              </w:rPr>
            </w:pPr>
            <w:r w:rsidRPr="000B5499">
              <w:rPr>
                <w:rFonts w:asciiTheme="minorHAnsi" w:hAnsiTheme="minorHAnsi" w:cstheme="minorHAnsi"/>
                <w:b/>
                <w:color w:val="000000"/>
                <w:sz w:val="22"/>
                <w:szCs w:val="22"/>
                <w:lang w:val="en-IN" w:eastAsia="en-IN"/>
              </w:rPr>
              <w:t>12</w:t>
            </w:r>
          </w:p>
        </w:tc>
      </w:tr>
      <w:tr w:rsidR="000B5499" w:rsidRPr="000B5499" w14:paraId="0E295C24" w14:textId="77777777" w:rsidTr="000B5499">
        <w:trPr>
          <w:trHeight w:val="395"/>
        </w:trPr>
        <w:tc>
          <w:tcPr>
            <w:tcW w:w="996" w:type="pct"/>
            <w:shd w:val="clear" w:color="auto" w:fill="auto"/>
            <w:noWrap/>
            <w:vAlign w:val="center"/>
            <w:hideMark/>
          </w:tcPr>
          <w:p w14:paraId="6B7CA767" w14:textId="77777777" w:rsidR="000B5499" w:rsidRPr="000B5499" w:rsidRDefault="000B5499" w:rsidP="000B5499">
            <w:pPr>
              <w:spacing w:after="0" w:line="276" w:lineRule="auto"/>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Revenue</w:t>
            </w:r>
          </w:p>
        </w:tc>
        <w:tc>
          <w:tcPr>
            <w:tcW w:w="400" w:type="pct"/>
            <w:shd w:val="clear" w:color="auto" w:fill="auto"/>
            <w:noWrap/>
            <w:vAlign w:val="center"/>
            <w:hideMark/>
          </w:tcPr>
          <w:p w14:paraId="282F09B0"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1" w:type="pct"/>
            <w:shd w:val="clear" w:color="auto" w:fill="auto"/>
            <w:noWrap/>
            <w:vAlign w:val="center"/>
            <w:hideMark/>
          </w:tcPr>
          <w:p w14:paraId="2F9374BD"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46F23B4B"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1" w:type="pct"/>
            <w:shd w:val="clear" w:color="auto" w:fill="auto"/>
            <w:noWrap/>
            <w:vAlign w:val="center"/>
            <w:hideMark/>
          </w:tcPr>
          <w:p w14:paraId="55D994C5"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172D3252"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1" w:type="pct"/>
            <w:shd w:val="clear" w:color="auto" w:fill="auto"/>
            <w:noWrap/>
            <w:vAlign w:val="center"/>
            <w:hideMark/>
          </w:tcPr>
          <w:p w14:paraId="3BF024B8"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06BD71C7"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1" w:type="pct"/>
            <w:shd w:val="clear" w:color="auto" w:fill="auto"/>
            <w:noWrap/>
            <w:vAlign w:val="center"/>
            <w:hideMark/>
          </w:tcPr>
          <w:p w14:paraId="2CC284FC"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0" w:type="pct"/>
            <w:shd w:val="clear" w:color="auto" w:fill="auto"/>
            <w:noWrap/>
            <w:vAlign w:val="center"/>
            <w:hideMark/>
          </w:tcPr>
          <w:p w14:paraId="3D74790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52.01</w:t>
            </w:r>
          </w:p>
        </w:tc>
        <w:tc>
          <w:tcPr>
            <w:tcW w:w="401" w:type="pct"/>
            <w:shd w:val="clear" w:color="auto" w:fill="auto"/>
            <w:noWrap/>
            <w:vAlign w:val="center"/>
            <w:hideMark/>
          </w:tcPr>
          <w:p w14:paraId="38541EAB"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32.85</w:t>
            </w:r>
          </w:p>
        </w:tc>
      </w:tr>
      <w:tr w:rsidR="000B5499" w:rsidRPr="000B5499" w14:paraId="482A5B70" w14:textId="77777777" w:rsidTr="000B5499">
        <w:trPr>
          <w:trHeight w:val="402"/>
        </w:trPr>
        <w:tc>
          <w:tcPr>
            <w:tcW w:w="996" w:type="pct"/>
            <w:shd w:val="clear" w:color="auto" w:fill="auto"/>
            <w:noWrap/>
            <w:vAlign w:val="center"/>
            <w:hideMark/>
          </w:tcPr>
          <w:p w14:paraId="63C098A2" w14:textId="0A5BDC9F" w:rsidR="000B5499" w:rsidRPr="000B5499" w:rsidRDefault="000B5499" w:rsidP="000B5499">
            <w:pPr>
              <w:spacing w:after="0" w:line="276"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Total O</w:t>
            </w:r>
            <w:r w:rsidRPr="000B5499">
              <w:rPr>
                <w:rFonts w:asciiTheme="minorHAnsi" w:hAnsiTheme="minorHAnsi" w:cstheme="minorHAnsi"/>
                <w:color w:val="000000"/>
                <w:sz w:val="22"/>
                <w:szCs w:val="22"/>
                <w:lang w:val="en-IN" w:eastAsia="en-IN"/>
              </w:rPr>
              <w:t xml:space="preserve"> &amp; M Cost</w:t>
            </w:r>
          </w:p>
        </w:tc>
        <w:tc>
          <w:tcPr>
            <w:tcW w:w="400" w:type="pct"/>
            <w:shd w:val="clear" w:color="auto" w:fill="auto"/>
            <w:noWrap/>
            <w:vAlign w:val="center"/>
            <w:hideMark/>
          </w:tcPr>
          <w:p w14:paraId="6EAC6A9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10.55</w:t>
            </w:r>
          </w:p>
        </w:tc>
        <w:tc>
          <w:tcPr>
            <w:tcW w:w="401" w:type="pct"/>
            <w:shd w:val="clear" w:color="auto" w:fill="auto"/>
            <w:noWrap/>
            <w:vAlign w:val="center"/>
            <w:hideMark/>
          </w:tcPr>
          <w:p w14:paraId="67825110"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11.08</w:t>
            </w:r>
          </w:p>
        </w:tc>
        <w:tc>
          <w:tcPr>
            <w:tcW w:w="400" w:type="pct"/>
            <w:shd w:val="clear" w:color="auto" w:fill="auto"/>
            <w:noWrap/>
            <w:vAlign w:val="center"/>
            <w:hideMark/>
          </w:tcPr>
          <w:p w14:paraId="0D6CB8CB"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11.63</w:t>
            </w:r>
          </w:p>
        </w:tc>
        <w:tc>
          <w:tcPr>
            <w:tcW w:w="401" w:type="pct"/>
            <w:shd w:val="clear" w:color="auto" w:fill="auto"/>
            <w:noWrap/>
            <w:vAlign w:val="center"/>
            <w:hideMark/>
          </w:tcPr>
          <w:p w14:paraId="1EF9FF64"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12.20</w:t>
            </w:r>
          </w:p>
        </w:tc>
        <w:tc>
          <w:tcPr>
            <w:tcW w:w="400" w:type="pct"/>
            <w:shd w:val="clear" w:color="auto" w:fill="auto"/>
            <w:noWrap/>
            <w:vAlign w:val="center"/>
            <w:hideMark/>
          </w:tcPr>
          <w:p w14:paraId="77C76947"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12.81</w:t>
            </w:r>
          </w:p>
        </w:tc>
        <w:tc>
          <w:tcPr>
            <w:tcW w:w="401" w:type="pct"/>
            <w:shd w:val="clear" w:color="auto" w:fill="auto"/>
            <w:noWrap/>
            <w:vAlign w:val="center"/>
            <w:hideMark/>
          </w:tcPr>
          <w:p w14:paraId="381ED3B6"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13.45</w:t>
            </w:r>
          </w:p>
        </w:tc>
        <w:tc>
          <w:tcPr>
            <w:tcW w:w="400" w:type="pct"/>
            <w:shd w:val="clear" w:color="auto" w:fill="auto"/>
            <w:noWrap/>
            <w:vAlign w:val="center"/>
            <w:hideMark/>
          </w:tcPr>
          <w:p w14:paraId="11ACBDF8"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14.12</w:t>
            </w:r>
          </w:p>
        </w:tc>
        <w:tc>
          <w:tcPr>
            <w:tcW w:w="401" w:type="pct"/>
            <w:shd w:val="clear" w:color="auto" w:fill="auto"/>
            <w:noWrap/>
            <w:vAlign w:val="center"/>
            <w:hideMark/>
          </w:tcPr>
          <w:p w14:paraId="2B008632"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14.82</w:t>
            </w:r>
          </w:p>
        </w:tc>
        <w:tc>
          <w:tcPr>
            <w:tcW w:w="400" w:type="pct"/>
            <w:shd w:val="clear" w:color="auto" w:fill="auto"/>
            <w:noWrap/>
            <w:vAlign w:val="center"/>
            <w:hideMark/>
          </w:tcPr>
          <w:p w14:paraId="4E29015B"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15.56</w:t>
            </w:r>
          </w:p>
        </w:tc>
        <w:tc>
          <w:tcPr>
            <w:tcW w:w="401" w:type="pct"/>
            <w:shd w:val="clear" w:color="auto" w:fill="auto"/>
            <w:noWrap/>
            <w:vAlign w:val="center"/>
            <w:hideMark/>
          </w:tcPr>
          <w:p w14:paraId="1625EE0E"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8.47</w:t>
            </w:r>
          </w:p>
        </w:tc>
      </w:tr>
      <w:tr w:rsidR="000B5499" w:rsidRPr="000B5499" w14:paraId="487F62BB" w14:textId="77777777" w:rsidTr="000B5499">
        <w:trPr>
          <w:trHeight w:val="390"/>
        </w:trPr>
        <w:tc>
          <w:tcPr>
            <w:tcW w:w="996" w:type="pct"/>
            <w:shd w:val="clear" w:color="auto" w:fill="9CC2E5" w:themeFill="accent1" w:themeFillTint="99"/>
            <w:noWrap/>
            <w:vAlign w:val="center"/>
            <w:hideMark/>
          </w:tcPr>
          <w:p w14:paraId="1C02B50D" w14:textId="77777777" w:rsidR="000B5499" w:rsidRPr="000B5499" w:rsidRDefault="000B5499" w:rsidP="000B5499">
            <w:pPr>
              <w:spacing w:after="0" w:line="276" w:lineRule="auto"/>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EBITDA</w:t>
            </w:r>
          </w:p>
        </w:tc>
        <w:tc>
          <w:tcPr>
            <w:tcW w:w="400" w:type="pct"/>
            <w:shd w:val="clear" w:color="auto" w:fill="9CC2E5" w:themeFill="accent1" w:themeFillTint="99"/>
            <w:noWrap/>
            <w:vAlign w:val="center"/>
            <w:hideMark/>
          </w:tcPr>
          <w:p w14:paraId="2EE873A3"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41.46</w:t>
            </w:r>
          </w:p>
        </w:tc>
        <w:tc>
          <w:tcPr>
            <w:tcW w:w="401" w:type="pct"/>
            <w:shd w:val="clear" w:color="auto" w:fill="9CC2E5" w:themeFill="accent1" w:themeFillTint="99"/>
            <w:noWrap/>
            <w:vAlign w:val="center"/>
            <w:hideMark/>
          </w:tcPr>
          <w:p w14:paraId="26A90BBC"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40.94</w:t>
            </w:r>
          </w:p>
        </w:tc>
        <w:tc>
          <w:tcPr>
            <w:tcW w:w="400" w:type="pct"/>
            <w:shd w:val="clear" w:color="auto" w:fill="9CC2E5" w:themeFill="accent1" w:themeFillTint="99"/>
            <w:noWrap/>
            <w:vAlign w:val="center"/>
            <w:hideMark/>
          </w:tcPr>
          <w:p w14:paraId="3E33E4C4"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40.38</w:t>
            </w:r>
          </w:p>
        </w:tc>
        <w:tc>
          <w:tcPr>
            <w:tcW w:w="401" w:type="pct"/>
            <w:shd w:val="clear" w:color="auto" w:fill="9CC2E5" w:themeFill="accent1" w:themeFillTint="99"/>
            <w:noWrap/>
            <w:vAlign w:val="center"/>
            <w:hideMark/>
          </w:tcPr>
          <w:p w14:paraId="67DC1941"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39.81</w:t>
            </w:r>
          </w:p>
        </w:tc>
        <w:tc>
          <w:tcPr>
            <w:tcW w:w="400" w:type="pct"/>
            <w:shd w:val="clear" w:color="auto" w:fill="9CC2E5" w:themeFill="accent1" w:themeFillTint="99"/>
            <w:noWrap/>
            <w:vAlign w:val="center"/>
            <w:hideMark/>
          </w:tcPr>
          <w:p w14:paraId="01C1BB98"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39.20</w:t>
            </w:r>
          </w:p>
        </w:tc>
        <w:tc>
          <w:tcPr>
            <w:tcW w:w="401" w:type="pct"/>
            <w:shd w:val="clear" w:color="auto" w:fill="9CC2E5" w:themeFill="accent1" w:themeFillTint="99"/>
            <w:noWrap/>
            <w:vAlign w:val="center"/>
            <w:hideMark/>
          </w:tcPr>
          <w:p w14:paraId="004655B1"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38.56</w:t>
            </w:r>
          </w:p>
        </w:tc>
        <w:tc>
          <w:tcPr>
            <w:tcW w:w="400" w:type="pct"/>
            <w:shd w:val="clear" w:color="auto" w:fill="9CC2E5" w:themeFill="accent1" w:themeFillTint="99"/>
            <w:noWrap/>
            <w:vAlign w:val="center"/>
            <w:hideMark/>
          </w:tcPr>
          <w:p w14:paraId="255225DF"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37.89</w:t>
            </w:r>
          </w:p>
        </w:tc>
        <w:tc>
          <w:tcPr>
            <w:tcW w:w="401" w:type="pct"/>
            <w:shd w:val="clear" w:color="auto" w:fill="9CC2E5" w:themeFill="accent1" w:themeFillTint="99"/>
            <w:noWrap/>
            <w:vAlign w:val="center"/>
            <w:hideMark/>
          </w:tcPr>
          <w:p w14:paraId="5B8399D2"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37.19</w:t>
            </w:r>
          </w:p>
        </w:tc>
        <w:tc>
          <w:tcPr>
            <w:tcW w:w="400" w:type="pct"/>
            <w:shd w:val="clear" w:color="auto" w:fill="9CC2E5" w:themeFill="accent1" w:themeFillTint="99"/>
            <w:noWrap/>
            <w:vAlign w:val="center"/>
            <w:hideMark/>
          </w:tcPr>
          <w:p w14:paraId="62B0F79C"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36.45</w:t>
            </w:r>
          </w:p>
        </w:tc>
        <w:tc>
          <w:tcPr>
            <w:tcW w:w="401" w:type="pct"/>
            <w:shd w:val="clear" w:color="auto" w:fill="9CC2E5" w:themeFill="accent1" w:themeFillTint="99"/>
            <w:noWrap/>
            <w:vAlign w:val="center"/>
            <w:hideMark/>
          </w:tcPr>
          <w:p w14:paraId="3A181236"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24.38</w:t>
            </w:r>
          </w:p>
        </w:tc>
      </w:tr>
      <w:tr w:rsidR="000B5499" w:rsidRPr="000B5499" w14:paraId="5A8FC6C6" w14:textId="77777777" w:rsidTr="000B5499">
        <w:trPr>
          <w:trHeight w:val="402"/>
        </w:trPr>
        <w:tc>
          <w:tcPr>
            <w:tcW w:w="996" w:type="pct"/>
            <w:shd w:val="clear" w:color="auto" w:fill="auto"/>
            <w:noWrap/>
            <w:vAlign w:val="center"/>
            <w:hideMark/>
          </w:tcPr>
          <w:p w14:paraId="59FB73DA" w14:textId="77777777" w:rsidR="000B5499" w:rsidRPr="000B5499" w:rsidRDefault="000B5499" w:rsidP="000B5499">
            <w:pPr>
              <w:spacing w:after="0" w:line="276" w:lineRule="auto"/>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Depreciation &amp; Amortization</w:t>
            </w:r>
          </w:p>
        </w:tc>
        <w:tc>
          <w:tcPr>
            <w:tcW w:w="400" w:type="pct"/>
            <w:shd w:val="clear" w:color="auto" w:fill="auto"/>
            <w:noWrap/>
            <w:vAlign w:val="center"/>
            <w:hideMark/>
          </w:tcPr>
          <w:p w14:paraId="1E985CD2"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1" w:type="pct"/>
            <w:shd w:val="clear" w:color="auto" w:fill="auto"/>
            <w:noWrap/>
            <w:vAlign w:val="center"/>
            <w:hideMark/>
          </w:tcPr>
          <w:p w14:paraId="562DA9F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30DE8C73"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1" w:type="pct"/>
            <w:shd w:val="clear" w:color="auto" w:fill="auto"/>
            <w:noWrap/>
            <w:vAlign w:val="center"/>
            <w:hideMark/>
          </w:tcPr>
          <w:p w14:paraId="64BEED32"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0B9E73B4"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1" w:type="pct"/>
            <w:shd w:val="clear" w:color="auto" w:fill="auto"/>
            <w:noWrap/>
            <w:vAlign w:val="center"/>
            <w:hideMark/>
          </w:tcPr>
          <w:p w14:paraId="58C98061"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54EE7B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7F1C7FEA"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36440CD"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3816B7A3"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r>
      <w:tr w:rsidR="000B5499" w:rsidRPr="000B5499" w14:paraId="7C0ED942" w14:textId="77777777" w:rsidTr="000B5499">
        <w:trPr>
          <w:trHeight w:val="402"/>
        </w:trPr>
        <w:tc>
          <w:tcPr>
            <w:tcW w:w="996" w:type="pct"/>
            <w:shd w:val="clear" w:color="auto" w:fill="9CC2E5" w:themeFill="accent1" w:themeFillTint="99"/>
            <w:noWrap/>
            <w:vAlign w:val="center"/>
            <w:hideMark/>
          </w:tcPr>
          <w:p w14:paraId="58C97C9C" w14:textId="77777777" w:rsidR="000B5499" w:rsidRPr="000B5499" w:rsidRDefault="000B5499" w:rsidP="000B5499">
            <w:pPr>
              <w:spacing w:after="0" w:line="276" w:lineRule="auto"/>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EBIT</w:t>
            </w:r>
          </w:p>
        </w:tc>
        <w:tc>
          <w:tcPr>
            <w:tcW w:w="400" w:type="pct"/>
            <w:shd w:val="clear" w:color="auto" w:fill="9CC2E5" w:themeFill="accent1" w:themeFillTint="99"/>
            <w:noWrap/>
            <w:vAlign w:val="center"/>
            <w:hideMark/>
          </w:tcPr>
          <w:p w14:paraId="44BE4EFA"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26.69</w:t>
            </w:r>
          </w:p>
        </w:tc>
        <w:tc>
          <w:tcPr>
            <w:tcW w:w="401" w:type="pct"/>
            <w:shd w:val="clear" w:color="auto" w:fill="9CC2E5" w:themeFill="accent1" w:themeFillTint="99"/>
            <w:noWrap/>
            <w:vAlign w:val="center"/>
            <w:hideMark/>
          </w:tcPr>
          <w:p w14:paraId="53E8B2A6"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26.17</w:t>
            </w:r>
          </w:p>
        </w:tc>
        <w:tc>
          <w:tcPr>
            <w:tcW w:w="400" w:type="pct"/>
            <w:shd w:val="clear" w:color="auto" w:fill="9CC2E5" w:themeFill="accent1" w:themeFillTint="99"/>
            <w:noWrap/>
            <w:vAlign w:val="center"/>
            <w:hideMark/>
          </w:tcPr>
          <w:p w14:paraId="211A5E60"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25.62</w:t>
            </w:r>
          </w:p>
        </w:tc>
        <w:tc>
          <w:tcPr>
            <w:tcW w:w="401" w:type="pct"/>
            <w:shd w:val="clear" w:color="auto" w:fill="9CC2E5" w:themeFill="accent1" w:themeFillTint="99"/>
            <w:noWrap/>
            <w:vAlign w:val="center"/>
            <w:hideMark/>
          </w:tcPr>
          <w:p w14:paraId="0BA35B13"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25.04</w:t>
            </w:r>
          </w:p>
        </w:tc>
        <w:tc>
          <w:tcPr>
            <w:tcW w:w="400" w:type="pct"/>
            <w:shd w:val="clear" w:color="auto" w:fill="9CC2E5" w:themeFill="accent1" w:themeFillTint="99"/>
            <w:noWrap/>
            <w:vAlign w:val="center"/>
            <w:hideMark/>
          </w:tcPr>
          <w:p w14:paraId="14E9A559"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24.43</w:t>
            </w:r>
          </w:p>
        </w:tc>
        <w:tc>
          <w:tcPr>
            <w:tcW w:w="401" w:type="pct"/>
            <w:shd w:val="clear" w:color="auto" w:fill="9CC2E5" w:themeFill="accent1" w:themeFillTint="99"/>
            <w:noWrap/>
            <w:vAlign w:val="center"/>
            <w:hideMark/>
          </w:tcPr>
          <w:p w14:paraId="6278F8B5"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23.80</w:t>
            </w:r>
          </w:p>
        </w:tc>
        <w:tc>
          <w:tcPr>
            <w:tcW w:w="400" w:type="pct"/>
            <w:shd w:val="clear" w:color="auto" w:fill="9CC2E5" w:themeFill="accent1" w:themeFillTint="99"/>
            <w:noWrap/>
            <w:vAlign w:val="center"/>
            <w:hideMark/>
          </w:tcPr>
          <w:p w14:paraId="55EA2C7E"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37.89</w:t>
            </w:r>
          </w:p>
        </w:tc>
        <w:tc>
          <w:tcPr>
            <w:tcW w:w="401" w:type="pct"/>
            <w:shd w:val="clear" w:color="auto" w:fill="9CC2E5" w:themeFill="accent1" w:themeFillTint="99"/>
            <w:noWrap/>
            <w:vAlign w:val="center"/>
            <w:hideMark/>
          </w:tcPr>
          <w:p w14:paraId="13B9B777"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37.19</w:t>
            </w:r>
          </w:p>
        </w:tc>
        <w:tc>
          <w:tcPr>
            <w:tcW w:w="400" w:type="pct"/>
            <w:shd w:val="clear" w:color="auto" w:fill="9CC2E5" w:themeFill="accent1" w:themeFillTint="99"/>
            <w:noWrap/>
            <w:vAlign w:val="center"/>
            <w:hideMark/>
          </w:tcPr>
          <w:p w14:paraId="56C013F7"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36.45</w:t>
            </w:r>
          </w:p>
        </w:tc>
        <w:tc>
          <w:tcPr>
            <w:tcW w:w="401" w:type="pct"/>
            <w:shd w:val="clear" w:color="auto" w:fill="9CC2E5" w:themeFill="accent1" w:themeFillTint="99"/>
            <w:noWrap/>
            <w:vAlign w:val="center"/>
            <w:hideMark/>
          </w:tcPr>
          <w:p w14:paraId="21CACC5D" w14:textId="77777777" w:rsidR="000B5499" w:rsidRPr="000B5499" w:rsidRDefault="000B5499" w:rsidP="000B5499">
            <w:pPr>
              <w:spacing w:after="0" w:line="276" w:lineRule="auto"/>
              <w:jc w:val="center"/>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24.38</w:t>
            </w:r>
          </w:p>
        </w:tc>
      </w:tr>
      <w:tr w:rsidR="000B5499" w:rsidRPr="000B5499" w14:paraId="37311A8B" w14:textId="77777777" w:rsidTr="000B5499">
        <w:trPr>
          <w:trHeight w:val="402"/>
        </w:trPr>
        <w:tc>
          <w:tcPr>
            <w:tcW w:w="996" w:type="pct"/>
            <w:shd w:val="clear" w:color="auto" w:fill="auto"/>
            <w:noWrap/>
            <w:vAlign w:val="center"/>
            <w:hideMark/>
          </w:tcPr>
          <w:p w14:paraId="60B1B222" w14:textId="77777777" w:rsidR="000B5499" w:rsidRPr="000B5499" w:rsidRDefault="000B5499" w:rsidP="000B5499">
            <w:pPr>
              <w:spacing w:after="0" w:line="276" w:lineRule="auto"/>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Effective Tax Rate</w:t>
            </w:r>
          </w:p>
        </w:tc>
        <w:tc>
          <w:tcPr>
            <w:tcW w:w="400" w:type="pct"/>
            <w:shd w:val="clear" w:color="auto" w:fill="auto"/>
            <w:noWrap/>
            <w:vAlign w:val="center"/>
            <w:hideMark/>
          </w:tcPr>
          <w:p w14:paraId="1C0BB79E"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6.03</w:t>
            </w:r>
          </w:p>
        </w:tc>
        <w:tc>
          <w:tcPr>
            <w:tcW w:w="401" w:type="pct"/>
            <w:shd w:val="clear" w:color="auto" w:fill="auto"/>
            <w:noWrap/>
            <w:vAlign w:val="center"/>
            <w:hideMark/>
          </w:tcPr>
          <w:p w14:paraId="088FE625"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6.14</w:t>
            </w:r>
          </w:p>
        </w:tc>
        <w:tc>
          <w:tcPr>
            <w:tcW w:w="400" w:type="pct"/>
            <w:shd w:val="clear" w:color="auto" w:fill="auto"/>
            <w:noWrap/>
            <w:vAlign w:val="center"/>
            <w:hideMark/>
          </w:tcPr>
          <w:p w14:paraId="137CC055"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6.04</w:t>
            </w:r>
          </w:p>
        </w:tc>
        <w:tc>
          <w:tcPr>
            <w:tcW w:w="401" w:type="pct"/>
            <w:shd w:val="clear" w:color="auto" w:fill="auto"/>
            <w:noWrap/>
            <w:vAlign w:val="center"/>
            <w:hideMark/>
          </w:tcPr>
          <w:p w14:paraId="33EB3AC5"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5.89</w:t>
            </w:r>
          </w:p>
        </w:tc>
        <w:tc>
          <w:tcPr>
            <w:tcW w:w="400" w:type="pct"/>
            <w:shd w:val="clear" w:color="auto" w:fill="auto"/>
            <w:noWrap/>
            <w:vAlign w:val="center"/>
            <w:hideMark/>
          </w:tcPr>
          <w:p w14:paraId="623A72C1"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5.74</w:t>
            </w:r>
          </w:p>
        </w:tc>
        <w:tc>
          <w:tcPr>
            <w:tcW w:w="401" w:type="pct"/>
            <w:shd w:val="clear" w:color="auto" w:fill="auto"/>
            <w:noWrap/>
            <w:vAlign w:val="center"/>
            <w:hideMark/>
          </w:tcPr>
          <w:p w14:paraId="7751321F"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5.57</w:t>
            </w:r>
          </w:p>
        </w:tc>
        <w:tc>
          <w:tcPr>
            <w:tcW w:w="400" w:type="pct"/>
            <w:shd w:val="clear" w:color="auto" w:fill="auto"/>
            <w:noWrap/>
            <w:vAlign w:val="center"/>
            <w:hideMark/>
          </w:tcPr>
          <w:p w14:paraId="00FCD191"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9.12</w:t>
            </w:r>
          </w:p>
        </w:tc>
        <w:tc>
          <w:tcPr>
            <w:tcW w:w="401" w:type="pct"/>
            <w:shd w:val="clear" w:color="auto" w:fill="auto"/>
            <w:noWrap/>
            <w:vAlign w:val="center"/>
            <w:hideMark/>
          </w:tcPr>
          <w:p w14:paraId="7E00565A"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8.94</w:t>
            </w:r>
          </w:p>
        </w:tc>
        <w:tc>
          <w:tcPr>
            <w:tcW w:w="400" w:type="pct"/>
            <w:shd w:val="clear" w:color="auto" w:fill="auto"/>
            <w:noWrap/>
            <w:vAlign w:val="center"/>
            <w:hideMark/>
          </w:tcPr>
          <w:p w14:paraId="6DFDC11E"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8.74</w:t>
            </w:r>
          </w:p>
        </w:tc>
        <w:tc>
          <w:tcPr>
            <w:tcW w:w="401" w:type="pct"/>
            <w:shd w:val="clear" w:color="auto" w:fill="auto"/>
            <w:noWrap/>
            <w:vAlign w:val="center"/>
            <w:hideMark/>
          </w:tcPr>
          <w:p w14:paraId="3AE67C08"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5.90</w:t>
            </w:r>
          </w:p>
        </w:tc>
      </w:tr>
      <w:tr w:rsidR="000B5499" w:rsidRPr="000B5499" w14:paraId="69E38420" w14:textId="77777777" w:rsidTr="000B5499">
        <w:trPr>
          <w:trHeight w:val="402"/>
        </w:trPr>
        <w:tc>
          <w:tcPr>
            <w:tcW w:w="996" w:type="pct"/>
            <w:shd w:val="clear" w:color="auto" w:fill="auto"/>
            <w:noWrap/>
            <w:vAlign w:val="center"/>
            <w:hideMark/>
          </w:tcPr>
          <w:p w14:paraId="71D425F4" w14:textId="77777777" w:rsidR="000B5499" w:rsidRPr="000B5499" w:rsidRDefault="000B5499" w:rsidP="000B5499">
            <w:pPr>
              <w:spacing w:after="0" w:line="276" w:lineRule="auto"/>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NOPAT</w:t>
            </w:r>
          </w:p>
        </w:tc>
        <w:tc>
          <w:tcPr>
            <w:tcW w:w="400" w:type="pct"/>
            <w:shd w:val="clear" w:color="auto" w:fill="auto"/>
            <w:noWrap/>
            <w:vAlign w:val="center"/>
            <w:hideMark/>
          </w:tcPr>
          <w:p w14:paraId="72C0EB36"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20.67</w:t>
            </w:r>
          </w:p>
        </w:tc>
        <w:tc>
          <w:tcPr>
            <w:tcW w:w="401" w:type="pct"/>
            <w:shd w:val="clear" w:color="auto" w:fill="auto"/>
            <w:noWrap/>
            <w:vAlign w:val="center"/>
            <w:hideMark/>
          </w:tcPr>
          <w:p w14:paraId="6E0C7445"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20.03</w:t>
            </w:r>
          </w:p>
        </w:tc>
        <w:tc>
          <w:tcPr>
            <w:tcW w:w="400" w:type="pct"/>
            <w:shd w:val="clear" w:color="auto" w:fill="auto"/>
            <w:noWrap/>
            <w:vAlign w:val="center"/>
            <w:hideMark/>
          </w:tcPr>
          <w:p w14:paraId="6ED56C6E"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19.58</w:t>
            </w:r>
          </w:p>
        </w:tc>
        <w:tc>
          <w:tcPr>
            <w:tcW w:w="401" w:type="pct"/>
            <w:shd w:val="clear" w:color="auto" w:fill="auto"/>
            <w:noWrap/>
            <w:vAlign w:val="center"/>
            <w:hideMark/>
          </w:tcPr>
          <w:p w14:paraId="0CADB16C"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19.15</w:t>
            </w:r>
          </w:p>
        </w:tc>
        <w:tc>
          <w:tcPr>
            <w:tcW w:w="400" w:type="pct"/>
            <w:shd w:val="clear" w:color="auto" w:fill="auto"/>
            <w:noWrap/>
            <w:vAlign w:val="center"/>
            <w:hideMark/>
          </w:tcPr>
          <w:p w14:paraId="7E7C40A4"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18.70</w:t>
            </w:r>
          </w:p>
        </w:tc>
        <w:tc>
          <w:tcPr>
            <w:tcW w:w="401" w:type="pct"/>
            <w:shd w:val="clear" w:color="auto" w:fill="auto"/>
            <w:noWrap/>
            <w:vAlign w:val="center"/>
            <w:hideMark/>
          </w:tcPr>
          <w:p w14:paraId="7FC8CD8F"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18.22</w:t>
            </w:r>
          </w:p>
        </w:tc>
        <w:tc>
          <w:tcPr>
            <w:tcW w:w="400" w:type="pct"/>
            <w:shd w:val="clear" w:color="auto" w:fill="auto"/>
            <w:noWrap/>
            <w:vAlign w:val="center"/>
            <w:hideMark/>
          </w:tcPr>
          <w:p w14:paraId="5582DC10"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28.78</w:t>
            </w:r>
          </w:p>
        </w:tc>
        <w:tc>
          <w:tcPr>
            <w:tcW w:w="401" w:type="pct"/>
            <w:shd w:val="clear" w:color="auto" w:fill="auto"/>
            <w:noWrap/>
            <w:vAlign w:val="center"/>
            <w:hideMark/>
          </w:tcPr>
          <w:p w14:paraId="1841280F"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28.25</w:t>
            </w:r>
          </w:p>
        </w:tc>
        <w:tc>
          <w:tcPr>
            <w:tcW w:w="400" w:type="pct"/>
            <w:shd w:val="clear" w:color="auto" w:fill="auto"/>
            <w:noWrap/>
            <w:vAlign w:val="center"/>
            <w:hideMark/>
          </w:tcPr>
          <w:p w14:paraId="16AA7D8D"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27.71</w:t>
            </w:r>
          </w:p>
        </w:tc>
        <w:tc>
          <w:tcPr>
            <w:tcW w:w="401" w:type="pct"/>
            <w:shd w:val="clear" w:color="auto" w:fill="auto"/>
            <w:noWrap/>
            <w:vAlign w:val="center"/>
            <w:hideMark/>
          </w:tcPr>
          <w:p w14:paraId="259F433F"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18.48</w:t>
            </w:r>
          </w:p>
        </w:tc>
      </w:tr>
      <w:tr w:rsidR="000B5499" w:rsidRPr="000B5499" w14:paraId="4152DAF3" w14:textId="77777777" w:rsidTr="000B5499">
        <w:trPr>
          <w:trHeight w:val="402"/>
        </w:trPr>
        <w:tc>
          <w:tcPr>
            <w:tcW w:w="996" w:type="pct"/>
            <w:shd w:val="clear" w:color="auto" w:fill="auto"/>
            <w:noWrap/>
            <w:vAlign w:val="center"/>
            <w:hideMark/>
          </w:tcPr>
          <w:p w14:paraId="5850C153" w14:textId="77777777" w:rsidR="000B5499" w:rsidRPr="000B5499" w:rsidRDefault="000B5499" w:rsidP="000B5499">
            <w:pPr>
              <w:spacing w:after="0" w:line="276" w:lineRule="auto"/>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 Dep &amp; Amortization</w:t>
            </w:r>
          </w:p>
        </w:tc>
        <w:tc>
          <w:tcPr>
            <w:tcW w:w="400" w:type="pct"/>
            <w:shd w:val="clear" w:color="auto" w:fill="auto"/>
            <w:noWrap/>
            <w:vAlign w:val="center"/>
            <w:hideMark/>
          </w:tcPr>
          <w:p w14:paraId="2D15771A"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1" w:type="pct"/>
            <w:shd w:val="clear" w:color="auto" w:fill="auto"/>
            <w:noWrap/>
            <w:vAlign w:val="center"/>
            <w:hideMark/>
          </w:tcPr>
          <w:p w14:paraId="2B86F424"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7350DECB"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1" w:type="pct"/>
            <w:shd w:val="clear" w:color="auto" w:fill="auto"/>
            <w:noWrap/>
            <w:vAlign w:val="center"/>
            <w:hideMark/>
          </w:tcPr>
          <w:p w14:paraId="00800A2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4B12767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1" w:type="pct"/>
            <w:shd w:val="clear" w:color="auto" w:fill="auto"/>
            <w:noWrap/>
            <w:vAlign w:val="center"/>
            <w:hideMark/>
          </w:tcPr>
          <w:p w14:paraId="1E57E6E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14.77</w:t>
            </w:r>
          </w:p>
        </w:tc>
        <w:tc>
          <w:tcPr>
            <w:tcW w:w="400" w:type="pct"/>
            <w:shd w:val="clear" w:color="auto" w:fill="auto"/>
            <w:noWrap/>
            <w:vAlign w:val="center"/>
            <w:hideMark/>
          </w:tcPr>
          <w:p w14:paraId="2D424D9D"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63A8591F"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4C6FF957"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7EBD5AD7"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r>
      <w:tr w:rsidR="000B5499" w:rsidRPr="000B5499" w14:paraId="5472D359" w14:textId="77777777" w:rsidTr="000B5499">
        <w:trPr>
          <w:trHeight w:val="300"/>
        </w:trPr>
        <w:tc>
          <w:tcPr>
            <w:tcW w:w="996" w:type="pct"/>
            <w:shd w:val="clear" w:color="auto" w:fill="auto"/>
            <w:noWrap/>
            <w:vAlign w:val="center"/>
            <w:hideMark/>
          </w:tcPr>
          <w:p w14:paraId="22A66509" w14:textId="77777777" w:rsidR="000B5499" w:rsidRPr="000B5499" w:rsidRDefault="000B5499" w:rsidP="000B5499">
            <w:pPr>
              <w:spacing w:after="0" w:line="276" w:lineRule="auto"/>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 Change in Working Capital</w:t>
            </w:r>
          </w:p>
        </w:tc>
        <w:tc>
          <w:tcPr>
            <w:tcW w:w="400" w:type="pct"/>
            <w:shd w:val="clear" w:color="auto" w:fill="auto"/>
            <w:noWrap/>
            <w:vAlign w:val="center"/>
            <w:hideMark/>
          </w:tcPr>
          <w:p w14:paraId="647ECC0E"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0.12</w:t>
            </w:r>
          </w:p>
        </w:tc>
        <w:tc>
          <w:tcPr>
            <w:tcW w:w="401" w:type="pct"/>
            <w:shd w:val="clear" w:color="auto" w:fill="auto"/>
            <w:noWrap/>
            <w:vAlign w:val="center"/>
            <w:hideMark/>
          </w:tcPr>
          <w:p w14:paraId="6F67215B"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62778BF4"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0.13</w:t>
            </w:r>
          </w:p>
        </w:tc>
        <w:tc>
          <w:tcPr>
            <w:tcW w:w="401" w:type="pct"/>
            <w:shd w:val="clear" w:color="auto" w:fill="auto"/>
            <w:noWrap/>
            <w:vAlign w:val="center"/>
            <w:hideMark/>
          </w:tcPr>
          <w:p w14:paraId="1F40FF10"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0.14</w:t>
            </w:r>
          </w:p>
        </w:tc>
        <w:tc>
          <w:tcPr>
            <w:tcW w:w="400" w:type="pct"/>
            <w:shd w:val="clear" w:color="auto" w:fill="auto"/>
            <w:noWrap/>
            <w:vAlign w:val="center"/>
            <w:hideMark/>
          </w:tcPr>
          <w:p w14:paraId="1B85C01D"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0.15</w:t>
            </w:r>
          </w:p>
        </w:tc>
        <w:tc>
          <w:tcPr>
            <w:tcW w:w="401" w:type="pct"/>
            <w:shd w:val="clear" w:color="auto" w:fill="auto"/>
            <w:noWrap/>
            <w:vAlign w:val="center"/>
            <w:hideMark/>
          </w:tcPr>
          <w:p w14:paraId="7527CDF5"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0.16</w:t>
            </w:r>
          </w:p>
        </w:tc>
        <w:tc>
          <w:tcPr>
            <w:tcW w:w="400" w:type="pct"/>
            <w:shd w:val="clear" w:color="auto" w:fill="auto"/>
            <w:noWrap/>
            <w:vAlign w:val="center"/>
            <w:hideMark/>
          </w:tcPr>
          <w:p w14:paraId="13151D67"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0.16</w:t>
            </w:r>
          </w:p>
        </w:tc>
        <w:tc>
          <w:tcPr>
            <w:tcW w:w="401" w:type="pct"/>
            <w:shd w:val="clear" w:color="auto" w:fill="auto"/>
            <w:noWrap/>
            <w:vAlign w:val="center"/>
            <w:hideMark/>
          </w:tcPr>
          <w:p w14:paraId="2C15B363"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0.17</w:t>
            </w:r>
          </w:p>
        </w:tc>
        <w:tc>
          <w:tcPr>
            <w:tcW w:w="400" w:type="pct"/>
            <w:shd w:val="clear" w:color="auto" w:fill="auto"/>
            <w:noWrap/>
            <w:vAlign w:val="center"/>
            <w:hideMark/>
          </w:tcPr>
          <w:p w14:paraId="578FB4EE"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0.18</w:t>
            </w:r>
          </w:p>
        </w:tc>
        <w:tc>
          <w:tcPr>
            <w:tcW w:w="401" w:type="pct"/>
            <w:shd w:val="clear" w:color="auto" w:fill="auto"/>
            <w:noWrap/>
            <w:vAlign w:val="center"/>
            <w:hideMark/>
          </w:tcPr>
          <w:p w14:paraId="3F1CF1BE"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0.19</w:t>
            </w:r>
          </w:p>
        </w:tc>
      </w:tr>
      <w:tr w:rsidR="000B5499" w:rsidRPr="000B5499" w14:paraId="6F39A820" w14:textId="77777777" w:rsidTr="000B5499">
        <w:trPr>
          <w:trHeight w:val="390"/>
        </w:trPr>
        <w:tc>
          <w:tcPr>
            <w:tcW w:w="996" w:type="pct"/>
            <w:shd w:val="clear" w:color="auto" w:fill="auto"/>
            <w:noWrap/>
            <w:vAlign w:val="center"/>
            <w:hideMark/>
          </w:tcPr>
          <w:p w14:paraId="5422E88E" w14:textId="77777777" w:rsidR="000B5499" w:rsidRPr="000B5499" w:rsidRDefault="000B5499" w:rsidP="000B5499">
            <w:pPr>
              <w:spacing w:after="0" w:line="276" w:lineRule="auto"/>
              <w:rPr>
                <w:rFonts w:asciiTheme="minorHAnsi" w:hAnsiTheme="minorHAnsi" w:cstheme="minorHAnsi"/>
                <w:b/>
                <w:bCs/>
                <w:color w:val="000000"/>
                <w:sz w:val="22"/>
                <w:szCs w:val="22"/>
                <w:lang w:val="en-IN" w:eastAsia="en-IN"/>
              </w:rPr>
            </w:pPr>
            <w:r w:rsidRPr="000B5499">
              <w:rPr>
                <w:rFonts w:asciiTheme="minorHAnsi" w:hAnsiTheme="minorHAnsi" w:cstheme="minorHAnsi"/>
                <w:b/>
                <w:bCs/>
                <w:color w:val="000000"/>
                <w:sz w:val="22"/>
                <w:szCs w:val="22"/>
                <w:lang w:val="en-IN" w:eastAsia="en-IN"/>
              </w:rPr>
              <w:t>- Capex</w:t>
            </w:r>
          </w:p>
        </w:tc>
        <w:tc>
          <w:tcPr>
            <w:tcW w:w="400" w:type="pct"/>
            <w:shd w:val="clear" w:color="auto" w:fill="auto"/>
            <w:noWrap/>
            <w:vAlign w:val="center"/>
            <w:hideMark/>
          </w:tcPr>
          <w:p w14:paraId="5A4066A7"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73AEF10D"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19627E81"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729BDB3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0361B08"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16B7EF87"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296CDDEB"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508A4BF9"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49173DC"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c>
          <w:tcPr>
            <w:tcW w:w="401" w:type="pct"/>
            <w:shd w:val="clear" w:color="auto" w:fill="auto"/>
            <w:noWrap/>
            <w:vAlign w:val="center"/>
            <w:hideMark/>
          </w:tcPr>
          <w:p w14:paraId="3B16A80C" w14:textId="77777777" w:rsidR="000B5499" w:rsidRPr="000B5499" w:rsidRDefault="000B5499" w:rsidP="000B5499">
            <w:pPr>
              <w:spacing w:after="0" w:line="276" w:lineRule="auto"/>
              <w:jc w:val="center"/>
              <w:rPr>
                <w:rFonts w:asciiTheme="minorHAnsi" w:hAnsiTheme="minorHAnsi" w:cstheme="minorHAnsi"/>
                <w:color w:val="000000"/>
                <w:sz w:val="22"/>
                <w:szCs w:val="22"/>
                <w:lang w:val="en-IN" w:eastAsia="en-IN"/>
              </w:rPr>
            </w:pPr>
            <w:r w:rsidRPr="000B5499">
              <w:rPr>
                <w:rFonts w:asciiTheme="minorHAnsi" w:hAnsiTheme="minorHAnsi" w:cstheme="minorHAnsi"/>
                <w:color w:val="000000"/>
                <w:sz w:val="22"/>
                <w:szCs w:val="22"/>
                <w:lang w:val="en-IN" w:eastAsia="en-IN"/>
              </w:rPr>
              <w:t>0.00</w:t>
            </w:r>
          </w:p>
        </w:tc>
      </w:tr>
      <w:tr w:rsidR="000B5499" w:rsidRPr="000B5499" w14:paraId="0EFB0332" w14:textId="77777777" w:rsidTr="000B5499">
        <w:trPr>
          <w:trHeight w:val="402"/>
        </w:trPr>
        <w:tc>
          <w:tcPr>
            <w:tcW w:w="996" w:type="pct"/>
            <w:shd w:val="clear" w:color="auto" w:fill="002060"/>
            <w:noWrap/>
            <w:vAlign w:val="center"/>
            <w:hideMark/>
          </w:tcPr>
          <w:p w14:paraId="11F3D6AD" w14:textId="77777777" w:rsidR="000B5499" w:rsidRPr="000B5499" w:rsidRDefault="000B5499" w:rsidP="000B5499">
            <w:pPr>
              <w:spacing w:after="0" w:line="276" w:lineRule="auto"/>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FCFF</w:t>
            </w:r>
          </w:p>
        </w:tc>
        <w:tc>
          <w:tcPr>
            <w:tcW w:w="400" w:type="pct"/>
            <w:shd w:val="clear" w:color="auto" w:fill="002060"/>
            <w:noWrap/>
            <w:vAlign w:val="center"/>
            <w:hideMark/>
          </w:tcPr>
          <w:p w14:paraId="527F78D9"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35.31</w:t>
            </w:r>
          </w:p>
        </w:tc>
        <w:tc>
          <w:tcPr>
            <w:tcW w:w="401" w:type="pct"/>
            <w:shd w:val="clear" w:color="auto" w:fill="002060"/>
            <w:noWrap/>
            <w:vAlign w:val="center"/>
            <w:hideMark/>
          </w:tcPr>
          <w:p w14:paraId="7F4BFA0A"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34.66</w:t>
            </w:r>
          </w:p>
        </w:tc>
        <w:tc>
          <w:tcPr>
            <w:tcW w:w="400" w:type="pct"/>
            <w:shd w:val="clear" w:color="auto" w:fill="002060"/>
            <w:noWrap/>
            <w:vAlign w:val="center"/>
            <w:hideMark/>
          </w:tcPr>
          <w:p w14:paraId="20C45057"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34.21</w:t>
            </w:r>
          </w:p>
        </w:tc>
        <w:tc>
          <w:tcPr>
            <w:tcW w:w="401" w:type="pct"/>
            <w:shd w:val="clear" w:color="auto" w:fill="002060"/>
            <w:noWrap/>
            <w:vAlign w:val="center"/>
            <w:hideMark/>
          </w:tcPr>
          <w:p w14:paraId="264AD314"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33.77</w:t>
            </w:r>
          </w:p>
        </w:tc>
        <w:tc>
          <w:tcPr>
            <w:tcW w:w="400" w:type="pct"/>
            <w:shd w:val="clear" w:color="auto" w:fill="002060"/>
            <w:noWrap/>
            <w:vAlign w:val="center"/>
            <w:hideMark/>
          </w:tcPr>
          <w:p w14:paraId="1F9065F5"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33.31</w:t>
            </w:r>
          </w:p>
        </w:tc>
        <w:tc>
          <w:tcPr>
            <w:tcW w:w="401" w:type="pct"/>
            <w:shd w:val="clear" w:color="auto" w:fill="002060"/>
            <w:noWrap/>
            <w:vAlign w:val="center"/>
            <w:hideMark/>
          </w:tcPr>
          <w:p w14:paraId="01A42A9F"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32.83</w:t>
            </w:r>
          </w:p>
        </w:tc>
        <w:tc>
          <w:tcPr>
            <w:tcW w:w="400" w:type="pct"/>
            <w:shd w:val="clear" w:color="auto" w:fill="002060"/>
            <w:noWrap/>
            <w:vAlign w:val="center"/>
            <w:hideMark/>
          </w:tcPr>
          <w:p w14:paraId="1203B53C"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28.61</w:t>
            </w:r>
          </w:p>
        </w:tc>
        <w:tc>
          <w:tcPr>
            <w:tcW w:w="401" w:type="pct"/>
            <w:shd w:val="clear" w:color="auto" w:fill="002060"/>
            <w:noWrap/>
            <w:vAlign w:val="center"/>
            <w:hideMark/>
          </w:tcPr>
          <w:p w14:paraId="334C7D5D"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28.08</w:t>
            </w:r>
          </w:p>
        </w:tc>
        <w:tc>
          <w:tcPr>
            <w:tcW w:w="400" w:type="pct"/>
            <w:shd w:val="clear" w:color="auto" w:fill="002060"/>
            <w:noWrap/>
            <w:vAlign w:val="center"/>
            <w:hideMark/>
          </w:tcPr>
          <w:p w14:paraId="18723177"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27.52</w:t>
            </w:r>
          </w:p>
        </w:tc>
        <w:tc>
          <w:tcPr>
            <w:tcW w:w="401" w:type="pct"/>
            <w:shd w:val="clear" w:color="auto" w:fill="002060"/>
            <w:noWrap/>
            <w:vAlign w:val="center"/>
            <w:hideMark/>
          </w:tcPr>
          <w:p w14:paraId="6FE067CC" w14:textId="77777777" w:rsidR="000B5499" w:rsidRPr="000B5499" w:rsidRDefault="000B5499" w:rsidP="000B5499">
            <w:pPr>
              <w:spacing w:after="0" w:line="276" w:lineRule="auto"/>
              <w:jc w:val="center"/>
              <w:rPr>
                <w:rFonts w:asciiTheme="minorHAnsi" w:hAnsiTheme="minorHAnsi" w:cstheme="minorHAnsi"/>
                <w:b/>
                <w:bCs/>
                <w:color w:val="FFFFFF" w:themeColor="background1"/>
                <w:sz w:val="22"/>
                <w:szCs w:val="22"/>
                <w:lang w:val="en-IN" w:eastAsia="en-IN"/>
              </w:rPr>
            </w:pPr>
            <w:r w:rsidRPr="000B5499">
              <w:rPr>
                <w:rFonts w:asciiTheme="minorHAnsi" w:hAnsiTheme="minorHAnsi" w:cstheme="minorHAnsi"/>
                <w:b/>
                <w:bCs/>
                <w:color w:val="FFFFFF" w:themeColor="background1"/>
                <w:sz w:val="22"/>
                <w:szCs w:val="22"/>
                <w:lang w:val="en-IN" w:eastAsia="en-IN"/>
              </w:rPr>
              <w:t>18.29</w:t>
            </w:r>
          </w:p>
        </w:tc>
      </w:tr>
    </w:tbl>
    <w:p w14:paraId="6367F07A" w14:textId="7D14478E" w:rsidR="00BA6F33" w:rsidRPr="00943F6E" w:rsidRDefault="00BA6F33" w:rsidP="00E75216">
      <w:pPr>
        <w:pStyle w:val="Default"/>
        <w:numPr>
          <w:ilvl w:val="0"/>
          <w:numId w:val="3"/>
        </w:numPr>
        <w:spacing w:line="360" w:lineRule="auto"/>
        <w:ind w:left="284" w:right="16" w:hanging="426"/>
        <w:jc w:val="both"/>
        <w:rPr>
          <w:sz w:val="22"/>
          <w:szCs w:val="22"/>
        </w:rPr>
      </w:pPr>
      <w:r>
        <w:rPr>
          <w:b/>
          <w:sz w:val="22"/>
          <w:szCs w:val="22"/>
        </w:rPr>
        <w:lastRenderedPageBreak/>
        <w:t xml:space="preserve">KEY </w:t>
      </w:r>
      <w:r w:rsidRPr="008E1BCD">
        <w:rPr>
          <w:b/>
          <w:sz w:val="22"/>
          <w:szCs w:val="22"/>
        </w:rPr>
        <w:t>INPUTS USED TO DISCOUNT CASH FLOW</w:t>
      </w:r>
      <w:r>
        <w:rPr>
          <w:b/>
          <w:sz w:val="22"/>
          <w:szCs w:val="22"/>
        </w:rPr>
        <w:t>S DURING THE PROJECTION PERIOD:</w:t>
      </w:r>
    </w:p>
    <w:p w14:paraId="0E0A0634" w14:textId="77777777" w:rsidR="00943F6E" w:rsidRPr="00943F6E" w:rsidRDefault="00943F6E" w:rsidP="00943F6E">
      <w:pPr>
        <w:pStyle w:val="Default"/>
        <w:spacing w:line="360" w:lineRule="auto"/>
        <w:ind w:left="284" w:right="16"/>
        <w:jc w:val="both"/>
        <w:rPr>
          <w:sz w:val="16"/>
          <w:szCs w:val="16"/>
        </w:rPr>
      </w:pPr>
    </w:p>
    <w:p w14:paraId="2581614C" w14:textId="4BDDFDF8" w:rsidR="00BA6F33" w:rsidRDefault="000B5499" w:rsidP="00FC018C">
      <w:pPr>
        <w:tabs>
          <w:tab w:val="left" w:pos="360"/>
        </w:tabs>
        <w:spacing w:after="0" w:line="360" w:lineRule="auto"/>
        <w:jc w:val="center"/>
        <w:rPr>
          <w:rFonts w:ascii="Arial" w:hAnsi="Arial" w:cs="Arial"/>
          <w:b/>
          <w:sz w:val="22"/>
          <w:u w:val="single"/>
        </w:rPr>
      </w:pPr>
      <w:r>
        <w:rPr>
          <w:rFonts w:ascii="Arial" w:hAnsi="Arial" w:cs="Arial"/>
          <w:b/>
          <w:sz w:val="22"/>
          <w:u w:val="single"/>
        </w:rPr>
        <w:t>CALCULATION OF DISCOUNT RATE/WACC</w:t>
      </w:r>
    </w:p>
    <w:p w14:paraId="5CBEC956" w14:textId="77777777" w:rsidR="00943F6E" w:rsidRPr="00943F6E" w:rsidRDefault="00943F6E" w:rsidP="00943F6E">
      <w:pPr>
        <w:tabs>
          <w:tab w:val="left" w:pos="360"/>
        </w:tabs>
        <w:spacing w:after="0" w:line="360" w:lineRule="auto"/>
        <w:jc w:val="center"/>
        <w:rPr>
          <w:rFonts w:ascii="Arial" w:hAnsi="Arial" w:cs="Arial"/>
          <w:b/>
          <w:sz w:val="16"/>
          <w:szCs w:val="18"/>
          <w:u w:val="single"/>
        </w:rPr>
      </w:pPr>
    </w:p>
    <w:tbl>
      <w:tblPr>
        <w:tblW w:w="413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4253"/>
      </w:tblGrid>
      <w:tr w:rsidR="00FC018C" w:rsidRPr="00632BEC" w14:paraId="3C65DB9B" w14:textId="77777777" w:rsidTr="00FC018C">
        <w:trPr>
          <w:trHeight w:val="288"/>
        </w:trPr>
        <w:tc>
          <w:tcPr>
            <w:tcW w:w="2321" w:type="pct"/>
            <w:shd w:val="clear" w:color="auto" w:fill="002060"/>
            <w:noWrap/>
            <w:vAlign w:val="center"/>
            <w:hideMark/>
          </w:tcPr>
          <w:p w14:paraId="57E6276F" w14:textId="77777777" w:rsidR="00FC018C" w:rsidRPr="00632BEC" w:rsidRDefault="00FC018C" w:rsidP="00803D10">
            <w:pPr>
              <w:spacing w:after="0" w:line="360" w:lineRule="auto"/>
              <w:jc w:val="center"/>
              <w:rPr>
                <w:rFonts w:asciiTheme="minorHAnsi" w:hAnsiTheme="minorHAnsi" w:cstheme="minorHAnsi"/>
                <w:b/>
                <w:bCs/>
                <w:color w:val="FFFFFF"/>
                <w:sz w:val="22"/>
                <w:szCs w:val="22"/>
              </w:rPr>
            </w:pPr>
            <w:r w:rsidRPr="00632BEC">
              <w:rPr>
                <w:rFonts w:asciiTheme="minorHAnsi" w:hAnsiTheme="minorHAnsi" w:cstheme="minorHAnsi"/>
                <w:b/>
                <w:bCs/>
                <w:color w:val="FFFFFF"/>
                <w:sz w:val="22"/>
                <w:szCs w:val="22"/>
              </w:rPr>
              <w:t>Particulars</w:t>
            </w:r>
          </w:p>
        </w:tc>
        <w:tc>
          <w:tcPr>
            <w:tcW w:w="2679" w:type="pct"/>
            <w:shd w:val="clear" w:color="auto" w:fill="002060"/>
            <w:noWrap/>
            <w:vAlign w:val="center"/>
            <w:hideMark/>
          </w:tcPr>
          <w:p w14:paraId="652E4DA7" w14:textId="47CB2DF5" w:rsidR="00FC018C" w:rsidRPr="00632BEC" w:rsidRDefault="00FC018C" w:rsidP="00552B25">
            <w:pPr>
              <w:spacing w:after="0" w:line="360" w:lineRule="auto"/>
              <w:jc w:val="center"/>
              <w:rPr>
                <w:rFonts w:asciiTheme="minorHAnsi" w:hAnsiTheme="minorHAnsi" w:cstheme="minorHAnsi"/>
                <w:b/>
                <w:bCs/>
                <w:color w:val="FFFFFF"/>
                <w:sz w:val="22"/>
                <w:szCs w:val="22"/>
              </w:rPr>
            </w:pPr>
            <w:r w:rsidRPr="00632BEC">
              <w:rPr>
                <w:rFonts w:asciiTheme="minorHAnsi" w:hAnsiTheme="minorHAnsi" w:cstheme="minorHAnsi"/>
                <w:b/>
                <w:bCs/>
                <w:color w:val="FFFFFF"/>
                <w:sz w:val="22"/>
                <w:szCs w:val="22"/>
              </w:rPr>
              <w:t>Value</w:t>
            </w:r>
          </w:p>
        </w:tc>
      </w:tr>
      <w:tr w:rsidR="00C35E36" w:rsidRPr="00632BEC" w14:paraId="417B13AC" w14:textId="77777777" w:rsidTr="00C35E36">
        <w:trPr>
          <w:trHeight w:val="288"/>
        </w:trPr>
        <w:tc>
          <w:tcPr>
            <w:tcW w:w="2321" w:type="pct"/>
            <w:shd w:val="clear" w:color="auto" w:fill="auto"/>
            <w:noWrap/>
            <w:vAlign w:val="center"/>
          </w:tcPr>
          <w:p w14:paraId="25788F3A" w14:textId="5B4AE866" w:rsidR="00C35E36" w:rsidRPr="00632BEC" w:rsidRDefault="00C35E36" w:rsidP="00C35E36">
            <w:pPr>
              <w:spacing w:after="0" w:line="360" w:lineRule="auto"/>
              <w:rPr>
                <w:rFonts w:asciiTheme="minorHAnsi" w:hAnsiTheme="minorHAnsi" w:cstheme="minorHAnsi"/>
                <w:b/>
                <w:bCs/>
                <w:color w:val="FFFFFF"/>
                <w:sz w:val="22"/>
                <w:szCs w:val="22"/>
              </w:rPr>
            </w:pPr>
            <w:r w:rsidRPr="00632BEC">
              <w:rPr>
                <w:rFonts w:asciiTheme="minorHAnsi" w:hAnsiTheme="minorHAnsi" w:cstheme="minorHAnsi"/>
                <w:b/>
                <w:color w:val="000000"/>
                <w:sz w:val="22"/>
                <w:szCs w:val="22"/>
              </w:rPr>
              <w:t>Valuation Date</w:t>
            </w:r>
          </w:p>
        </w:tc>
        <w:tc>
          <w:tcPr>
            <w:tcW w:w="2679" w:type="pct"/>
            <w:shd w:val="clear" w:color="auto" w:fill="auto"/>
            <w:noWrap/>
            <w:vAlign w:val="center"/>
          </w:tcPr>
          <w:p w14:paraId="1D1B7598" w14:textId="0546B4C2" w:rsidR="00C35E36" w:rsidRPr="00632BEC" w:rsidRDefault="00284CF1" w:rsidP="00284CF1">
            <w:pPr>
              <w:spacing w:after="0" w:line="360" w:lineRule="auto"/>
              <w:jc w:val="center"/>
              <w:rPr>
                <w:rFonts w:asciiTheme="minorHAnsi" w:hAnsiTheme="minorHAnsi" w:cstheme="minorHAnsi"/>
                <w:b/>
                <w:bCs/>
                <w:color w:val="FFFFFF"/>
                <w:sz w:val="22"/>
                <w:szCs w:val="22"/>
              </w:rPr>
            </w:pPr>
            <w:r>
              <w:rPr>
                <w:rFonts w:asciiTheme="minorHAnsi" w:hAnsiTheme="minorHAnsi" w:cstheme="minorHAnsi"/>
                <w:b/>
                <w:bCs/>
                <w:color w:val="000000" w:themeColor="text1"/>
                <w:sz w:val="22"/>
                <w:szCs w:val="22"/>
              </w:rPr>
              <w:t>31</w:t>
            </w:r>
            <w:r w:rsidRPr="00284CF1">
              <w:rPr>
                <w:rFonts w:asciiTheme="minorHAnsi" w:hAnsiTheme="minorHAnsi" w:cstheme="minorHAnsi"/>
                <w:b/>
                <w:bCs/>
                <w:color w:val="000000" w:themeColor="text1"/>
                <w:sz w:val="22"/>
                <w:szCs w:val="22"/>
                <w:vertAlign w:val="superscript"/>
              </w:rPr>
              <w:t>st</w:t>
            </w:r>
            <w:r>
              <w:rPr>
                <w:rFonts w:asciiTheme="minorHAnsi" w:hAnsiTheme="minorHAnsi" w:cstheme="minorHAnsi"/>
                <w:b/>
                <w:bCs/>
                <w:color w:val="000000" w:themeColor="text1"/>
                <w:sz w:val="22"/>
                <w:szCs w:val="22"/>
              </w:rPr>
              <w:t xml:space="preserve"> Dec</w:t>
            </w:r>
            <w:r w:rsidR="00C35E36" w:rsidRPr="00632BEC">
              <w:rPr>
                <w:rFonts w:asciiTheme="minorHAnsi" w:hAnsiTheme="minorHAnsi" w:cstheme="minorHAnsi"/>
                <w:b/>
                <w:bCs/>
                <w:color w:val="000000" w:themeColor="text1"/>
                <w:sz w:val="22"/>
                <w:szCs w:val="22"/>
              </w:rPr>
              <w:t xml:space="preserve"> 2022</w:t>
            </w:r>
          </w:p>
        </w:tc>
      </w:tr>
      <w:tr w:rsidR="00112711" w:rsidRPr="00632BEC" w14:paraId="504DF34D" w14:textId="77777777" w:rsidTr="00FC018C">
        <w:trPr>
          <w:trHeight w:val="288"/>
        </w:trPr>
        <w:tc>
          <w:tcPr>
            <w:tcW w:w="2321" w:type="pct"/>
            <w:shd w:val="clear" w:color="auto" w:fill="auto"/>
            <w:noWrap/>
            <w:vAlign w:val="bottom"/>
          </w:tcPr>
          <w:p w14:paraId="3935289B" w14:textId="599B64DD" w:rsidR="00112711" w:rsidRPr="00112711" w:rsidRDefault="000B5499" w:rsidP="0038176D">
            <w:pPr>
              <w:spacing w:after="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Due Amount of Danu 1</w:t>
            </w:r>
          </w:p>
        </w:tc>
        <w:tc>
          <w:tcPr>
            <w:tcW w:w="2679" w:type="pct"/>
            <w:shd w:val="clear" w:color="auto" w:fill="auto"/>
            <w:noWrap/>
            <w:vAlign w:val="center"/>
          </w:tcPr>
          <w:p w14:paraId="47638764" w14:textId="7D7B7884" w:rsidR="00112711" w:rsidRDefault="000B5499"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INR 112.07 Crore</w:t>
            </w:r>
          </w:p>
        </w:tc>
      </w:tr>
      <w:tr w:rsidR="000B5499" w:rsidRPr="00632BEC" w14:paraId="48EE4880" w14:textId="77777777" w:rsidTr="00FC018C">
        <w:trPr>
          <w:trHeight w:val="288"/>
        </w:trPr>
        <w:tc>
          <w:tcPr>
            <w:tcW w:w="2321" w:type="pct"/>
            <w:shd w:val="clear" w:color="auto" w:fill="auto"/>
            <w:noWrap/>
            <w:vAlign w:val="bottom"/>
          </w:tcPr>
          <w:p w14:paraId="15C440E9" w14:textId="5BEF66A9" w:rsidR="000B5499" w:rsidRDefault="000B5499" w:rsidP="0038176D">
            <w:pPr>
              <w:spacing w:after="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Due Amount of Danu 2</w:t>
            </w:r>
          </w:p>
        </w:tc>
        <w:tc>
          <w:tcPr>
            <w:tcW w:w="2679" w:type="pct"/>
            <w:shd w:val="clear" w:color="auto" w:fill="auto"/>
            <w:noWrap/>
            <w:vAlign w:val="center"/>
          </w:tcPr>
          <w:p w14:paraId="24FAE9F6" w14:textId="6C88EABD" w:rsidR="000B5499" w:rsidRDefault="000B5499"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INR 169.</w:t>
            </w:r>
            <w:r w:rsidR="00D46B98">
              <w:rPr>
                <w:rFonts w:asciiTheme="minorHAnsi" w:hAnsiTheme="minorHAnsi" w:cstheme="minorHAnsi"/>
                <w:color w:val="000000"/>
                <w:sz w:val="22"/>
                <w:szCs w:val="22"/>
              </w:rPr>
              <w:t>27 Crore</w:t>
            </w:r>
          </w:p>
        </w:tc>
      </w:tr>
      <w:tr w:rsidR="00D46B98" w:rsidRPr="00632BEC" w14:paraId="52B0A07B" w14:textId="77777777" w:rsidTr="00FC018C">
        <w:trPr>
          <w:trHeight w:val="288"/>
        </w:trPr>
        <w:tc>
          <w:tcPr>
            <w:tcW w:w="2321" w:type="pct"/>
            <w:shd w:val="clear" w:color="auto" w:fill="auto"/>
            <w:noWrap/>
            <w:vAlign w:val="bottom"/>
          </w:tcPr>
          <w:p w14:paraId="6FF402DB" w14:textId="60FB8A28" w:rsidR="00D46B98" w:rsidRDefault="00D46B98" w:rsidP="00D46B98">
            <w:pPr>
              <w:spacing w:after="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 of Debt Danu 1 </w:t>
            </w:r>
          </w:p>
        </w:tc>
        <w:tc>
          <w:tcPr>
            <w:tcW w:w="2679" w:type="pct"/>
            <w:shd w:val="clear" w:color="auto" w:fill="auto"/>
            <w:noWrap/>
            <w:vAlign w:val="center"/>
          </w:tcPr>
          <w:p w14:paraId="7F1E9114" w14:textId="2CF007B6" w:rsidR="00D46B98" w:rsidRDefault="00D46B98"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39.83%</w:t>
            </w:r>
          </w:p>
        </w:tc>
      </w:tr>
      <w:tr w:rsidR="00D46B98" w:rsidRPr="00632BEC" w14:paraId="5611084D" w14:textId="77777777" w:rsidTr="00FC018C">
        <w:trPr>
          <w:trHeight w:val="288"/>
        </w:trPr>
        <w:tc>
          <w:tcPr>
            <w:tcW w:w="2321" w:type="pct"/>
            <w:shd w:val="clear" w:color="auto" w:fill="auto"/>
            <w:noWrap/>
            <w:vAlign w:val="bottom"/>
          </w:tcPr>
          <w:p w14:paraId="4DD41B8C" w14:textId="68D50BE4" w:rsidR="00D46B98" w:rsidRDefault="00D46B98" w:rsidP="00D46B98">
            <w:pPr>
              <w:spacing w:after="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 of Debt Danu 2</w:t>
            </w:r>
          </w:p>
        </w:tc>
        <w:tc>
          <w:tcPr>
            <w:tcW w:w="2679" w:type="pct"/>
            <w:shd w:val="clear" w:color="auto" w:fill="auto"/>
            <w:noWrap/>
            <w:vAlign w:val="center"/>
          </w:tcPr>
          <w:p w14:paraId="5D31AEF0" w14:textId="50362A8E" w:rsidR="00D46B98" w:rsidRDefault="00D46B98"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60.17%</w:t>
            </w:r>
          </w:p>
        </w:tc>
      </w:tr>
      <w:tr w:rsidR="00D46B98" w:rsidRPr="00632BEC" w14:paraId="7A9A92C1" w14:textId="77777777" w:rsidTr="00FC018C">
        <w:trPr>
          <w:trHeight w:val="288"/>
        </w:trPr>
        <w:tc>
          <w:tcPr>
            <w:tcW w:w="2321" w:type="pct"/>
            <w:shd w:val="clear" w:color="auto" w:fill="auto"/>
            <w:noWrap/>
            <w:vAlign w:val="bottom"/>
          </w:tcPr>
          <w:p w14:paraId="53C07F2D" w14:textId="7EC7D285" w:rsidR="00D46B98" w:rsidRDefault="00D46B98" w:rsidP="00D46B98">
            <w:pPr>
              <w:spacing w:after="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Interest Rate Danu 1</w:t>
            </w:r>
          </w:p>
        </w:tc>
        <w:tc>
          <w:tcPr>
            <w:tcW w:w="2679" w:type="pct"/>
            <w:shd w:val="clear" w:color="auto" w:fill="auto"/>
            <w:noWrap/>
            <w:vAlign w:val="center"/>
          </w:tcPr>
          <w:p w14:paraId="1ADBBAD1" w14:textId="52E43C0A" w:rsidR="00D46B98" w:rsidRDefault="00D46B98"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11.90%</w:t>
            </w:r>
          </w:p>
        </w:tc>
      </w:tr>
      <w:tr w:rsidR="00D46B98" w:rsidRPr="00632BEC" w14:paraId="3B96CB58" w14:textId="77777777" w:rsidTr="00FC018C">
        <w:trPr>
          <w:trHeight w:val="288"/>
        </w:trPr>
        <w:tc>
          <w:tcPr>
            <w:tcW w:w="2321" w:type="pct"/>
            <w:shd w:val="clear" w:color="auto" w:fill="auto"/>
            <w:noWrap/>
            <w:vAlign w:val="bottom"/>
          </w:tcPr>
          <w:p w14:paraId="09F8CB83" w14:textId="151668C9" w:rsidR="00D46B98" w:rsidRDefault="00D46B98" w:rsidP="00D46B98">
            <w:pPr>
              <w:spacing w:after="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Interest Rate Danu 2</w:t>
            </w:r>
          </w:p>
        </w:tc>
        <w:tc>
          <w:tcPr>
            <w:tcW w:w="2679" w:type="pct"/>
            <w:shd w:val="clear" w:color="auto" w:fill="auto"/>
            <w:noWrap/>
            <w:vAlign w:val="center"/>
          </w:tcPr>
          <w:p w14:paraId="28A4211B" w14:textId="17BE9A6C" w:rsidR="00D46B98" w:rsidRDefault="00D46B98" w:rsidP="00552B25">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11.65%</w:t>
            </w:r>
          </w:p>
        </w:tc>
      </w:tr>
      <w:tr w:rsidR="00FC018C" w:rsidRPr="00632BEC" w14:paraId="3B278596" w14:textId="77777777" w:rsidTr="001F1886">
        <w:trPr>
          <w:trHeight w:val="288"/>
        </w:trPr>
        <w:tc>
          <w:tcPr>
            <w:tcW w:w="2321" w:type="pct"/>
            <w:shd w:val="clear" w:color="auto" w:fill="002060"/>
            <w:noWrap/>
            <w:vAlign w:val="bottom"/>
          </w:tcPr>
          <w:p w14:paraId="5A5F1A3B" w14:textId="5BA241FB" w:rsidR="00FC018C" w:rsidRPr="001F1886" w:rsidRDefault="00112711" w:rsidP="0038176D">
            <w:pPr>
              <w:spacing w:after="0" w:line="360" w:lineRule="auto"/>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Applicable Discount Rate</w:t>
            </w:r>
            <w:r w:rsidR="00D46B98">
              <w:rPr>
                <w:rFonts w:asciiTheme="minorHAnsi" w:hAnsiTheme="minorHAnsi" w:cstheme="minorHAnsi"/>
                <w:b/>
                <w:color w:val="FFFFFF" w:themeColor="background1"/>
                <w:sz w:val="22"/>
                <w:szCs w:val="22"/>
              </w:rPr>
              <w:t>/WACC</w:t>
            </w:r>
          </w:p>
        </w:tc>
        <w:tc>
          <w:tcPr>
            <w:tcW w:w="2679" w:type="pct"/>
            <w:shd w:val="clear" w:color="auto" w:fill="002060"/>
            <w:noWrap/>
            <w:vAlign w:val="center"/>
          </w:tcPr>
          <w:p w14:paraId="0D7E2393" w14:textId="040633B4" w:rsidR="00FC018C" w:rsidRPr="001F1886" w:rsidRDefault="00D46B98" w:rsidP="00552B25">
            <w:pPr>
              <w:spacing w:after="0" w:line="360"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11.75</w:t>
            </w:r>
            <w:r w:rsidR="00FC018C" w:rsidRPr="001F1886">
              <w:rPr>
                <w:rFonts w:asciiTheme="minorHAnsi" w:hAnsiTheme="minorHAnsi" w:cstheme="minorHAnsi"/>
                <w:b/>
                <w:color w:val="FFFFFF" w:themeColor="background1"/>
                <w:sz w:val="22"/>
                <w:szCs w:val="22"/>
              </w:rPr>
              <w:t>%</w:t>
            </w:r>
          </w:p>
        </w:tc>
      </w:tr>
    </w:tbl>
    <w:p w14:paraId="077D1D4A" w14:textId="77777777" w:rsidR="00943F6E" w:rsidRPr="00943F6E" w:rsidRDefault="00943F6E" w:rsidP="001F1886">
      <w:pPr>
        <w:tabs>
          <w:tab w:val="left" w:pos="360"/>
        </w:tabs>
        <w:spacing w:after="0" w:line="360" w:lineRule="auto"/>
        <w:ind w:left="284"/>
        <w:rPr>
          <w:rFonts w:ascii="Arial" w:hAnsi="Arial" w:cs="Arial"/>
          <w:b/>
          <w:sz w:val="16"/>
          <w:szCs w:val="18"/>
          <w:u w:val="single"/>
        </w:rPr>
      </w:pPr>
    </w:p>
    <w:p w14:paraId="6E44C32A" w14:textId="4B33E96B" w:rsidR="00552B25" w:rsidRPr="00632BEC" w:rsidRDefault="00BA6F33" w:rsidP="00750F8F">
      <w:pPr>
        <w:pStyle w:val="Default"/>
        <w:numPr>
          <w:ilvl w:val="0"/>
          <w:numId w:val="3"/>
        </w:numPr>
        <w:spacing w:before="240" w:after="240" w:line="360" w:lineRule="auto"/>
        <w:ind w:left="284" w:right="16" w:hanging="426"/>
        <w:jc w:val="both"/>
        <w:rPr>
          <w:b/>
          <w:sz w:val="22"/>
          <w:szCs w:val="22"/>
        </w:rPr>
      </w:pPr>
      <w:r w:rsidRPr="006F5C85">
        <w:rPr>
          <w:b/>
          <w:sz w:val="22"/>
          <w:szCs w:val="22"/>
        </w:rPr>
        <w:t xml:space="preserve">CALCULATION OF </w:t>
      </w:r>
      <w:r>
        <w:rPr>
          <w:b/>
          <w:sz w:val="22"/>
          <w:szCs w:val="22"/>
        </w:rPr>
        <w:t>ENTERPRISE VALUE:</w:t>
      </w:r>
      <w:r w:rsidR="00632BEC">
        <w:rPr>
          <w:b/>
          <w:sz w:val="22"/>
          <w:szCs w:val="22"/>
        </w:rPr>
        <w:t xml:space="preserve"> </w:t>
      </w:r>
      <w:r w:rsidR="00632BEC">
        <w:rPr>
          <w:sz w:val="22"/>
          <w:szCs w:val="22"/>
        </w:rPr>
        <w:t>Below is the calculation of Present Value of Free Cash Flow to Firm as shown in the below table by using appropriate discount rate:</w:t>
      </w: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836"/>
        <w:gridCol w:w="836"/>
        <w:gridCol w:w="836"/>
        <w:gridCol w:w="837"/>
        <w:gridCol w:w="835"/>
        <w:gridCol w:w="835"/>
        <w:gridCol w:w="837"/>
        <w:gridCol w:w="835"/>
        <w:gridCol w:w="835"/>
        <w:gridCol w:w="839"/>
      </w:tblGrid>
      <w:tr w:rsidR="00750F8F" w:rsidRPr="00750F8F" w14:paraId="1397B54B" w14:textId="77777777" w:rsidTr="00750F8F">
        <w:trPr>
          <w:trHeight w:val="345"/>
        </w:trPr>
        <w:tc>
          <w:tcPr>
            <w:tcW w:w="786" w:type="pct"/>
            <w:shd w:val="clear" w:color="000000" w:fill="002060"/>
            <w:noWrap/>
            <w:vAlign w:val="center"/>
            <w:hideMark/>
          </w:tcPr>
          <w:p w14:paraId="5C26D1D8" w14:textId="77777777" w:rsidR="00750F8F" w:rsidRPr="00750F8F" w:rsidRDefault="00750F8F" w:rsidP="00750F8F">
            <w:pPr>
              <w:spacing w:after="0" w:line="240" w:lineRule="auto"/>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Particular (INR Crore)</w:t>
            </w:r>
          </w:p>
        </w:tc>
        <w:tc>
          <w:tcPr>
            <w:tcW w:w="421" w:type="pct"/>
            <w:shd w:val="clear" w:color="000000" w:fill="002060"/>
            <w:noWrap/>
            <w:vAlign w:val="center"/>
            <w:hideMark/>
          </w:tcPr>
          <w:p w14:paraId="584D3E55"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2023 E</w:t>
            </w:r>
          </w:p>
        </w:tc>
        <w:tc>
          <w:tcPr>
            <w:tcW w:w="421" w:type="pct"/>
            <w:shd w:val="clear" w:color="000000" w:fill="002060"/>
            <w:noWrap/>
            <w:vAlign w:val="center"/>
            <w:hideMark/>
          </w:tcPr>
          <w:p w14:paraId="265D2E2E"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2024 E</w:t>
            </w:r>
          </w:p>
        </w:tc>
        <w:tc>
          <w:tcPr>
            <w:tcW w:w="421" w:type="pct"/>
            <w:shd w:val="clear" w:color="000000" w:fill="002060"/>
            <w:noWrap/>
            <w:vAlign w:val="center"/>
            <w:hideMark/>
          </w:tcPr>
          <w:p w14:paraId="5FC15262"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2025 E</w:t>
            </w:r>
          </w:p>
        </w:tc>
        <w:tc>
          <w:tcPr>
            <w:tcW w:w="422" w:type="pct"/>
            <w:shd w:val="clear" w:color="000000" w:fill="002060"/>
            <w:noWrap/>
            <w:vAlign w:val="center"/>
            <w:hideMark/>
          </w:tcPr>
          <w:p w14:paraId="168251DF"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2026 E</w:t>
            </w:r>
          </w:p>
        </w:tc>
        <w:tc>
          <w:tcPr>
            <w:tcW w:w="421" w:type="pct"/>
            <w:shd w:val="clear" w:color="000000" w:fill="002060"/>
            <w:noWrap/>
            <w:vAlign w:val="center"/>
            <w:hideMark/>
          </w:tcPr>
          <w:p w14:paraId="208B8A71"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2027 E</w:t>
            </w:r>
          </w:p>
        </w:tc>
        <w:tc>
          <w:tcPr>
            <w:tcW w:w="421" w:type="pct"/>
            <w:shd w:val="clear" w:color="000000" w:fill="002060"/>
            <w:noWrap/>
            <w:vAlign w:val="center"/>
            <w:hideMark/>
          </w:tcPr>
          <w:p w14:paraId="244ACDE5"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2028 E</w:t>
            </w:r>
          </w:p>
        </w:tc>
        <w:tc>
          <w:tcPr>
            <w:tcW w:w="422" w:type="pct"/>
            <w:shd w:val="clear" w:color="000000" w:fill="002060"/>
            <w:noWrap/>
            <w:vAlign w:val="center"/>
            <w:hideMark/>
          </w:tcPr>
          <w:p w14:paraId="64C9908C"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2029 E</w:t>
            </w:r>
          </w:p>
        </w:tc>
        <w:tc>
          <w:tcPr>
            <w:tcW w:w="421" w:type="pct"/>
            <w:shd w:val="clear" w:color="000000" w:fill="002060"/>
            <w:noWrap/>
            <w:vAlign w:val="center"/>
            <w:hideMark/>
          </w:tcPr>
          <w:p w14:paraId="23BB3A34"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2030 E</w:t>
            </w:r>
          </w:p>
        </w:tc>
        <w:tc>
          <w:tcPr>
            <w:tcW w:w="421" w:type="pct"/>
            <w:shd w:val="clear" w:color="000000" w:fill="002060"/>
            <w:noWrap/>
            <w:vAlign w:val="center"/>
            <w:hideMark/>
          </w:tcPr>
          <w:p w14:paraId="60B4B395"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2031 E</w:t>
            </w:r>
          </w:p>
        </w:tc>
        <w:tc>
          <w:tcPr>
            <w:tcW w:w="422" w:type="pct"/>
            <w:shd w:val="clear" w:color="000000" w:fill="002060"/>
            <w:noWrap/>
            <w:vAlign w:val="center"/>
            <w:hideMark/>
          </w:tcPr>
          <w:p w14:paraId="0F5A3B0A"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2032 E</w:t>
            </w:r>
          </w:p>
        </w:tc>
      </w:tr>
      <w:tr w:rsidR="00750F8F" w:rsidRPr="00750F8F" w14:paraId="4C22FF99" w14:textId="77777777" w:rsidTr="00750F8F">
        <w:trPr>
          <w:trHeight w:val="402"/>
        </w:trPr>
        <w:tc>
          <w:tcPr>
            <w:tcW w:w="786" w:type="pct"/>
            <w:shd w:val="clear" w:color="auto" w:fill="auto"/>
            <w:noWrap/>
            <w:vAlign w:val="center"/>
            <w:hideMark/>
          </w:tcPr>
          <w:p w14:paraId="3E12BCBD" w14:textId="77777777" w:rsidR="00750F8F" w:rsidRPr="00750F8F" w:rsidRDefault="00750F8F" w:rsidP="00750F8F">
            <w:pPr>
              <w:spacing w:after="0" w:line="240" w:lineRule="auto"/>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FCFF</w:t>
            </w:r>
          </w:p>
        </w:tc>
        <w:tc>
          <w:tcPr>
            <w:tcW w:w="421" w:type="pct"/>
            <w:shd w:val="clear" w:color="auto" w:fill="auto"/>
            <w:noWrap/>
            <w:vAlign w:val="center"/>
            <w:hideMark/>
          </w:tcPr>
          <w:p w14:paraId="6FDF64DE"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47.69</w:t>
            </w:r>
          </w:p>
        </w:tc>
        <w:tc>
          <w:tcPr>
            <w:tcW w:w="421" w:type="pct"/>
            <w:shd w:val="clear" w:color="auto" w:fill="auto"/>
            <w:noWrap/>
            <w:vAlign w:val="center"/>
            <w:hideMark/>
          </w:tcPr>
          <w:p w14:paraId="682D7A0E"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49.05</w:t>
            </w:r>
          </w:p>
        </w:tc>
        <w:tc>
          <w:tcPr>
            <w:tcW w:w="421" w:type="pct"/>
            <w:shd w:val="clear" w:color="auto" w:fill="auto"/>
            <w:noWrap/>
            <w:vAlign w:val="center"/>
            <w:hideMark/>
          </w:tcPr>
          <w:p w14:paraId="33B04A05"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46.73</w:t>
            </w:r>
          </w:p>
        </w:tc>
        <w:tc>
          <w:tcPr>
            <w:tcW w:w="422" w:type="pct"/>
            <w:shd w:val="clear" w:color="auto" w:fill="auto"/>
            <w:noWrap/>
            <w:vAlign w:val="center"/>
            <w:hideMark/>
          </w:tcPr>
          <w:p w14:paraId="0D1480FB"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46.21</w:t>
            </w:r>
          </w:p>
        </w:tc>
        <w:tc>
          <w:tcPr>
            <w:tcW w:w="421" w:type="pct"/>
            <w:shd w:val="clear" w:color="auto" w:fill="auto"/>
            <w:noWrap/>
            <w:vAlign w:val="center"/>
            <w:hideMark/>
          </w:tcPr>
          <w:p w14:paraId="66A4C485"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41.07</w:t>
            </w:r>
          </w:p>
        </w:tc>
        <w:tc>
          <w:tcPr>
            <w:tcW w:w="421" w:type="pct"/>
            <w:shd w:val="clear" w:color="auto" w:fill="auto"/>
            <w:noWrap/>
            <w:vAlign w:val="center"/>
            <w:hideMark/>
          </w:tcPr>
          <w:p w14:paraId="5A140A04"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40.58</w:t>
            </w:r>
          </w:p>
        </w:tc>
        <w:tc>
          <w:tcPr>
            <w:tcW w:w="422" w:type="pct"/>
            <w:shd w:val="clear" w:color="auto" w:fill="auto"/>
            <w:noWrap/>
            <w:vAlign w:val="center"/>
            <w:hideMark/>
          </w:tcPr>
          <w:p w14:paraId="4DD12447"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39.17</w:t>
            </w:r>
          </w:p>
        </w:tc>
        <w:tc>
          <w:tcPr>
            <w:tcW w:w="421" w:type="pct"/>
            <w:shd w:val="clear" w:color="auto" w:fill="auto"/>
            <w:noWrap/>
            <w:vAlign w:val="center"/>
            <w:hideMark/>
          </w:tcPr>
          <w:p w14:paraId="6B69960D"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38.17</w:t>
            </w:r>
          </w:p>
        </w:tc>
        <w:tc>
          <w:tcPr>
            <w:tcW w:w="421" w:type="pct"/>
            <w:shd w:val="clear" w:color="auto" w:fill="auto"/>
            <w:noWrap/>
            <w:vAlign w:val="center"/>
            <w:hideMark/>
          </w:tcPr>
          <w:p w14:paraId="4CAE5DE5"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37.16</w:t>
            </w:r>
          </w:p>
        </w:tc>
        <w:tc>
          <w:tcPr>
            <w:tcW w:w="422" w:type="pct"/>
            <w:shd w:val="clear" w:color="auto" w:fill="auto"/>
            <w:noWrap/>
            <w:vAlign w:val="center"/>
            <w:hideMark/>
          </w:tcPr>
          <w:p w14:paraId="5854E6B1"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36.14</w:t>
            </w:r>
          </w:p>
        </w:tc>
      </w:tr>
      <w:tr w:rsidR="00750F8F" w:rsidRPr="00750F8F" w14:paraId="45B5B30C" w14:textId="77777777" w:rsidTr="00750F8F">
        <w:trPr>
          <w:trHeight w:val="360"/>
        </w:trPr>
        <w:tc>
          <w:tcPr>
            <w:tcW w:w="786" w:type="pct"/>
            <w:shd w:val="clear" w:color="auto" w:fill="9CC2E5" w:themeFill="accent1" w:themeFillTint="99"/>
            <w:noWrap/>
            <w:vAlign w:val="center"/>
            <w:hideMark/>
          </w:tcPr>
          <w:p w14:paraId="75B46E9D" w14:textId="77777777" w:rsidR="00750F8F" w:rsidRPr="00750F8F" w:rsidRDefault="00750F8F" w:rsidP="00750F8F">
            <w:pPr>
              <w:spacing w:after="0" w:line="240" w:lineRule="auto"/>
              <w:rPr>
                <w:rFonts w:asciiTheme="minorHAnsi" w:hAnsiTheme="minorHAnsi" w:cstheme="minorHAnsi"/>
                <w:b/>
                <w:bCs/>
                <w:sz w:val="22"/>
                <w:szCs w:val="22"/>
                <w:lang w:val="en-IN" w:eastAsia="en-IN"/>
              </w:rPr>
            </w:pPr>
            <w:r w:rsidRPr="00750F8F">
              <w:rPr>
                <w:rFonts w:asciiTheme="minorHAnsi" w:hAnsiTheme="minorHAnsi" w:cstheme="minorHAnsi"/>
                <w:b/>
                <w:bCs/>
                <w:sz w:val="22"/>
                <w:szCs w:val="22"/>
                <w:lang w:val="en-IN" w:eastAsia="en-IN"/>
              </w:rPr>
              <w:t>WACC</w:t>
            </w:r>
          </w:p>
        </w:tc>
        <w:tc>
          <w:tcPr>
            <w:tcW w:w="4214" w:type="pct"/>
            <w:gridSpan w:val="10"/>
            <w:shd w:val="clear" w:color="auto" w:fill="9CC2E5" w:themeFill="accent1" w:themeFillTint="99"/>
            <w:noWrap/>
            <w:vAlign w:val="center"/>
            <w:hideMark/>
          </w:tcPr>
          <w:p w14:paraId="10090947" w14:textId="63C7B1A3" w:rsidR="00750F8F" w:rsidRPr="00750F8F" w:rsidRDefault="00750F8F" w:rsidP="00750F8F">
            <w:pPr>
              <w:spacing w:after="0" w:line="240" w:lineRule="auto"/>
              <w:jc w:val="center"/>
              <w:rPr>
                <w:rFonts w:asciiTheme="minorHAnsi" w:hAnsiTheme="minorHAnsi" w:cstheme="minorHAnsi"/>
                <w:sz w:val="22"/>
                <w:szCs w:val="22"/>
                <w:lang w:val="en-IN" w:eastAsia="en-IN"/>
              </w:rPr>
            </w:pPr>
            <w:r w:rsidRPr="00750F8F">
              <w:rPr>
                <w:rFonts w:asciiTheme="minorHAnsi" w:hAnsiTheme="minorHAnsi" w:cstheme="minorHAnsi"/>
                <w:b/>
                <w:bCs/>
                <w:sz w:val="22"/>
                <w:szCs w:val="22"/>
                <w:lang w:val="en-IN" w:eastAsia="en-IN"/>
              </w:rPr>
              <w:t>11.75%</w:t>
            </w:r>
          </w:p>
        </w:tc>
      </w:tr>
      <w:tr w:rsidR="00750F8F" w:rsidRPr="00750F8F" w14:paraId="5B7A6B94" w14:textId="77777777" w:rsidTr="00750F8F">
        <w:trPr>
          <w:trHeight w:val="402"/>
        </w:trPr>
        <w:tc>
          <w:tcPr>
            <w:tcW w:w="786" w:type="pct"/>
            <w:shd w:val="clear" w:color="auto" w:fill="auto"/>
            <w:noWrap/>
            <w:vAlign w:val="center"/>
            <w:hideMark/>
          </w:tcPr>
          <w:p w14:paraId="66A2AD6C" w14:textId="77777777" w:rsidR="00750F8F" w:rsidRPr="00750F8F" w:rsidRDefault="00750F8F" w:rsidP="00750F8F">
            <w:pPr>
              <w:spacing w:after="0" w:line="240" w:lineRule="auto"/>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Discount Period</w:t>
            </w:r>
          </w:p>
        </w:tc>
        <w:tc>
          <w:tcPr>
            <w:tcW w:w="421" w:type="pct"/>
            <w:shd w:val="clear" w:color="auto" w:fill="auto"/>
            <w:noWrap/>
            <w:vAlign w:val="center"/>
            <w:hideMark/>
          </w:tcPr>
          <w:p w14:paraId="09E3EED1"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0.42</w:t>
            </w:r>
          </w:p>
        </w:tc>
        <w:tc>
          <w:tcPr>
            <w:tcW w:w="421" w:type="pct"/>
            <w:shd w:val="clear" w:color="auto" w:fill="auto"/>
            <w:noWrap/>
            <w:vAlign w:val="center"/>
            <w:hideMark/>
          </w:tcPr>
          <w:p w14:paraId="084D6E98"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1.42</w:t>
            </w:r>
          </w:p>
        </w:tc>
        <w:tc>
          <w:tcPr>
            <w:tcW w:w="421" w:type="pct"/>
            <w:shd w:val="clear" w:color="auto" w:fill="auto"/>
            <w:noWrap/>
            <w:vAlign w:val="center"/>
            <w:hideMark/>
          </w:tcPr>
          <w:p w14:paraId="1D986635"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2.42</w:t>
            </w:r>
          </w:p>
        </w:tc>
        <w:tc>
          <w:tcPr>
            <w:tcW w:w="422" w:type="pct"/>
            <w:shd w:val="clear" w:color="auto" w:fill="auto"/>
            <w:noWrap/>
            <w:vAlign w:val="center"/>
            <w:hideMark/>
          </w:tcPr>
          <w:p w14:paraId="7A95C070"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3.42</w:t>
            </w:r>
          </w:p>
        </w:tc>
        <w:tc>
          <w:tcPr>
            <w:tcW w:w="421" w:type="pct"/>
            <w:shd w:val="clear" w:color="auto" w:fill="auto"/>
            <w:noWrap/>
            <w:vAlign w:val="center"/>
            <w:hideMark/>
          </w:tcPr>
          <w:p w14:paraId="5E0489F0"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4.42</w:t>
            </w:r>
          </w:p>
        </w:tc>
        <w:tc>
          <w:tcPr>
            <w:tcW w:w="421" w:type="pct"/>
            <w:shd w:val="clear" w:color="auto" w:fill="auto"/>
            <w:noWrap/>
            <w:vAlign w:val="center"/>
            <w:hideMark/>
          </w:tcPr>
          <w:p w14:paraId="6F2CA2C3"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5.42</w:t>
            </w:r>
          </w:p>
        </w:tc>
        <w:tc>
          <w:tcPr>
            <w:tcW w:w="422" w:type="pct"/>
            <w:shd w:val="clear" w:color="auto" w:fill="auto"/>
            <w:noWrap/>
            <w:vAlign w:val="center"/>
            <w:hideMark/>
          </w:tcPr>
          <w:p w14:paraId="1E6D063B"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6.42</w:t>
            </w:r>
          </w:p>
        </w:tc>
        <w:tc>
          <w:tcPr>
            <w:tcW w:w="421" w:type="pct"/>
            <w:shd w:val="clear" w:color="auto" w:fill="auto"/>
            <w:noWrap/>
            <w:vAlign w:val="center"/>
            <w:hideMark/>
          </w:tcPr>
          <w:p w14:paraId="5794D4C8"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7.42</w:t>
            </w:r>
          </w:p>
        </w:tc>
        <w:tc>
          <w:tcPr>
            <w:tcW w:w="421" w:type="pct"/>
            <w:shd w:val="clear" w:color="auto" w:fill="auto"/>
            <w:noWrap/>
            <w:vAlign w:val="center"/>
            <w:hideMark/>
          </w:tcPr>
          <w:p w14:paraId="03B3E436"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8.42</w:t>
            </w:r>
          </w:p>
        </w:tc>
        <w:tc>
          <w:tcPr>
            <w:tcW w:w="422" w:type="pct"/>
            <w:shd w:val="clear" w:color="auto" w:fill="auto"/>
            <w:noWrap/>
            <w:vAlign w:val="center"/>
            <w:hideMark/>
          </w:tcPr>
          <w:p w14:paraId="2746A025"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9.42</w:t>
            </w:r>
          </w:p>
        </w:tc>
      </w:tr>
      <w:tr w:rsidR="00750F8F" w:rsidRPr="00750F8F" w14:paraId="1D33535F" w14:textId="77777777" w:rsidTr="00750F8F">
        <w:trPr>
          <w:trHeight w:val="402"/>
        </w:trPr>
        <w:tc>
          <w:tcPr>
            <w:tcW w:w="786" w:type="pct"/>
            <w:shd w:val="clear" w:color="auto" w:fill="auto"/>
            <w:noWrap/>
            <w:vAlign w:val="center"/>
            <w:hideMark/>
          </w:tcPr>
          <w:p w14:paraId="027DF931" w14:textId="77777777" w:rsidR="00750F8F" w:rsidRPr="00750F8F" w:rsidRDefault="00750F8F" w:rsidP="00750F8F">
            <w:pPr>
              <w:spacing w:after="0" w:line="240" w:lineRule="auto"/>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Discount Factor</w:t>
            </w:r>
          </w:p>
        </w:tc>
        <w:tc>
          <w:tcPr>
            <w:tcW w:w="421" w:type="pct"/>
            <w:shd w:val="clear" w:color="auto" w:fill="auto"/>
            <w:noWrap/>
            <w:vAlign w:val="center"/>
            <w:hideMark/>
          </w:tcPr>
          <w:p w14:paraId="35CD79E9"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0.95</w:t>
            </w:r>
          </w:p>
        </w:tc>
        <w:tc>
          <w:tcPr>
            <w:tcW w:w="421" w:type="pct"/>
            <w:shd w:val="clear" w:color="auto" w:fill="auto"/>
            <w:noWrap/>
            <w:vAlign w:val="center"/>
            <w:hideMark/>
          </w:tcPr>
          <w:p w14:paraId="26CAA076"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0.85</w:t>
            </w:r>
          </w:p>
        </w:tc>
        <w:tc>
          <w:tcPr>
            <w:tcW w:w="421" w:type="pct"/>
            <w:shd w:val="clear" w:color="auto" w:fill="auto"/>
            <w:noWrap/>
            <w:vAlign w:val="center"/>
            <w:hideMark/>
          </w:tcPr>
          <w:p w14:paraId="467A9DEB"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0.76</w:t>
            </w:r>
          </w:p>
        </w:tc>
        <w:tc>
          <w:tcPr>
            <w:tcW w:w="422" w:type="pct"/>
            <w:shd w:val="clear" w:color="auto" w:fill="auto"/>
            <w:noWrap/>
            <w:vAlign w:val="center"/>
            <w:hideMark/>
          </w:tcPr>
          <w:p w14:paraId="69090C0C"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0.68</w:t>
            </w:r>
          </w:p>
        </w:tc>
        <w:tc>
          <w:tcPr>
            <w:tcW w:w="421" w:type="pct"/>
            <w:shd w:val="clear" w:color="auto" w:fill="auto"/>
            <w:noWrap/>
            <w:vAlign w:val="center"/>
            <w:hideMark/>
          </w:tcPr>
          <w:p w14:paraId="1B2013BC"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0.61</w:t>
            </w:r>
          </w:p>
        </w:tc>
        <w:tc>
          <w:tcPr>
            <w:tcW w:w="421" w:type="pct"/>
            <w:shd w:val="clear" w:color="auto" w:fill="auto"/>
            <w:noWrap/>
            <w:vAlign w:val="center"/>
            <w:hideMark/>
          </w:tcPr>
          <w:p w14:paraId="38A1D1F0"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0.55</w:t>
            </w:r>
          </w:p>
        </w:tc>
        <w:tc>
          <w:tcPr>
            <w:tcW w:w="422" w:type="pct"/>
            <w:shd w:val="clear" w:color="auto" w:fill="auto"/>
            <w:noWrap/>
            <w:vAlign w:val="center"/>
            <w:hideMark/>
          </w:tcPr>
          <w:p w14:paraId="32FFB855"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0.49</w:t>
            </w:r>
          </w:p>
        </w:tc>
        <w:tc>
          <w:tcPr>
            <w:tcW w:w="421" w:type="pct"/>
            <w:shd w:val="clear" w:color="auto" w:fill="auto"/>
            <w:noWrap/>
            <w:vAlign w:val="center"/>
            <w:hideMark/>
          </w:tcPr>
          <w:p w14:paraId="174F6E0C"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0.44</w:t>
            </w:r>
          </w:p>
        </w:tc>
        <w:tc>
          <w:tcPr>
            <w:tcW w:w="421" w:type="pct"/>
            <w:shd w:val="clear" w:color="auto" w:fill="auto"/>
            <w:noWrap/>
            <w:vAlign w:val="center"/>
            <w:hideMark/>
          </w:tcPr>
          <w:p w14:paraId="5D3D7BAE"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0.39</w:t>
            </w:r>
          </w:p>
        </w:tc>
        <w:tc>
          <w:tcPr>
            <w:tcW w:w="422" w:type="pct"/>
            <w:shd w:val="clear" w:color="auto" w:fill="auto"/>
            <w:noWrap/>
            <w:vAlign w:val="center"/>
            <w:hideMark/>
          </w:tcPr>
          <w:p w14:paraId="1ABE9A54"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0.35</w:t>
            </w:r>
          </w:p>
        </w:tc>
      </w:tr>
      <w:tr w:rsidR="00750F8F" w:rsidRPr="00750F8F" w14:paraId="23DC7C44" w14:textId="77777777" w:rsidTr="00750F8F">
        <w:trPr>
          <w:trHeight w:val="359"/>
        </w:trPr>
        <w:tc>
          <w:tcPr>
            <w:tcW w:w="786" w:type="pct"/>
            <w:shd w:val="clear" w:color="auto" w:fill="002060"/>
            <w:noWrap/>
            <w:vAlign w:val="center"/>
            <w:hideMark/>
          </w:tcPr>
          <w:p w14:paraId="06DE67F7" w14:textId="77777777" w:rsidR="00750F8F" w:rsidRPr="00750F8F" w:rsidRDefault="00750F8F" w:rsidP="00750F8F">
            <w:pPr>
              <w:spacing w:after="0" w:line="240" w:lineRule="auto"/>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PV of FCFF</w:t>
            </w:r>
          </w:p>
        </w:tc>
        <w:tc>
          <w:tcPr>
            <w:tcW w:w="421" w:type="pct"/>
            <w:shd w:val="clear" w:color="auto" w:fill="002060"/>
            <w:noWrap/>
            <w:vAlign w:val="center"/>
            <w:hideMark/>
          </w:tcPr>
          <w:p w14:paraId="1D4719BE"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45.54</w:t>
            </w:r>
          </w:p>
        </w:tc>
        <w:tc>
          <w:tcPr>
            <w:tcW w:w="421" w:type="pct"/>
            <w:shd w:val="clear" w:color="auto" w:fill="002060"/>
            <w:noWrap/>
            <w:vAlign w:val="center"/>
            <w:hideMark/>
          </w:tcPr>
          <w:p w14:paraId="4BB3570A"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41.91</w:t>
            </w:r>
          </w:p>
        </w:tc>
        <w:tc>
          <w:tcPr>
            <w:tcW w:w="421" w:type="pct"/>
            <w:shd w:val="clear" w:color="auto" w:fill="002060"/>
            <w:noWrap/>
            <w:vAlign w:val="center"/>
            <w:hideMark/>
          </w:tcPr>
          <w:p w14:paraId="3A1F07FE"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35.72</w:t>
            </w:r>
          </w:p>
        </w:tc>
        <w:tc>
          <w:tcPr>
            <w:tcW w:w="422" w:type="pct"/>
            <w:shd w:val="clear" w:color="auto" w:fill="002060"/>
            <w:noWrap/>
            <w:vAlign w:val="center"/>
            <w:hideMark/>
          </w:tcPr>
          <w:p w14:paraId="538265E7"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31.62</w:t>
            </w:r>
          </w:p>
        </w:tc>
        <w:tc>
          <w:tcPr>
            <w:tcW w:w="421" w:type="pct"/>
            <w:shd w:val="clear" w:color="auto" w:fill="002060"/>
            <w:noWrap/>
            <w:vAlign w:val="center"/>
            <w:hideMark/>
          </w:tcPr>
          <w:p w14:paraId="4C8C2576"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25.15</w:t>
            </w:r>
          </w:p>
        </w:tc>
        <w:tc>
          <w:tcPr>
            <w:tcW w:w="421" w:type="pct"/>
            <w:shd w:val="clear" w:color="auto" w:fill="002060"/>
            <w:noWrap/>
            <w:vAlign w:val="center"/>
            <w:hideMark/>
          </w:tcPr>
          <w:p w14:paraId="3785F1D7"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22.23</w:t>
            </w:r>
          </w:p>
        </w:tc>
        <w:tc>
          <w:tcPr>
            <w:tcW w:w="422" w:type="pct"/>
            <w:shd w:val="clear" w:color="auto" w:fill="002060"/>
            <w:noWrap/>
            <w:vAlign w:val="center"/>
            <w:hideMark/>
          </w:tcPr>
          <w:p w14:paraId="289B9402"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19.20</w:t>
            </w:r>
          </w:p>
        </w:tc>
        <w:tc>
          <w:tcPr>
            <w:tcW w:w="421" w:type="pct"/>
            <w:shd w:val="clear" w:color="auto" w:fill="002060"/>
            <w:noWrap/>
            <w:vAlign w:val="center"/>
            <w:hideMark/>
          </w:tcPr>
          <w:p w14:paraId="7389CE77"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16.75</w:t>
            </w:r>
          </w:p>
        </w:tc>
        <w:tc>
          <w:tcPr>
            <w:tcW w:w="421" w:type="pct"/>
            <w:shd w:val="clear" w:color="auto" w:fill="002060"/>
            <w:noWrap/>
            <w:vAlign w:val="center"/>
            <w:hideMark/>
          </w:tcPr>
          <w:p w14:paraId="08C29ED9"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14.59</w:t>
            </w:r>
          </w:p>
        </w:tc>
        <w:tc>
          <w:tcPr>
            <w:tcW w:w="422" w:type="pct"/>
            <w:shd w:val="clear" w:color="auto" w:fill="002060"/>
            <w:noWrap/>
            <w:vAlign w:val="center"/>
            <w:hideMark/>
          </w:tcPr>
          <w:p w14:paraId="2D54A8CD" w14:textId="77777777" w:rsidR="00750F8F" w:rsidRPr="00750F8F"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750F8F">
              <w:rPr>
                <w:rFonts w:asciiTheme="minorHAnsi" w:hAnsiTheme="minorHAnsi" w:cstheme="minorHAnsi"/>
                <w:b/>
                <w:color w:val="FFFFFF" w:themeColor="background1"/>
                <w:sz w:val="22"/>
                <w:szCs w:val="22"/>
                <w:lang w:val="en-IN" w:eastAsia="en-IN"/>
              </w:rPr>
              <w:t>12.70</w:t>
            </w:r>
          </w:p>
        </w:tc>
      </w:tr>
    </w:tbl>
    <w:p w14:paraId="5CBDDC1D" w14:textId="77777777" w:rsidR="00CF2B19" w:rsidRDefault="00CF2B19" w:rsidP="00BA6F33">
      <w:pPr>
        <w:rPr>
          <w:rFonts w:ascii="Arial" w:hAnsi="Arial" w:cs="Arial"/>
          <w:b/>
          <w:color w:val="323E4F" w:themeColor="text2" w:themeShade="BF"/>
          <w:sz w:val="22"/>
          <w:szCs w:val="22"/>
          <w:highlight w:val="yellow"/>
        </w:rPr>
      </w:pPr>
    </w:p>
    <w:tbl>
      <w:tblPr>
        <w:tblW w:w="516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836"/>
        <w:gridCol w:w="836"/>
        <w:gridCol w:w="835"/>
        <w:gridCol w:w="835"/>
        <w:gridCol w:w="835"/>
        <w:gridCol w:w="835"/>
        <w:gridCol w:w="835"/>
        <w:gridCol w:w="835"/>
        <w:gridCol w:w="835"/>
        <w:gridCol w:w="822"/>
      </w:tblGrid>
      <w:tr w:rsidR="00750F8F" w:rsidRPr="00750F8F" w14:paraId="312B3169" w14:textId="77777777" w:rsidTr="00890615">
        <w:trPr>
          <w:trHeight w:val="345"/>
        </w:trPr>
        <w:tc>
          <w:tcPr>
            <w:tcW w:w="797" w:type="pct"/>
            <w:shd w:val="clear" w:color="000000" w:fill="002060"/>
            <w:noWrap/>
            <w:vAlign w:val="center"/>
            <w:hideMark/>
          </w:tcPr>
          <w:p w14:paraId="16C41109" w14:textId="77777777" w:rsidR="00750F8F" w:rsidRPr="00750F8F" w:rsidRDefault="00750F8F" w:rsidP="00750F8F">
            <w:pPr>
              <w:spacing w:after="0" w:line="240" w:lineRule="auto"/>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Particular (INR Crore)</w:t>
            </w:r>
          </w:p>
        </w:tc>
        <w:tc>
          <w:tcPr>
            <w:tcW w:w="421" w:type="pct"/>
            <w:shd w:val="clear" w:color="000000" w:fill="002060"/>
            <w:noWrap/>
            <w:vAlign w:val="center"/>
            <w:hideMark/>
          </w:tcPr>
          <w:p w14:paraId="7ACE3386"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2033 E</w:t>
            </w:r>
          </w:p>
        </w:tc>
        <w:tc>
          <w:tcPr>
            <w:tcW w:w="421" w:type="pct"/>
            <w:shd w:val="clear" w:color="000000" w:fill="002060"/>
            <w:noWrap/>
            <w:vAlign w:val="center"/>
            <w:hideMark/>
          </w:tcPr>
          <w:p w14:paraId="539B90CB"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2034 E</w:t>
            </w:r>
          </w:p>
        </w:tc>
        <w:tc>
          <w:tcPr>
            <w:tcW w:w="421" w:type="pct"/>
            <w:shd w:val="clear" w:color="000000" w:fill="002060"/>
            <w:noWrap/>
            <w:vAlign w:val="center"/>
            <w:hideMark/>
          </w:tcPr>
          <w:p w14:paraId="120E91FE"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2035 E</w:t>
            </w:r>
          </w:p>
        </w:tc>
        <w:tc>
          <w:tcPr>
            <w:tcW w:w="421" w:type="pct"/>
            <w:shd w:val="clear" w:color="000000" w:fill="002060"/>
            <w:noWrap/>
            <w:vAlign w:val="center"/>
            <w:hideMark/>
          </w:tcPr>
          <w:p w14:paraId="5403735F"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2036 E</w:t>
            </w:r>
          </w:p>
        </w:tc>
        <w:tc>
          <w:tcPr>
            <w:tcW w:w="421" w:type="pct"/>
            <w:shd w:val="clear" w:color="000000" w:fill="002060"/>
            <w:noWrap/>
            <w:vAlign w:val="center"/>
            <w:hideMark/>
          </w:tcPr>
          <w:p w14:paraId="236DE2E6"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2037 E</w:t>
            </w:r>
          </w:p>
        </w:tc>
        <w:tc>
          <w:tcPr>
            <w:tcW w:w="421" w:type="pct"/>
            <w:shd w:val="clear" w:color="000000" w:fill="002060"/>
            <w:noWrap/>
            <w:vAlign w:val="center"/>
            <w:hideMark/>
          </w:tcPr>
          <w:p w14:paraId="49A64DCC"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2038 E</w:t>
            </w:r>
          </w:p>
        </w:tc>
        <w:tc>
          <w:tcPr>
            <w:tcW w:w="421" w:type="pct"/>
            <w:shd w:val="clear" w:color="000000" w:fill="002060"/>
            <w:noWrap/>
            <w:vAlign w:val="center"/>
            <w:hideMark/>
          </w:tcPr>
          <w:p w14:paraId="0C036673"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2039 E</w:t>
            </w:r>
          </w:p>
        </w:tc>
        <w:tc>
          <w:tcPr>
            <w:tcW w:w="421" w:type="pct"/>
            <w:shd w:val="clear" w:color="000000" w:fill="002060"/>
            <w:noWrap/>
            <w:vAlign w:val="center"/>
            <w:hideMark/>
          </w:tcPr>
          <w:p w14:paraId="797E0D5C"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2040 E</w:t>
            </w:r>
          </w:p>
        </w:tc>
        <w:tc>
          <w:tcPr>
            <w:tcW w:w="421" w:type="pct"/>
            <w:shd w:val="clear" w:color="000000" w:fill="002060"/>
            <w:noWrap/>
            <w:vAlign w:val="center"/>
            <w:hideMark/>
          </w:tcPr>
          <w:p w14:paraId="73D37C7A"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2041 E</w:t>
            </w:r>
          </w:p>
        </w:tc>
        <w:tc>
          <w:tcPr>
            <w:tcW w:w="415" w:type="pct"/>
            <w:shd w:val="clear" w:color="000000" w:fill="002060"/>
            <w:noWrap/>
            <w:vAlign w:val="center"/>
            <w:hideMark/>
          </w:tcPr>
          <w:p w14:paraId="135B507B" w14:textId="77777777" w:rsidR="00750F8F" w:rsidRPr="00750F8F" w:rsidRDefault="00750F8F" w:rsidP="00750F8F">
            <w:pPr>
              <w:spacing w:after="0" w:line="240" w:lineRule="auto"/>
              <w:jc w:val="center"/>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FY 2042 E</w:t>
            </w:r>
          </w:p>
        </w:tc>
      </w:tr>
      <w:tr w:rsidR="00750F8F" w:rsidRPr="00750F8F" w14:paraId="1C3B9108" w14:textId="77777777" w:rsidTr="00890615">
        <w:trPr>
          <w:trHeight w:val="402"/>
        </w:trPr>
        <w:tc>
          <w:tcPr>
            <w:tcW w:w="797" w:type="pct"/>
            <w:shd w:val="clear" w:color="auto" w:fill="auto"/>
            <w:noWrap/>
            <w:vAlign w:val="center"/>
            <w:hideMark/>
          </w:tcPr>
          <w:p w14:paraId="611361DC" w14:textId="77777777" w:rsidR="00750F8F" w:rsidRPr="00750F8F" w:rsidRDefault="00750F8F" w:rsidP="00750F8F">
            <w:pPr>
              <w:spacing w:after="0" w:line="240" w:lineRule="auto"/>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FCFF</w:t>
            </w:r>
          </w:p>
        </w:tc>
        <w:tc>
          <w:tcPr>
            <w:tcW w:w="421" w:type="pct"/>
            <w:shd w:val="clear" w:color="auto" w:fill="auto"/>
            <w:noWrap/>
            <w:vAlign w:val="center"/>
            <w:hideMark/>
          </w:tcPr>
          <w:p w14:paraId="3F9E1129"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35.31</w:t>
            </w:r>
          </w:p>
        </w:tc>
        <w:tc>
          <w:tcPr>
            <w:tcW w:w="421" w:type="pct"/>
            <w:shd w:val="clear" w:color="auto" w:fill="auto"/>
            <w:noWrap/>
            <w:vAlign w:val="center"/>
            <w:hideMark/>
          </w:tcPr>
          <w:p w14:paraId="2E051C60"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34.66</w:t>
            </w:r>
          </w:p>
        </w:tc>
        <w:tc>
          <w:tcPr>
            <w:tcW w:w="421" w:type="pct"/>
            <w:shd w:val="clear" w:color="auto" w:fill="auto"/>
            <w:noWrap/>
            <w:vAlign w:val="center"/>
            <w:hideMark/>
          </w:tcPr>
          <w:p w14:paraId="151E577C"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34.21</w:t>
            </w:r>
          </w:p>
        </w:tc>
        <w:tc>
          <w:tcPr>
            <w:tcW w:w="421" w:type="pct"/>
            <w:shd w:val="clear" w:color="auto" w:fill="auto"/>
            <w:noWrap/>
            <w:vAlign w:val="center"/>
            <w:hideMark/>
          </w:tcPr>
          <w:p w14:paraId="480EE3E6"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33.77</w:t>
            </w:r>
          </w:p>
        </w:tc>
        <w:tc>
          <w:tcPr>
            <w:tcW w:w="421" w:type="pct"/>
            <w:shd w:val="clear" w:color="auto" w:fill="auto"/>
            <w:noWrap/>
            <w:vAlign w:val="center"/>
            <w:hideMark/>
          </w:tcPr>
          <w:p w14:paraId="7E49BCB4"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33.31</w:t>
            </w:r>
          </w:p>
        </w:tc>
        <w:tc>
          <w:tcPr>
            <w:tcW w:w="421" w:type="pct"/>
            <w:shd w:val="clear" w:color="auto" w:fill="auto"/>
            <w:noWrap/>
            <w:vAlign w:val="center"/>
            <w:hideMark/>
          </w:tcPr>
          <w:p w14:paraId="6DD93089"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32.83</w:t>
            </w:r>
          </w:p>
        </w:tc>
        <w:tc>
          <w:tcPr>
            <w:tcW w:w="421" w:type="pct"/>
            <w:shd w:val="clear" w:color="auto" w:fill="auto"/>
            <w:noWrap/>
            <w:vAlign w:val="center"/>
            <w:hideMark/>
          </w:tcPr>
          <w:p w14:paraId="4027EE62"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28.61</w:t>
            </w:r>
          </w:p>
        </w:tc>
        <w:tc>
          <w:tcPr>
            <w:tcW w:w="421" w:type="pct"/>
            <w:shd w:val="clear" w:color="auto" w:fill="auto"/>
            <w:noWrap/>
            <w:vAlign w:val="center"/>
            <w:hideMark/>
          </w:tcPr>
          <w:p w14:paraId="56F0EDC2"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28.08</w:t>
            </w:r>
          </w:p>
        </w:tc>
        <w:tc>
          <w:tcPr>
            <w:tcW w:w="421" w:type="pct"/>
            <w:shd w:val="clear" w:color="auto" w:fill="auto"/>
            <w:noWrap/>
            <w:vAlign w:val="center"/>
            <w:hideMark/>
          </w:tcPr>
          <w:p w14:paraId="73DE023E"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27.52</w:t>
            </w:r>
          </w:p>
        </w:tc>
        <w:tc>
          <w:tcPr>
            <w:tcW w:w="415" w:type="pct"/>
            <w:shd w:val="clear" w:color="auto" w:fill="auto"/>
            <w:noWrap/>
            <w:vAlign w:val="center"/>
            <w:hideMark/>
          </w:tcPr>
          <w:p w14:paraId="2708EB67" w14:textId="77777777" w:rsidR="00750F8F" w:rsidRPr="00750F8F" w:rsidRDefault="00750F8F" w:rsidP="00750F8F">
            <w:pPr>
              <w:spacing w:after="0" w:line="240" w:lineRule="auto"/>
              <w:jc w:val="center"/>
              <w:rPr>
                <w:rFonts w:asciiTheme="minorHAnsi" w:hAnsiTheme="minorHAnsi" w:cstheme="minorHAnsi"/>
                <w:b/>
                <w:bCs/>
                <w:color w:val="000000"/>
                <w:sz w:val="22"/>
                <w:szCs w:val="22"/>
                <w:lang w:val="en-IN" w:eastAsia="en-IN"/>
              </w:rPr>
            </w:pPr>
            <w:r w:rsidRPr="00750F8F">
              <w:rPr>
                <w:rFonts w:asciiTheme="minorHAnsi" w:hAnsiTheme="minorHAnsi" w:cstheme="minorHAnsi"/>
                <w:b/>
                <w:bCs/>
                <w:color w:val="000000"/>
                <w:sz w:val="22"/>
                <w:szCs w:val="22"/>
                <w:lang w:val="en-IN" w:eastAsia="en-IN"/>
              </w:rPr>
              <w:t>18.29</w:t>
            </w:r>
          </w:p>
        </w:tc>
      </w:tr>
      <w:tr w:rsidR="00750F8F" w:rsidRPr="00750F8F" w14:paraId="651F8748" w14:textId="77777777" w:rsidTr="00890615">
        <w:trPr>
          <w:trHeight w:val="360"/>
        </w:trPr>
        <w:tc>
          <w:tcPr>
            <w:tcW w:w="797" w:type="pct"/>
            <w:shd w:val="clear" w:color="auto" w:fill="9CC2E5" w:themeFill="accent1" w:themeFillTint="99"/>
            <w:noWrap/>
            <w:vAlign w:val="center"/>
            <w:hideMark/>
          </w:tcPr>
          <w:p w14:paraId="3437A5BE" w14:textId="77777777" w:rsidR="00750F8F" w:rsidRPr="00750F8F" w:rsidRDefault="00750F8F" w:rsidP="00750F8F">
            <w:pPr>
              <w:spacing w:after="0" w:line="240" w:lineRule="auto"/>
              <w:rPr>
                <w:rFonts w:asciiTheme="minorHAnsi" w:hAnsiTheme="minorHAnsi" w:cstheme="minorHAnsi"/>
                <w:b/>
                <w:bCs/>
                <w:sz w:val="22"/>
                <w:szCs w:val="22"/>
                <w:lang w:val="en-IN" w:eastAsia="en-IN"/>
              </w:rPr>
            </w:pPr>
            <w:r w:rsidRPr="00750F8F">
              <w:rPr>
                <w:rFonts w:asciiTheme="minorHAnsi" w:hAnsiTheme="minorHAnsi" w:cstheme="minorHAnsi"/>
                <w:b/>
                <w:bCs/>
                <w:sz w:val="22"/>
                <w:szCs w:val="22"/>
                <w:lang w:val="en-IN" w:eastAsia="en-IN"/>
              </w:rPr>
              <w:t>WACC</w:t>
            </w:r>
          </w:p>
        </w:tc>
        <w:tc>
          <w:tcPr>
            <w:tcW w:w="4203" w:type="pct"/>
            <w:gridSpan w:val="10"/>
            <w:shd w:val="clear" w:color="auto" w:fill="9CC2E5" w:themeFill="accent1" w:themeFillTint="99"/>
            <w:noWrap/>
            <w:vAlign w:val="center"/>
            <w:hideMark/>
          </w:tcPr>
          <w:p w14:paraId="154A7963" w14:textId="7CBFA0F7" w:rsidR="00750F8F" w:rsidRPr="00750F8F" w:rsidRDefault="00750F8F" w:rsidP="00750F8F">
            <w:pPr>
              <w:spacing w:after="0" w:line="240" w:lineRule="auto"/>
              <w:jc w:val="center"/>
              <w:rPr>
                <w:rFonts w:asciiTheme="minorHAnsi" w:hAnsiTheme="minorHAnsi" w:cstheme="minorHAnsi"/>
                <w:b/>
                <w:sz w:val="22"/>
                <w:szCs w:val="22"/>
                <w:lang w:val="en-IN" w:eastAsia="en-IN"/>
              </w:rPr>
            </w:pPr>
            <w:r w:rsidRPr="00750F8F">
              <w:rPr>
                <w:rFonts w:asciiTheme="minorHAnsi" w:hAnsiTheme="minorHAnsi" w:cstheme="minorHAnsi"/>
                <w:b/>
                <w:bCs/>
                <w:sz w:val="22"/>
                <w:szCs w:val="22"/>
                <w:lang w:val="en-IN" w:eastAsia="en-IN"/>
              </w:rPr>
              <w:t>11.75%</w:t>
            </w:r>
          </w:p>
        </w:tc>
      </w:tr>
      <w:tr w:rsidR="00750F8F" w:rsidRPr="00750F8F" w14:paraId="0D9B56E0" w14:textId="77777777" w:rsidTr="00890615">
        <w:trPr>
          <w:trHeight w:val="402"/>
        </w:trPr>
        <w:tc>
          <w:tcPr>
            <w:tcW w:w="797" w:type="pct"/>
            <w:shd w:val="clear" w:color="auto" w:fill="auto"/>
            <w:noWrap/>
            <w:vAlign w:val="center"/>
            <w:hideMark/>
          </w:tcPr>
          <w:p w14:paraId="0595B777" w14:textId="77777777" w:rsidR="00750F8F" w:rsidRPr="00750F8F" w:rsidRDefault="00750F8F" w:rsidP="00750F8F">
            <w:pPr>
              <w:spacing w:after="0" w:line="240" w:lineRule="auto"/>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Discount Period</w:t>
            </w:r>
          </w:p>
        </w:tc>
        <w:tc>
          <w:tcPr>
            <w:tcW w:w="421" w:type="pct"/>
            <w:shd w:val="clear" w:color="auto" w:fill="auto"/>
            <w:noWrap/>
            <w:vAlign w:val="center"/>
            <w:hideMark/>
          </w:tcPr>
          <w:p w14:paraId="5BAC0FB2"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10.42</w:t>
            </w:r>
          </w:p>
        </w:tc>
        <w:tc>
          <w:tcPr>
            <w:tcW w:w="421" w:type="pct"/>
            <w:shd w:val="clear" w:color="auto" w:fill="auto"/>
            <w:noWrap/>
            <w:vAlign w:val="center"/>
            <w:hideMark/>
          </w:tcPr>
          <w:p w14:paraId="72E2F3BB"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11.42</w:t>
            </w:r>
          </w:p>
        </w:tc>
        <w:tc>
          <w:tcPr>
            <w:tcW w:w="421" w:type="pct"/>
            <w:shd w:val="clear" w:color="auto" w:fill="auto"/>
            <w:noWrap/>
            <w:vAlign w:val="center"/>
            <w:hideMark/>
          </w:tcPr>
          <w:p w14:paraId="07AD457F"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12.42</w:t>
            </w:r>
          </w:p>
        </w:tc>
        <w:tc>
          <w:tcPr>
            <w:tcW w:w="421" w:type="pct"/>
            <w:shd w:val="clear" w:color="auto" w:fill="auto"/>
            <w:noWrap/>
            <w:vAlign w:val="center"/>
            <w:hideMark/>
          </w:tcPr>
          <w:p w14:paraId="1D4FD6A8"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13.42</w:t>
            </w:r>
          </w:p>
        </w:tc>
        <w:tc>
          <w:tcPr>
            <w:tcW w:w="421" w:type="pct"/>
            <w:shd w:val="clear" w:color="auto" w:fill="auto"/>
            <w:noWrap/>
            <w:vAlign w:val="center"/>
            <w:hideMark/>
          </w:tcPr>
          <w:p w14:paraId="1AEAA361"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14.42</w:t>
            </w:r>
          </w:p>
        </w:tc>
        <w:tc>
          <w:tcPr>
            <w:tcW w:w="421" w:type="pct"/>
            <w:shd w:val="clear" w:color="auto" w:fill="auto"/>
            <w:noWrap/>
            <w:vAlign w:val="center"/>
            <w:hideMark/>
          </w:tcPr>
          <w:p w14:paraId="368A8A7E"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15.42</w:t>
            </w:r>
          </w:p>
        </w:tc>
        <w:tc>
          <w:tcPr>
            <w:tcW w:w="421" w:type="pct"/>
            <w:shd w:val="clear" w:color="auto" w:fill="auto"/>
            <w:noWrap/>
            <w:vAlign w:val="center"/>
            <w:hideMark/>
          </w:tcPr>
          <w:p w14:paraId="7BEFDDD5"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16.42</w:t>
            </w:r>
          </w:p>
        </w:tc>
        <w:tc>
          <w:tcPr>
            <w:tcW w:w="421" w:type="pct"/>
            <w:shd w:val="clear" w:color="auto" w:fill="auto"/>
            <w:noWrap/>
            <w:vAlign w:val="center"/>
            <w:hideMark/>
          </w:tcPr>
          <w:p w14:paraId="3C1E4152"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17.42</w:t>
            </w:r>
          </w:p>
        </w:tc>
        <w:tc>
          <w:tcPr>
            <w:tcW w:w="421" w:type="pct"/>
            <w:shd w:val="clear" w:color="auto" w:fill="auto"/>
            <w:noWrap/>
            <w:vAlign w:val="center"/>
            <w:hideMark/>
          </w:tcPr>
          <w:p w14:paraId="6FBCB3E3"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18.42</w:t>
            </w:r>
          </w:p>
        </w:tc>
        <w:tc>
          <w:tcPr>
            <w:tcW w:w="415" w:type="pct"/>
            <w:shd w:val="clear" w:color="auto" w:fill="auto"/>
            <w:noWrap/>
            <w:vAlign w:val="center"/>
            <w:hideMark/>
          </w:tcPr>
          <w:p w14:paraId="354E0826"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19.42</w:t>
            </w:r>
          </w:p>
        </w:tc>
      </w:tr>
      <w:tr w:rsidR="00750F8F" w:rsidRPr="00750F8F" w14:paraId="51FC13E3" w14:textId="77777777" w:rsidTr="00890615">
        <w:trPr>
          <w:trHeight w:val="402"/>
        </w:trPr>
        <w:tc>
          <w:tcPr>
            <w:tcW w:w="797" w:type="pct"/>
            <w:shd w:val="clear" w:color="auto" w:fill="auto"/>
            <w:noWrap/>
            <w:vAlign w:val="center"/>
            <w:hideMark/>
          </w:tcPr>
          <w:p w14:paraId="1B608447" w14:textId="77777777" w:rsidR="00750F8F" w:rsidRPr="00750F8F" w:rsidRDefault="00750F8F" w:rsidP="00750F8F">
            <w:pPr>
              <w:spacing w:after="0" w:line="240" w:lineRule="auto"/>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Discount Factor</w:t>
            </w:r>
          </w:p>
        </w:tc>
        <w:tc>
          <w:tcPr>
            <w:tcW w:w="421" w:type="pct"/>
            <w:shd w:val="clear" w:color="auto" w:fill="auto"/>
            <w:noWrap/>
            <w:vAlign w:val="center"/>
            <w:hideMark/>
          </w:tcPr>
          <w:p w14:paraId="60BF5469"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0.31</w:t>
            </w:r>
          </w:p>
        </w:tc>
        <w:tc>
          <w:tcPr>
            <w:tcW w:w="421" w:type="pct"/>
            <w:shd w:val="clear" w:color="auto" w:fill="auto"/>
            <w:noWrap/>
            <w:vAlign w:val="center"/>
            <w:hideMark/>
          </w:tcPr>
          <w:p w14:paraId="271617F6"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0.28</w:t>
            </w:r>
          </w:p>
        </w:tc>
        <w:tc>
          <w:tcPr>
            <w:tcW w:w="421" w:type="pct"/>
            <w:shd w:val="clear" w:color="auto" w:fill="auto"/>
            <w:noWrap/>
            <w:vAlign w:val="center"/>
            <w:hideMark/>
          </w:tcPr>
          <w:p w14:paraId="15A20DB7"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0.25</w:t>
            </w:r>
          </w:p>
        </w:tc>
        <w:tc>
          <w:tcPr>
            <w:tcW w:w="421" w:type="pct"/>
            <w:shd w:val="clear" w:color="auto" w:fill="auto"/>
            <w:noWrap/>
            <w:vAlign w:val="center"/>
            <w:hideMark/>
          </w:tcPr>
          <w:p w14:paraId="04F4D4B0"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0.23</w:t>
            </w:r>
          </w:p>
        </w:tc>
        <w:tc>
          <w:tcPr>
            <w:tcW w:w="421" w:type="pct"/>
            <w:shd w:val="clear" w:color="auto" w:fill="auto"/>
            <w:noWrap/>
            <w:vAlign w:val="center"/>
            <w:hideMark/>
          </w:tcPr>
          <w:p w14:paraId="3F90280C"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0.20</w:t>
            </w:r>
          </w:p>
        </w:tc>
        <w:tc>
          <w:tcPr>
            <w:tcW w:w="421" w:type="pct"/>
            <w:shd w:val="clear" w:color="auto" w:fill="auto"/>
            <w:noWrap/>
            <w:vAlign w:val="center"/>
            <w:hideMark/>
          </w:tcPr>
          <w:p w14:paraId="185D3279"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0.18</w:t>
            </w:r>
          </w:p>
        </w:tc>
        <w:tc>
          <w:tcPr>
            <w:tcW w:w="421" w:type="pct"/>
            <w:shd w:val="clear" w:color="auto" w:fill="auto"/>
            <w:noWrap/>
            <w:vAlign w:val="center"/>
            <w:hideMark/>
          </w:tcPr>
          <w:p w14:paraId="4A6604D4"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0.16</w:t>
            </w:r>
          </w:p>
        </w:tc>
        <w:tc>
          <w:tcPr>
            <w:tcW w:w="421" w:type="pct"/>
            <w:shd w:val="clear" w:color="auto" w:fill="auto"/>
            <w:noWrap/>
            <w:vAlign w:val="center"/>
            <w:hideMark/>
          </w:tcPr>
          <w:p w14:paraId="46D40DAF"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0.14</w:t>
            </w:r>
          </w:p>
        </w:tc>
        <w:tc>
          <w:tcPr>
            <w:tcW w:w="421" w:type="pct"/>
            <w:shd w:val="clear" w:color="auto" w:fill="auto"/>
            <w:noWrap/>
            <w:vAlign w:val="center"/>
            <w:hideMark/>
          </w:tcPr>
          <w:p w14:paraId="501DD627"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0.13</w:t>
            </w:r>
          </w:p>
        </w:tc>
        <w:tc>
          <w:tcPr>
            <w:tcW w:w="415" w:type="pct"/>
            <w:shd w:val="clear" w:color="auto" w:fill="auto"/>
            <w:noWrap/>
            <w:vAlign w:val="center"/>
            <w:hideMark/>
          </w:tcPr>
          <w:p w14:paraId="23AD7F5F" w14:textId="77777777" w:rsidR="00750F8F" w:rsidRPr="00750F8F" w:rsidRDefault="00750F8F" w:rsidP="00750F8F">
            <w:pPr>
              <w:spacing w:after="0" w:line="240" w:lineRule="auto"/>
              <w:jc w:val="center"/>
              <w:rPr>
                <w:rFonts w:asciiTheme="minorHAnsi" w:hAnsiTheme="minorHAnsi" w:cstheme="minorHAnsi"/>
                <w:color w:val="000000"/>
                <w:sz w:val="22"/>
                <w:szCs w:val="22"/>
                <w:lang w:val="en-IN" w:eastAsia="en-IN"/>
              </w:rPr>
            </w:pPr>
            <w:r w:rsidRPr="00750F8F">
              <w:rPr>
                <w:rFonts w:asciiTheme="minorHAnsi" w:hAnsiTheme="minorHAnsi" w:cstheme="minorHAnsi"/>
                <w:color w:val="000000"/>
                <w:sz w:val="22"/>
                <w:szCs w:val="22"/>
                <w:lang w:val="en-IN" w:eastAsia="en-IN"/>
              </w:rPr>
              <w:t>0.12</w:t>
            </w:r>
          </w:p>
        </w:tc>
      </w:tr>
      <w:tr w:rsidR="00750F8F" w:rsidRPr="00750F8F" w14:paraId="46DBB02C" w14:textId="77777777" w:rsidTr="006C5CCB">
        <w:trPr>
          <w:trHeight w:val="390"/>
        </w:trPr>
        <w:tc>
          <w:tcPr>
            <w:tcW w:w="797" w:type="pct"/>
            <w:shd w:val="clear" w:color="auto" w:fill="002060"/>
            <w:noWrap/>
            <w:vAlign w:val="center"/>
            <w:hideMark/>
          </w:tcPr>
          <w:p w14:paraId="6083C140" w14:textId="77777777" w:rsidR="00750F8F" w:rsidRPr="006C5CCB" w:rsidRDefault="00750F8F" w:rsidP="00750F8F">
            <w:pPr>
              <w:spacing w:after="0" w:line="240" w:lineRule="auto"/>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PV of FCFF</w:t>
            </w:r>
          </w:p>
        </w:tc>
        <w:tc>
          <w:tcPr>
            <w:tcW w:w="421" w:type="pct"/>
            <w:shd w:val="clear" w:color="auto" w:fill="002060"/>
            <w:noWrap/>
            <w:vAlign w:val="center"/>
            <w:hideMark/>
          </w:tcPr>
          <w:p w14:paraId="39999AAD"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11.10</w:t>
            </w:r>
          </w:p>
        </w:tc>
        <w:tc>
          <w:tcPr>
            <w:tcW w:w="421" w:type="pct"/>
            <w:shd w:val="clear" w:color="auto" w:fill="002060"/>
            <w:noWrap/>
            <w:vAlign w:val="center"/>
            <w:hideMark/>
          </w:tcPr>
          <w:p w14:paraId="54CFC44D"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9.75</w:t>
            </w:r>
          </w:p>
        </w:tc>
        <w:tc>
          <w:tcPr>
            <w:tcW w:w="421" w:type="pct"/>
            <w:shd w:val="clear" w:color="auto" w:fill="002060"/>
            <w:noWrap/>
            <w:vAlign w:val="center"/>
            <w:hideMark/>
          </w:tcPr>
          <w:p w14:paraId="41AA9590"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8.61</w:t>
            </w:r>
          </w:p>
        </w:tc>
        <w:tc>
          <w:tcPr>
            <w:tcW w:w="421" w:type="pct"/>
            <w:shd w:val="clear" w:color="auto" w:fill="002060"/>
            <w:noWrap/>
            <w:vAlign w:val="center"/>
            <w:hideMark/>
          </w:tcPr>
          <w:p w14:paraId="48389C1D"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7.61</w:t>
            </w:r>
          </w:p>
        </w:tc>
        <w:tc>
          <w:tcPr>
            <w:tcW w:w="421" w:type="pct"/>
            <w:shd w:val="clear" w:color="auto" w:fill="002060"/>
            <w:noWrap/>
            <w:vAlign w:val="center"/>
            <w:hideMark/>
          </w:tcPr>
          <w:p w14:paraId="3EC9E678"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6.72</w:t>
            </w:r>
          </w:p>
        </w:tc>
        <w:tc>
          <w:tcPr>
            <w:tcW w:w="421" w:type="pct"/>
            <w:shd w:val="clear" w:color="auto" w:fill="002060"/>
            <w:noWrap/>
            <w:vAlign w:val="center"/>
            <w:hideMark/>
          </w:tcPr>
          <w:p w14:paraId="629B4C94"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5.92</w:t>
            </w:r>
          </w:p>
        </w:tc>
        <w:tc>
          <w:tcPr>
            <w:tcW w:w="421" w:type="pct"/>
            <w:shd w:val="clear" w:color="auto" w:fill="002060"/>
            <w:noWrap/>
            <w:vAlign w:val="center"/>
            <w:hideMark/>
          </w:tcPr>
          <w:p w14:paraId="7AD5B270"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4.62</w:t>
            </w:r>
          </w:p>
        </w:tc>
        <w:tc>
          <w:tcPr>
            <w:tcW w:w="421" w:type="pct"/>
            <w:shd w:val="clear" w:color="auto" w:fill="002060"/>
            <w:noWrap/>
            <w:vAlign w:val="center"/>
            <w:hideMark/>
          </w:tcPr>
          <w:p w14:paraId="732B695F"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4.06</w:t>
            </w:r>
          </w:p>
        </w:tc>
        <w:tc>
          <w:tcPr>
            <w:tcW w:w="421" w:type="pct"/>
            <w:shd w:val="clear" w:color="auto" w:fill="002060"/>
            <w:noWrap/>
            <w:vAlign w:val="center"/>
            <w:hideMark/>
          </w:tcPr>
          <w:p w14:paraId="637656EC"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3.56</w:t>
            </w:r>
          </w:p>
        </w:tc>
        <w:tc>
          <w:tcPr>
            <w:tcW w:w="415" w:type="pct"/>
            <w:shd w:val="clear" w:color="auto" w:fill="002060"/>
            <w:noWrap/>
            <w:vAlign w:val="center"/>
            <w:hideMark/>
          </w:tcPr>
          <w:p w14:paraId="4DF18DDA" w14:textId="77777777" w:rsidR="00750F8F" w:rsidRPr="006C5CCB" w:rsidRDefault="00750F8F" w:rsidP="00750F8F">
            <w:pPr>
              <w:spacing w:after="0" w:line="240" w:lineRule="auto"/>
              <w:jc w:val="center"/>
              <w:rPr>
                <w:rFonts w:asciiTheme="minorHAnsi" w:hAnsiTheme="minorHAnsi" w:cstheme="minorHAnsi"/>
                <w:b/>
                <w:color w:val="FFFFFF" w:themeColor="background1"/>
                <w:sz w:val="22"/>
                <w:szCs w:val="22"/>
                <w:lang w:val="en-IN" w:eastAsia="en-IN"/>
              </w:rPr>
            </w:pPr>
            <w:r w:rsidRPr="006C5CCB">
              <w:rPr>
                <w:rFonts w:asciiTheme="minorHAnsi" w:hAnsiTheme="minorHAnsi" w:cstheme="minorHAnsi"/>
                <w:b/>
                <w:color w:val="FFFFFF" w:themeColor="background1"/>
                <w:sz w:val="22"/>
                <w:szCs w:val="22"/>
                <w:lang w:val="en-IN" w:eastAsia="en-IN"/>
              </w:rPr>
              <w:t>2.12</w:t>
            </w:r>
          </w:p>
        </w:tc>
      </w:tr>
      <w:tr w:rsidR="00750F8F" w:rsidRPr="00750F8F" w14:paraId="2007FFDA" w14:textId="77777777" w:rsidTr="00890615">
        <w:trPr>
          <w:trHeight w:val="420"/>
        </w:trPr>
        <w:tc>
          <w:tcPr>
            <w:tcW w:w="797" w:type="pct"/>
            <w:shd w:val="clear" w:color="auto" w:fill="9CC2E5" w:themeFill="accent1" w:themeFillTint="99"/>
            <w:noWrap/>
            <w:vAlign w:val="center"/>
            <w:hideMark/>
          </w:tcPr>
          <w:p w14:paraId="2B97C1E9" w14:textId="5FF9FABE" w:rsidR="00750F8F" w:rsidRPr="00750F8F" w:rsidRDefault="00750F8F" w:rsidP="00750F8F">
            <w:pPr>
              <w:spacing w:after="0" w:line="240" w:lineRule="auto"/>
              <w:rPr>
                <w:rFonts w:asciiTheme="minorHAnsi" w:hAnsiTheme="minorHAnsi" w:cstheme="minorHAnsi"/>
                <w:b/>
                <w:color w:val="000000"/>
                <w:sz w:val="22"/>
                <w:szCs w:val="22"/>
                <w:lang w:val="en-IN" w:eastAsia="en-IN"/>
              </w:rPr>
            </w:pPr>
            <w:r w:rsidRPr="00750F8F">
              <w:rPr>
                <w:rFonts w:asciiTheme="minorHAnsi" w:hAnsiTheme="minorHAnsi" w:cstheme="minorHAnsi"/>
                <w:b/>
                <w:color w:val="000000"/>
                <w:sz w:val="22"/>
                <w:szCs w:val="22"/>
                <w:lang w:val="en-IN" w:eastAsia="en-IN"/>
              </w:rPr>
              <w:t>Salvage Value of Assets</w:t>
            </w:r>
            <w:r w:rsidR="006C5CCB">
              <w:rPr>
                <w:rFonts w:asciiTheme="minorHAnsi" w:hAnsiTheme="minorHAnsi" w:cstheme="minorHAnsi"/>
                <w:b/>
                <w:color w:val="000000"/>
                <w:sz w:val="22"/>
                <w:szCs w:val="22"/>
                <w:lang w:val="en-IN" w:eastAsia="en-IN"/>
              </w:rPr>
              <w:t xml:space="preserve"> Post FY 2038</w:t>
            </w:r>
          </w:p>
        </w:tc>
        <w:tc>
          <w:tcPr>
            <w:tcW w:w="421" w:type="pct"/>
            <w:shd w:val="clear" w:color="auto" w:fill="9CC2E5" w:themeFill="accent1" w:themeFillTint="99"/>
            <w:noWrap/>
            <w:vAlign w:val="center"/>
            <w:hideMark/>
          </w:tcPr>
          <w:p w14:paraId="77F6C1F0" w14:textId="77777777" w:rsidR="00750F8F" w:rsidRPr="00750F8F" w:rsidRDefault="00750F8F" w:rsidP="00750F8F">
            <w:pPr>
              <w:spacing w:after="0" w:line="240" w:lineRule="auto"/>
              <w:jc w:val="center"/>
              <w:rPr>
                <w:rFonts w:asciiTheme="minorHAnsi" w:hAnsiTheme="minorHAnsi" w:cstheme="minorHAnsi"/>
                <w:b/>
                <w:color w:val="000000"/>
                <w:sz w:val="22"/>
                <w:szCs w:val="22"/>
                <w:lang w:val="en-IN" w:eastAsia="en-IN"/>
              </w:rPr>
            </w:pPr>
          </w:p>
        </w:tc>
        <w:tc>
          <w:tcPr>
            <w:tcW w:w="421" w:type="pct"/>
            <w:shd w:val="clear" w:color="auto" w:fill="9CC2E5" w:themeFill="accent1" w:themeFillTint="99"/>
            <w:noWrap/>
            <w:vAlign w:val="center"/>
            <w:hideMark/>
          </w:tcPr>
          <w:p w14:paraId="507AFA2A"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9CC2E5" w:themeFill="accent1" w:themeFillTint="99"/>
            <w:noWrap/>
            <w:vAlign w:val="center"/>
            <w:hideMark/>
          </w:tcPr>
          <w:p w14:paraId="18DBFF57"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9CC2E5" w:themeFill="accent1" w:themeFillTint="99"/>
            <w:noWrap/>
            <w:vAlign w:val="center"/>
            <w:hideMark/>
          </w:tcPr>
          <w:p w14:paraId="4ADF7D87"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9CC2E5" w:themeFill="accent1" w:themeFillTint="99"/>
            <w:noWrap/>
            <w:vAlign w:val="center"/>
            <w:hideMark/>
          </w:tcPr>
          <w:p w14:paraId="7ADF8479"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9CC2E5" w:themeFill="accent1" w:themeFillTint="99"/>
            <w:noWrap/>
            <w:vAlign w:val="center"/>
            <w:hideMark/>
          </w:tcPr>
          <w:p w14:paraId="6BEA0D64"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9CC2E5" w:themeFill="accent1" w:themeFillTint="99"/>
            <w:noWrap/>
            <w:vAlign w:val="center"/>
            <w:hideMark/>
          </w:tcPr>
          <w:p w14:paraId="0D10A3DA"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9CC2E5" w:themeFill="accent1" w:themeFillTint="99"/>
            <w:noWrap/>
            <w:vAlign w:val="center"/>
            <w:hideMark/>
          </w:tcPr>
          <w:p w14:paraId="526A92AC"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9CC2E5" w:themeFill="accent1" w:themeFillTint="99"/>
            <w:noWrap/>
            <w:vAlign w:val="center"/>
            <w:hideMark/>
          </w:tcPr>
          <w:p w14:paraId="5D89BE54"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15" w:type="pct"/>
            <w:shd w:val="clear" w:color="auto" w:fill="9CC2E5" w:themeFill="accent1" w:themeFillTint="99"/>
            <w:noWrap/>
            <w:vAlign w:val="center"/>
            <w:hideMark/>
          </w:tcPr>
          <w:p w14:paraId="0857814C" w14:textId="77777777" w:rsidR="00750F8F" w:rsidRPr="00750F8F" w:rsidRDefault="00750F8F" w:rsidP="00750F8F">
            <w:pPr>
              <w:spacing w:after="0" w:line="240" w:lineRule="auto"/>
              <w:jc w:val="center"/>
              <w:rPr>
                <w:rFonts w:asciiTheme="minorHAnsi" w:hAnsiTheme="minorHAnsi" w:cstheme="minorHAnsi"/>
                <w:b/>
                <w:color w:val="000000"/>
                <w:sz w:val="22"/>
                <w:szCs w:val="22"/>
                <w:lang w:val="en-IN" w:eastAsia="en-IN"/>
              </w:rPr>
            </w:pPr>
            <w:r w:rsidRPr="00750F8F">
              <w:rPr>
                <w:rFonts w:asciiTheme="minorHAnsi" w:hAnsiTheme="minorHAnsi" w:cstheme="minorHAnsi"/>
                <w:b/>
                <w:color w:val="000000"/>
                <w:sz w:val="22"/>
                <w:szCs w:val="22"/>
                <w:lang w:val="en-IN" w:eastAsia="en-IN"/>
              </w:rPr>
              <w:t>59.06</w:t>
            </w:r>
          </w:p>
        </w:tc>
      </w:tr>
      <w:tr w:rsidR="00750F8F" w:rsidRPr="00750F8F" w14:paraId="405F3BA8" w14:textId="77777777" w:rsidTr="00890615">
        <w:trPr>
          <w:trHeight w:val="300"/>
        </w:trPr>
        <w:tc>
          <w:tcPr>
            <w:tcW w:w="797" w:type="pct"/>
            <w:shd w:val="clear" w:color="auto" w:fill="auto"/>
            <w:noWrap/>
            <w:vAlign w:val="center"/>
            <w:hideMark/>
          </w:tcPr>
          <w:p w14:paraId="6DEF0D5B" w14:textId="77777777" w:rsidR="00750F8F" w:rsidRPr="00750F8F" w:rsidRDefault="00750F8F" w:rsidP="00750F8F">
            <w:pPr>
              <w:spacing w:after="0" w:line="240" w:lineRule="auto"/>
              <w:rPr>
                <w:rFonts w:asciiTheme="minorHAnsi" w:hAnsiTheme="minorHAnsi" w:cstheme="minorHAnsi"/>
                <w:b/>
                <w:color w:val="000000"/>
                <w:sz w:val="22"/>
                <w:szCs w:val="22"/>
                <w:lang w:val="en-IN" w:eastAsia="en-IN"/>
              </w:rPr>
            </w:pPr>
            <w:r w:rsidRPr="00750F8F">
              <w:rPr>
                <w:rFonts w:asciiTheme="minorHAnsi" w:hAnsiTheme="minorHAnsi" w:cstheme="minorHAnsi"/>
                <w:b/>
                <w:color w:val="000000"/>
                <w:sz w:val="22"/>
                <w:szCs w:val="22"/>
                <w:lang w:val="en-IN" w:eastAsia="en-IN"/>
              </w:rPr>
              <w:lastRenderedPageBreak/>
              <w:t>PV of Salvage Value</w:t>
            </w:r>
          </w:p>
        </w:tc>
        <w:tc>
          <w:tcPr>
            <w:tcW w:w="421" w:type="pct"/>
            <w:shd w:val="clear" w:color="auto" w:fill="auto"/>
            <w:noWrap/>
            <w:vAlign w:val="center"/>
            <w:hideMark/>
          </w:tcPr>
          <w:p w14:paraId="06E060FC" w14:textId="77777777" w:rsidR="00750F8F" w:rsidRPr="00750F8F" w:rsidRDefault="00750F8F" w:rsidP="00750F8F">
            <w:pPr>
              <w:spacing w:after="0" w:line="240" w:lineRule="auto"/>
              <w:jc w:val="center"/>
              <w:rPr>
                <w:rFonts w:asciiTheme="minorHAnsi" w:hAnsiTheme="minorHAnsi" w:cstheme="minorHAnsi"/>
                <w:b/>
                <w:color w:val="000000"/>
                <w:sz w:val="22"/>
                <w:szCs w:val="22"/>
                <w:lang w:val="en-IN" w:eastAsia="en-IN"/>
              </w:rPr>
            </w:pPr>
          </w:p>
        </w:tc>
        <w:tc>
          <w:tcPr>
            <w:tcW w:w="421" w:type="pct"/>
            <w:shd w:val="clear" w:color="auto" w:fill="auto"/>
            <w:noWrap/>
            <w:vAlign w:val="center"/>
            <w:hideMark/>
          </w:tcPr>
          <w:p w14:paraId="68F56003"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auto"/>
            <w:noWrap/>
            <w:vAlign w:val="center"/>
            <w:hideMark/>
          </w:tcPr>
          <w:p w14:paraId="28714356"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auto"/>
            <w:noWrap/>
            <w:vAlign w:val="center"/>
            <w:hideMark/>
          </w:tcPr>
          <w:p w14:paraId="1C30F178"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auto"/>
            <w:noWrap/>
            <w:vAlign w:val="center"/>
            <w:hideMark/>
          </w:tcPr>
          <w:p w14:paraId="1CAC370D"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auto"/>
            <w:noWrap/>
            <w:vAlign w:val="center"/>
            <w:hideMark/>
          </w:tcPr>
          <w:p w14:paraId="15C8B8E1"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auto"/>
            <w:noWrap/>
            <w:vAlign w:val="center"/>
            <w:hideMark/>
          </w:tcPr>
          <w:p w14:paraId="50694A55"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auto"/>
            <w:noWrap/>
            <w:vAlign w:val="center"/>
            <w:hideMark/>
          </w:tcPr>
          <w:p w14:paraId="72557A5D"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21" w:type="pct"/>
            <w:shd w:val="clear" w:color="auto" w:fill="auto"/>
            <w:noWrap/>
            <w:vAlign w:val="center"/>
            <w:hideMark/>
          </w:tcPr>
          <w:p w14:paraId="544439AB" w14:textId="77777777" w:rsidR="00750F8F" w:rsidRPr="00750F8F" w:rsidRDefault="00750F8F" w:rsidP="00750F8F">
            <w:pPr>
              <w:spacing w:after="0" w:line="240" w:lineRule="auto"/>
              <w:jc w:val="center"/>
              <w:rPr>
                <w:rFonts w:asciiTheme="minorHAnsi" w:hAnsiTheme="minorHAnsi" w:cstheme="minorHAnsi"/>
                <w:b/>
                <w:sz w:val="22"/>
                <w:szCs w:val="22"/>
                <w:lang w:val="en-IN" w:eastAsia="en-IN"/>
              </w:rPr>
            </w:pPr>
          </w:p>
        </w:tc>
        <w:tc>
          <w:tcPr>
            <w:tcW w:w="415" w:type="pct"/>
            <w:shd w:val="clear" w:color="auto" w:fill="auto"/>
            <w:noWrap/>
            <w:vAlign w:val="center"/>
            <w:hideMark/>
          </w:tcPr>
          <w:p w14:paraId="586546F0" w14:textId="77777777" w:rsidR="00750F8F" w:rsidRPr="00750F8F" w:rsidRDefault="00750F8F" w:rsidP="00750F8F">
            <w:pPr>
              <w:spacing w:after="0" w:line="240" w:lineRule="auto"/>
              <w:jc w:val="center"/>
              <w:rPr>
                <w:rFonts w:asciiTheme="minorHAnsi" w:hAnsiTheme="minorHAnsi" w:cstheme="minorHAnsi"/>
                <w:b/>
                <w:color w:val="000000"/>
                <w:sz w:val="22"/>
                <w:szCs w:val="22"/>
                <w:lang w:val="en-IN" w:eastAsia="en-IN"/>
              </w:rPr>
            </w:pPr>
            <w:r w:rsidRPr="00750F8F">
              <w:rPr>
                <w:rFonts w:asciiTheme="minorHAnsi" w:hAnsiTheme="minorHAnsi" w:cstheme="minorHAnsi"/>
                <w:b/>
                <w:color w:val="000000"/>
                <w:sz w:val="22"/>
                <w:szCs w:val="22"/>
                <w:lang w:val="en-IN" w:eastAsia="en-IN"/>
              </w:rPr>
              <w:t>6.83</w:t>
            </w:r>
          </w:p>
        </w:tc>
      </w:tr>
      <w:tr w:rsidR="00890615" w:rsidRPr="00750F8F" w14:paraId="2A713AF3" w14:textId="77777777" w:rsidTr="006C5CCB">
        <w:trPr>
          <w:trHeight w:val="416"/>
        </w:trPr>
        <w:tc>
          <w:tcPr>
            <w:tcW w:w="797" w:type="pct"/>
            <w:shd w:val="clear" w:color="auto" w:fill="9CC2E5" w:themeFill="accent1" w:themeFillTint="99"/>
            <w:noWrap/>
            <w:vAlign w:val="center"/>
            <w:hideMark/>
          </w:tcPr>
          <w:p w14:paraId="342EFD5F" w14:textId="77777777" w:rsidR="00890615" w:rsidRPr="006C5CCB" w:rsidRDefault="00890615" w:rsidP="00750F8F">
            <w:pPr>
              <w:spacing w:after="0" w:line="240" w:lineRule="auto"/>
              <w:rPr>
                <w:rFonts w:asciiTheme="minorHAnsi" w:hAnsiTheme="minorHAnsi" w:cstheme="minorHAnsi"/>
                <w:b/>
                <w:bCs/>
                <w:sz w:val="22"/>
                <w:szCs w:val="22"/>
                <w:lang w:val="en-IN" w:eastAsia="en-IN"/>
              </w:rPr>
            </w:pPr>
            <w:r w:rsidRPr="006C5CCB">
              <w:rPr>
                <w:rFonts w:asciiTheme="minorHAnsi" w:hAnsiTheme="minorHAnsi" w:cstheme="minorHAnsi"/>
                <w:b/>
                <w:bCs/>
                <w:sz w:val="22"/>
                <w:szCs w:val="22"/>
                <w:lang w:val="en-IN" w:eastAsia="en-IN"/>
              </w:rPr>
              <w:t>EV</w:t>
            </w:r>
          </w:p>
        </w:tc>
        <w:tc>
          <w:tcPr>
            <w:tcW w:w="4203" w:type="pct"/>
            <w:gridSpan w:val="10"/>
            <w:shd w:val="clear" w:color="auto" w:fill="9CC2E5" w:themeFill="accent1" w:themeFillTint="99"/>
            <w:noWrap/>
            <w:vAlign w:val="center"/>
            <w:hideMark/>
          </w:tcPr>
          <w:p w14:paraId="344DDF03" w14:textId="4B4F9D19" w:rsidR="00890615" w:rsidRPr="006C5CCB" w:rsidRDefault="00890615" w:rsidP="00750F8F">
            <w:pPr>
              <w:spacing w:after="0" w:line="240" w:lineRule="auto"/>
              <w:jc w:val="center"/>
              <w:rPr>
                <w:rFonts w:asciiTheme="minorHAnsi" w:hAnsiTheme="minorHAnsi" w:cstheme="minorHAnsi"/>
                <w:b/>
                <w:sz w:val="22"/>
                <w:szCs w:val="22"/>
                <w:lang w:val="en-IN" w:eastAsia="en-IN"/>
              </w:rPr>
            </w:pPr>
            <w:r w:rsidRPr="006C5CCB">
              <w:rPr>
                <w:rFonts w:asciiTheme="minorHAnsi" w:hAnsiTheme="minorHAnsi" w:cstheme="minorHAnsi"/>
                <w:b/>
                <w:sz w:val="22"/>
                <w:szCs w:val="22"/>
                <w:lang w:val="en-IN" w:eastAsia="en-IN"/>
              </w:rPr>
              <w:t>INR 329.46 Crore</w:t>
            </w:r>
          </w:p>
        </w:tc>
      </w:tr>
      <w:tr w:rsidR="00890615" w:rsidRPr="00750F8F" w14:paraId="4BF1B95F" w14:textId="77777777" w:rsidTr="006C5CCB">
        <w:trPr>
          <w:trHeight w:val="300"/>
        </w:trPr>
        <w:tc>
          <w:tcPr>
            <w:tcW w:w="797" w:type="pct"/>
            <w:shd w:val="clear" w:color="auto" w:fill="9CC2E5" w:themeFill="accent1" w:themeFillTint="99"/>
            <w:noWrap/>
            <w:vAlign w:val="center"/>
            <w:hideMark/>
          </w:tcPr>
          <w:p w14:paraId="54EF5358" w14:textId="77777777" w:rsidR="00890615" w:rsidRPr="006C5CCB" w:rsidRDefault="00890615" w:rsidP="00750F8F">
            <w:pPr>
              <w:spacing w:after="0" w:line="240" w:lineRule="auto"/>
              <w:rPr>
                <w:rFonts w:asciiTheme="minorHAnsi" w:hAnsiTheme="minorHAnsi" w:cstheme="minorHAnsi"/>
                <w:b/>
                <w:bCs/>
                <w:sz w:val="22"/>
                <w:szCs w:val="22"/>
                <w:lang w:val="en-IN" w:eastAsia="en-IN"/>
              </w:rPr>
            </w:pPr>
            <w:r w:rsidRPr="006C5CCB">
              <w:rPr>
                <w:rFonts w:asciiTheme="minorHAnsi" w:hAnsiTheme="minorHAnsi" w:cstheme="minorHAnsi"/>
                <w:b/>
                <w:bCs/>
                <w:sz w:val="22"/>
                <w:szCs w:val="22"/>
                <w:lang w:val="en-IN" w:eastAsia="en-IN"/>
              </w:rPr>
              <w:t>PV of Salvage Value</w:t>
            </w:r>
          </w:p>
        </w:tc>
        <w:tc>
          <w:tcPr>
            <w:tcW w:w="4203" w:type="pct"/>
            <w:gridSpan w:val="10"/>
            <w:shd w:val="clear" w:color="auto" w:fill="9CC2E5" w:themeFill="accent1" w:themeFillTint="99"/>
            <w:noWrap/>
            <w:vAlign w:val="center"/>
            <w:hideMark/>
          </w:tcPr>
          <w:p w14:paraId="54DD617C" w14:textId="23A2F850" w:rsidR="00890615" w:rsidRPr="006C5CCB" w:rsidRDefault="00890615" w:rsidP="00750F8F">
            <w:pPr>
              <w:spacing w:after="0" w:line="240" w:lineRule="auto"/>
              <w:jc w:val="center"/>
              <w:rPr>
                <w:rFonts w:asciiTheme="minorHAnsi" w:hAnsiTheme="minorHAnsi" w:cstheme="minorHAnsi"/>
                <w:b/>
                <w:sz w:val="22"/>
                <w:szCs w:val="22"/>
                <w:lang w:val="en-IN" w:eastAsia="en-IN"/>
              </w:rPr>
            </w:pPr>
            <w:r w:rsidRPr="006C5CCB">
              <w:rPr>
                <w:rFonts w:asciiTheme="minorHAnsi" w:hAnsiTheme="minorHAnsi" w:cstheme="minorHAnsi"/>
                <w:b/>
                <w:sz w:val="22"/>
                <w:szCs w:val="22"/>
                <w:lang w:val="en-IN" w:eastAsia="en-IN"/>
              </w:rPr>
              <w:t>INR 6.83</w:t>
            </w:r>
            <w:r w:rsidRPr="006C5CCB">
              <w:rPr>
                <w:rFonts w:asciiTheme="minorHAnsi" w:hAnsiTheme="minorHAnsi" w:cstheme="minorHAnsi"/>
                <w:b/>
                <w:sz w:val="22"/>
                <w:szCs w:val="22"/>
                <w:lang w:val="en-IN" w:eastAsia="en-IN"/>
              </w:rPr>
              <w:t xml:space="preserve"> Crore</w:t>
            </w:r>
          </w:p>
        </w:tc>
      </w:tr>
      <w:tr w:rsidR="00890615" w:rsidRPr="00750F8F" w14:paraId="2754CE82" w14:textId="77777777" w:rsidTr="00890615">
        <w:trPr>
          <w:trHeight w:val="430"/>
        </w:trPr>
        <w:tc>
          <w:tcPr>
            <w:tcW w:w="797" w:type="pct"/>
            <w:shd w:val="clear" w:color="auto" w:fill="002060"/>
            <w:noWrap/>
            <w:vAlign w:val="center"/>
            <w:hideMark/>
          </w:tcPr>
          <w:p w14:paraId="13615DDC" w14:textId="77777777" w:rsidR="00890615" w:rsidRPr="00750F8F" w:rsidRDefault="00890615" w:rsidP="00750F8F">
            <w:pPr>
              <w:spacing w:after="0" w:line="240" w:lineRule="auto"/>
              <w:rPr>
                <w:rFonts w:asciiTheme="minorHAnsi" w:hAnsiTheme="minorHAnsi" w:cstheme="minorHAnsi"/>
                <w:b/>
                <w:bCs/>
                <w:color w:val="FFFFFF"/>
                <w:sz w:val="22"/>
                <w:szCs w:val="22"/>
                <w:lang w:val="en-IN" w:eastAsia="en-IN"/>
              </w:rPr>
            </w:pPr>
            <w:r w:rsidRPr="00750F8F">
              <w:rPr>
                <w:rFonts w:asciiTheme="minorHAnsi" w:hAnsiTheme="minorHAnsi" w:cstheme="minorHAnsi"/>
                <w:b/>
                <w:bCs/>
                <w:color w:val="FFFFFF"/>
                <w:sz w:val="22"/>
                <w:szCs w:val="22"/>
                <w:lang w:val="en-IN" w:eastAsia="en-IN"/>
              </w:rPr>
              <w:t>Adjusted EV</w:t>
            </w:r>
          </w:p>
        </w:tc>
        <w:tc>
          <w:tcPr>
            <w:tcW w:w="4203" w:type="pct"/>
            <w:gridSpan w:val="10"/>
            <w:shd w:val="clear" w:color="auto" w:fill="002060"/>
            <w:noWrap/>
            <w:vAlign w:val="center"/>
            <w:hideMark/>
          </w:tcPr>
          <w:p w14:paraId="10124103" w14:textId="4AB9EFFF" w:rsidR="00890615" w:rsidRPr="00890615" w:rsidRDefault="00890615" w:rsidP="00750F8F">
            <w:pPr>
              <w:spacing w:after="0" w:line="240" w:lineRule="auto"/>
              <w:jc w:val="center"/>
              <w:rPr>
                <w:rFonts w:asciiTheme="minorHAnsi" w:hAnsiTheme="minorHAnsi" w:cstheme="minorHAnsi"/>
                <w:b/>
                <w:sz w:val="22"/>
                <w:szCs w:val="22"/>
                <w:lang w:val="en-IN" w:eastAsia="en-IN"/>
              </w:rPr>
            </w:pPr>
            <w:r w:rsidRPr="00890615">
              <w:rPr>
                <w:rFonts w:asciiTheme="minorHAnsi" w:hAnsiTheme="minorHAnsi" w:cstheme="minorHAnsi"/>
                <w:b/>
                <w:sz w:val="22"/>
                <w:szCs w:val="22"/>
                <w:lang w:val="en-IN" w:eastAsia="en-IN"/>
              </w:rPr>
              <w:t>INR 336.29</w:t>
            </w:r>
            <w:r w:rsidRPr="00890615">
              <w:rPr>
                <w:rFonts w:asciiTheme="minorHAnsi" w:hAnsiTheme="minorHAnsi" w:cstheme="minorHAnsi"/>
                <w:b/>
                <w:sz w:val="22"/>
                <w:szCs w:val="22"/>
                <w:lang w:val="en-IN" w:eastAsia="en-IN"/>
              </w:rPr>
              <w:t xml:space="preserve"> Crore</w:t>
            </w:r>
          </w:p>
        </w:tc>
      </w:tr>
    </w:tbl>
    <w:p w14:paraId="5BEF2025" w14:textId="77777777" w:rsidR="00392416" w:rsidRDefault="00392416" w:rsidP="001F1886">
      <w:pPr>
        <w:spacing w:after="0"/>
        <w:rPr>
          <w:rFonts w:ascii="Arial" w:hAnsi="Arial" w:cs="Arial"/>
          <w:b/>
          <w:color w:val="323E4F" w:themeColor="text2" w:themeShade="BF"/>
          <w:sz w:val="22"/>
          <w:szCs w:val="22"/>
        </w:rPr>
      </w:pPr>
    </w:p>
    <w:p w14:paraId="1D7B5E0A" w14:textId="77777777" w:rsidR="0063079B" w:rsidRPr="001F1886" w:rsidRDefault="0063079B" w:rsidP="001F1886">
      <w:pPr>
        <w:spacing w:after="0"/>
        <w:rPr>
          <w:rFonts w:ascii="Arial" w:hAnsi="Arial" w:cs="Arial"/>
          <w:b/>
          <w:color w:val="323E4F" w:themeColor="text2" w:themeShade="BF"/>
          <w:sz w:val="22"/>
          <w:szCs w:val="22"/>
        </w:rPr>
      </w:pPr>
    </w:p>
    <w:tbl>
      <w:tblPr>
        <w:tblpPr w:leftFromText="180" w:rightFromText="180" w:vertAnchor="text" w:horzAnchor="margin" w:tblpXSpec="center" w:tblpY="156"/>
        <w:tblW w:w="3908" w:type="pct"/>
        <w:tblLook w:val="04A0" w:firstRow="1" w:lastRow="0" w:firstColumn="1" w:lastColumn="0" w:noHBand="0" w:noVBand="1"/>
      </w:tblPr>
      <w:tblGrid>
        <w:gridCol w:w="7509"/>
      </w:tblGrid>
      <w:tr w:rsidR="00C35E36" w:rsidRPr="0049744C" w14:paraId="5AE70891" w14:textId="77777777" w:rsidTr="00632BEC">
        <w:trPr>
          <w:trHeight w:val="419"/>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ECCFA7" w14:textId="0AE3783C" w:rsidR="00C35E36" w:rsidRPr="00E539A7" w:rsidRDefault="00890615" w:rsidP="00632BEC">
            <w:pPr>
              <w:spacing w:after="0" w:line="240" w:lineRule="auto"/>
              <w:jc w:val="center"/>
              <w:rPr>
                <w:rFonts w:asciiTheme="minorHAnsi" w:hAnsiTheme="minorHAnsi" w:cstheme="minorHAnsi"/>
                <w:b/>
                <w:bCs/>
                <w:color w:val="FFFFFF"/>
                <w:sz w:val="28"/>
                <w:szCs w:val="28"/>
              </w:rPr>
            </w:pPr>
            <w:r>
              <w:rPr>
                <w:rFonts w:asciiTheme="minorHAnsi" w:hAnsiTheme="minorHAnsi" w:cstheme="minorHAnsi"/>
                <w:b/>
                <w:bCs/>
                <w:color w:val="FFFFFF"/>
                <w:sz w:val="28"/>
                <w:szCs w:val="28"/>
              </w:rPr>
              <w:t xml:space="preserve">ADJUSTED </w:t>
            </w:r>
            <w:r w:rsidR="00C35E36" w:rsidRPr="00E539A7">
              <w:rPr>
                <w:rFonts w:asciiTheme="minorHAnsi" w:hAnsiTheme="minorHAnsi" w:cstheme="minorHAnsi"/>
                <w:b/>
                <w:bCs/>
                <w:color w:val="FFFFFF"/>
                <w:sz w:val="28"/>
                <w:szCs w:val="28"/>
              </w:rPr>
              <w:t>ENTERPRISE VALUE OF THE FIRM</w:t>
            </w:r>
          </w:p>
        </w:tc>
      </w:tr>
      <w:tr w:rsidR="00C35E36" w:rsidRPr="008F5F6D" w14:paraId="027F73E9" w14:textId="77777777" w:rsidTr="00632BEC">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086C7" w14:textId="4A0876A3" w:rsidR="00C35E36" w:rsidRPr="00E539A7" w:rsidRDefault="00C35E36" w:rsidP="00890615">
            <w:pPr>
              <w:spacing w:after="0" w:line="240" w:lineRule="auto"/>
              <w:jc w:val="center"/>
              <w:rPr>
                <w:rFonts w:asciiTheme="minorHAnsi" w:hAnsiTheme="minorHAnsi" w:cstheme="minorHAnsi"/>
                <w:b/>
                <w:bCs/>
                <w:color w:val="000000"/>
                <w:sz w:val="28"/>
                <w:szCs w:val="28"/>
              </w:rPr>
            </w:pPr>
            <w:r w:rsidRPr="00E539A7">
              <w:rPr>
                <w:rFonts w:asciiTheme="minorHAnsi" w:hAnsiTheme="minorHAnsi" w:cstheme="minorHAnsi"/>
                <w:b/>
                <w:bCs/>
                <w:color w:val="000000"/>
                <w:sz w:val="28"/>
                <w:szCs w:val="28"/>
              </w:rPr>
              <w:t xml:space="preserve">INR </w:t>
            </w:r>
            <w:r w:rsidR="00890615">
              <w:rPr>
                <w:rFonts w:asciiTheme="minorHAnsi" w:hAnsiTheme="minorHAnsi" w:cstheme="minorHAnsi"/>
                <w:b/>
                <w:bCs/>
                <w:color w:val="000000"/>
                <w:sz w:val="28"/>
                <w:szCs w:val="28"/>
              </w:rPr>
              <w:t>336.29</w:t>
            </w:r>
            <w:r w:rsidRPr="00E539A7">
              <w:rPr>
                <w:rFonts w:asciiTheme="minorHAnsi" w:hAnsiTheme="minorHAnsi" w:cstheme="minorHAnsi"/>
                <w:b/>
                <w:bCs/>
                <w:color w:val="000000"/>
                <w:sz w:val="28"/>
                <w:szCs w:val="28"/>
              </w:rPr>
              <w:t xml:space="preserve"> Crores</w:t>
            </w:r>
          </w:p>
        </w:tc>
      </w:tr>
      <w:tr w:rsidR="00C35E36" w:rsidRPr="008F5F6D" w14:paraId="695C95D4" w14:textId="77777777" w:rsidTr="00632BEC">
        <w:trPr>
          <w:trHeight w:val="430"/>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E6F9C" w14:textId="2DD0C218" w:rsidR="00C35E36" w:rsidRDefault="00004A98" w:rsidP="00890615">
            <w:pPr>
              <w:spacing w:after="0" w:line="240" w:lineRule="auto"/>
              <w:jc w:val="center"/>
              <w:rPr>
                <w:rFonts w:ascii="Arial" w:hAnsi="Arial" w:cs="Arial"/>
                <w:b/>
                <w:bCs/>
                <w:color w:val="000000"/>
                <w:sz w:val="28"/>
                <w:szCs w:val="28"/>
              </w:rPr>
            </w:pPr>
            <w:r w:rsidRPr="00E756A5">
              <w:rPr>
                <w:rFonts w:asciiTheme="minorHAnsi" w:hAnsiTheme="minorHAnsi" w:cstheme="minorHAnsi"/>
                <w:b/>
                <w:bCs/>
                <w:color w:val="000000"/>
              </w:rPr>
              <w:t xml:space="preserve">INR </w:t>
            </w:r>
            <w:r w:rsidR="00890615">
              <w:rPr>
                <w:rFonts w:asciiTheme="minorHAnsi" w:hAnsiTheme="minorHAnsi" w:cstheme="minorHAnsi"/>
                <w:b/>
                <w:bCs/>
                <w:color w:val="000000"/>
              </w:rPr>
              <w:t>THREE THIRTY SIX</w:t>
            </w:r>
            <w:r w:rsidR="00C35E36" w:rsidRPr="00E756A5">
              <w:rPr>
                <w:rFonts w:asciiTheme="minorHAnsi" w:hAnsiTheme="minorHAnsi" w:cstheme="minorHAnsi"/>
                <w:b/>
                <w:bCs/>
                <w:color w:val="000000"/>
              </w:rPr>
              <w:t xml:space="preserve"> CRORES AND </w:t>
            </w:r>
            <w:r w:rsidR="00890615">
              <w:rPr>
                <w:rFonts w:asciiTheme="minorHAnsi" w:hAnsiTheme="minorHAnsi" w:cstheme="minorHAnsi"/>
                <w:b/>
                <w:bCs/>
                <w:color w:val="000000"/>
              </w:rPr>
              <w:t>SEVENTY NINE</w:t>
            </w:r>
            <w:r w:rsidR="00C35E36" w:rsidRPr="00E756A5">
              <w:rPr>
                <w:rFonts w:asciiTheme="minorHAnsi" w:hAnsiTheme="minorHAnsi" w:cstheme="minorHAnsi"/>
                <w:b/>
                <w:bCs/>
                <w:color w:val="000000"/>
              </w:rPr>
              <w:t xml:space="preserve"> LAKHS</w:t>
            </w:r>
          </w:p>
        </w:tc>
      </w:tr>
    </w:tbl>
    <w:p w14:paraId="684AFD85" w14:textId="77777777" w:rsidR="00C35E36" w:rsidRDefault="00C35E36" w:rsidP="00BA6F33">
      <w:pPr>
        <w:rPr>
          <w:rFonts w:ascii="Arial" w:hAnsi="Arial" w:cs="Arial"/>
          <w:b/>
          <w:i/>
          <w:color w:val="323E4F" w:themeColor="text2" w:themeShade="BF"/>
          <w:sz w:val="22"/>
          <w:szCs w:val="22"/>
        </w:rPr>
      </w:pPr>
    </w:p>
    <w:p w14:paraId="23977209" w14:textId="77777777" w:rsidR="00C35E36" w:rsidRDefault="00C35E36" w:rsidP="00BA6F33">
      <w:pPr>
        <w:rPr>
          <w:rFonts w:ascii="Arial" w:hAnsi="Arial" w:cs="Arial"/>
          <w:b/>
          <w:i/>
          <w:color w:val="323E4F" w:themeColor="text2" w:themeShade="BF"/>
          <w:sz w:val="22"/>
          <w:szCs w:val="22"/>
        </w:rPr>
      </w:pPr>
    </w:p>
    <w:p w14:paraId="2D265057" w14:textId="77777777" w:rsidR="00BA6F33" w:rsidRDefault="00BA6F33" w:rsidP="00BA6F33">
      <w:pPr>
        <w:spacing w:line="360" w:lineRule="auto"/>
        <w:jc w:val="both"/>
        <w:rPr>
          <w:rFonts w:ascii="Arial" w:hAnsi="Arial" w:cs="Arial"/>
          <w:b/>
          <w:i/>
          <w:color w:val="000000"/>
          <w:sz w:val="22"/>
          <w:szCs w:val="22"/>
        </w:rPr>
      </w:pPr>
    </w:p>
    <w:p w14:paraId="31E4EE5A" w14:textId="77777777" w:rsidR="00BA6F33" w:rsidRDefault="00BA6F33" w:rsidP="00BA6F33">
      <w:pPr>
        <w:spacing w:after="0" w:line="360" w:lineRule="auto"/>
        <w:jc w:val="both"/>
        <w:rPr>
          <w:rFonts w:ascii="Arial" w:hAnsi="Arial" w:cs="Arial"/>
          <w:b/>
          <w:i/>
          <w:color w:val="000000"/>
          <w:sz w:val="22"/>
          <w:szCs w:val="22"/>
        </w:rPr>
      </w:pPr>
    </w:p>
    <w:p w14:paraId="3698B6E2" w14:textId="59CD2F2A" w:rsidR="00BA6F33" w:rsidRDefault="00BA6F33" w:rsidP="00BA6F33">
      <w:pPr>
        <w:spacing w:after="0" w:line="360" w:lineRule="auto"/>
        <w:ind w:left="284"/>
        <w:jc w:val="both"/>
        <w:rPr>
          <w:rFonts w:ascii="Arial" w:hAnsi="Arial" w:cs="Arial"/>
          <w:b/>
          <w:i/>
          <w:color w:val="000000"/>
          <w:sz w:val="22"/>
          <w:szCs w:val="22"/>
        </w:rPr>
      </w:pPr>
      <w:r>
        <w:rPr>
          <w:rFonts w:ascii="Arial" w:hAnsi="Arial" w:cs="Arial"/>
          <w:b/>
          <w:i/>
          <w:color w:val="000000"/>
          <w:sz w:val="22"/>
          <w:szCs w:val="22"/>
        </w:rPr>
        <w:t>NOTE:</w:t>
      </w:r>
    </w:p>
    <w:p w14:paraId="3963D6E5" w14:textId="77777777" w:rsidR="00004A98" w:rsidRDefault="00BA6F33" w:rsidP="00004A98">
      <w:pPr>
        <w:pStyle w:val="Default"/>
        <w:numPr>
          <w:ilvl w:val="0"/>
          <w:numId w:val="19"/>
        </w:numPr>
        <w:spacing w:before="240" w:after="240" w:line="360" w:lineRule="auto"/>
        <w:ind w:left="720" w:hanging="436"/>
        <w:jc w:val="both"/>
        <w:rPr>
          <w:color w:val="auto"/>
          <w:sz w:val="22"/>
          <w:szCs w:val="22"/>
        </w:rPr>
      </w:pPr>
      <w:r w:rsidRPr="00F3037A">
        <w:rPr>
          <w:color w:val="auto"/>
          <w:sz w:val="22"/>
          <w:szCs w:val="22"/>
        </w:rPr>
        <w:t xml:space="preserve">The Company account </w:t>
      </w:r>
      <w:r w:rsidR="006B5932">
        <w:rPr>
          <w:color w:val="auto"/>
          <w:sz w:val="22"/>
          <w:szCs w:val="22"/>
        </w:rPr>
        <w:t>is in stress due to untimely repayment of the debt on account of delay in receipt of tariff from Andhra Pradesh State Utility</w:t>
      </w:r>
      <w:r w:rsidR="00F3037A" w:rsidRPr="00F3037A">
        <w:rPr>
          <w:color w:val="auto"/>
          <w:sz w:val="22"/>
          <w:szCs w:val="22"/>
        </w:rPr>
        <w:t>.</w:t>
      </w:r>
      <w:r w:rsidR="006B5932">
        <w:rPr>
          <w:color w:val="auto"/>
          <w:sz w:val="22"/>
          <w:szCs w:val="22"/>
        </w:rPr>
        <w:t xml:space="preserve"> The account is categorised as </w:t>
      </w:r>
      <w:r w:rsidR="00702965">
        <w:rPr>
          <w:color w:val="auto"/>
          <w:sz w:val="22"/>
          <w:szCs w:val="22"/>
        </w:rPr>
        <w:t xml:space="preserve">Early Warning System </w:t>
      </w:r>
      <w:r w:rsidR="006B5932">
        <w:rPr>
          <w:color w:val="auto"/>
          <w:sz w:val="22"/>
          <w:szCs w:val="22"/>
        </w:rPr>
        <w:t>(EWS).</w:t>
      </w:r>
      <w:r w:rsidRPr="00F3037A">
        <w:rPr>
          <w:color w:val="auto"/>
          <w:sz w:val="22"/>
          <w:szCs w:val="22"/>
        </w:rPr>
        <w:t xml:space="preserve"> We have assumed that </w:t>
      </w:r>
      <w:r w:rsidR="00F3037A">
        <w:rPr>
          <w:color w:val="auto"/>
          <w:sz w:val="22"/>
          <w:szCs w:val="22"/>
        </w:rPr>
        <w:t xml:space="preserve">M/s </w:t>
      </w:r>
      <w:r w:rsidR="00F3037A" w:rsidRPr="00F3037A">
        <w:rPr>
          <w:color w:val="auto"/>
          <w:sz w:val="22"/>
          <w:szCs w:val="22"/>
        </w:rPr>
        <w:t xml:space="preserve">Danu Wind Parks Pvt Ltd </w:t>
      </w:r>
      <w:r w:rsidRPr="00F3037A">
        <w:rPr>
          <w:color w:val="auto"/>
          <w:sz w:val="22"/>
          <w:szCs w:val="22"/>
        </w:rPr>
        <w:t xml:space="preserve">will repay its pending dues </w:t>
      </w:r>
      <w:r w:rsidR="00F3037A" w:rsidRPr="00F3037A">
        <w:rPr>
          <w:color w:val="auto"/>
          <w:sz w:val="22"/>
          <w:szCs w:val="22"/>
        </w:rPr>
        <w:t xml:space="preserve">as </w:t>
      </w:r>
      <w:r w:rsidR="00F3037A">
        <w:rPr>
          <w:color w:val="auto"/>
          <w:sz w:val="22"/>
          <w:szCs w:val="22"/>
        </w:rPr>
        <w:t xml:space="preserve">per </w:t>
      </w:r>
      <w:r w:rsidR="00F3037A" w:rsidRPr="00F3037A">
        <w:rPr>
          <w:color w:val="auto"/>
          <w:sz w:val="22"/>
          <w:szCs w:val="22"/>
        </w:rPr>
        <w:t>the Andhra Pradesh high court directed the discom to clear the dues as per the power purchase agreement (PPA) rate.</w:t>
      </w:r>
    </w:p>
    <w:p w14:paraId="38A8B4F9" w14:textId="712B87FC" w:rsidR="00004A98" w:rsidRPr="00004A98" w:rsidRDefault="00004A98" w:rsidP="00004A98">
      <w:pPr>
        <w:pStyle w:val="Default"/>
        <w:numPr>
          <w:ilvl w:val="0"/>
          <w:numId w:val="19"/>
        </w:numPr>
        <w:spacing w:before="240" w:after="240" w:line="360" w:lineRule="auto"/>
        <w:ind w:left="720" w:hanging="436"/>
        <w:jc w:val="both"/>
        <w:rPr>
          <w:color w:val="auto"/>
          <w:sz w:val="22"/>
          <w:szCs w:val="22"/>
        </w:rPr>
      </w:pPr>
      <w:r w:rsidRPr="00004A98">
        <w:rPr>
          <w:color w:val="auto"/>
          <w:sz w:val="22"/>
          <w:szCs w:val="22"/>
        </w:rPr>
        <w:t xml:space="preserve">As per information provided by the client/company, till date INR 71.35 Crores has been received in both Danu-I and Danu-II under the Late Payment Surcharge (LPS) Scheme and APDISCOM </w:t>
      </w:r>
      <w:r w:rsidR="008E5078">
        <w:rPr>
          <w:color w:val="auto"/>
          <w:sz w:val="22"/>
          <w:szCs w:val="22"/>
        </w:rPr>
        <w:t>affidavit out of which INR 56.37</w:t>
      </w:r>
      <w:r w:rsidRPr="00004A98">
        <w:rPr>
          <w:color w:val="auto"/>
          <w:sz w:val="22"/>
          <w:szCs w:val="22"/>
        </w:rPr>
        <w:t xml:space="preserve"> Crores have been recovered by PFS.</w:t>
      </w:r>
    </w:p>
    <w:p w14:paraId="0EB8B7AE" w14:textId="77777777" w:rsidR="00BA6F33" w:rsidRPr="00F3037A" w:rsidRDefault="00BA6F33" w:rsidP="00422967">
      <w:pPr>
        <w:pStyle w:val="Default"/>
        <w:numPr>
          <w:ilvl w:val="0"/>
          <w:numId w:val="19"/>
        </w:numPr>
        <w:spacing w:after="240" w:line="360" w:lineRule="auto"/>
        <w:ind w:left="720" w:hanging="436"/>
        <w:jc w:val="both"/>
        <w:rPr>
          <w:color w:val="auto"/>
          <w:sz w:val="22"/>
          <w:szCs w:val="22"/>
        </w:rPr>
      </w:pPr>
      <w:r w:rsidRPr="00F3037A">
        <w:rPr>
          <w:sz w:val="22"/>
          <w:szCs w:val="22"/>
        </w:rPr>
        <w:t xml:space="preserve">The overall valuation is estimated based on the financial statements up to FY 2021-22 and further it has been projected based on the previous data as reference from 2022-23 onwards. </w:t>
      </w:r>
    </w:p>
    <w:p w14:paraId="4B6A684F" w14:textId="551E194B" w:rsidR="00900A8A" w:rsidRPr="00900A8A" w:rsidRDefault="00900A8A" w:rsidP="00422967">
      <w:pPr>
        <w:pStyle w:val="Default"/>
        <w:numPr>
          <w:ilvl w:val="0"/>
          <w:numId w:val="19"/>
        </w:numPr>
        <w:spacing w:after="240" w:line="360" w:lineRule="auto"/>
        <w:ind w:left="720" w:hanging="436"/>
        <w:jc w:val="both"/>
        <w:rPr>
          <w:color w:val="auto"/>
          <w:sz w:val="22"/>
          <w:szCs w:val="22"/>
        </w:rPr>
      </w:pPr>
      <w:r>
        <w:rPr>
          <w:color w:val="auto"/>
          <w:sz w:val="22"/>
          <w:szCs w:val="22"/>
        </w:rPr>
        <w:t>As per communicated by client/company, Depreciation has been calculated till FY 2038, Post FY 2038 a salvage value of the Fixed Assets has been considered as INR 59.06 Crore. Present Value of salvage value</w:t>
      </w:r>
      <w:r w:rsidR="006C5CCB">
        <w:rPr>
          <w:color w:val="auto"/>
          <w:sz w:val="22"/>
          <w:szCs w:val="22"/>
        </w:rPr>
        <w:t xml:space="preserve"> INR 6.83 Crore</w:t>
      </w:r>
      <w:r>
        <w:rPr>
          <w:color w:val="auto"/>
          <w:sz w:val="22"/>
          <w:szCs w:val="22"/>
        </w:rPr>
        <w:t xml:space="preserve"> has been added to the calculated EV to determine the </w:t>
      </w:r>
      <w:r w:rsidRPr="006C5CCB">
        <w:rPr>
          <w:b/>
          <w:color w:val="auto"/>
          <w:sz w:val="22"/>
          <w:szCs w:val="22"/>
        </w:rPr>
        <w:t>Adjusted Enterprise Value</w:t>
      </w:r>
      <w:r>
        <w:rPr>
          <w:color w:val="auto"/>
          <w:sz w:val="22"/>
          <w:szCs w:val="22"/>
        </w:rPr>
        <w:t xml:space="preserve">. </w:t>
      </w:r>
    </w:p>
    <w:p w14:paraId="5F6B47E7" w14:textId="2C18A9CC" w:rsidR="00BA6F33" w:rsidRPr="00F3037A" w:rsidRDefault="00BA6F33" w:rsidP="00422967">
      <w:pPr>
        <w:pStyle w:val="Default"/>
        <w:numPr>
          <w:ilvl w:val="0"/>
          <w:numId w:val="19"/>
        </w:numPr>
        <w:spacing w:after="240" w:line="360" w:lineRule="auto"/>
        <w:ind w:left="720" w:hanging="436"/>
        <w:jc w:val="both"/>
        <w:rPr>
          <w:color w:val="auto"/>
          <w:sz w:val="22"/>
          <w:szCs w:val="22"/>
        </w:rPr>
      </w:pPr>
      <w:r w:rsidRPr="00F3037A">
        <w:rPr>
          <w:sz w:val="22"/>
          <w:szCs w:val="22"/>
        </w:rPr>
        <w:t>No claim amount or tenable claim amount has been considered in the financial projections as the cases are currently ongoing.</w:t>
      </w:r>
    </w:p>
    <w:p w14:paraId="5573F48A" w14:textId="7EBD3287" w:rsidR="00B448A8" w:rsidRPr="00B448A8" w:rsidRDefault="00B448A8" w:rsidP="00B448A8">
      <w:pPr>
        <w:spacing w:before="240" w:line="360" w:lineRule="auto"/>
        <w:ind w:left="284" w:right="-22"/>
        <w:jc w:val="both"/>
        <w:rPr>
          <w:rFonts w:ascii="Arial" w:hAnsi="Arial" w:cs="Arial"/>
          <w:b/>
          <w:sz w:val="22"/>
          <w:lang w:val="en-IN"/>
        </w:rPr>
      </w:pPr>
      <w:r w:rsidRPr="00B448A8">
        <w:rPr>
          <w:rFonts w:ascii="Arial" w:hAnsi="Arial" w:cs="Arial"/>
          <w:b/>
          <w:sz w:val="22"/>
          <w:lang w:val="en-IN"/>
        </w:rPr>
        <w:t>Hence, the “</w:t>
      </w:r>
      <w:r w:rsidR="006C5CCB">
        <w:rPr>
          <w:rFonts w:ascii="Arial" w:hAnsi="Arial" w:cs="Arial"/>
          <w:b/>
          <w:sz w:val="22"/>
          <w:lang w:val="en-IN"/>
        </w:rPr>
        <w:t xml:space="preserve">Adjusted </w:t>
      </w:r>
      <w:r w:rsidRPr="00B448A8">
        <w:rPr>
          <w:rFonts w:ascii="Arial" w:hAnsi="Arial" w:cs="Arial"/>
          <w:b/>
          <w:sz w:val="22"/>
          <w:lang w:val="en-IN"/>
        </w:rPr>
        <w:t xml:space="preserve">Enterprise Value” of the Firm “M/s </w:t>
      </w:r>
      <w:r w:rsidR="004D6CF3">
        <w:rPr>
          <w:rFonts w:ascii="Arial" w:hAnsi="Arial" w:cs="Arial"/>
          <w:b/>
          <w:sz w:val="22"/>
        </w:rPr>
        <w:t>Danu Wind Parks</w:t>
      </w:r>
      <w:r w:rsidRPr="00B448A8">
        <w:rPr>
          <w:rFonts w:ascii="Arial" w:hAnsi="Arial" w:cs="Arial"/>
          <w:b/>
          <w:sz w:val="22"/>
        </w:rPr>
        <w:t xml:space="preserve"> P</w:t>
      </w:r>
      <w:r>
        <w:rPr>
          <w:rFonts w:ascii="Arial" w:hAnsi="Arial" w:cs="Arial"/>
          <w:b/>
          <w:sz w:val="22"/>
        </w:rPr>
        <w:t>rivate</w:t>
      </w:r>
      <w:r w:rsidRPr="00B448A8">
        <w:rPr>
          <w:rFonts w:ascii="Arial" w:hAnsi="Arial" w:cs="Arial"/>
          <w:b/>
          <w:sz w:val="22"/>
        </w:rPr>
        <w:t xml:space="preserve"> L</w:t>
      </w:r>
      <w:r>
        <w:rPr>
          <w:rFonts w:ascii="Arial" w:hAnsi="Arial" w:cs="Arial"/>
          <w:b/>
          <w:sz w:val="22"/>
        </w:rPr>
        <w:t>imite</w:t>
      </w:r>
      <w:r w:rsidRPr="00B448A8">
        <w:rPr>
          <w:rFonts w:ascii="Arial" w:hAnsi="Arial" w:cs="Arial"/>
          <w:b/>
          <w:sz w:val="22"/>
        </w:rPr>
        <w:t>d</w:t>
      </w:r>
      <w:r w:rsidRPr="00B448A8">
        <w:rPr>
          <w:rFonts w:ascii="Arial" w:hAnsi="Arial" w:cs="Arial"/>
          <w:b/>
          <w:sz w:val="22"/>
          <w:lang w:val="en-IN"/>
        </w:rPr>
        <w:t xml:space="preserve">” is INR </w:t>
      </w:r>
      <w:r w:rsidR="00890615">
        <w:rPr>
          <w:rFonts w:ascii="Arial" w:hAnsi="Arial" w:cs="Arial"/>
          <w:b/>
          <w:sz w:val="22"/>
          <w:lang w:val="en-IN"/>
        </w:rPr>
        <w:t>336.29</w:t>
      </w:r>
      <w:r w:rsidRPr="00B448A8">
        <w:rPr>
          <w:rFonts w:ascii="Arial" w:hAnsi="Arial" w:cs="Arial"/>
          <w:b/>
          <w:sz w:val="22"/>
          <w:lang w:val="en-IN"/>
        </w:rPr>
        <w:t xml:space="preserve"> Crores.</w:t>
      </w:r>
    </w:p>
    <w:p w14:paraId="5C7939D5" w14:textId="2610CE3D" w:rsidR="00B448A8" w:rsidRDefault="00B448A8" w:rsidP="001F1886">
      <w:pPr>
        <w:autoSpaceDE w:val="0"/>
        <w:autoSpaceDN w:val="0"/>
        <w:adjustRightInd w:val="0"/>
        <w:spacing w:after="0" w:line="360" w:lineRule="auto"/>
        <w:ind w:left="284" w:right="-22"/>
        <w:jc w:val="both"/>
        <w:rPr>
          <w:rFonts w:ascii="Arial" w:hAnsi="Arial" w:cs="Arial"/>
          <w:i/>
          <w:sz w:val="22"/>
        </w:rPr>
      </w:pPr>
      <w:r w:rsidRPr="00B448A8">
        <w:rPr>
          <w:rFonts w:ascii="Arial" w:hAnsi="Arial" w:cs="Arial"/>
          <w:i/>
          <w:sz w:val="22"/>
        </w:rPr>
        <w:t xml:space="preserve">This is only a general assessment of the </w:t>
      </w:r>
      <w:r w:rsidR="004D6CF3">
        <w:rPr>
          <w:rFonts w:ascii="Arial" w:hAnsi="Arial" w:cs="Arial"/>
          <w:i/>
          <w:sz w:val="22"/>
        </w:rPr>
        <w:t>Fair market</w:t>
      </w:r>
      <w:r w:rsidRPr="00B448A8">
        <w:rPr>
          <w:rFonts w:ascii="Arial" w:hAnsi="Arial" w:cs="Arial"/>
          <w:i/>
          <w:sz w:val="22"/>
        </w:rPr>
        <w:t xml:space="preserve"> value of the Enterprise/Business based on the data/ input that the </w:t>
      </w:r>
      <w:r w:rsidRPr="00B448A8">
        <w:rPr>
          <w:rFonts w:ascii="Arial" w:hAnsi="Arial" w:cs="Arial"/>
          <w:i/>
          <w:iCs/>
          <w:sz w:val="22"/>
        </w:rPr>
        <w:t>Bank/Client/Company</w:t>
      </w:r>
      <w:r w:rsidRPr="00B448A8">
        <w:rPr>
          <w:rFonts w:ascii="Arial" w:hAnsi="Arial" w:cs="Arial"/>
          <w:i/>
          <w:sz w:val="22"/>
        </w:rPr>
        <w:t xml:space="preserve"> could provide to us against our questions/ queries </w:t>
      </w:r>
      <w:r w:rsidRPr="00B448A8">
        <w:rPr>
          <w:rFonts w:ascii="Arial" w:hAnsi="Arial" w:cs="Arial"/>
          <w:i/>
          <w:sz w:val="22"/>
        </w:rPr>
        <w:lastRenderedPageBreak/>
        <w:t>using the appropriate method with respect to the present scenario. In no manner this should be regarded as an audit activity/ report and NO micro analysis or detailed or forensic audit/ scrutiny of the financial transactions or accounts of any kind has been carried out at our end.</w:t>
      </w:r>
    </w:p>
    <w:p w14:paraId="51169542" w14:textId="77777777" w:rsidR="00481201" w:rsidRPr="00481201" w:rsidRDefault="00481201" w:rsidP="007135BA">
      <w:pPr>
        <w:pStyle w:val="Default"/>
        <w:spacing w:line="360" w:lineRule="auto"/>
        <w:jc w:val="both"/>
        <w:rPr>
          <w:b/>
          <w:bCs/>
          <w:sz w:val="22"/>
          <w:szCs w:val="22"/>
        </w:rPr>
      </w:pPr>
    </w:p>
    <w:p w14:paraId="41116E90" w14:textId="6ED41AE2" w:rsidR="00BA6F33" w:rsidRDefault="00BA6F33" w:rsidP="00E75216">
      <w:pPr>
        <w:pStyle w:val="Default"/>
        <w:numPr>
          <w:ilvl w:val="0"/>
          <w:numId w:val="3"/>
        </w:numPr>
        <w:spacing w:line="360" w:lineRule="auto"/>
        <w:ind w:left="284" w:hanging="426"/>
        <w:jc w:val="both"/>
        <w:rPr>
          <w:sz w:val="22"/>
          <w:szCs w:val="22"/>
        </w:rPr>
      </w:pPr>
      <w:r w:rsidRPr="00D34F7F">
        <w:rPr>
          <w:b/>
          <w:bCs/>
          <w:sz w:val="22"/>
          <w:szCs w:val="22"/>
        </w:rPr>
        <w:t>ASSUMPTIONS FOR FINANCIAL PROJECTIONS:</w:t>
      </w:r>
      <w:r>
        <w:rPr>
          <w:sz w:val="22"/>
          <w:szCs w:val="22"/>
        </w:rPr>
        <w:t xml:space="preserve"> </w:t>
      </w:r>
      <w:r w:rsidRPr="00F337D3">
        <w:rPr>
          <w:sz w:val="22"/>
          <w:szCs w:val="22"/>
        </w:rPr>
        <w:t>Assumptions in the Valuation assessment have been taken based on data/ information/ docum</w:t>
      </w:r>
      <w:r w:rsidR="001F1886">
        <w:rPr>
          <w:sz w:val="22"/>
          <w:szCs w:val="22"/>
        </w:rPr>
        <w:t>ents shared by the Client/Company</w:t>
      </w:r>
      <w:r w:rsidRPr="00F337D3">
        <w:rPr>
          <w:sz w:val="22"/>
          <w:szCs w:val="22"/>
        </w:rPr>
        <w:t xml:space="preserve">, Project Cost Figures, </w:t>
      </w:r>
      <w:r w:rsidR="001F1886" w:rsidRPr="00F337D3">
        <w:rPr>
          <w:sz w:val="22"/>
          <w:szCs w:val="22"/>
        </w:rPr>
        <w:t>and Operating</w:t>
      </w:r>
      <w:r w:rsidRPr="00F337D3">
        <w:rPr>
          <w:sz w:val="22"/>
          <w:szCs w:val="22"/>
        </w:rPr>
        <w:t xml:space="preserve"> History of the Project. Assumptions have been considered after thoroughly reviewing their feasibility.</w:t>
      </w:r>
    </w:p>
    <w:p w14:paraId="2EBC6D6B" w14:textId="77777777" w:rsidR="00E75216" w:rsidRPr="00F337D3" w:rsidRDefault="00E75216" w:rsidP="00E75216">
      <w:pPr>
        <w:pStyle w:val="Default"/>
        <w:spacing w:line="360" w:lineRule="auto"/>
        <w:ind w:left="-142"/>
        <w:jc w:val="both"/>
        <w:rPr>
          <w:sz w:val="22"/>
          <w:szCs w:val="22"/>
        </w:rPr>
      </w:pPr>
    </w:p>
    <w:p w14:paraId="2E2B5722" w14:textId="40105D04" w:rsidR="00632BEC" w:rsidRPr="00852F00" w:rsidRDefault="003A6AF9" w:rsidP="00422967">
      <w:pPr>
        <w:pStyle w:val="ListParagraph"/>
        <w:numPr>
          <w:ilvl w:val="4"/>
          <w:numId w:val="6"/>
        </w:numPr>
        <w:spacing w:line="360" w:lineRule="auto"/>
        <w:ind w:left="630"/>
        <w:jc w:val="both"/>
        <w:rPr>
          <w:rFonts w:ascii="Arial" w:hAnsi="Arial" w:cs="Arial"/>
          <w:b/>
          <w:bCs/>
          <w:sz w:val="22"/>
          <w:szCs w:val="22"/>
        </w:rPr>
      </w:pPr>
      <w:bookmarkStart w:id="2" w:name="_bookmark60"/>
      <w:bookmarkEnd w:id="2"/>
      <w:r>
        <w:rPr>
          <w:rFonts w:ascii="Arial" w:hAnsi="Arial" w:cs="Arial"/>
          <w:b/>
          <w:bCs/>
          <w:sz w:val="22"/>
          <w:szCs w:val="22"/>
        </w:rPr>
        <w:t>KEY ASSUMPTION OF THE PROJECT</w:t>
      </w:r>
      <w:r w:rsidR="00BA6F33" w:rsidRPr="003A6AF9">
        <w:rPr>
          <w:rFonts w:ascii="Arial" w:hAnsi="Arial" w:cs="Arial"/>
          <w:b/>
          <w:bCs/>
          <w:sz w:val="22"/>
          <w:szCs w:val="22"/>
        </w:rPr>
        <w:t>:</w:t>
      </w:r>
      <w:r>
        <w:rPr>
          <w:rFonts w:ascii="Arial" w:hAnsi="Arial" w:cs="Arial"/>
          <w:b/>
          <w:bCs/>
          <w:sz w:val="22"/>
          <w:szCs w:val="22"/>
        </w:rPr>
        <w:t xml:space="preserve"> </w:t>
      </w:r>
      <w:r w:rsidRPr="003A6AF9">
        <w:rPr>
          <w:rFonts w:ascii="Arial" w:hAnsi="Arial" w:cs="Arial"/>
          <w:bCs/>
          <w:sz w:val="22"/>
          <w:szCs w:val="22"/>
        </w:rPr>
        <w:t>D</w:t>
      </w:r>
      <w:r w:rsidR="00BA6F33" w:rsidRPr="003A6AF9">
        <w:rPr>
          <w:rFonts w:ascii="Arial" w:hAnsi="Arial" w:cs="Arial"/>
          <w:sz w:val="22"/>
          <w:szCs w:val="22"/>
        </w:rPr>
        <w:t xml:space="preserve">etails </w:t>
      </w:r>
      <w:r>
        <w:rPr>
          <w:rFonts w:ascii="Arial" w:hAnsi="Arial" w:cs="Arial"/>
          <w:sz w:val="22"/>
          <w:szCs w:val="22"/>
        </w:rPr>
        <w:t>of key inputs/assumption during the building of projection are as follows shown in the below table</w:t>
      </w:r>
      <w:r w:rsidR="00BA6F33" w:rsidRPr="003A6AF9">
        <w:rPr>
          <w:rFonts w:ascii="Arial" w:hAnsi="Arial" w:cs="Arial"/>
          <w:sz w:val="22"/>
          <w:szCs w:val="22"/>
        </w:rPr>
        <w:t>:</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8"/>
        <w:gridCol w:w="2835"/>
      </w:tblGrid>
      <w:tr w:rsidR="001F1886" w:rsidRPr="001F1886" w14:paraId="3E5BBDF0" w14:textId="77777777" w:rsidTr="003A6AF9">
        <w:trPr>
          <w:trHeight w:val="428"/>
        </w:trPr>
        <w:tc>
          <w:tcPr>
            <w:tcW w:w="8930" w:type="dxa"/>
            <w:gridSpan w:val="3"/>
            <w:shd w:val="clear" w:color="000000" w:fill="002060"/>
            <w:vAlign w:val="center"/>
            <w:hideMark/>
          </w:tcPr>
          <w:p w14:paraId="0B1BA37E" w14:textId="77777777" w:rsidR="001F1886" w:rsidRPr="001F1886" w:rsidRDefault="001F1886" w:rsidP="003A6AF9">
            <w:pPr>
              <w:spacing w:after="0" w:line="360" w:lineRule="auto"/>
              <w:jc w:val="center"/>
              <w:rPr>
                <w:rFonts w:asciiTheme="minorHAnsi" w:hAnsiTheme="minorHAnsi" w:cstheme="minorHAnsi"/>
                <w:b/>
                <w:bCs/>
                <w:color w:val="FFFFFF"/>
                <w:sz w:val="22"/>
                <w:szCs w:val="22"/>
                <w:lang w:val="en-IN" w:eastAsia="en-IN"/>
              </w:rPr>
            </w:pPr>
            <w:r w:rsidRPr="001F1886">
              <w:rPr>
                <w:rFonts w:asciiTheme="minorHAnsi" w:hAnsiTheme="minorHAnsi" w:cstheme="minorHAnsi"/>
                <w:b/>
                <w:bCs/>
                <w:color w:val="FFFFFF"/>
                <w:sz w:val="22"/>
                <w:szCs w:val="22"/>
                <w:lang w:eastAsia="en-IN"/>
              </w:rPr>
              <w:t>Danu Wind Parks Private Limited Details</w:t>
            </w:r>
          </w:p>
        </w:tc>
      </w:tr>
      <w:tr w:rsidR="003A6AF9" w:rsidRPr="001F1886" w14:paraId="3443481F" w14:textId="77777777" w:rsidTr="00B33CE7">
        <w:trPr>
          <w:trHeight w:val="300"/>
        </w:trPr>
        <w:tc>
          <w:tcPr>
            <w:tcW w:w="2977" w:type="dxa"/>
            <w:shd w:val="clear" w:color="auto" w:fill="8EAADB" w:themeFill="accent5" w:themeFillTint="99"/>
            <w:vAlign w:val="center"/>
          </w:tcPr>
          <w:p w14:paraId="0525A4CB" w14:textId="463123D1" w:rsidR="003A6AF9" w:rsidRPr="003A6AF9" w:rsidRDefault="003A6AF9" w:rsidP="003A6AF9">
            <w:pPr>
              <w:spacing w:after="0" w:line="360" w:lineRule="auto"/>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Particular</w:t>
            </w:r>
          </w:p>
        </w:tc>
        <w:tc>
          <w:tcPr>
            <w:tcW w:w="3118" w:type="dxa"/>
            <w:shd w:val="clear" w:color="auto" w:fill="8EAADB" w:themeFill="accent5" w:themeFillTint="99"/>
            <w:vAlign w:val="center"/>
          </w:tcPr>
          <w:p w14:paraId="102FC356" w14:textId="6637D02E" w:rsidR="003A6AF9" w:rsidRPr="003A6AF9" w:rsidRDefault="003A6AF9" w:rsidP="003A6AF9">
            <w:pPr>
              <w:spacing w:after="0" w:line="360" w:lineRule="auto"/>
              <w:jc w:val="center"/>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Unit</w:t>
            </w:r>
          </w:p>
        </w:tc>
        <w:tc>
          <w:tcPr>
            <w:tcW w:w="2835" w:type="dxa"/>
            <w:shd w:val="clear" w:color="auto" w:fill="8EAADB" w:themeFill="accent5" w:themeFillTint="99"/>
            <w:vAlign w:val="center"/>
          </w:tcPr>
          <w:p w14:paraId="13656794" w14:textId="0A25B7E2" w:rsidR="003A6AF9" w:rsidRPr="003A6AF9" w:rsidRDefault="003A6AF9" w:rsidP="003A6AF9">
            <w:pPr>
              <w:spacing w:after="0" w:line="360" w:lineRule="auto"/>
              <w:jc w:val="center"/>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Description/Value</w:t>
            </w:r>
          </w:p>
        </w:tc>
      </w:tr>
      <w:tr w:rsidR="001F1886" w:rsidRPr="001F1886" w14:paraId="2E731F8C" w14:textId="77777777" w:rsidTr="00B33CE7">
        <w:trPr>
          <w:trHeight w:val="300"/>
        </w:trPr>
        <w:tc>
          <w:tcPr>
            <w:tcW w:w="2977" w:type="dxa"/>
            <w:shd w:val="clear" w:color="auto" w:fill="auto"/>
            <w:vAlign w:val="center"/>
            <w:hideMark/>
          </w:tcPr>
          <w:p w14:paraId="60927D9F"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Life of Plant</w:t>
            </w:r>
          </w:p>
        </w:tc>
        <w:tc>
          <w:tcPr>
            <w:tcW w:w="3118" w:type="dxa"/>
            <w:shd w:val="clear" w:color="auto" w:fill="auto"/>
            <w:vAlign w:val="center"/>
            <w:hideMark/>
          </w:tcPr>
          <w:p w14:paraId="6EEA2A01"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Years</w:t>
            </w:r>
          </w:p>
        </w:tc>
        <w:tc>
          <w:tcPr>
            <w:tcW w:w="2835" w:type="dxa"/>
            <w:shd w:val="clear" w:color="auto" w:fill="auto"/>
            <w:vAlign w:val="center"/>
            <w:hideMark/>
          </w:tcPr>
          <w:p w14:paraId="285A6220"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25</w:t>
            </w:r>
          </w:p>
        </w:tc>
      </w:tr>
      <w:tr w:rsidR="001F1886" w:rsidRPr="001F1886" w14:paraId="35AD9CA9" w14:textId="77777777" w:rsidTr="00B33CE7">
        <w:trPr>
          <w:trHeight w:val="300"/>
        </w:trPr>
        <w:tc>
          <w:tcPr>
            <w:tcW w:w="2977" w:type="dxa"/>
            <w:shd w:val="clear" w:color="auto" w:fill="auto"/>
            <w:vAlign w:val="center"/>
            <w:hideMark/>
          </w:tcPr>
          <w:p w14:paraId="118E0100" w14:textId="44E8895A" w:rsidR="001F1886" w:rsidRPr="001F1886" w:rsidRDefault="00B33CE7"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Installed </w:t>
            </w:r>
            <w:r w:rsidR="001F1886" w:rsidRPr="001F1886">
              <w:rPr>
                <w:rFonts w:asciiTheme="minorHAnsi" w:hAnsiTheme="minorHAnsi" w:cstheme="minorHAnsi"/>
                <w:b/>
                <w:color w:val="000000"/>
                <w:sz w:val="22"/>
                <w:szCs w:val="22"/>
                <w:lang w:eastAsia="en-IN"/>
              </w:rPr>
              <w:t>Capacity of DWPPL-1</w:t>
            </w:r>
          </w:p>
        </w:tc>
        <w:tc>
          <w:tcPr>
            <w:tcW w:w="3118" w:type="dxa"/>
            <w:shd w:val="clear" w:color="auto" w:fill="auto"/>
            <w:vAlign w:val="center"/>
            <w:hideMark/>
          </w:tcPr>
          <w:p w14:paraId="0FC906E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MW</w:t>
            </w:r>
          </w:p>
        </w:tc>
        <w:tc>
          <w:tcPr>
            <w:tcW w:w="2835" w:type="dxa"/>
            <w:shd w:val="clear" w:color="auto" w:fill="auto"/>
            <w:vAlign w:val="center"/>
            <w:hideMark/>
          </w:tcPr>
          <w:p w14:paraId="2E19FA8C" w14:textId="0479015F" w:rsidR="001F1886" w:rsidRPr="001F1886" w:rsidRDefault="00B33CE7" w:rsidP="003A6AF9">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eastAsia="en-IN"/>
              </w:rPr>
              <w:t>22.40</w:t>
            </w:r>
          </w:p>
        </w:tc>
      </w:tr>
      <w:tr w:rsidR="001F1886" w:rsidRPr="001F1886" w14:paraId="50DAB063" w14:textId="77777777" w:rsidTr="00B33CE7">
        <w:trPr>
          <w:trHeight w:val="300"/>
        </w:trPr>
        <w:tc>
          <w:tcPr>
            <w:tcW w:w="2977" w:type="dxa"/>
            <w:shd w:val="clear" w:color="auto" w:fill="auto"/>
            <w:vAlign w:val="center"/>
            <w:hideMark/>
          </w:tcPr>
          <w:p w14:paraId="605FC407" w14:textId="27EA0A74" w:rsidR="001F1886" w:rsidRPr="001F1886" w:rsidRDefault="00B33CE7"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Installed </w:t>
            </w:r>
            <w:r w:rsidR="001F1886" w:rsidRPr="001F1886">
              <w:rPr>
                <w:rFonts w:asciiTheme="minorHAnsi" w:hAnsiTheme="minorHAnsi" w:cstheme="minorHAnsi"/>
                <w:b/>
                <w:color w:val="000000"/>
                <w:sz w:val="22"/>
                <w:szCs w:val="22"/>
                <w:lang w:eastAsia="en-IN"/>
              </w:rPr>
              <w:t>Capacity of DWPPL-2</w:t>
            </w:r>
          </w:p>
        </w:tc>
        <w:tc>
          <w:tcPr>
            <w:tcW w:w="3118" w:type="dxa"/>
            <w:shd w:val="clear" w:color="auto" w:fill="auto"/>
            <w:vAlign w:val="center"/>
            <w:hideMark/>
          </w:tcPr>
          <w:p w14:paraId="54F02911"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MW</w:t>
            </w:r>
          </w:p>
        </w:tc>
        <w:tc>
          <w:tcPr>
            <w:tcW w:w="2835" w:type="dxa"/>
            <w:shd w:val="clear" w:color="auto" w:fill="auto"/>
            <w:vAlign w:val="center"/>
            <w:hideMark/>
          </w:tcPr>
          <w:p w14:paraId="1C6459EE" w14:textId="31365F0C"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25.3</w:t>
            </w:r>
            <w:r w:rsidR="00B33CE7">
              <w:rPr>
                <w:rFonts w:asciiTheme="minorHAnsi" w:hAnsiTheme="minorHAnsi" w:cstheme="minorHAnsi"/>
                <w:color w:val="000000"/>
                <w:sz w:val="22"/>
                <w:szCs w:val="22"/>
                <w:lang w:eastAsia="en-IN"/>
              </w:rPr>
              <w:t>0</w:t>
            </w:r>
          </w:p>
        </w:tc>
      </w:tr>
      <w:tr w:rsidR="00B33CE7" w:rsidRPr="001F1886" w14:paraId="158539F7" w14:textId="77777777" w:rsidTr="00B33CE7">
        <w:trPr>
          <w:trHeight w:val="300"/>
        </w:trPr>
        <w:tc>
          <w:tcPr>
            <w:tcW w:w="2977" w:type="dxa"/>
            <w:shd w:val="clear" w:color="auto" w:fill="auto"/>
            <w:vAlign w:val="center"/>
            <w:hideMark/>
          </w:tcPr>
          <w:p w14:paraId="70ADB741"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COD of the Project</w:t>
            </w:r>
          </w:p>
        </w:tc>
        <w:tc>
          <w:tcPr>
            <w:tcW w:w="3118" w:type="dxa"/>
            <w:shd w:val="clear" w:color="auto" w:fill="auto"/>
            <w:vAlign w:val="center"/>
            <w:hideMark/>
          </w:tcPr>
          <w:p w14:paraId="535C2B07"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Date</w:t>
            </w:r>
          </w:p>
        </w:tc>
        <w:tc>
          <w:tcPr>
            <w:tcW w:w="2835" w:type="dxa"/>
            <w:shd w:val="clear" w:color="auto" w:fill="auto"/>
            <w:vAlign w:val="center"/>
            <w:hideMark/>
          </w:tcPr>
          <w:p w14:paraId="11EB9379"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30-Jun-16</w:t>
            </w:r>
          </w:p>
        </w:tc>
      </w:tr>
      <w:tr w:rsidR="001F1886" w:rsidRPr="001F1886" w14:paraId="200F8B25" w14:textId="77777777" w:rsidTr="00B33CE7">
        <w:trPr>
          <w:trHeight w:val="300"/>
        </w:trPr>
        <w:tc>
          <w:tcPr>
            <w:tcW w:w="2977" w:type="dxa"/>
            <w:shd w:val="clear" w:color="auto" w:fill="auto"/>
            <w:vAlign w:val="center"/>
            <w:hideMark/>
          </w:tcPr>
          <w:p w14:paraId="330D6444"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COD of the Project</w:t>
            </w:r>
          </w:p>
        </w:tc>
        <w:tc>
          <w:tcPr>
            <w:tcW w:w="3118" w:type="dxa"/>
            <w:shd w:val="clear" w:color="auto" w:fill="auto"/>
            <w:vAlign w:val="center"/>
            <w:hideMark/>
          </w:tcPr>
          <w:p w14:paraId="23CC4CA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Date</w:t>
            </w:r>
          </w:p>
        </w:tc>
        <w:tc>
          <w:tcPr>
            <w:tcW w:w="2835" w:type="dxa"/>
            <w:shd w:val="clear" w:color="auto" w:fill="auto"/>
            <w:vAlign w:val="center"/>
            <w:hideMark/>
          </w:tcPr>
          <w:p w14:paraId="6FA4CB1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20-Mar-18</w:t>
            </w:r>
          </w:p>
        </w:tc>
      </w:tr>
      <w:tr w:rsidR="001F1886" w:rsidRPr="001F1886" w14:paraId="38096F50" w14:textId="77777777" w:rsidTr="00B33CE7">
        <w:trPr>
          <w:trHeight w:val="447"/>
        </w:trPr>
        <w:tc>
          <w:tcPr>
            <w:tcW w:w="2977" w:type="dxa"/>
            <w:shd w:val="clear" w:color="auto" w:fill="auto"/>
            <w:vAlign w:val="center"/>
            <w:hideMark/>
          </w:tcPr>
          <w:p w14:paraId="0F59CC02"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Selling price as per State</w:t>
            </w:r>
          </w:p>
        </w:tc>
        <w:tc>
          <w:tcPr>
            <w:tcW w:w="3118" w:type="dxa"/>
            <w:shd w:val="clear" w:color="auto" w:fill="auto"/>
            <w:vAlign w:val="center"/>
            <w:hideMark/>
          </w:tcPr>
          <w:p w14:paraId="02F419BC" w14:textId="3ADA1F12" w:rsidR="001F1886" w:rsidRPr="001F1886" w:rsidRDefault="003A6AF9" w:rsidP="003A6AF9">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eastAsia="en-IN"/>
              </w:rPr>
              <w:t>INR</w:t>
            </w:r>
            <w:r w:rsidR="001F1886" w:rsidRPr="001F1886">
              <w:rPr>
                <w:rFonts w:asciiTheme="minorHAnsi" w:hAnsiTheme="minorHAnsi" w:cstheme="minorHAnsi"/>
                <w:color w:val="000000"/>
                <w:sz w:val="22"/>
                <w:szCs w:val="22"/>
                <w:lang w:eastAsia="en-IN"/>
              </w:rPr>
              <w:t xml:space="preserve"> per unit</w:t>
            </w:r>
          </w:p>
        </w:tc>
        <w:tc>
          <w:tcPr>
            <w:tcW w:w="2835" w:type="dxa"/>
            <w:shd w:val="clear" w:color="auto" w:fill="auto"/>
            <w:vAlign w:val="center"/>
            <w:hideMark/>
          </w:tcPr>
          <w:p w14:paraId="698BECD4"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4.84</w:t>
            </w:r>
          </w:p>
        </w:tc>
      </w:tr>
      <w:tr w:rsidR="003016FE" w:rsidRPr="001F1886" w14:paraId="00D9ADD6" w14:textId="77777777" w:rsidTr="00B33CE7">
        <w:trPr>
          <w:trHeight w:val="447"/>
        </w:trPr>
        <w:tc>
          <w:tcPr>
            <w:tcW w:w="2977" w:type="dxa"/>
            <w:shd w:val="clear" w:color="auto" w:fill="auto"/>
            <w:vAlign w:val="center"/>
          </w:tcPr>
          <w:p w14:paraId="6EC3229F" w14:textId="39EE8EA2" w:rsidR="003016FE" w:rsidRPr="001F1886" w:rsidRDefault="003016FE" w:rsidP="003A6AF9">
            <w:pPr>
              <w:spacing w:after="0" w:line="360" w:lineRule="auto"/>
              <w:rPr>
                <w:rFonts w:asciiTheme="minorHAnsi" w:hAnsiTheme="minorHAnsi" w:cstheme="minorHAnsi"/>
                <w:b/>
                <w:color w:val="000000"/>
                <w:sz w:val="22"/>
                <w:szCs w:val="22"/>
                <w:lang w:eastAsia="en-IN"/>
              </w:rPr>
            </w:pPr>
            <w:r>
              <w:rPr>
                <w:rFonts w:asciiTheme="minorHAnsi" w:hAnsiTheme="minorHAnsi" w:cstheme="minorHAnsi"/>
                <w:b/>
                <w:color w:val="000000"/>
                <w:sz w:val="22"/>
                <w:szCs w:val="22"/>
                <w:lang w:eastAsia="en-IN"/>
              </w:rPr>
              <w:t>Escalation rate in selling price</w:t>
            </w:r>
          </w:p>
        </w:tc>
        <w:tc>
          <w:tcPr>
            <w:tcW w:w="3118" w:type="dxa"/>
            <w:shd w:val="clear" w:color="auto" w:fill="auto"/>
            <w:vAlign w:val="center"/>
          </w:tcPr>
          <w:p w14:paraId="4F142652" w14:textId="0FE2B6EB" w:rsidR="003016FE" w:rsidRDefault="003016FE" w:rsidP="003A6AF9">
            <w:pPr>
              <w:spacing w:after="0" w:line="360" w:lineRule="auto"/>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w:t>
            </w:r>
          </w:p>
        </w:tc>
        <w:tc>
          <w:tcPr>
            <w:tcW w:w="2835" w:type="dxa"/>
            <w:shd w:val="clear" w:color="auto" w:fill="auto"/>
            <w:vAlign w:val="center"/>
          </w:tcPr>
          <w:p w14:paraId="530EFBAB" w14:textId="0790210D" w:rsidR="003016FE" w:rsidRPr="001F1886" w:rsidRDefault="003016FE" w:rsidP="003A6AF9">
            <w:pPr>
              <w:spacing w:after="0" w:line="360" w:lineRule="auto"/>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0.00%</w:t>
            </w:r>
          </w:p>
        </w:tc>
      </w:tr>
      <w:tr w:rsidR="001F1886" w:rsidRPr="001F1886" w14:paraId="7A6F7279" w14:textId="77777777" w:rsidTr="00B33CE7">
        <w:trPr>
          <w:trHeight w:val="300"/>
        </w:trPr>
        <w:tc>
          <w:tcPr>
            <w:tcW w:w="2977" w:type="dxa"/>
            <w:shd w:val="clear" w:color="auto" w:fill="auto"/>
            <w:vAlign w:val="center"/>
            <w:hideMark/>
          </w:tcPr>
          <w:p w14:paraId="5D0028ED" w14:textId="15104F9D" w:rsidR="001F1886" w:rsidRPr="001F1886" w:rsidRDefault="003016FE"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Initial </w:t>
            </w:r>
            <w:r w:rsidR="001F1886" w:rsidRPr="001F1886">
              <w:rPr>
                <w:rFonts w:asciiTheme="minorHAnsi" w:hAnsiTheme="minorHAnsi" w:cstheme="minorHAnsi"/>
                <w:b/>
                <w:color w:val="000000"/>
                <w:sz w:val="22"/>
                <w:szCs w:val="22"/>
                <w:lang w:eastAsia="en-IN"/>
              </w:rPr>
              <w:t>PLF of DWPPL-1</w:t>
            </w:r>
          </w:p>
        </w:tc>
        <w:tc>
          <w:tcPr>
            <w:tcW w:w="3118" w:type="dxa"/>
            <w:shd w:val="clear" w:color="auto" w:fill="auto"/>
            <w:vAlign w:val="center"/>
            <w:hideMark/>
          </w:tcPr>
          <w:p w14:paraId="6A2EF645"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w:t>
            </w:r>
          </w:p>
        </w:tc>
        <w:tc>
          <w:tcPr>
            <w:tcW w:w="2835" w:type="dxa"/>
            <w:shd w:val="clear" w:color="auto" w:fill="auto"/>
            <w:vAlign w:val="center"/>
            <w:hideMark/>
          </w:tcPr>
          <w:p w14:paraId="26AA9DAB" w14:textId="75762B67" w:rsidR="001F1886" w:rsidRPr="00890615" w:rsidRDefault="00890615" w:rsidP="003016FE">
            <w:pPr>
              <w:spacing w:after="0" w:line="360" w:lineRule="auto"/>
              <w:jc w:val="center"/>
              <w:rPr>
                <w:rFonts w:asciiTheme="minorHAnsi" w:hAnsiTheme="minorHAnsi" w:cstheme="minorHAnsi"/>
                <w:color w:val="000000"/>
                <w:sz w:val="22"/>
                <w:szCs w:val="22"/>
                <w:lang w:val="en-IN" w:eastAsia="en-IN"/>
              </w:rPr>
            </w:pPr>
            <w:r w:rsidRPr="00890615">
              <w:rPr>
                <w:rFonts w:asciiTheme="minorHAnsi" w:hAnsiTheme="minorHAnsi" w:cstheme="minorHAnsi"/>
                <w:color w:val="000000"/>
                <w:sz w:val="22"/>
                <w:szCs w:val="22"/>
                <w:lang w:eastAsia="en-IN"/>
              </w:rPr>
              <w:t>21.06</w:t>
            </w:r>
            <w:r w:rsidR="003016FE" w:rsidRPr="00890615">
              <w:rPr>
                <w:rFonts w:asciiTheme="minorHAnsi" w:hAnsiTheme="minorHAnsi" w:cstheme="minorHAnsi"/>
                <w:color w:val="000000"/>
                <w:sz w:val="22"/>
                <w:szCs w:val="22"/>
                <w:lang w:eastAsia="en-IN"/>
              </w:rPr>
              <w:t xml:space="preserve">% </w:t>
            </w:r>
          </w:p>
        </w:tc>
      </w:tr>
      <w:tr w:rsidR="001F1886" w:rsidRPr="001F1886" w14:paraId="5FD2061F" w14:textId="77777777" w:rsidTr="00B33CE7">
        <w:trPr>
          <w:trHeight w:val="300"/>
        </w:trPr>
        <w:tc>
          <w:tcPr>
            <w:tcW w:w="2977" w:type="dxa"/>
            <w:shd w:val="clear" w:color="auto" w:fill="auto"/>
            <w:vAlign w:val="center"/>
            <w:hideMark/>
          </w:tcPr>
          <w:p w14:paraId="62AFFBCF" w14:textId="2DCAEA84" w:rsidR="001F1886" w:rsidRPr="001F1886" w:rsidRDefault="003016FE" w:rsidP="003A6AF9">
            <w:pPr>
              <w:spacing w:after="0"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eastAsia="en-IN"/>
              </w:rPr>
              <w:t xml:space="preserve">Initial </w:t>
            </w:r>
            <w:r w:rsidR="001F1886" w:rsidRPr="001F1886">
              <w:rPr>
                <w:rFonts w:asciiTheme="minorHAnsi" w:hAnsiTheme="minorHAnsi" w:cstheme="minorHAnsi"/>
                <w:b/>
                <w:color w:val="000000"/>
                <w:sz w:val="22"/>
                <w:szCs w:val="22"/>
                <w:lang w:eastAsia="en-IN"/>
              </w:rPr>
              <w:t>PLF of DWPPL-2</w:t>
            </w:r>
          </w:p>
        </w:tc>
        <w:tc>
          <w:tcPr>
            <w:tcW w:w="3118" w:type="dxa"/>
            <w:shd w:val="clear" w:color="auto" w:fill="auto"/>
            <w:vAlign w:val="center"/>
            <w:hideMark/>
          </w:tcPr>
          <w:p w14:paraId="145C1EE6"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w:t>
            </w:r>
          </w:p>
        </w:tc>
        <w:tc>
          <w:tcPr>
            <w:tcW w:w="2835" w:type="dxa"/>
            <w:shd w:val="clear" w:color="auto" w:fill="auto"/>
            <w:vAlign w:val="center"/>
            <w:hideMark/>
          </w:tcPr>
          <w:p w14:paraId="2D1A2A35" w14:textId="398DDAAE" w:rsidR="001F1886" w:rsidRPr="00890615" w:rsidRDefault="001F1886" w:rsidP="003A6AF9">
            <w:pPr>
              <w:spacing w:after="0" w:line="360" w:lineRule="auto"/>
              <w:jc w:val="center"/>
              <w:rPr>
                <w:rFonts w:asciiTheme="minorHAnsi" w:hAnsiTheme="minorHAnsi" w:cstheme="minorHAnsi"/>
                <w:color w:val="000000"/>
                <w:sz w:val="22"/>
                <w:szCs w:val="22"/>
                <w:lang w:val="en-IN" w:eastAsia="en-IN"/>
              </w:rPr>
            </w:pPr>
            <w:r w:rsidRPr="00890615">
              <w:rPr>
                <w:rFonts w:asciiTheme="minorHAnsi" w:hAnsiTheme="minorHAnsi" w:cstheme="minorHAnsi"/>
                <w:color w:val="000000"/>
                <w:sz w:val="22"/>
                <w:szCs w:val="22"/>
                <w:lang w:eastAsia="en-IN"/>
              </w:rPr>
              <w:t>31</w:t>
            </w:r>
            <w:r w:rsidR="00890615" w:rsidRPr="00890615">
              <w:rPr>
                <w:rFonts w:asciiTheme="minorHAnsi" w:hAnsiTheme="minorHAnsi" w:cstheme="minorHAnsi"/>
                <w:color w:val="000000"/>
                <w:sz w:val="22"/>
                <w:szCs w:val="22"/>
                <w:lang w:eastAsia="en-IN"/>
              </w:rPr>
              <w:t>.90</w:t>
            </w:r>
            <w:r w:rsidRPr="00890615">
              <w:rPr>
                <w:rFonts w:asciiTheme="minorHAnsi" w:hAnsiTheme="minorHAnsi" w:cstheme="minorHAnsi"/>
                <w:color w:val="000000"/>
                <w:sz w:val="22"/>
                <w:szCs w:val="22"/>
                <w:lang w:eastAsia="en-IN"/>
              </w:rPr>
              <w:t>%</w:t>
            </w:r>
          </w:p>
        </w:tc>
      </w:tr>
      <w:tr w:rsidR="001F1886" w:rsidRPr="001F1886" w14:paraId="64A769F9" w14:textId="77777777" w:rsidTr="003016FE">
        <w:trPr>
          <w:trHeight w:val="332"/>
        </w:trPr>
        <w:tc>
          <w:tcPr>
            <w:tcW w:w="2977" w:type="dxa"/>
            <w:shd w:val="clear" w:color="auto" w:fill="auto"/>
            <w:vAlign w:val="center"/>
            <w:hideMark/>
          </w:tcPr>
          <w:p w14:paraId="1741CF6C"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O&amp;M expenses per MW</w:t>
            </w:r>
          </w:p>
        </w:tc>
        <w:tc>
          <w:tcPr>
            <w:tcW w:w="3118" w:type="dxa"/>
            <w:shd w:val="clear" w:color="auto" w:fill="auto"/>
            <w:vAlign w:val="center"/>
            <w:hideMark/>
          </w:tcPr>
          <w:p w14:paraId="52BF14E3"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INR Crore</w:t>
            </w:r>
          </w:p>
        </w:tc>
        <w:tc>
          <w:tcPr>
            <w:tcW w:w="2835" w:type="dxa"/>
            <w:shd w:val="clear" w:color="auto" w:fill="auto"/>
            <w:vAlign w:val="center"/>
            <w:hideMark/>
          </w:tcPr>
          <w:p w14:paraId="07911A37"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0.12</w:t>
            </w:r>
          </w:p>
        </w:tc>
      </w:tr>
      <w:tr w:rsidR="001F1886" w:rsidRPr="001F1886" w14:paraId="07C9C553" w14:textId="77777777" w:rsidTr="00B33CE7">
        <w:trPr>
          <w:trHeight w:val="692"/>
        </w:trPr>
        <w:tc>
          <w:tcPr>
            <w:tcW w:w="2977" w:type="dxa"/>
            <w:shd w:val="clear" w:color="auto" w:fill="auto"/>
            <w:vAlign w:val="center"/>
            <w:hideMark/>
          </w:tcPr>
          <w:p w14:paraId="059965EE" w14:textId="77777777" w:rsidR="001F1886" w:rsidRPr="001F1886" w:rsidRDefault="001F1886" w:rsidP="003A6AF9">
            <w:pPr>
              <w:spacing w:after="0" w:line="360" w:lineRule="auto"/>
              <w:rPr>
                <w:rFonts w:asciiTheme="minorHAnsi" w:hAnsiTheme="minorHAnsi" w:cstheme="minorHAnsi"/>
                <w:b/>
                <w:color w:val="000000"/>
                <w:sz w:val="22"/>
                <w:szCs w:val="22"/>
                <w:lang w:val="en-IN" w:eastAsia="en-IN"/>
              </w:rPr>
            </w:pPr>
            <w:r w:rsidRPr="001F1886">
              <w:rPr>
                <w:rFonts w:asciiTheme="minorHAnsi" w:hAnsiTheme="minorHAnsi" w:cstheme="minorHAnsi"/>
                <w:b/>
                <w:color w:val="000000"/>
                <w:sz w:val="22"/>
                <w:szCs w:val="22"/>
                <w:lang w:eastAsia="en-IN"/>
              </w:rPr>
              <w:t>O&amp;M expenses escalation after first paid year</w:t>
            </w:r>
          </w:p>
        </w:tc>
        <w:tc>
          <w:tcPr>
            <w:tcW w:w="3118" w:type="dxa"/>
            <w:shd w:val="clear" w:color="auto" w:fill="auto"/>
            <w:vAlign w:val="center"/>
            <w:hideMark/>
          </w:tcPr>
          <w:p w14:paraId="68E80139"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val="en-IN" w:eastAsia="en-IN"/>
              </w:rPr>
              <w:t>%</w:t>
            </w:r>
          </w:p>
        </w:tc>
        <w:tc>
          <w:tcPr>
            <w:tcW w:w="2835" w:type="dxa"/>
            <w:shd w:val="clear" w:color="auto" w:fill="auto"/>
            <w:vAlign w:val="center"/>
            <w:hideMark/>
          </w:tcPr>
          <w:p w14:paraId="2783D687" w14:textId="77777777" w:rsidR="001F1886" w:rsidRPr="001F1886" w:rsidRDefault="001F1886" w:rsidP="003A6AF9">
            <w:pPr>
              <w:spacing w:after="0" w:line="360" w:lineRule="auto"/>
              <w:jc w:val="center"/>
              <w:rPr>
                <w:rFonts w:asciiTheme="minorHAnsi" w:hAnsiTheme="minorHAnsi" w:cstheme="minorHAnsi"/>
                <w:color w:val="000000"/>
                <w:sz w:val="22"/>
                <w:szCs w:val="22"/>
                <w:lang w:val="en-IN" w:eastAsia="en-IN"/>
              </w:rPr>
            </w:pPr>
            <w:r w:rsidRPr="001F1886">
              <w:rPr>
                <w:rFonts w:asciiTheme="minorHAnsi" w:hAnsiTheme="minorHAnsi" w:cstheme="minorHAnsi"/>
                <w:color w:val="000000"/>
                <w:sz w:val="22"/>
                <w:szCs w:val="22"/>
                <w:lang w:eastAsia="en-IN"/>
              </w:rPr>
              <w:t>5.00%</w:t>
            </w:r>
          </w:p>
        </w:tc>
      </w:tr>
    </w:tbl>
    <w:p w14:paraId="40259B24" w14:textId="77777777" w:rsidR="001F1886" w:rsidRDefault="001F1886" w:rsidP="00632BEC">
      <w:pPr>
        <w:pStyle w:val="ListParagraph"/>
        <w:spacing w:after="0" w:line="360" w:lineRule="auto"/>
        <w:ind w:left="630"/>
        <w:jc w:val="both"/>
        <w:rPr>
          <w:rFonts w:ascii="Arial" w:hAnsi="Arial" w:cs="Arial"/>
          <w:b/>
          <w:bCs/>
          <w:sz w:val="22"/>
          <w:szCs w:val="22"/>
        </w:rPr>
      </w:pPr>
    </w:p>
    <w:p w14:paraId="1D2A1216" w14:textId="34852708" w:rsidR="00BA6F33" w:rsidRPr="00A60605" w:rsidRDefault="00BA6F33" w:rsidP="00422967">
      <w:pPr>
        <w:pStyle w:val="ListParagraph"/>
        <w:numPr>
          <w:ilvl w:val="4"/>
          <w:numId w:val="6"/>
        </w:numPr>
        <w:spacing w:line="360" w:lineRule="auto"/>
        <w:ind w:left="630"/>
        <w:jc w:val="both"/>
        <w:rPr>
          <w:rFonts w:ascii="Arial" w:hAnsi="Arial" w:cs="Arial"/>
          <w:b/>
          <w:bCs/>
          <w:sz w:val="22"/>
          <w:szCs w:val="22"/>
        </w:rPr>
      </w:pPr>
      <w:r w:rsidRPr="009E43BC">
        <w:rPr>
          <w:rFonts w:ascii="Arial" w:hAnsi="Arial" w:cs="Arial"/>
          <w:b/>
          <w:bCs/>
          <w:sz w:val="22"/>
          <w:szCs w:val="22"/>
        </w:rPr>
        <w:t>REVENUE/ INCOME:</w:t>
      </w:r>
      <w:r w:rsidR="00A60605">
        <w:rPr>
          <w:rFonts w:ascii="Arial" w:hAnsi="Arial" w:cs="Arial"/>
          <w:b/>
          <w:bCs/>
          <w:sz w:val="22"/>
          <w:szCs w:val="22"/>
        </w:rPr>
        <w:t xml:space="preserve"> </w:t>
      </w:r>
      <w:r w:rsidR="00556FED" w:rsidRPr="00A60605">
        <w:rPr>
          <w:rFonts w:ascii="Arial" w:hAnsi="Arial" w:cs="Arial"/>
          <w:sz w:val="22"/>
          <w:szCs w:val="22"/>
        </w:rPr>
        <w:t xml:space="preserve">The project company is having Purchasing Power Agreement with state. Thus, according to PPA the selling price is constant for 25 years. Revenue is being calculated by adding the Revenue from sales, applicable Generation based incentive (GBI) and </w:t>
      </w:r>
      <w:r w:rsidR="00A60605" w:rsidRPr="00A60605">
        <w:rPr>
          <w:rFonts w:ascii="Arial" w:hAnsi="Arial" w:cs="Arial"/>
          <w:sz w:val="22"/>
          <w:szCs w:val="22"/>
        </w:rPr>
        <w:t>CER Revenues (Certified Emission Reduction credits)</w:t>
      </w:r>
      <w:r w:rsidR="00556FED" w:rsidRPr="00A60605">
        <w:rPr>
          <w:rFonts w:ascii="Arial" w:hAnsi="Arial" w:cs="Arial"/>
          <w:sz w:val="22"/>
          <w:szCs w:val="22"/>
        </w:rPr>
        <w:t xml:space="preserve"> </w:t>
      </w:r>
      <w:r w:rsidR="00A60605" w:rsidRPr="00A60605">
        <w:rPr>
          <w:rFonts w:ascii="Arial" w:hAnsi="Arial" w:cs="Arial"/>
          <w:sz w:val="22"/>
          <w:szCs w:val="22"/>
        </w:rPr>
        <w:t>for the respective years during the forecasted period.</w:t>
      </w:r>
      <w:r w:rsidR="00556FED" w:rsidRPr="00A60605">
        <w:rPr>
          <w:rFonts w:ascii="Arial" w:hAnsi="Arial" w:cs="Arial"/>
          <w:sz w:val="22"/>
          <w:szCs w:val="22"/>
        </w:rPr>
        <w:t xml:space="preserve"> </w:t>
      </w:r>
      <w:r w:rsidR="00A60605" w:rsidRPr="00A60605">
        <w:rPr>
          <w:rFonts w:ascii="Arial" w:hAnsi="Arial" w:cs="Arial"/>
          <w:sz w:val="22"/>
          <w:szCs w:val="22"/>
        </w:rPr>
        <w:t>Below table shows the Total revenue (Danu-1 &amp; Danu-2) during the estimated period:</w:t>
      </w:r>
      <w:r w:rsidR="00556FED" w:rsidRPr="00A60605">
        <w:rPr>
          <w:rFonts w:ascii="Arial" w:hAnsi="Arial" w:cs="Arial"/>
          <w:sz w:val="22"/>
          <w:szCs w:val="22"/>
        </w:rPr>
        <w:t xml:space="preserve"> </w:t>
      </w:r>
      <w:r w:rsidRPr="00A60605">
        <w:rPr>
          <w:rFonts w:ascii="Arial" w:hAnsi="Arial" w:cs="Arial"/>
          <w:sz w:val="22"/>
          <w:szCs w:val="22"/>
        </w:rPr>
        <w:t xml:space="preserve"> </w:t>
      </w:r>
    </w:p>
    <w:tbl>
      <w:tblPr>
        <w:tblW w:w="501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822"/>
        <w:gridCol w:w="822"/>
        <w:gridCol w:w="822"/>
        <w:gridCol w:w="822"/>
        <w:gridCol w:w="822"/>
        <w:gridCol w:w="822"/>
        <w:gridCol w:w="822"/>
        <w:gridCol w:w="822"/>
        <w:gridCol w:w="821"/>
        <w:gridCol w:w="821"/>
      </w:tblGrid>
      <w:tr w:rsidR="00900A8A" w:rsidRPr="00900A8A" w14:paraId="73DF1971" w14:textId="77777777" w:rsidTr="00900A8A">
        <w:trPr>
          <w:trHeight w:val="345"/>
        </w:trPr>
        <w:tc>
          <w:tcPr>
            <w:tcW w:w="737" w:type="pct"/>
            <w:shd w:val="clear" w:color="000000" w:fill="002060"/>
            <w:noWrap/>
            <w:vAlign w:val="center"/>
            <w:hideMark/>
          </w:tcPr>
          <w:p w14:paraId="0CC83AFB" w14:textId="77777777" w:rsidR="00900A8A" w:rsidRPr="00900A8A" w:rsidRDefault="00900A8A" w:rsidP="00900A8A">
            <w:pPr>
              <w:spacing w:after="0" w:line="276" w:lineRule="auto"/>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Particular (INR Crore)</w:t>
            </w:r>
          </w:p>
        </w:tc>
        <w:tc>
          <w:tcPr>
            <w:tcW w:w="426" w:type="pct"/>
            <w:shd w:val="clear" w:color="000000" w:fill="002060"/>
            <w:noWrap/>
            <w:vAlign w:val="center"/>
            <w:hideMark/>
          </w:tcPr>
          <w:p w14:paraId="788B68A7"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2023 E</w:t>
            </w:r>
          </w:p>
        </w:tc>
        <w:tc>
          <w:tcPr>
            <w:tcW w:w="426" w:type="pct"/>
            <w:shd w:val="clear" w:color="000000" w:fill="002060"/>
            <w:noWrap/>
            <w:vAlign w:val="center"/>
            <w:hideMark/>
          </w:tcPr>
          <w:p w14:paraId="173AB4B9"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2024 E</w:t>
            </w:r>
          </w:p>
        </w:tc>
        <w:tc>
          <w:tcPr>
            <w:tcW w:w="426" w:type="pct"/>
            <w:shd w:val="clear" w:color="000000" w:fill="002060"/>
            <w:noWrap/>
            <w:vAlign w:val="center"/>
            <w:hideMark/>
          </w:tcPr>
          <w:p w14:paraId="4233DFF8"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2025 E</w:t>
            </w:r>
          </w:p>
        </w:tc>
        <w:tc>
          <w:tcPr>
            <w:tcW w:w="426" w:type="pct"/>
            <w:shd w:val="clear" w:color="000000" w:fill="002060"/>
            <w:noWrap/>
            <w:vAlign w:val="center"/>
            <w:hideMark/>
          </w:tcPr>
          <w:p w14:paraId="5B2400DD"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2026 E</w:t>
            </w:r>
          </w:p>
        </w:tc>
        <w:tc>
          <w:tcPr>
            <w:tcW w:w="426" w:type="pct"/>
            <w:shd w:val="clear" w:color="000000" w:fill="002060"/>
            <w:noWrap/>
            <w:vAlign w:val="center"/>
            <w:hideMark/>
          </w:tcPr>
          <w:p w14:paraId="0F41FAFA"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2027 E</w:t>
            </w:r>
          </w:p>
        </w:tc>
        <w:tc>
          <w:tcPr>
            <w:tcW w:w="426" w:type="pct"/>
            <w:shd w:val="clear" w:color="000000" w:fill="002060"/>
            <w:noWrap/>
            <w:vAlign w:val="center"/>
            <w:hideMark/>
          </w:tcPr>
          <w:p w14:paraId="7145F061"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2028 E</w:t>
            </w:r>
          </w:p>
        </w:tc>
        <w:tc>
          <w:tcPr>
            <w:tcW w:w="426" w:type="pct"/>
            <w:shd w:val="clear" w:color="000000" w:fill="002060"/>
            <w:noWrap/>
            <w:vAlign w:val="center"/>
            <w:hideMark/>
          </w:tcPr>
          <w:p w14:paraId="2323B5D9"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2029 E</w:t>
            </w:r>
          </w:p>
        </w:tc>
        <w:tc>
          <w:tcPr>
            <w:tcW w:w="426" w:type="pct"/>
            <w:shd w:val="clear" w:color="000000" w:fill="002060"/>
            <w:noWrap/>
            <w:vAlign w:val="center"/>
            <w:hideMark/>
          </w:tcPr>
          <w:p w14:paraId="2C03FC02"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2030 E</w:t>
            </w:r>
          </w:p>
        </w:tc>
        <w:tc>
          <w:tcPr>
            <w:tcW w:w="426" w:type="pct"/>
            <w:shd w:val="clear" w:color="000000" w:fill="002060"/>
            <w:noWrap/>
            <w:vAlign w:val="center"/>
            <w:hideMark/>
          </w:tcPr>
          <w:p w14:paraId="2FE798B7"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2031 E</w:t>
            </w:r>
          </w:p>
        </w:tc>
        <w:tc>
          <w:tcPr>
            <w:tcW w:w="426" w:type="pct"/>
            <w:shd w:val="clear" w:color="000000" w:fill="002060"/>
            <w:noWrap/>
            <w:vAlign w:val="center"/>
            <w:hideMark/>
          </w:tcPr>
          <w:p w14:paraId="62DA82F7" w14:textId="77777777" w:rsidR="00900A8A" w:rsidRPr="00900A8A" w:rsidRDefault="00900A8A" w:rsidP="00900A8A">
            <w:pPr>
              <w:spacing w:after="0" w:line="276" w:lineRule="auto"/>
              <w:jc w:val="center"/>
              <w:rPr>
                <w:rFonts w:asciiTheme="minorHAnsi" w:hAnsiTheme="minorHAnsi" w:cstheme="minorHAnsi"/>
                <w:b/>
                <w:bCs/>
                <w:color w:val="FFFFFF"/>
                <w:sz w:val="22"/>
                <w:szCs w:val="22"/>
                <w:lang w:val="en-IN" w:eastAsia="en-IN"/>
              </w:rPr>
            </w:pPr>
            <w:r w:rsidRPr="00900A8A">
              <w:rPr>
                <w:rFonts w:asciiTheme="minorHAnsi" w:hAnsiTheme="minorHAnsi" w:cstheme="minorHAnsi"/>
                <w:b/>
                <w:bCs/>
                <w:color w:val="FFFFFF"/>
                <w:sz w:val="22"/>
                <w:szCs w:val="22"/>
                <w:lang w:val="en-IN" w:eastAsia="en-IN"/>
              </w:rPr>
              <w:t>FY 2032 E</w:t>
            </w:r>
          </w:p>
        </w:tc>
      </w:tr>
      <w:tr w:rsidR="00900A8A" w:rsidRPr="00900A8A" w14:paraId="44EF2534" w14:textId="77777777" w:rsidTr="00900A8A">
        <w:trPr>
          <w:trHeight w:val="402"/>
        </w:trPr>
        <w:tc>
          <w:tcPr>
            <w:tcW w:w="737" w:type="pct"/>
            <w:shd w:val="clear" w:color="auto" w:fill="auto"/>
            <w:noWrap/>
            <w:vAlign w:val="center"/>
            <w:hideMark/>
          </w:tcPr>
          <w:p w14:paraId="523EA87E" w14:textId="77777777" w:rsidR="00900A8A" w:rsidRPr="00900A8A" w:rsidRDefault="00900A8A" w:rsidP="00900A8A">
            <w:pPr>
              <w:spacing w:after="0" w:line="276" w:lineRule="auto"/>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lastRenderedPageBreak/>
              <w:t>Danu 1</w:t>
            </w:r>
          </w:p>
        </w:tc>
        <w:tc>
          <w:tcPr>
            <w:tcW w:w="426" w:type="pct"/>
            <w:shd w:val="clear" w:color="auto" w:fill="auto"/>
            <w:noWrap/>
            <w:vAlign w:val="center"/>
            <w:hideMark/>
          </w:tcPr>
          <w:p w14:paraId="48D2BA79"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21.15</w:t>
            </w:r>
          </w:p>
        </w:tc>
        <w:tc>
          <w:tcPr>
            <w:tcW w:w="426" w:type="pct"/>
            <w:shd w:val="clear" w:color="auto" w:fill="auto"/>
            <w:noWrap/>
            <w:vAlign w:val="center"/>
            <w:hideMark/>
          </w:tcPr>
          <w:p w14:paraId="57487F7C"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21.15</w:t>
            </w:r>
          </w:p>
        </w:tc>
        <w:tc>
          <w:tcPr>
            <w:tcW w:w="426" w:type="pct"/>
            <w:shd w:val="clear" w:color="auto" w:fill="auto"/>
            <w:noWrap/>
            <w:vAlign w:val="center"/>
            <w:hideMark/>
          </w:tcPr>
          <w:p w14:paraId="134F957C"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21.15</w:t>
            </w:r>
          </w:p>
        </w:tc>
        <w:tc>
          <w:tcPr>
            <w:tcW w:w="426" w:type="pct"/>
            <w:shd w:val="clear" w:color="auto" w:fill="auto"/>
            <w:noWrap/>
            <w:vAlign w:val="center"/>
            <w:hideMark/>
          </w:tcPr>
          <w:p w14:paraId="6F267CED"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20.98</w:t>
            </w:r>
          </w:p>
        </w:tc>
        <w:tc>
          <w:tcPr>
            <w:tcW w:w="426" w:type="pct"/>
            <w:shd w:val="clear" w:color="auto" w:fill="auto"/>
            <w:noWrap/>
            <w:vAlign w:val="center"/>
            <w:hideMark/>
          </w:tcPr>
          <w:p w14:paraId="329389DB"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19.16</w:t>
            </w:r>
          </w:p>
        </w:tc>
        <w:tc>
          <w:tcPr>
            <w:tcW w:w="426" w:type="pct"/>
            <w:shd w:val="clear" w:color="auto" w:fill="auto"/>
            <w:noWrap/>
            <w:vAlign w:val="center"/>
            <w:hideMark/>
          </w:tcPr>
          <w:p w14:paraId="611C76D7"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19.16</w:t>
            </w:r>
          </w:p>
        </w:tc>
        <w:tc>
          <w:tcPr>
            <w:tcW w:w="426" w:type="pct"/>
            <w:shd w:val="clear" w:color="auto" w:fill="auto"/>
            <w:noWrap/>
            <w:vAlign w:val="center"/>
            <w:hideMark/>
          </w:tcPr>
          <w:p w14:paraId="1C07FF9B"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19.16</w:t>
            </w:r>
          </w:p>
        </w:tc>
        <w:tc>
          <w:tcPr>
            <w:tcW w:w="426" w:type="pct"/>
            <w:shd w:val="clear" w:color="auto" w:fill="auto"/>
            <w:noWrap/>
            <w:vAlign w:val="center"/>
            <w:hideMark/>
          </w:tcPr>
          <w:p w14:paraId="79E5AD8E"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19.16</w:t>
            </w:r>
          </w:p>
        </w:tc>
        <w:tc>
          <w:tcPr>
            <w:tcW w:w="426" w:type="pct"/>
            <w:shd w:val="clear" w:color="auto" w:fill="auto"/>
            <w:noWrap/>
            <w:vAlign w:val="center"/>
            <w:hideMark/>
          </w:tcPr>
          <w:p w14:paraId="7B400F07"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19.16</w:t>
            </w:r>
          </w:p>
        </w:tc>
        <w:tc>
          <w:tcPr>
            <w:tcW w:w="426" w:type="pct"/>
            <w:shd w:val="clear" w:color="auto" w:fill="auto"/>
            <w:noWrap/>
            <w:vAlign w:val="center"/>
            <w:hideMark/>
          </w:tcPr>
          <w:p w14:paraId="638D75DA"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19.16</w:t>
            </w:r>
          </w:p>
        </w:tc>
      </w:tr>
      <w:tr w:rsidR="00900A8A" w:rsidRPr="00900A8A" w14:paraId="52BBF337" w14:textId="77777777" w:rsidTr="00900A8A">
        <w:trPr>
          <w:trHeight w:val="402"/>
        </w:trPr>
        <w:tc>
          <w:tcPr>
            <w:tcW w:w="737" w:type="pct"/>
            <w:shd w:val="clear" w:color="auto" w:fill="auto"/>
            <w:noWrap/>
            <w:vAlign w:val="center"/>
            <w:hideMark/>
          </w:tcPr>
          <w:p w14:paraId="25732325" w14:textId="77777777" w:rsidR="00900A8A" w:rsidRPr="00900A8A" w:rsidRDefault="00900A8A" w:rsidP="00900A8A">
            <w:pPr>
              <w:spacing w:after="0" w:line="276" w:lineRule="auto"/>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Danu 2</w:t>
            </w:r>
          </w:p>
        </w:tc>
        <w:tc>
          <w:tcPr>
            <w:tcW w:w="426" w:type="pct"/>
            <w:shd w:val="clear" w:color="auto" w:fill="auto"/>
            <w:noWrap/>
            <w:vAlign w:val="center"/>
            <w:hideMark/>
          </w:tcPr>
          <w:p w14:paraId="4D180175"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2CFCB621"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75E3D48B"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405DE06B"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6C772F87"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336732E6"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191867EA"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585744FD"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26FE749B"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c>
          <w:tcPr>
            <w:tcW w:w="426" w:type="pct"/>
            <w:shd w:val="clear" w:color="auto" w:fill="auto"/>
            <w:noWrap/>
            <w:vAlign w:val="center"/>
            <w:hideMark/>
          </w:tcPr>
          <w:p w14:paraId="0ACC17DB" w14:textId="77777777" w:rsidR="00900A8A" w:rsidRPr="00900A8A" w:rsidRDefault="00900A8A" w:rsidP="00900A8A">
            <w:pPr>
              <w:spacing w:after="0" w:line="276" w:lineRule="auto"/>
              <w:jc w:val="center"/>
              <w:rPr>
                <w:rFonts w:asciiTheme="minorHAnsi" w:hAnsiTheme="minorHAnsi" w:cstheme="minorHAnsi"/>
                <w:color w:val="000000"/>
                <w:sz w:val="22"/>
                <w:szCs w:val="22"/>
                <w:lang w:val="en-IN" w:eastAsia="en-IN"/>
              </w:rPr>
            </w:pPr>
            <w:r w:rsidRPr="00900A8A">
              <w:rPr>
                <w:rFonts w:asciiTheme="minorHAnsi" w:hAnsiTheme="minorHAnsi" w:cstheme="minorHAnsi"/>
                <w:color w:val="000000"/>
                <w:sz w:val="22"/>
                <w:szCs w:val="22"/>
                <w:lang w:val="en-IN" w:eastAsia="en-IN"/>
              </w:rPr>
              <w:t>32.85</w:t>
            </w:r>
          </w:p>
        </w:tc>
      </w:tr>
      <w:tr w:rsidR="00900A8A" w:rsidRPr="00900A8A" w14:paraId="72C96F57" w14:textId="77777777" w:rsidTr="00900A8A">
        <w:trPr>
          <w:trHeight w:val="402"/>
        </w:trPr>
        <w:tc>
          <w:tcPr>
            <w:tcW w:w="737" w:type="pct"/>
            <w:shd w:val="clear" w:color="auto" w:fill="9CC2E5" w:themeFill="accent1" w:themeFillTint="99"/>
            <w:noWrap/>
            <w:vAlign w:val="center"/>
            <w:hideMark/>
          </w:tcPr>
          <w:p w14:paraId="0F6E69D6" w14:textId="77777777" w:rsidR="00900A8A" w:rsidRPr="00900A8A" w:rsidRDefault="00900A8A" w:rsidP="00900A8A">
            <w:pPr>
              <w:spacing w:after="0" w:line="276" w:lineRule="auto"/>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Total Revenue</w:t>
            </w:r>
          </w:p>
        </w:tc>
        <w:tc>
          <w:tcPr>
            <w:tcW w:w="426" w:type="pct"/>
            <w:shd w:val="clear" w:color="auto" w:fill="9CC2E5" w:themeFill="accent1" w:themeFillTint="99"/>
            <w:noWrap/>
            <w:vAlign w:val="center"/>
            <w:hideMark/>
          </w:tcPr>
          <w:p w14:paraId="19DEFCF4"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53.99</w:t>
            </w:r>
          </w:p>
        </w:tc>
        <w:tc>
          <w:tcPr>
            <w:tcW w:w="426" w:type="pct"/>
            <w:shd w:val="clear" w:color="auto" w:fill="9CC2E5" w:themeFill="accent1" w:themeFillTint="99"/>
            <w:noWrap/>
            <w:vAlign w:val="center"/>
            <w:hideMark/>
          </w:tcPr>
          <w:p w14:paraId="1A9AD7B0"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53.99</w:t>
            </w:r>
          </w:p>
        </w:tc>
        <w:tc>
          <w:tcPr>
            <w:tcW w:w="426" w:type="pct"/>
            <w:shd w:val="clear" w:color="auto" w:fill="9CC2E5" w:themeFill="accent1" w:themeFillTint="99"/>
            <w:noWrap/>
            <w:vAlign w:val="center"/>
            <w:hideMark/>
          </w:tcPr>
          <w:p w14:paraId="41513382"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53.99</w:t>
            </w:r>
          </w:p>
        </w:tc>
        <w:tc>
          <w:tcPr>
            <w:tcW w:w="426" w:type="pct"/>
            <w:shd w:val="clear" w:color="auto" w:fill="9CC2E5" w:themeFill="accent1" w:themeFillTint="99"/>
            <w:noWrap/>
            <w:vAlign w:val="center"/>
            <w:hideMark/>
          </w:tcPr>
          <w:p w14:paraId="6331E162"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53.83</w:t>
            </w:r>
          </w:p>
        </w:tc>
        <w:tc>
          <w:tcPr>
            <w:tcW w:w="426" w:type="pct"/>
            <w:shd w:val="clear" w:color="auto" w:fill="9CC2E5" w:themeFill="accent1" w:themeFillTint="99"/>
            <w:noWrap/>
            <w:vAlign w:val="center"/>
            <w:hideMark/>
          </w:tcPr>
          <w:p w14:paraId="0BA060AB"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52.01</w:t>
            </w:r>
          </w:p>
        </w:tc>
        <w:tc>
          <w:tcPr>
            <w:tcW w:w="426" w:type="pct"/>
            <w:shd w:val="clear" w:color="auto" w:fill="9CC2E5" w:themeFill="accent1" w:themeFillTint="99"/>
            <w:noWrap/>
            <w:vAlign w:val="center"/>
            <w:hideMark/>
          </w:tcPr>
          <w:p w14:paraId="22A94176"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52.01</w:t>
            </w:r>
          </w:p>
        </w:tc>
        <w:tc>
          <w:tcPr>
            <w:tcW w:w="426" w:type="pct"/>
            <w:shd w:val="clear" w:color="auto" w:fill="9CC2E5" w:themeFill="accent1" w:themeFillTint="99"/>
            <w:noWrap/>
            <w:vAlign w:val="center"/>
            <w:hideMark/>
          </w:tcPr>
          <w:p w14:paraId="52410E54"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52.01</w:t>
            </w:r>
          </w:p>
        </w:tc>
        <w:tc>
          <w:tcPr>
            <w:tcW w:w="426" w:type="pct"/>
            <w:shd w:val="clear" w:color="auto" w:fill="9CC2E5" w:themeFill="accent1" w:themeFillTint="99"/>
            <w:noWrap/>
            <w:vAlign w:val="center"/>
            <w:hideMark/>
          </w:tcPr>
          <w:p w14:paraId="24CF8AC7"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52.01</w:t>
            </w:r>
          </w:p>
        </w:tc>
        <w:tc>
          <w:tcPr>
            <w:tcW w:w="426" w:type="pct"/>
            <w:shd w:val="clear" w:color="auto" w:fill="9CC2E5" w:themeFill="accent1" w:themeFillTint="99"/>
            <w:noWrap/>
            <w:vAlign w:val="center"/>
            <w:hideMark/>
          </w:tcPr>
          <w:p w14:paraId="490BBB1A"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52.01</w:t>
            </w:r>
          </w:p>
        </w:tc>
        <w:tc>
          <w:tcPr>
            <w:tcW w:w="426" w:type="pct"/>
            <w:shd w:val="clear" w:color="auto" w:fill="9CC2E5" w:themeFill="accent1" w:themeFillTint="99"/>
            <w:noWrap/>
            <w:vAlign w:val="center"/>
            <w:hideMark/>
          </w:tcPr>
          <w:p w14:paraId="6215A0DF" w14:textId="77777777" w:rsidR="00900A8A" w:rsidRPr="00900A8A" w:rsidRDefault="00900A8A" w:rsidP="00900A8A">
            <w:pPr>
              <w:spacing w:after="0" w:line="276" w:lineRule="auto"/>
              <w:jc w:val="center"/>
              <w:rPr>
                <w:rFonts w:asciiTheme="minorHAnsi" w:hAnsiTheme="minorHAnsi" w:cstheme="minorHAnsi"/>
                <w:b/>
                <w:bCs/>
                <w:color w:val="000000"/>
                <w:sz w:val="22"/>
                <w:szCs w:val="22"/>
                <w:lang w:val="en-IN" w:eastAsia="en-IN"/>
              </w:rPr>
            </w:pPr>
            <w:r w:rsidRPr="00900A8A">
              <w:rPr>
                <w:rFonts w:asciiTheme="minorHAnsi" w:hAnsiTheme="minorHAnsi" w:cstheme="minorHAnsi"/>
                <w:b/>
                <w:bCs/>
                <w:color w:val="000000"/>
                <w:sz w:val="22"/>
                <w:szCs w:val="22"/>
                <w:lang w:val="en-IN" w:eastAsia="en-IN"/>
              </w:rPr>
              <w:t>52.01</w:t>
            </w:r>
          </w:p>
        </w:tc>
      </w:tr>
    </w:tbl>
    <w:p w14:paraId="6C3009A6" w14:textId="77777777" w:rsidR="00556FED" w:rsidRDefault="00556FED" w:rsidP="00556FED">
      <w:pPr>
        <w:spacing w:after="0" w:line="360" w:lineRule="auto"/>
        <w:jc w:val="both"/>
        <w:rPr>
          <w:rFonts w:ascii="Arial" w:hAnsi="Arial" w:cs="Arial"/>
          <w:sz w:val="22"/>
          <w:szCs w:val="22"/>
        </w:rPr>
      </w:pPr>
    </w:p>
    <w:p w14:paraId="49E10079" w14:textId="77777777" w:rsidR="00900A8A" w:rsidRDefault="00900A8A" w:rsidP="00556FED">
      <w:pPr>
        <w:spacing w:after="0" w:line="360" w:lineRule="auto"/>
        <w:jc w:val="both"/>
        <w:rPr>
          <w:rFonts w:ascii="Arial" w:hAnsi="Arial" w:cs="Arial"/>
          <w:sz w:val="22"/>
          <w:szCs w:val="22"/>
        </w:rPr>
      </w:pPr>
    </w:p>
    <w:tbl>
      <w:tblPr>
        <w:tblW w:w="501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822"/>
        <w:gridCol w:w="824"/>
        <w:gridCol w:w="822"/>
        <w:gridCol w:w="824"/>
        <w:gridCol w:w="823"/>
        <w:gridCol w:w="821"/>
        <w:gridCol w:w="823"/>
        <w:gridCol w:w="821"/>
        <w:gridCol w:w="823"/>
        <w:gridCol w:w="823"/>
      </w:tblGrid>
      <w:tr w:rsidR="00900A8A" w:rsidRPr="00900A8A" w14:paraId="1E077C38" w14:textId="77777777" w:rsidTr="00900A8A">
        <w:trPr>
          <w:trHeight w:val="345"/>
        </w:trPr>
        <w:tc>
          <w:tcPr>
            <w:tcW w:w="733" w:type="pct"/>
            <w:shd w:val="clear" w:color="000000" w:fill="002060"/>
            <w:noWrap/>
            <w:vAlign w:val="center"/>
            <w:hideMark/>
          </w:tcPr>
          <w:p w14:paraId="74FE3D0E" w14:textId="77777777" w:rsidR="00900A8A" w:rsidRPr="00900A8A" w:rsidRDefault="00900A8A" w:rsidP="00900A8A">
            <w:pPr>
              <w:spacing w:after="0" w:line="240" w:lineRule="auto"/>
              <w:rPr>
                <w:rFonts w:ascii="Calibri" w:hAnsi="Calibri" w:cs="Calibri"/>
                <w:b/>
                <w:bCs/>
                <w:color w:val="FFFFFF"/>
                <w:lang w:val="en-IN" w:eastAsia="en-IN"/>
              </w:rPr>
            </w:pPr>
            <w:bookmarkStart w:id="3" w:name="_bookmark61"/>
            <w:bookmarkEnd w:id="3"/>
            <w:r w:rsidRPr="00900A8A">
              <w:rPr>
                <w:rFonts w:ascii="Calibri" w:hAnsi="Calibri" w:cs="Calibri"/>
                <w:b/>
                <w:bCs/>
                <w:color w:val="FFFFFF"/>
                <w:lang w:val="en-IN" w:eastAsia="en-IN"/>
              </w:rPr>
              <w:t>Particular (INR Crore)</w:t>
            </w:r>
          </w:p>
        </w:tc>
        <w:tc>
          <w:tcPr>
            <w:tcW w:w="426" w:type="pct"/>
            <w:shd w:val="clear" w:color="000000" w:fill="002060"/>
            <w:noWrap/>
            <w:vAlign w:val="center"/>
            <w:hideMark/>
          </w:tcPr>
          <w:p w14:paraId="58794A61"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2033 E</w:t>
            </w:r>
          </w:p>
        </w:tc>
        <w:tc>
          <w:tcPr>
            <w:tcW w:w="427" w:type="pct"/>
            <w:shd w:val="clear" w:color="000000" w:fill="002060"/>
            <w:noWrap/>
            <w:vAlign w:val="center"/>
            <w:hideMark/>
          </w:tcPr>
          <w:p w14:paraId="402754AA"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2034 E</w:t>
            </w:r>
          </w:p>
        </w:tc>
        <w:tc>
          <w:tcPr>
            <w:tcW w:w="426" w:type="pct"/>
            <w:shd w:val="clear" w:color="000000" w:fill="002060"/>
            <w:noWrap/>
            <w:vAlign w:val="center"/>
            <w:hideMark/>
          </w:tcPr>
          <w:p w14:paraId="3FE7C70A"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2035 E</w:t>
            </w:r>
          </w:p>
        </w:tc>
        <w:tc>
          <w:tcPr>
            <w:tcW w:w="427" w:type="pct"/>
            <w:shd w:val="clear" w:color="000000" w:fill="002060"/>
            <w:noWrap/>
            <w:vAlign w:val="center"/>
            <w:hideMark/>
          </w:tcPr>
          <w:p w14:paraId="39CB96D6"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2036 E</w:t>
            </w:r>
          </w:p>
        </w:tc>
        <w:tc>
          <w:tcPr>
            <w:tcW w:w="427" w:type="pct"/>
            <w:shd w:val="clear" w:color="000000" w:fill="002060"/>
            <w:noWrap/>
            <w:vAlign w:val="center"/>
            <w:hideMark/>
          </w:tcPr>
          <w:p w14:paraId="52665F2A"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2037 E</w:t>
            </w:r>
          </w:p>
        </w:tc>
        <w:tc>
          <w:tcPr>
            <w:tcW w:w="426" w:type="pct"/>
            <w:shd w:val="clear" w:color="000000" w:fill="002060"/>
            <w:noWrap/>
            <w:vAlign w:val="center"/>
            <w:hideMark/>
          </w:tcPr>
          <w:p w14:paraId="3C5DBCC7"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2038 E</w:t>
            </w:r>
          </w:p>
        </w:tc>
        <w:tc>
          <w:tcPr>
            <w:tcW w:w="427" w:type="pct"/>
            <w:shd w:val="clear" w:color="000000" w:fill="002060"/>
            <w:noWrap/>
            <w:vAlign w:val="center"/>
            <w:hideMark/>
          </w:tcPr>
          <w:p w14:paraId="731FF50F"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2039 E</w:t>
            </w:r>
          </w:p>
        </w:tc>
        <w:tc>
          <w:tcPr>
            <w:tcW w:w="426" w:type="pct"/>
            <w:shd w:val="clear" w:color="000000" w:fill="002060"/>
            <w:noWrap/>
            <w:vAlign w:val="center"/>
            <w:hideMark/>
          </w:tcPr>
          <w:p w14:paraId="2C092754"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2040 E</w:t>
            </w:r>
          </w:p>
        </w:tc>
        <w:tc>
          <w:tcPr>
            <w:tcW w:w="427" w:type="pct"/>
            <w:shd w:val="clear" w:color="000000" w:fill="002060"/>
            <w:noWrap/>
            <w:vAlign w:val="center"/>
            <w:hideMark/>
          </w:tcPr>
          <w:p w14:paraId="76368420"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2041 E</w:t>
            </w:r>
          </w:p>
        </w:tc>
        <w:tc>
          <w:tcPr>
            <w:tcW w:w="427" w:type="pct"/>
            <w:shd w:val="clear" w:color="000000" w:fill="002060"/>
            <w:noWrap/>
            <w:vAlign w:val="center"/>
            <w:hideMark/>
          </w:tcPr>
          <w:p w14:paraId="2477ABD3" w14:textId="77777777" w:rsidR="00900A8A" w:rsidRPr="00900A8A" w:rsidRDefault="00900A8A" w:rsidP="00900A8A">
            <w:pPr>
              <w:spacing w:after="0" w:line="240" w:lineRule="auto"/>
              <w:jc w:val="center"/>
              <w:rPr>
                <w:rFonts w:ascii="Calibri" w:hAnsi="Calibri" w:cs="Calibri"/>
                <w:b/>
                <w:bCs/>
                <w:color w:val="FFFFFF"/>
                <w:sz w:val="22"/>
                <w:szCs w:val="22"/>
                <w:lang w:val="en-IN" w:eastAsia="en-IN"/>
              </w:rPr>
            </w:pPr>
            <w:r w:rsidRPr="00900A8A">
              <w:rPr>
                <w:rFonts w:ascii="Calibri" w:hAnsi="Calibri" w:cs="Calibri"/>
                <w:b/>
                <w:bCs/>
                <w:color w:val="FFFFFF"/>
                <w:sz w:val="22"/>
                <w:szCs w:val="22"/>
                <w:lang w:val="en-IN" w:eastAsia="en-IN"/>
              </w:rPr>
              <w:t>FY 2042 E</w:t>
            </w:r>
          </w:p>
        </w:tc>
      </w:tr>
      <w:tr w:rsidR="00900A8A" w:rsidRPr="00900A8A" w14:paraId="20A93EF7" w14:textId="77777777" w:rsidTr="00900A8A">
        <w:trPr>
          <w:trHeight w:val="402"/>
        </w:trPr>
        <w:tc>
          <w:tcPr>
            <w:tcW w:w="733" w:type="pct"/>
            <w:shd w:val="clear" w:color="auto" w:fill="auto"/>
            <w:noWrap/>
            <w:vAlign w:val="center"/>
            <w:hideMark/>
          </w:tcPr>
          <w:p w14:paraId="33AA0865" w14:textId="77777777" w:rsidR="00900A8A" w:rsidRPr="00900A8A" w:rsidRDefault="00900A8A" w:rsidP="00900A8A">
            <w:pPr>
              <w:spacing w:after="0" w:line="240" w:lineRule="auto"/>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Danu 1</w:t>
            </w:r>
          </w:p>
        </w:tc>
        <w:tc>
          <w:tcPr>
            <w:tcW w:w="426" w:type="pct"/>
            <w:shd w:val="clear" w:color="auto" w:fill="auto"/>
            <w:noWrap/>
            <w:vAlign w:val="center"/>
            <w:hideMark/>
          </w:tcPr>
          <w:p w14:paraId="1D10E6EE"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7" w:type="pct"/>
            <w:shd w:val="clear" w:color="auto" w:fill="auto"/>
            <w:noWrap/>
            <w:vAlign w:val="center"/>
            <w:hideMark/>
          </w:tcPr>
          <w:p w14:paraId="2C7802F1"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6" w:type="pct"/>
            <w:shd w:val="clear" w:color="auto" w:fill="auto"/>
            <w:noWrap/>
            <w:vAlign w:val="center"/>
            <w:hideMark/>
          </w:tcPr>
          <w:p w14:paraId="1315A029"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7" w:type="pct"/>
            <w:shd w:val="clear" w:color="auto" w:fill="auto"/>
            <w:noWrap/>
            <w:vAlign w:val="center"/>
            <w:hideMark/>
          </w:tcPr>
          <w:p w14:paraId="3FADF8BF"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7" w:type="pct"/>
            <w:shd w:val="clear" w:color="auto" w:fill="auto"/>
            <w:noWrap/>
            <w:vAlign w:val="center"/>
            <w:hideMark/>
          </w:tcPr>
          <w:p w14:paraId="102C858A"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6" w:type="pct"/>
            <w:shd w:val="clear" w:color="auto" w:fill="auto"/>
            <w:noWrap/>
            <w:vAlign w:val="center"/>
            <w:hideMark/>
          </w:tcPr>
          <w:p w14:paraId="170BC3EB"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7" w:type="pct"/>
            <w:shd w:val="clear" w:color="auto" w:fill="auto"/>
            <w:noWrap/>
            <w:vAlign w:val="center"/>
            <w:hideMark/>
          </w:tcPr>
          <w:p w14:paraId="3967DE78"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6" w:type="pct"/>
            <w:shd w:val="clear" w:color="auto" w:fill="auto"/>
            <w:noWrap/>
            <w:vAlign w:val="center"/>
            <w:hideMark/>
          </w:tcPr>
          <w:p w14:paraId="60CE821A"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7" w:type="pct"/>
            <w:shd w:val="clear" w:color="auto" w:fill="auto"/>
            <w:noWrap/>
            <w:vAlign w:val="center"/>
            <w:hideMark/>
          </w:tcPr>
          <w:p w14:paraId="6D61F77C"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19.16</w:t>
            </w:r>
          </w:p>
        </w:tc>
        <w:tc>
          <w:tcPr>
            <w:tcW w:w="427" w:type="pct"/>
            <w:shd w:val="clear" w:color="auto" w:fill="auto"/>
            <w:noWrap/>
            <w:vAlign w:val="center"/>
            <w:hideMark/>
          </w:tcPr>
          <w:p w14:paraId="62603A4B"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p>
        </w:tc>
      </w:tr>
      <w:tr w:rsidR="00900A8A" w:rsidRPr="00900A8A" w14:paraId="6C621503" w14:textId="77777777" w:rsidTr="00900A8A">
        <w:trPr>
          <w:trHeight w:val="402"/>
        </w:trPr>
        <w:tc>
          <w:tcPr>
            <w:tcW w:w="733" w:type="pct"/>
            <w:shd w:val="clear" w:color="auto" w:fill="auto"/>
            <w:noWrap/>
            <w:vAlign w:val="center"/>
            <w:hideMark/>
          </w:tcPr>
          <w:p w14:paraId="17E15CE7" w14:textId="77777777" w:rsidR="00900A8A" w:rsidRPr="00900A8A" w:rsidRDefault="00900A8A" w:rsidP="00900A8A">
            <w:pPr>
              <w:spacing w:after="0" w:line="240" w:lineRule="auto"/>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Danu 2</w:t>
            </w:r>
          </w:p>
        </w:tc>
        <w:tc>
          <w:tcPr>
            <w:tcW w:w="426" w:type="pct"/>
            <w:shd w:val="clear" w:color="auto" w:fill="auto"/>
            <w:noWrap/>
            <w:vAlign w:val="center"/>
            <w:hideMark/>
          </w:tcPr>
          <w:p w14:paraId="3BB5D539"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7" w:type="pct"/>
            <w:shd w:val="clear" w:color="auto" w:fill="auto"/>
            <w:noWrap/>
            <w:vAlign w:val="center"/>
            <w:hideMark/>
          </w:tcPr>
          <w:p w14:paraId="49C1B43D"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6" w:type="pct"/>
            <w:shd w:val="clear" w:color="auto" w:fill="auto"/>
            <w:noWrap/>
            <w:vAlign w:val="center"/>
            <w:hideMark/>
          </w:tcPr>
          <w:p w14:paraId="272C5B68"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7" w:type="pct"/>
            <w:shd w:val="clear" w:color="auto" w:fill="auto"/>
            <w:noWrap/>
            <w:vAlign w:val="center"/>
            <w:hideMark/>
          </w:tcPr>
          <w:p w14:paraId="6BBB770D"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7" w:type="pct"/>
            <w:shd w:val="clear" w:color="auto" w:fill="auto"/>
            <w:noWrap/>
            <w:vAlign w:val="center"/>
            <w:hideMark/>
          </w:tcPr>
          <w:p w14:paraId="11D31880"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6" w:type="pct"/>
            <w:shd w:val="clear" w:color="auto" w:fill="auto"/>
            <w:noWrap/>
            <w:vAlign w:val="center"/>
            <w:hideMark/>
          </w:tcPr>
          <w:p w14:paraId="6A5F93D4"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7" w:type="pct"/>
            <w:shd w:val="clear" w:color="auto" w:fill="auto"/>
            <w:noWrap/>
            <w:vAlign w:val="center"/>
            <w:hideMark/>
          </w:tcPr>
          <w:p w14:paraId="6FB72818"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6" w:type="pct"/>
            <w:shd w:val="clear" w:color="auto" w:fill="auto"/>
            <w:noWrap/>
            <w:vAlign w:val="center"/>
            <w:hideMark/>
          </w:tcPr>
          <w:p w14:paraId="608A1920"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7" w:type="pct"/>
            <w:shd w:val="clear" w:color="auto" w:fill="auto"/>
            <w:noWrap/>
            <w:vAlign w:val="center"/>
            <w:hideMark/>
          </w:tcPr>
          <w:p w14:paraId="2CF2DCEF"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c>
          <w:tcPr>
            <w:tcW w:w="427" w:type="pct"/>
            <w:shd w:val="clear" w:color="auto" w:fill="auto"/>
            <w:noWrap/>
            <w:vAlign w:val="center"/>
            <w:hideMark/>
          </w:tcPr>
          <w:p w14:paraId="7C127D69" w14:textId="77777777" w:rsidR="00900A8A" w:rsidRPr="00900A8A" w:rsidRDefault="00900A8A" w:rsidP="00900A8A">
            <w:pPr>
              <w:spacing w:after="0" w:line="240" w:lineRule="auto"/>
              <w:jc w:val="center"/>
              <w:rPr>
                <w:rFonts w:ascii="Calibri" w:hAnsi="Calibri" w:cs="Calibri"/>
                <w:color w:val="000000"/>
                <w:sz w:val="22"/>
                <w:szCs w:val="22"/>
                <w:lang w:val="en-IN" w:eastAsia="en-IN"/>
              </w:rPr>
            </w:pPr>
            <w:r w:rsidRPr="00900A8A">
              <w:rPr>
                <w:rFonts w:ascii="Calibri" w:hAnsi="Calibri" w:cs="Calibri"/>
                <w:color w:val="000000"/>
                <w:sz w:val="22"/>
                <w:szCs w:val="22"/>
                <w:lang w:val="en-IN" w:eastAsia="en-IN"/>
              </w:rPr>
              <w:t>32.85</w:t>
            </w:r>
          </w:p>
        </w:tc>
      </w:tr>
      <w:tr w:rsidR="00900A8A" w:rsidRPr="00900A8A" w14:paraId="4863FAD9" w14:textId="77777777" w:rsidTr="00900A8A">
        <w:trPr>
          <w:trHeight w:val="402"/>
        </w:trPr>
        <w:tc>
          <w:tcPr>
            <w:tcW w:w="733" w:type="pct"/>
            <w:shd w:val="clear" w:color="auto" w:fill="9CC2E5" w:themeFill="accent1" w:themeFillTint="99"/>
            <w:noWrap/>
            <w:vAlign w:val="center"/>
            <w:hideMark/>
          </w:tcPr>
          <w:p w14:paraId="09CCF547" w14:textId="77777777" w:rsidR="00900A8A" w:rsidRPr="00900A8A" w:rsidRDefault="00900A8A" w:rsidP="00900A8A">
            <w:pPr>
              <w:spacing w:after="0" w:line="240" w:lineRule="auto"/>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Total Revenue</w:t>
            </w:r>
          </w:p>
        </w:tc>
        <w:tc>
          <w:tcPr>
            <w:tcW w:w="426" w:type="pct"/>
            <w:shd w:val="clear" w:color="auto" w:fill="9CC2E5" w:themeFill="accent1" w:themeFillTint="99"/>
            <w:noWrap/>
            <w:vAlign w:val="center"/>
            <w:hideMark/>
          </w:tcPr>
          <w:p w14:paraId="16EA4889"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7" w:type="pct"/>
            <w:shd w:val="clear" w:color="auto" w:fill="9CC2E5" w:themeFill="accent1" w:themeFillTint="99"/>
            <w:noWrap/>
            <w:vAlign w:val="center"/>
            <w:hideMark/>
          </w:tcPr>
          <w:p w14:paraId="34ED7BE6"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6" w:type="pct"/>
            <w:shd w:val="clear" w:color="auto" w:fill="9CC2E5" w:themeFill="accent1" w:themeFillTint="99"/>
            <w:noWrap/>
            <w:vAlign w:val="center"/>
            <w:hideMark/>
          </w:tcPr>
          <w:p w14:paraId="15B6EF03"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7" w:type="pct"/>
            <w:shd w:val="clear" w:color="auto" w:fill="9CC2E5" w:themeFill="accent1" w:themeFillTint="99"/>
            <w:noWrap/>
            <w:vAlign w:val="center"/>
            <w:hideMark/>
          </w:tcPr>
          <w:p w14:paraId="25FC125E"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7" w:type="pct"/>
            <w:shd w:val="clear" w:color="auto" w:fill="9CC2E5" w:themeFill="accent1" w:themeFillTint="99"/>
            <w:noWrap/>
            <w:vAlign w:val="center"/>
            <w:hideMark/>
          </w:tcPr>
          <w:p w14:paraId="5259768A"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6" w:type="pct"/>
            <w:shd w:val="clear" w:color="auto" w:fill="9CC2E5" w:themeFill="accent1" w:themeFillTint="99"/>
            <w:noWrap/>
            <w:vAlign w:val="center"/>
            <w:hideMark/>
          </w:tcPr>
          <w:p w14:paraId="4D257688"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7" w:type="pct"/>
            <w:shd w:val="clear" w:color="auto" w:fill="9CC2E5" w:themeFill="accent1" w:themeFillTint="99"/>
            <w:noWrap/>
            <w:vAlign w:val="center"/>
            <w:hideMark/>
          </w:tcPr>
          <w:p w14:paraId="3141168D"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6" w:type="pct"/>
            <w:shd w:val="clear" w:color="auto" w:fill="9CC2E5" w:themeFill="accent1" w:themeFillTint="99"/>
            <w:noWrap/>
            <w:vAlign w:val="center"/>
            <w:hideMark/>
          </w:tcPr>
          <w:p w14:paraId="290ADC37"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7" w:type="pct"/>
            <w:shd w:val="clear" w:color="auto" w:fill="9CC2E5" w:themeFill="accent1" w:themeFillTint="99"/>
            <w:noWrap/>
            <w:vAlign w:val="center"/>
            <w:hideMark/>
          </w:tcPr>
          <w:p w14:paraId="20AEFE47"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52.01</w:t>
            </w:r>
          </w:p>
        </w:tc>
        <w:tc>
          <w:tcPr>
            <w:tcW w:w="427" w:type="pct"/>
            <w:shd w:val="clear" w:color="auto" w:fill="9CC2E5" w:themeFill="accent1" w:themeFillTint="99"/>
            <w:noWrap/>
            <w:vAlign w:val="center"/>
            <w:hideMark/>
          </w:tcPr>
          <w:p w14:paraId="745DAA87" w14:textId="77777777" w:rsidR="00900A8A" w:rsidRPr="00900A8A" w:rsidRDefault="00900A8A" w:rsidP="00900A8A">
            <w:pPr>
              <w:spacing w:after="0" w:line="240" w:lineRule="auto"/>
              <w:jc w:val="center"/>
              <w:rPr>
                <w:rFonts w:ascii="Calibri" w:hAnsi="Calibri" w:cs="Calibri"/>
                <w:b/>
                <w:bCs/>
                <w:color w:val="000000"/>
                <w:sz w:val="22"/>
                <w:szCs w:val="22"/>
                <w:lang w:val="en-IN" w:eastAsia="en-IN"/>
              </w:rPr>
            </w:pPr>
            <w:r w:rsidRPr="00900A8A">
              <w:rPr>
                <w:rFonts w:ascii="Calibri" w:hAnsi="Calibri" w:cs="Calibri"/>
                <w:b/>
                <w:bCs/>
                <w:color w:val="000000"/>
                <w:sz w:val="22"/>
                <w:szCs w:val="22"/>
                <w:lang w:val="en-IN" w:eastAsia="en-IN"/>
              </w:rPr>
              <w:t>32.85</w:t>
            </w:r>
          </w:p>
        </w:tc>
      </w:tr>
    </w:tbl>
    <w:p w14:paraId="46A7E4D6" w14:textId="77777777" w:rsidR="00A60605" w:rsidRPr="00852F00" w:rsidRDefault="00A60605" w:rsidP="00852F00">
      <w:pPr>
        <w:spacing w:line="360" w:lineRule="auto"/>
        <w:jc w:val="both"/>
        <w:rPr>
          <w:rFonts w:ascii="Arial" w:hAnsi="Arial" w:cs="Arial"/>
          <w:sz w:val="22"/>
          <w:szCs w:val="22"/>
        </w:rPr>
      </w:pPr>
    </w:p>
    <w:p w14:paraId="0E9C3125" w14:textId="64980D6C" w:rsidR="00BA6F33" w:rsidRPr="00A60605" w:rsidRDefault="00A60605" w:rsidP="00422967">
      <w:pPr>
        <w:pStyle w:val="ListParagraph"/>
        <w:numPr>
          <w:ilvl w:val="4"/>
          <w:numId w:val="6"/>
        </w:numPr>
        <w:spacing w:line="360" w:lineRule="auto"/>
        <w:ind w:left="630"/>
        <w:jc w:val="both"/>
        <w:rPr>
          <w:rFonts w:ascii="Arial" w:hAnsi="Arial" w:cs="Arial"/>
          <w:sz w:val="22"/>
          <w:szCs w:val="22"/>
        </w:rPr>
      </w:pPr>
      <w:r>
        <w:rPr>
          <w:rFonts w:ascii="Arial" w:hAnsi="Arial" w:cs="Arial"/>
          <w:b/>
          <w:bCs/>
          <w:sz w:val="22"/>
          <w:szCs w:val="22"/>
        </w:rPr>
        <w:t xml:space="preserve">OPERATING &amp; MAINTENANCE </w:t>
      </w:r>
      <w:r w:rsidR="00BA6F33" w:rsidRPr="00D34F7F">
        <w:rPr>
          <w:rFonts w:ascii="Arial" w:hAnsi="Arial" w:cs="Arial"/>
          <w:b/>
          <w:bCs/>
          <w:sz w:val="22"/>
          <w:szCs w:val="22"/>
        </w:rPr>
        <w:t>EXPENSES</w:t>
      </w:r>
      <w:r w:rsidR="00BA6F33">
        <w:rPr>
          <w:rFonts w:ascii="Arial" w:hAnsi="Arial" w:cs="Arial"/>
          <w:b/>
          <w:bCs/>
          <w:sz w:val="22"/>
          <w:szCs w:val="22"/>
        </w:rPr>
        <w:t>:</w:t>
      </w:r>
      <w:r w:rsidR="00AE1CF2">
        <w:rPr>
          <w:rFonts w:ascii="Arial" w:hAnsi="Arial" w:cs="Arial"/>
          <w:b/>
          <w:bCs/>
          <w:sz w:val="22"/>
          <w:szCs w:val="22"/>
        </w:rPr>
        <w:t xml:space="preserve"> </w:t>
      </w:r>
      <w:r w:rsidR="00AE1CF2" w:rsidRPr="00AE1CF2">
        <w:rPr>
          <w:rFonts w:ascii="Arial" w:hAnsi="Arial" w:cs="Arial"/>
          <w:bCs/>
          <w:sz w:val="22"/>
          <w:szCs w:val="22"/>
        </w:rPr>
        <w:t>O&amp;M</w:t>
      </w:r>
      <w:r w:rsidR="00AE1CF2">
        <w:rPr>
          <w:rFonts w:ascii="Arial" w:hAnsi="Arial" w:cs="Arial"/>
          <w:bCs/>
          <w:sz w:val="22"/>
          <w:szCs w:val="22"/>
        </w:rPr>
        <w:t xml:space="preserve"> costs included </w:t>
      </w:r>
      <w:r w:rsidR="00AE1CF2" w:rsidRPr="00AE1CF2">
        <w:rPr>
          <w:rFonts w:ascii="Arial" w:hAnsi="Arial" w:cs="Arial"/>
          <w:bCs/>
          <w:sz w:val="22"/>
          <w:szCs w:val="22"/>
        </w:rPr>
        <w:t>O&amp;M Cost to the contractors</w:t>
      </w:r>
      <w:r w:rsidR="00AE1CF2">
        <w:rPr>
          <w:rFonts w:ascii="Arial" w:hAnsi="Arial" w:cs="Arial"/>
          <w:bCs/>
          <w:sz w:val="22"/>
          <w:szCs w:val="22"/>
        </w:rPr>
        <w:t>, transmission &amp; wheeling charges, reactive power charges, salaries, management fees and insurance. Below table shows the total O&amp;M expenses during the forecasted period:</w:t>
      </w:r>
    </w:p>
    <w:tbl>
      <w:tblPr>
        <w:tblW w:w="49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23"/>
        <w:gridCol w:w="823"/>
        <w:gridCol w:w="823"/>
        <w:gridCol w:w="822"/>
        <w:gridCol w:w="822"/>
        <w:gridCol w:w="822"/>
        <w:gridCol w:w="822"/>
        <w:gridCol w:w="822"/>
        <w:gridCol w:w="822"/>
        <w:gridCol w:w="821"/>
      </w:tblGrid>
      <w:tr w:rsidR="00A60605" w:rsidRPr="00A60605" w14:paraId="1F182018" w14:textId="77777777" w:rsidTr="00A60605">
        <w:trPr>
          <w:trHeight w:val="345"/>
        </w:trPr>
        <w:tc>
          <w:tcPr>
            <w:tcW w:w="671" w:type="pct"/>
            <w:shd w:val="clear" w:color="000000" w:fill="002060"/>
            <w:noWrap/>
            <w:vAlign w:val="center"/>
            <w:hideMark/>
          </w:tcPr>
          <w:p w14:paraId="07FA6A35" w14:textId="77777777" w:rsidR="00A60605" w:rsidRPr="00A60605" w:rsidRDefault="00A60605" w:rsidP="00A60605">
            <w:pPr>
              <w:spacing w:after="0" w:line="240" w:lineRule="auto"/>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Particular (INR Crore)</w:t>
            </w:r>
          </w:p>
        </w:tc>
        <w:tc>
          <w:tcPr>
            <w:tcW w:w="433" w:type="pct"/>
            <w:shd w:val="clear" w:color="000000" w:fill="002060"/>
            <w:noWrap/>
            <w:vAlign w:val="center"/>
            <w:hideMark/>
          </w:tcPr>
          <w:p w14:paraId="2CC91798"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2023 E</w:t>
            </w:r>
          </w:p>
        </w:tc>
        <w:tc>
          <w:tcPr>
            <w:tcW w:w="433" w:type="pct"/>
            <w:shd w:val="clear" w:color="000000" w:fill="002060"/>
            <w:noWrap/>
            <w:vAlign w:val="center"/>
            <w:hideMark/>
          </w:tcPr>
          <w:p w14:paraId="399AFFBB"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2024 E</w:t>
            </w:r>
          </w:p>
        </w:tc>
        <w:tc>
          <w:tcPr>
            <w:tcW w:w="433" w:type="pct"/>
            <w:shd w:val="clear" w:color="000000" w:fill="002060"/>
            <w:noWrap/>
            <w:vAlign w:val="center"/>
            <w:hideMark/>
          </w:tcPr>
          <w:p w14:paraId="0A5176CA"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2025 E</w:t>
            </w:r>
          </w:p>
        </w:tc>
        <w:tc>
          <w:tcPr>
            <w:tcW w:w="433" w:type="pct"/>
            <w:shd w:val="clear" w:color="000000" w:fill="002060"/>
            <w:noWrap/>
            <w:vAlign w:val="center"/>
            <w:hideMark/>
          </w:tcPr>
          <w:p w14:paraId="7246CC4A"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2026 E</w:t>
            </w:r>
          </w:p>
        </w:tc>
        <w:tc>
          <w:tcPr>
            <w:tcW w:w="433" w:type="pct"/>
            <w:shd w:val="clear" w:color="000000" w:fill="002060"/>
            <w:noWrap/>
            <w:vAlign w:val="center"/>
            <w:hideMark/>
          </w:tcPr>
          <w:p w14:paraId="211839D5"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2027 E</w:t>
            </w:r>
          </w:p>
        </w:tc>
        <w:tc>
          <w:tcPr>
            <w:tcW w:w="433" w:type="pct"/>
            <w:shd w:val="clear" w:color="000000" w:fill="002060"/>
            <w:noWrap/>
            <w:vAlign w:val="center"/>
            <w:hideMark/>
          </w:tcPr>
          <w:p w14:paraId="396F591A"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2028 E</w:t>
            </w:r>
          </w:p>
        </w:tc>
        <w:tc>
          <w:tcPr>
            <w:tcW w:w="433" w:type="pct"/>
            <w:shd w:val="clear" w:color="000000" w:fill="002060"/>
            <w:noWrap/>
            <w:vAlign w:val="center"/>
            <w:hideMark/>
          </w:tcPr>
          <w:p w14:paraId="7FBA012D"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2029 E</w:t>
            </w:r>
          </w:p>
        </w:tc>
        <w:tc>
          <w:tcPr>
            <w:tcW w:w="433" w:type="pct"/>
            <w:shd w:val="clear" w:color="000000" w:fill="002060"/>
            <w:noWrap/>
            <w:vAlign w:val="center"/>
            <w:hideMark/>
          </w:tcPr>
          <w:p w14:paraId="1DCC072C"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2030 E</w:t>
            </w:r>
          </w:p>
        </w:tc>
        <w:tc>
          <w:tcPr>
            <w:tcW w:w="433" w:type="pct"/>
            <w:shd w:val="clear" w:color="000000" w:fill="002060"/>
            <w:noWrap/>
            <w:vAlign w:val="center"/>
            <w:hideMark/>
          </w:tcPr>
          <w:p w14:paraId="373BE526"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2031 E</w:t>
            </w:r>
          </w:p>
        </w:tc>
        <w:tc>
          <w:tcPr>
            <w:tcW w:w="433" w:type="pct"/>
            <w:shd w:val="clear" w:color="000000" w:fill="002060"/>
            <w:noWrap/>
            <w:vAlign w:val="center"/>
            <w:hideMark/>
          </w:tcPr>
          <w:p w14:paraId="0FD2A532" w14:textId="77777777" w:rsidR="00A60605" w:rsidRPr="00A60605" w:rsidRDefault="00A60605" w:rsidP="00A60605">
            <w:pPr>
              <w:spacing w:after="0" w:line="240" w:lineRule="auto"/>
              <w:jc w:val="center"/>
              <w:rPr>
                <w:rFonts w:asciiTheme="minorHAnsi" w:hAnsiTheme="minorHAnsi" w:cstheme="minorHAnsi"/>
                <w:b/>
                <w:bCs/>
                <w:color w:val="FFFFFF"/>
                <w:sz w:val="22"/>
                <w:szCs w:val="22"/>
                <w:lang w:val="en-IN" w:eastAsia="en-IN"/>
              </w:rPr>
            </w:pPr>
            <w:r w:rsidRPr="00A60605">
              <w:rPr>
                <w:rFonts w:asciiTheme="minorHAnsi" w:hAnsiTheme="minorHAnsi" w:cstheme="minorHAnsi"/>
                <w:b/>
                <w:bCs/>
                <w:color w:val="FFFFFF"/>
                <w:sz w:val="22"/>
                <w:szCs w:val="22"/>
                <w:lang w:val="en-IN" w:eastAsia="en-IN"/>
              </w:rPr>
              <w:t>FY 2032 E</w:t>
            </w:r>
          </w:p>
        </w:tc>
      </w:tr>
      <w:tr w:rsidR="00A60605" w:rsidRPr="00A60605" w14:paraId="6D99346D" w14:textId="77777777" w:rsidTr="00A60605">
        <w:trPr>
          <w:trHeight w:val="360"/>
        </w:trPr>
        <w:tc>
          <w:tcPr>
            <w:tcW w:w="671" w:type="pct"/>
            <w:shd w:val="clear" w:color="auto" w:fill="auto"/>
            <w:noWrap/>
            <w:vAlign w:val="center"/>
            <w:hideMark/>
          </w:tcPr>
          <w:p w14:paraId="7B9403A5" w14:textId="77777777" w:rsidR="00A60605" w:rsidRPr="00A60605" w:rsidRDefault="00A60605" w:rsidP="00A60605">
            <w:pPr>
              <w:spacing w:after="0" w:line="240" w:lineRule="auto"/>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Danu 1</w:t>
            </w:r>
          </w:p>
        </w:tc>
        <w:tc>
          <w:tcPr>
            <w:tcW w:w="433" w:type="pct"/>
            <w:shd w:val="clear" w:color="auto" w:fill="auto"/>
            <w:noWrap/>
            <w:vAlign w:val="center"/>
            <w:hideMark/>
          </w:tcPr>
          <w:p w14:paraId="785CC35B"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3.14</w:t>
            </w:r>
          </w:p>
        </w:tc>
        <w:tc>
          <w:tcPr>
            <w:tcW w:w="433" w:type="pct"/>
            <w:shd w:val="clear" w:color="auto" w:fill="auto"/>
            <w:noWrap/>
            <w:vAlign w:val="center"/>
            <w:hideMark/>
          </w:tcPr>
          <w:p w14:paraId="19BF61FD"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3.29</w:t>
            </w:r>
          </w:p>
        </w:tc>
        <w:tc>
          <w:tcPr>
            <w:tcW w:w="433" w:type="pct"/>
            <w:shd w:val="clear" w:color="auto" w:fill="auto"/>
            <w:noWrap/>
            <w:vAlign w:val="center"/>
            <w:hideMark/>
          </w:tcPr>
          <w:p w14:paraId="5E1ED7FD"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3.45</w:t>
            </w:r>
          </w:p>
        </w:tc>
        <w:tc>
          <w:tcPr>
            <w:tcW w:w="433" w:type="pct"/>
            <w:shd w:val="clear" w:color="auto" w:fill="auto"/>
            <w:noWrap/>
            <w:vAlign w:val="center"/>
            <w:hideMark/>
          </w:tcPr>
          <w:p w14:paraId="6050DDC6"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3.62</w:t>
            </w:r>
          </w:p>
        </w:tc>
        <w:tc>
          <w:tcPr>
            <w:tcW w:w="433" w:type="pct"/>
            <w:shd w:val="clear" w:color="auto" w:fill="auto"/>
            <w:noWrap/>
            <w:vAlign w:val="center"/>
            <w:hideMark/>
          </w:tcPr>
          <w:p w14:paraId="1958DF1B"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3.80</w:t>
            </w:r>
          </w:p>
        </w:tc>
        <w:tc>
          <w:tcPr>
            <w:tcW w:w="433" w:type="pct"/>
            <w:shd w:val="clear" w:color="auto" w:fill="auto"/>
            <w:noWrap/>
            <w:vAlign w:val="center"/>
            <w:hideMark/>
          </w:tcPr>
          <w:p w14:paraId="0173D10D"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3.99</w:t>
            </w:r>
          </w:p>
        </w:tc>
        <w:tc>
          <w:tcPr>
            <w:tcW w:w="433" w:type="pct"/>
            <w:shd w:val="clear" w:color="auto" w:fill="auto"/>
            <w:noWrap/>
            <w:vAlign w:val="center"/>
            <w:hideMark/>
          </w:tcPr>
          <w:p w14:paraId="532782B7"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4.18</w:t>
            </w:r>
          </w:p>
        </w:tc>
        <w:tc>
          <w:tcPr>
            <w:tcW w:w="433" w:type="pct"/>
            <w:shd w:val="clear" w:color="auto" w:fill="auto"/>
            <w:noWrap/>
            <w:vAlign w:val="center"/>
            <w:hideMark/>
          </w:tcPr>
          <w:p w14:paraId="2DCE79A7"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4.39</w:t>
            </w:r>
          </w:p>
        </w:tc>
        <w:tc>
          <w:tcPr>
            <w:tcW w:w="433" w:type="pct"/>
            <w:shd w:val="clear" w:color="auto" w:fill="auto"/>
            <w:noWrap/>
            <w:vAlign w:val="center"/>
            <w:hideMark/>
          </w:tcPr>
          <w:p w14:paraId="651DD26F"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4.61</w:t>
            </w:r>
          </w:p>
        </w:tc>
        <w:tc>
          <w:tcPr>
            <w:tcW w:w="433" w:type="pct"/>
            <w:shd w:val="clear" w:color="auto" w:fill="auto"/>
            <w:noWrap/>
            <w:vAlign w:val="center"/>
            <w:hideMark/>
          </w:tcPr>
          <w:p w14:paraId="441ED333"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4.84</w:t>
            </w:r>
          </w:p>
        </w:tc>
      </w:tr>
      <w:tr w:rsidR="00A60605" w:rsidRPr="00A60605" w14:paraId="3612E119" w14:textId="77777777" w:rsidTr="00A60605">
        <w:trPr>
          <w:trHeight w:val="345"/>
        </w:trPr>
        <w:tc>
          <w:tcPr>
            <w:tcW w:w="671" w:type="pct"/>
            <w:shd w:val="clear" w:color="auto" w:fill="auto"/>
            <w:noWrap/>
            <w:vAlign w:val="center"/>
            <w:hideMark/>
          </w:tcPr>
          <w:p w14:paraId="297D1ED4" w14:textId="77777777" w:rsidR="00A60605" w:rsidRPr="00A60605" w:rsidRDefault="00A60605" w:rsidP="00A60605">
            <w:pPr>
              <w:spacing w:after="0" w:line="240" w:lineRule="auto"/>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Danu 2</w:t>
            </w:r>
          </w:p>
        </w:tc>
        <w:tc>
          <w:tcPr>
            <w:tcW w:w="433" w:type="pct"/>
            <w:shd w:val="clear" w:color="auto" w:fill="auto"/>
            <w:noWrap/>
            <w:vAlign w:val="center"/>
            <w:hideMark/>
          </w:tcPr>
          <w:p w14:paraId="40146DC7"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3.40</w:t>
            </w:r>
          </w:p>
        </w:tc>
        <w:tc>
          <w:tcPr>
            <w:tcW w:w="433" w:type="pct"/>
            <w:shd w:val="clear" w:color="auto" w:fill="auto"/>
            <w:noWrap/>
            <w:vAlign w:val="center"/>
            <w:hideMark/>
          </w:tcPr>
          <w:p w14:paraId="6AC43F0F"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3.56</w:t>
            </w:r>
          </w:p>
        </w:tc>
        <w:tc>
          <w:tcPr>
            <w:tcW w:w="433" w:type="pct"/>
            <w:shd w:val="clear" w:color="auto" w:fill="auto"/>
            <w:noWrap/>
            <w:vAlign w:val="center"/>
            <w:hideMark/>
          </w:tcPr>
          <w:p w14:paraId="05B42581"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3.73</w:t>
            </w:r>
          </w:p>
        </w:tc>
        <w:tc>
          <w:tcPr>
            <w:tcW w:w="433" w:type="pct"/>
            <w:shd w:val="clear" w:color="auto" w:fill="auto"/>
            <w:noWrap/>
            <w:vAlign w:val="center"/>
            <w:hideMark/>
          </w:tcPr>
          <w:p w14:paraId="6B0F6D80"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3.91</w:t>
            </w:r>
          </w:p>
        </w:tc>
        <w:tc>
          <w:tcPr>
            <w:tcW w:w="433" w:type="pct"/>
            <w:shd w:val="clear" w:color="auto" w:fill="auto"/>
            <w:noWrap/>
            <w:vAlign w:val="center"/>
            <w:hideMark/>
          </w:tcPr>
          <w:p w14:paraId="49E8A4B6"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4.10</w:t>
            </w:r>
          </w:p>
        </w:tc>
        <w:tc>
          <w:tcPr>
            <w:tcW w:w="433" w:type="pct"/>
            <w:shd w:val="clear" w:color="auto" w:fill="auto"/>
            <w:noWrap/>
            <w:vAlign w:val="center"/>
            <w:hideMark/>
          </w:tcPr>
          <w:p w14:paraId="7D03B274"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4.30</w:t>
            </w:r>
          </w:p>
        </w:tc>
        <w:tc>
          <w:tcPr>
            <w:tcW w:w="433" w:type="pct"/>
            <w:shd w:val="clear" w:color="auto" w:fill="auto"/>
            <w:noWrap/>
            <w:vAlign w:val="center"/>
            <w:hideMark/>
          </w:tcPr>
          <w:p w14:paraId="11E21244"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4.51</w:t>
            </w:r>
          </w:p>
        </w:tc>
        <w:tc>
          <w:tcPr>
            <w:tcW w:w="433" w:type="pct"/>
            <w:shd w:val="clear" w:color="auto" w:fill="auto"/>
            <w:noWrap/>
            <w:vAlign w:val="center"/>
            <w:hideMark/>
          </w:tcPr>
          <w:p w14:paraId="28E37393"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4.73</w:t>
            </w:r>
          </w:p>
        </w:tc>
        <w:tc>
          <w:tcPr>
            <w:tcW w:w="433" w:type="pct"/>
            <w:shd w:val="clear" w:color="auto" w:fill="auto"/>
            <w:noWrap/>
            <w:vAlign w:val="center"/>
            <w:hideMark/>
          </w:tcPr>
          <w:p w14:paraId="38D5A312"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4.97</w:t>
            </w:r>
          </w:p>
        </w:tc>
        <w:tc>
          <w:tcPr>
            <w:tcW w:w="433" w:type="pct"/>
            <w:shd w:val="clear" w:color="auto" w:fill="auto"/>
            <w:noWrap/>
            <w:vAlign w:val="center"/>
            <w:hideMark/>
          </w:tcPr>
          <w:p w14:paraId="76DDCD1E" w14:textId="77777777" w:rsidR="00A60605" w:rsidRPr="00A60605" w:rsidRDefault="00A60605" w:rsidP="00A60605">
            <w:pPr>
              <w:spacing w:after="0" w:line="240" w:lineRule="auto"/>
              <w:jc w:val="center"/>
              <w:rPr>
                <w:rFonts w:asciiTheme="minorHAnsi" w:hAnsiTheme="minorHAnsi" w:cstheme="minorHAnsi"/>
                <w:color w:val="000000"/>
                <w:sz w:val="22"/>
                <w:szCs w:val="22"/>
                <w:lang w:val="en-IN" w:eastAsia="en-IN"/>
              </w:rPr>
            </w:pPr>
            <w:r w:rsidRPr="00A60605">
              <w:rPr>
                <w:rFonts w:asciiTheme="minorHAnsi" w:hAnsiTheme="minorHAnsi" w:cstheme="minorHAnsi"/>
                <w:color w:val="000000"/>
                <w:sz w:val="22"/>
                <w:szCs w:val="22"/>
                <w:lang w:val="en-IN" w:eastAsia="en-IN"/>
              </w:rPr>
              <w:t>5.21</w:t>
            </w:r>
          </w:p>
        </w:tc>
      </w:tr>
      <w:tr w:rsidR="00A60605" w:rsidRPr="00A60605" w14:paraId="7EF29291" w14:textId="77777777" w:rsidTr="00AE1CF2">
        <w:trPr>
          <w:trHeight w:val="375"/>
        </w:trPr>
        <w:tc>
          <w:tcPr>
            <w:tcW w:w="671" w:type="pct"/>
            <w:shd w:val="clear" w:color="auto" w:fill="8EAADB" w:themeFill="accent5" w:themeFillTint="99"/>
            <w:noWrap/>
            <w:vAlign w:val="center"/>
            <w:hideMark/>
          </w:tcPr>
          <w:p w14:paraId="0D5256D3" w14:textId="4D3DBE9B" w:rsidR="00A60605" w:rsidRPr="00A60605" w:rsidRDefault="00A60605" w:rsidP="00A60605">
            <w:pPr>
              <w:spacing w:after="0" w:line="24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Total O&amp;M</w:t>
            </w:r>
            <w:r w:rsidRPr="00A60605">
              <w:rPr>
                <w:rFonts w:asciiTheme="minorHAnsi" w:hAnsiTheme="minorHAnsi" w:cstheme="minorHAnsi"/>
                <w:b/>
                <w:bCs/>
                <w:color w:val="000000"/>
                <w:sz w:val="22"/>
                <w:szCs w:val="22"/>
                <w:lang w:val="en-IN" w:eastAsia="en-IN"/>
              </w:rPr>
              <w:t xml:space="preserve"> Cost</w:t>
            </w:r>
          </w:p>
        </w:tc>
        <w:tc>
          <w:tcPr>
            <w:tcW w:w="433" w:type="pct"/>
            <w:shd w:val="clear" w:color="auto" w:fill="8EAADB" w:themeFill="accent5" w:themeFillTint="99"/>
            <w:noWrap/>
            <w:vAlign w:val="center"/>
            <w:hideMark/>
          </w:tcPr>
          <w:p w14:paraId="2AD98EDB"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6.54</w:t>
            </w:r>
          </w:p>
        </w:tc>
        <w:tc>
          <w:tcPr>
            <w:tcW w:w="433" w:type="pct"/>
            <w:shd w:val="clear" w:color="auto" w:fill="8EAADB" w:themeFill="accent5" w:themeFillTint="99"/>
            <w:noWrap/>
            <w:vAlign w:val="center"/>
            <w:hideMark/>
          </w:tcPr>
          <w:p w14:paraId="774A35DB"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6.86</w:t>
            </w:r>
          </w:p>
        </w:tc>
        <w:tc>
          <w:tcPr>
            <w:tcW w:w="433" w:type="pct"/>
            <w:shd w:val="clear" w:color="auto" w:fill="8EAADB" w:themeFill="accent5" w:themeFillTint="99"/>
            <w:noWrap/>
            <w:vAlign w:val="center"/>
            <w:hideMark/>
          </w:tcPr>
          <w:p w14:paraId="75010BA4"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7.19</w:t>
            </w:r>
          </w:p>
        </w:tc>
        <w:tc>
          <w:tcPr>
            <w:tcW w:w="433" w:type="pct"/>
            <w:shd w:val="clear" w:color="auto" w:fill="8EAADB" w:themeFill="accent5" w:themeFillTint="99"/>
            <w:noWrap/>
            <w:vAlign w:val="center"/>
            <w:hideMark/>
          </w:tcPr>
          <w:p w14:paraId="442880CC"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7.53</w:t>
            </w:r>
          </w:p>
        </w:tc>
        <w:tc>
          <w:tcPr>
            <w:tcW w:w="433" w:type="pct"/>
            <w:shd w:val="clear" w:color="auto" w:fill="8EAADB" w:themeFill="accent5" w:themeFillTint="99"/>
            <w:noWrap/>
            <w:vAlign w:val="center"/>
            <w:hideMark/>
          </w:tcPr>
          <w:p w14:paraId="60E1F371"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7.90</w:t>
            </w:r>
          </w:p>
        </w:tc>
        <w:tc>
          <w:tcPr>
            <w:tcW w:w="433" w:type="pct"/>
            <w:shd w:val="clear" w:color="auto" w:fill="8EAADB" w:themeFill="accent5" w:themeFillTint="99"/>
            <w:noWrap/>
            <w:vAlign w:val="center"/>
            <w:hideMark/>
          </w:tcPr>
          <w:p w14:paraId="57450E04"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8.28</w:t>
            </w:r>
          </w:p>
        </w:tc>
        <w:tc>
          <w:tcPr>
            <w:tcW w:w="433" w:type="pct"/>
            <w:shd w:val="clear" w:color="auto" w:fill="8EAADB" w:themeFill="accent5" w:themeFillTint="99"/>
            <w:noWrap/>
            <w:vAlign w:val="center"/>
            <w:hideMark/>
          </w:tcPr>
          <w:p w14:paraId="0F3792BD"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8.69</w:t>
            </w:r>
          </w:p>
        </w:tc>
        <w:tc>
          <w:tcPr>
            <w:tcW w:w="433" w:type="pct"/>
            <w:shd w:val="clear" w:color="auto" w:fill="8EAADB" w:themeFill="accent5" w:themeFillTint="99"/>
            <w:noWrap/>
            <w:vAlign w:val="center"/>
            <w:hideMark/>
          </w:tcPr>
          <w:p w14:paraId="6205039F"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9.12</w:t>
            </w:r>
          </w:p>
        </w:tc>
        <w:tc>
          <w:tcPr>
            <w:tcW w:w="433" w:type="pct"/>
            <w:shd w:val="clear" w:color="auto" w:fill="8EAADB" w:themeFill="accent5" w:themeFillTint="99"/>
            <w:noWrap/>
            <w:vAlign w:val="center"/>
            <w:hideMark/>
          </w:tcPr>
          <w:p w14:paraId="7568D5FB"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9.58</w:t>
            </w:r>
          </w:p>
        </w:tc>
        <w:tc>
          <w:tcPr>
            <w:tcW w:w="433" w:type="pct"/>
            <w:shd w:val="clear" w:color="auto" w:fill="8EAADB" w:themeFill="accent5" w:themeFillTint="99"/>
            <w:noWrap/>
            <w:vAlign w:val="center"/>
            <w:hideMark/>
          </w:tcPr>
          <w:p w14:paraId="51E5FB9D" w14:textId="77777777" w:rsidR="00A60605" w:rsidRPr="00A60605" w:rsidRDefault="00A60605" w:rsidP="00A60605">
            <w:pPr>
              <w:spacing w:after="0" w:line="240" w:lineRule="auto"/>
              <w:jc w:val="center"/>
              <w:rPr>
                <w:rFonts w:asciiTheme="minorHAnsi" w:hAnsiTheme="minorHAnsi" w:cstheme="minorHAnsi"/>
                <w:b/>
                <w:bCs/>
                <w:color w:val="000000"/>
                <w:sz w:val="22"/>
                <w:szCs w:val="22"/>
                <w:lang w:val="en-IN" w:eastAsia="en-IN"/>
              </w:rPr>
            </w:pPr>
            <w:r w:rsidRPr="00A60605">
              <w:rPr>
                <w:rFonts w:asciiTheme="minorHAnsi" w:hAnsiTheme="minorHAnsi" w:cstheme="minorHAnsi"/>
                <w:b/>
                <w:bCs/>
                <w:color w:val="000000"/>
                <w:sz w:val="22"/>
                <w:szCs w:val="22"/>
                <w:lang w:val="en-IN" w:eastAsia="en-IN"/>
              </w:rPr>
              <w:t>10.05</w:t>
            </w:r>
          </w:p>
        </w:tc>
      </w:tr>
    </w:tbl>
    <w:p w14:paraId="2F29010B" w14:textId="77777777" w:rsidR="00A60605" w:rsidRDefault="00A60605" w:rsidP="00AE1CF2">
      <w:pPr>
        <w:pStyle w:val="ListParagraph"/>
        <w:spacing w:after="0" w:line="360" w:lineRule="auto"/>
        <w:ind w:left="630"/>
        <w:jc w:val="both"/>
        <w:rPr>
          <w:rFonts w:ascii="Arial" w:hAnsi="Arial" w:cs="Arial"/>
          <w:sz w:val="22"/>
          <w:szCs w:val="22"/>
        </w:rPr>
      </w:pPr>
    </w:p>
    <w:tbl>
      <w:tblPr>
        <w:tblW w:w="49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3"/>
        <w:gridCol w:w="823"/>
        <w:gridCol w:w="823"/>
        <w:gridCol w:w="822"/>
        <w:gridCol w:w="822"/>
        <w:gridCol w:w="822"/>
        <w:gridCol w:w="822"/>
        <w:gridCol w:w="822"/>
        <w:gridCol w:w="822"/>
        <w:gridCol w:w="819"/>
      </w:tblGrid>
      <w:tr w:rsidR="00A60605" w:rsidRPr="00AE1CF2" w14:paraId="3DAC9137" w14:textId="77777777" w:rsidTr="00AE1CF2">
        <w:trPr>
          <w:trHeight w:val="345"/>
        </w:trPr>
        <w:tc>
          <w:tcPr>
            <w:tcW w:w="672" w:type="pct"/>
            <w:shd w:val="clear" w:color="000000" w:fill="002060"/>
            <w:noWrap/>
            <w:vAlign w:val="center"/>
            <w:hideMark/>
          </w:tcPr>
          <w:p w14:paraId="1AF76A59" w14:textId="77777777" w:rsidR="00A60605" w:rsidRPr="00AE1CF2" w:rsidRDefault="00A60605" w:rsidP="00A60605">
            <w:pPr>
              <w:spacing w:after="0" w:line="240" w:lineRule="auto"/>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Particular (INR Crore)</w:t>
            </w:r>
          </w:p>
        </w:tc>
        <w:tc>
          <w:tcPr>
            <w:tcW w:w="433" w:type="pct"/>
            <w:shd w:val="clear" w:color="000000" w:fill="002060"/>
            <w:noWrap/>
            <w:vAlign w:val="center"/>
            <w:hideMark/>
          </w:tcPr>
          <w:p w14:paraId="20B79DCB"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2033 E</w:t>
            </w:r>
          </w:p>
        </w:tc>
        <w:tc>
          <w:tcPr>
            <w:tcW w:w="433" w:type="pct"/>
            <w:shd w:val="clear" w:color="000000" w:fill="002060"/>
            <w:noWrap/>
            <w:vAlign w:val="center"/>
            <w:hideMark/>
          </w:tcPr>
          <w:p w14:paraId="3F2D36D5"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2034 E</w:t>
            </w:r>
          </w:p>
        </w:tc>
        <w:tc>
          <w:tcPr>
            <w:tcW w:w="433" w:type="pct"/>
            <w:shd w:val="clear" w:color="000000" w:fill="002060"/>
            <w:noWrap/>
            <w:vAlign w:val="center"/>
            <w:hideMark/>
          </w:tcPr>
          <w:p w14:paraId="449D6B29"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2035 E</w:t>
            </w:r>
          </w:p>
        </w:tc>
        <w:tc>
          <w:tcPr>
            <w:tcW w:w="433" w:type="pct"/>
            <w:shd w:val="clear" w:color="000000" w:fill="002060"/>
            <w:noWrap/>
            <w:vAlign w:val="center"/>
            <w:hideMark/>
          </w:tcPr>
          <w:p w14:paraId="6624DF4E"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2036 E</w:t>
            </w:r>
          </w:p>
        </w:tc>
        <w:tc>
          <w:tcPr>
            <w:tcW w:w="433" w:type="pct"/>
            <w:shd w:val="clear" w:color="000000" w:fill="002060"/>
            <w:noWrap/>
            <w:vAlign w:val="center"/>
            <w:hideMark/>
          </w:tcPr>
          <w:p w14:paraId="2F97A441"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2037 E</w:t>
            </w:r>
          </w:p>
        </w:tc>
        <w:tc>
          <w:tcPr>
            <w:tcW w:w="433" w:type="pct"/>
            <w:shd w:val="clear" w:color="000000" w:fill="002060"/>
            <w:noWrap/>
            <w:vAlign w:val="center"/>
            <w:hideMark/>
          </w:tcPr>
          <w:p w14:paraId="6785212F"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2038 E</w:t>
            </w:r>
          </w:p>
        </w:tc>
        <w:tc>
          <w:tcPr>
            <w:tcW w:w="433" w:type="pct"/>
            <w:shd w:val="clear" w:color="000000" w:fill="002060"/>
            <w:noWrap/>
            <w:vAlign w:val="center"/>
            <w:hideMark/>
          </w:tcPr>
          <w:p w14:paraId="79570487"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2039 E</w:t>
            </w:r>
          </w:p>
        </w:tc>
        <w:tc>
          <w:tcPr>
            <w:tcW w:w="433" w:type="pct"/>
            <w:shd w:val="clear" w:color="000000" w:fill="002060"/>
            <w:noWrap/>
            <w:vAlign w:val="center"/>
            <w:hideMark/>
          </w:tcPr>
          <w:p w14:paraId="1A55A3EF"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2040 E</w:t>
            </w:r>
          </w:p>
        </w:tc>
        <w:tc>
          <w:tcPr>
            <w:tcW w:w="433" w:type="pct"/>
            <w:shd w:val="clear" w:color="000000" w:fill="002060"/>
            <w:noWrap/>
            <w:vAlign w:val="center"/>
            <w:hideMark/>
          </w:tcPr>
          <w:p w14:paraId="627EC916"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2041 E</w:t>
            </w:r>
          </w:p>
        </w:tc>
        <w:tc>
          <w:tcPr>
            <w:tcW w:w="433" w:type="pct"/>
            <w:shd w:val="clear" w:color="000000" w:fill="002060"/>
            <w:noWrap/>
            <w:vAlign w:val="center"/>
            <w:hideMark/>
          </w:tcPr>
          <w:p w14:paraId="34F532D9" w14:textId="77777777" w:rsidR="00A60605" w:rsidRPr="00AE1CF2" w:rsidRDefault="00A60605" w:rsidP="00A60605">
            <w:pPr>
              <w:spacing w:after="0" w:line="240" w:lineRule="auto"/>
              <w:jc w:val="center"/>
              <w:rPr>
                <w:rFonts w:asciiTheme="minorHAnsi" w:hAnsiTheme="minorHAnsi" w:cstheme="minorHAnsi"/>
                <w:b/>
                <w:bCs/>
                <w:color w:val="FFFFFF"/>
                <w:sz w:val="22"/>
                <w:szCs w:val="22"/>
                <w:lang w:val="en-IN" w:eastAsia="en-IN"/>
              </w:rPr>
            </w:pPr>
            <w:r w:rsidRPr="00AE1CF2">
              <w:rPr>
                <w:rFonts w:asciiTheme="minorHAnsi" w:hAnsiTheme="minorHAnsi" w:cstheme="minorHAnsi"/>
                <w:b/>
                <w:bCs/>
                <w:color w:val="FFFFFF"/>
                <w:sz w:val="22"/>
                <w:szCs w:val="22"/>
                <w:lang w:val="en-IN" w:eastAsia="en-IN"/>
              </w:rPr>
              <w:t>FY 2042 E</w:t>
            </w:r>
          </w:p>
        </w:tc>
      </w:tr>
      <w:tr w:rsidR="00A60605" w:rsidRPr="00AE1CF2" w14:paraId="50DE4C3E" w14:textId="77777777" w:rsidTr="00AE1CF2">
        <w:trPr>
          <w:trHeight w:val="360"/>
        </w:trPr>
        <w:tc>
          <w:tcPr>
            <w:tcW w:w="672" w:type="pct"/>
            <w:shd w:val="clear" w:color="auto" w:fill="auto"/>
            <w:noWrap/>
            <w:vAlign w:val="center"/>
            <w:hideMark/>
          </w:tcPr>
          <w:p w14:paraId="204BB16A" w14:textId="77777777" w:rsidR="00A60605" w:rsidRPr="00AE1CF2" w:rsidRDefault="00A60605" w:rsidP="00A60605">
            <w:pPr>
              <w:spacing w:after="0" w:line="240" w:lineRule="auto"/>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Danu 1</w:t>
            </w:r>
          </w:p>
        </w:tc>
        <w:tc>
          <w:tcPr>
            <w:tcW w:w="433" w:type="pct"/>
            <w:shd w:val="clear" w:color="auto" w:fill="auto"/>
            <w:noWrap/>
            <w:vAlign w:val="center"/>
            <w:hideMark/>
          </w:tcPr>
          <w:p w14:paraId="12E1FF76"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5.08</w:t>
            </w:r>
          </w:p>
        </w:tc>
        <w:tc>
          <w:tcPr>
            <w:tcW w:w="433" w:type="pct"/>
            <w:shd w:val="clear" w:color="auto" w:fill="auto"/>
            <w:noWrap/>
            <w:vAlign w:val="center"/>
            <w:hideMark/>
          </w:tcPr>
          <w:p w14:paraId="0311FE14"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5.33</w:t>
            </w:r>
          </w:p>
        </w:tc>
        <w:tc>
          <w:tcPr>
            <w:tcW w:w="433" w:type="pct"/>
            <w:shd w:val="clear" w:color="auto" w:fill="auto"/>
            <w:noWrap/>
            <w:vAlign w:val="center"/>
            <w:hideMark/>
          </w:tcPr>
          <w:p w14:paraId="644CFF2F"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5.60</w:t>
            </w:r>
          </w:p>
        </w:tc>
        <w:tc>
          <w:tcPr>
            <w:tcW w:w="433" w:type="pct"/>
            <w:shd w:val="clear" w:color="auto" w:fill="auto"/>
            <w:noWrap/>
            <w:vAlign w:val="center"/>
            <w:hideMark/>
          </w:tcPr>
          <w:p w14:paraId="78E69793"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5.88</w:t>
            </w:r>
          </w:p>
        </w:tc>
        <w:tc>
          <w:tcPr>
            <w:tcW w:w="433" w:type="pct"/>
            <w:shd w:val="clear" w:color="auto" w:fill="auto"/>
            <w:noWrap/>
            <w:vAlign w:val="center"/>
            <w:hideMark/>
          </w:tcPr>
          <w:p w14:paraId="4151C9A7"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6.17</w:t>
            </w:r>
          </w:p>
        </w:tc>
        <w:tc>
          <w:tcPr>
            <w:tcW w:w="433" w:type="pct"/>
            <w:shd w:val="clear" w:color="auto" w:fill="auto"/>
            <w:noWrap/>
            <w:vAlign w:val="center"/>
            <w:hideMark/>
          </w:tcPr>
          <w:p w14:paraId="79B1F131"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6.48</w:t>
            </w:r>
          </w:p>
        </w:tc>
        <w:tc>
          <w:tcPr>
            <w:tcW w:w="433" w:type="pct"/>
            <w:shd w:val="clear" w:color="auto" w:fill="auto"/>
            <w:noWrap/>
            <w:vAlign w:val="center"/>
            <w:hideMark/>
          </w:tcPr>
          <w:p w14:paraId="3A7EE9B9"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6.80</w:t>
            </w:r>
          </w:p>
        </w:tc>
        <w:tc>
          <w:tcPr>
            <w:tcW w:w="433" w:type="pct"/>
            <w:shd w:val="clear" w:color="auto" w:fill="auto"/>
            <w:noWrap/>
            <w:vAlign w:val="center"/>
            <w:hideMark/>
          </w:tcPr>
          <w:p w14:paraId="31D9410A"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7.14</w:t>
            </w:r>
          </w:p>
        </w:tc>
        <w:tc>
          <w:tcPr>
            <w:tcW w:w="433" w:type="pct"/>
            <w:shd w:val="clear" w:color="auto" w:fill="auto"/>
            <w:noWrap/>
            <w:vAlign w:val="center"/>
            <w:hideMark/>
          </w:tcPr>
          <w:p w14:paraId="76A0E682"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7.49</w:t>
            </w:r>
          </w:p>
        </w:tc>
        <w:tc>
          <w:tcPr>
            <w:tcW w:w="433" w:type="pct"/>
            <w:shd w:val="clear" w:color="auto" w:fill="auto"/>
            <w:noWrap/>
            <w:vAlign w:val="center"/>
            <w:hideMark/>
          </w:tcPr>
          <w:p w14:paraId="15B80D2E"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p>
        </w:tc>
      </w:tr>
      <w:tr w:rsidR="00A60605" w:rsidRPr="00AE1CF2" w14:paraId="4418D053" w14:textId="77777777" w:rsidTr="00AE1CF2">
        <w:trPr>
          <w:trHeight w:val="345"/>
        </w:trPr>
        <w:tc>
          <w:tcPr>
            <w:tcW w:w="672" w:type="pct"/>
            <w:shd w:val="clear" w:color="auto" w:fill="auto"/>
            <w:noWrap/>
            <w:vAlign w:val="center"/>
            <w:hideMark/>
          </w:tcPr>
          <w:p w14:paraId="7B1FB8A4" w14:textId="77777777" w:rsidR="00A60605" w:rsidRPr="00AE1CF2" w:rsidRDefault="00A60605" w:rsidP="00A60605">
            <w:pPr>
              <w:spacing w:after="0" w:line="240" w:lineRule="auto"/>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Danu 2</w:t>
            </w:r>
          </w:p>
        </w:tc>
        <w:tc>
          <w:tcPr>
            <w:tcW w:w="433" w:type="pct"/>
            <w:shd w:val="clear" w:color="auto" w:fill="auto"/>
            <w:noWrap/>
            <w:vAlign w:val="center"/>
            <w:hideMark/>
          </w:tcPr>
          <w:p w14:paraId="0AFB6EC8"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5.47</w:t>
            </w:r>
          </w:p>
        </w:tc>
        <w:tc>
          <w:tcPr>
            <w:tcW w:w="433" w:type="pct"/>
            <w:shd w:val="clear" w:color="auto" w:fill="auto"/>
            <w:noWrap/>
            <w:vAlign w:val="center"/>
            <w:hideMark/>
          </w:tcPr>
          <w:p w14:paraId="6AD5A43A"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5.74</w:t>
            </w:r>
          </w:p>
        </w:tc>
        <w:tc>
          <w:tcPr>
            <w:tcW w:w="433" w:type="pct"/>
            <w:shd w:val="clear" w:color="auto" w:fill="auto"/>
            <w:noWrap/>
            <w:vAlign w:val="center"/>
            <w:hideMark/>
          </w:tcPr>
          <w:p w14:paraId="210A4068"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6.03</w:t>
            </w:r>
          </w:p>
        </w:tc>
        <w:tc>
          <w:tcPr>
            <w:tcW w:w="433" w:type="pct"/>
            <w:shd w:val="clear" w:color="auto" w:fill="auto"/>
            <w:noWrap/>
            <w:vAlign w:val="center"/>
            <w:hideMark/>
          </w:tcPr>
          <w:p w14:paraId="215588A9"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6.33</w:t>
            </w:r>
          </w:p>
        </w:tc>
        <w:tc>
          <w:tcPr>
            <w:tcW w:w="433" w:type="pct"/>
            <w:shd w:val="clear" w:color="auto" w:fill="auto"/>
            <w:noWrap/>
            <w:vAlign w:val="center"/>
            <w:hideMark/>
          </w:tcPr>
          <w:p w14:paraId="69687BAE"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6.64</w:t>
            </w:r>
          </w:p>
        </w:tc>
        <w:tc>
          <w:tcPr>
            <w:tcW w:w="433" w:type="pct"/>
            <w:shd w:val="clear" w:color="auto" w:fill="auto"/>
            <w:noWrap/>
            <w:vAlign w:val="center"/>
            <w:hideMark/>
          </w:tcPr>
          <w:p w14:paraId="685DBC91"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6.97</w:t>
            </w:r>
          </w:p>
        </w:tc>
        <w:tc>
          <w:tcPr>
            <w:tcW w:w="433" w:type="pct"/>
            <w:shd w:val="clear" w:color="auto" w:fill="auto"/>
            <w:noWrap/>
            <w:vAlign w:val="center"/>
            <w:hideMark/>
          </w:tcPr>
          <w:p w14:paraId="6F17F844"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7.32</w:t>
            </w:r>
          </w:p>
        </w:tc>
        <w:tc>
          <w:tcPr>
            <w:tcW w:w="433" w:type="pct"/>
            <w:shd w:val="clear" w:color="auto" w:fill="auto"/>
            <w:noWrap/>
            <w:vAlign w:val="center"/>
            <w:hideMark/>
          </w:tcPr>
          <w:p w14:paraId="059C30A2"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7.68</w:t>
            </w:r>
          </w:p>
        </w:tc>
        <w:tc>
          <w:tcPr>
            <w:tcW w:w="433" w:type="pct"/>
            <w:shd w:val="clear" w:color="auto" w:fill="auto"/>
            <w:noWrap/>
            <w:vAlign w:val="center"/>
            <w:hideMark/>
          </w:tcPr>
          <w:p w14:paraId="540267EE"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8.07</w:t>
            </w:r>
          </w:p>
        </w:tc>
        <w:tc>
          <w:tcPr>
            <w:tcW w:w="433" w:type="pct"/>
            <w:shd w:val="clear" w:color="auto" w:fill="auto"/>
            <w:noWrap/>
            <w:vAlign w:val="center"/>
            <w:hideMark/>
          </w:tcPr>
          <w:p w14:paraId="7B59EE53" w14:textId="77777777" w:rsidR="00A60605" w:rsidRPr="00AE1CF2" w:rsidRDefault="00A60605" w:rsidP="00A60605">
            <w:pPr>
              <w:spacing w:after="0" w:line="240" w:lineRule="auto"/>
              <w:jc w:val="center"/>
              <w:rPr>
                <w:rFonts w:asciiTheme="minorHAnsi" w:hAnsiTheme="minorHAnsi" w:cstheme="minorHAnsi"/>
                <w:color w:val="000000"/>
                <w:sz w:val="22"/>
                <w:szCs w:val="22"/>
                <w:lang w:val="en-IN" w:eastAsia="en-IN"/>
              </w:rPr>
            </w:pPr>
            <w:r w:rsidRPr="00AE1CF2">
              <w:rPr>
                <w:rFonts w:asciiTheme="minorHAnsi" w:hAnsiTheme="minorHAnsi" w:cstheme="minorHAnsi"/>
                <w:color w:val="000000"/>
                <w:sz w:val="22"/>
                <w:szCs w:val="22"/>
                <w:lang w:val="en-IN" w:eastAsia="en-IN"/>
              </w:rPr>
              <w:t>8.47</w:t>
            </w:r>
          </w:p>
        </w:tc>
      </w:tr>
      <w:tr w:rsidR="00AE1CF2" w:rsidRPr="00AE1CF2" w14:paraId="128EB3E2" w14:textId="77777777" w:rsidTr="00AE1CF2">
        <w:trPr>
          <w:trHeight w:val="375"/>
        </w:trPr>
        <w:tc>
          <w:tcPr>
            <w:tcW w:w="672" w:type="pct"/>
            <w:shd w:val="clear" w:color="auto" w:fill="8EAADB" w:themeFill="accent5" w:themeFillTint="99"/>
            <w:noWrap/>
            <w:vAlign w:val="center"/>
            <w:hideMark/>
          </w:tcPr>
          <w:p w14:paraId="06FCE8D5" w14:textId="26B381CB" w:rsidR="00A60605" w:rsidRPr="00AE1CF2" w:rsidRDefault="00AE1CF2" w:rsidP="00A60605">
            <w:pPr>
              <w:spacing w:after="0" w:line="240" w:lineRule="auto"/>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Total O&amp;M Cost</w:t>
            </w:r>
          </w:p>
        </w:tc>
        <w:tc>
          <w:tcPr>
            <w:tcW w:w="433" w:type="pct"/>
            <w:shd w:val="clear" w:color="auto" w:fill="8EAADB" w:themeFill="accent5" w:themeFillTint="99"/>
            <w:noWrap/>
            <w:vAlign w:val="center"/>
            <w:hideMark/>
          </w:tcPr>
          <w:p w14:paraId="2F7CDD57"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10.55</w:t>
            </w:r>
          </w:p>
        </w:tc>
        <w:tc>
          <w:tcPr>
            <w:tcW w:w="433" w:type="pct"/>
            <w:shd w:val="clear" w:color="auto" w:fill="8EAADB" w:themeFill="accent5" w:themeFillTint="99"/>
            <w:noWrap/>
            <w:vAlign w:val="center"/>
            <w:hideMark/>
          </w:tcPr>
          <w:p w14:paraId="644421A7"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11.08</w:t>
            </w:r>
          </w:p>
        </w:tc>
        <w:tc>
          <w:tcPr>
            <w:tcW w:w="433" w:type="pct"/>
            <w:shd w:val="clear" w:color="auto" w:fill="8EAADB" w:themeFill="accent5" w:themeFillTint="99"/>
            <w:noWrap/>
            <w:vAlign w:val="center"/>
            <w:hideMark/>
          </w:tcPr>
          <w:p w14:paraId="24CBF5B6"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11.63</w:t>
            </w:r>
          </w:p>
        </w:tc>
        <w:tc>
          <w:tcPr>
            <w:tcW w:w="433" w:type="pct"/>
            <w:shd w:val="clear" w:color="auto" w:fill="8EAADB" w:themeFill="accent5" w:themeFillTint="99"/>
            <w:noWrap/>
            <w:vAlign w:val="center"/>
            <w:hideMark/>
          </w:tcPr>
          <w:p w14:paraId="3F9E0C20"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12.20</w:t>
            </w:r>
          </w:p>
        </w:tc>
        <w:tc>
          <w:tcPr>
            <w:tcW w:w="433" w:type="pct"/>
            <w:shd w:val="clear" w:color="auto" w:fill="8EAADB" w:themeFill="accent5" w:themeFillTint="99"/>
            <w:noWrap/>
            <w:vAlign w:val="center"/>
            <w:hideMark/>
          </w:tcPr>
          <w:p w14:paraId="2D440CA1"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12.81</w:t>
            </w:r>
          </w:p>
        </w:tc>
        <w:tc>
          <w:tcPr>
            <w:tcW w:w="433" w:type="pct"/>
            <w:shd w:val="clear" w:color="auto" w:fill="8EAADB" w:themeFill="accent5" w:themeFillTint="99"/>
            <w:noWrap/>
            <w:vAlign w:val="center"/>
            <w:hideMark/>
          </w:tcPr>
          <w:p w14:paraId="26A550A2"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13.45</w:t>
            </w:r>
          </w:p>
        </w:tc>
        <w:tc>
          <w:tcPr>
            <w:tcW w:w="433" w:type="pct"/>
            <w:shd w:val="clear" w:color="auto" w:fill="8EAADB" w:themeFill="accent5" w:themeFillTint="99"/>
            <w:noWrap/>
            <w:vAlign w:val="center"/>
            <w:hideMark/>
          </w:tcPr>
          <w:p w14:paraId="2F133005"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14.12</w:t>
            </w:r>
          </w:p>
        </w:tc>
        <w:tc>
          <w:tcPr>
            <w:tcW w:w="433" w:type="pct"/>
            <w:shd w:val="clear" w:color="auto" w:fill="8EAADB" w:themeFill="accent5" w:themeFillTint="99"/>
            <w:noWrap/>
            <w:vAlign w:val="center"/>
            <w:hideMark/>
          </w:tcPr>
          <w:p w14:paraId="0E25E924"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14.82</w:t>
            </w:r>
          </w:p>
        </w:tc>
        <w:tc>
          <w:tcPr>
            <w:tcW w:w="433" w:type="pct"/>
            <w:shd w:val="clear" w:color="auto" w:fill="8EAADB" w:themeFill="accent5" w:themeFillTint="99"/>
            <w:noWrap/>
            <w:vAlign w:val="center"/>
            <w:hideMark/>
          </w:tcPr>
          <w:p w14:paraId="5F6DBBD4"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15.56</w:t>
            </w:r>
          </w:p>
        </w:tc>
        <w:tc>
          <w:tcPr>
            <w:tcW w:w="433" w:type="pct"/>
            <w:shd w:val="clear" w:color="auto" w:fill="8EAADB" w:themeFill="accent5" w:themeFillTint="99"/>
            <w:noWrap/>
            <w:vAlign w:val="center"/>
            <w:hideMark/>
          </w:tcPr>
          <w:p w14:paraId="0FCBA53C" w14:textId="77777777" w:rsidR="00A60605" w:rsidRPr="00AE1CF2" w:rsidRDefault="00A60605" w:rsidP="00A60605">
            <w:pPr>
              <w:spacing w:after="0" w:line="240" w:lineRule="auto"/>
              <w:jc w:val="center"/>
              <w:rPr>
                <w:rFonts w:asciiTheme="minorHAnsi" w:hAnsiTheme="minorHAnsi" w:cstheme="minorHAnsi"/>
                <w:b/>
                <w:bCs/>
                <w:color w:val="000000"/>
                <w:sz w:val="22"/>
                <w:szCs w:val="22"/>
                <w:lang w:val="en-IN" w:eastAsia="en-IN"/>
              </w:rPr>
            </w:pPr>
            <w:r w:rsidRPr="00AE1CF2">
              <w:rPr>
                <w:rFonts w:asciiTheme="minorHAnsi" w:hAnsiTheme="minorHAnsi" w:cstheme="minorHAnsi"/>
                <w:b/>
                <w:bCs/>
                <w:color w:val="000000"/>
                <w:sz w:val="22"/>
                <w:szCs w:val="22"/>
                <w:lang w:val="en-IN" w:eastAsia="en-IN"/>
              </w:rPr>
              <w:t>8.47</w:t>
            </w:r>
          </w:p>
        </w:tc>
      </w:tr>
    </w:tbl>
    <w:p w14:paraId="1C1513F5" w14:textId="77777777" w:rsidR="00221A16" w:rsidRPr="00221A16" w:rsidRDefault="00221A16" w:rsidP="00221A16">
      <w:pPr>
        <w:spacing w:after="0" w:line="360" w:lineRule="auto"/>
        <w:jc w:val="both"/>
        <w:rPr>
          <w:rFonts w:ascii="Arial" w:hAnsi="Arial" w:cs="Arial"/>
          <w:sz w:val="20"/>
          <w:szCs w:val="20"/>
        </w:rPr>
      </w:pPr>
    </w:p>
    <w:p w14:paraId="25092DB8" w14:textId="6D585C82" w:rsidR="00BA6F33" w:rsidRDefault="00BA6F33" w:rsidP="00422967">
      <w:pPr>
        <w:pStyle w:val="ListParagraph"/>
        <w:numPr>
          <w:ilvl w:val="4"/>
          <w:numId w:val="6"/>
        </w:numPr>
        <w:spacing w:before="240" w:line="360" w:lineRule="auto"/>
        <w:ind w:left="630"/>
        <w:jc w:val="both"/>
        <w:rPr>
          <w:rFonts w:ascii="Arial" w:hAnsi="Arial" w:cs="Arial"/>
          <w:sz w:val="22"/>
          <w:szCs w:val="22"/>
        </w:rPr>
      </w:pPr>
      <w:r w:rsidRPr="0073594E">
        <w:rPr>
          <w:rFonts w:ascii="Arial" w:hAnsi="Arial" w:cs="Arial"/>
          <w:b/>
          <w:bCs/>
          <w:sz w:val="22"/>
          <w:szCs w:val="22"/>
        </w:rPr>
        <w:t xml:space="preserve">TAXATION: </w:t>
      </w:r>
      <w:r w:rsidR="005B0AA5">
        <w:rPr>
          <w:rFonts w:ascii="Arial" w:hAnsi="Arial" w:cs="Arial"/>
          <w:sz w:val="22"/>
          <w:szCs w:val="22"/>
        </w:rPr>
        <w:t>Effective tax rate has been considered as 29.12</w:t>
      </w:r>
      <w:r w:rsidRPr="0073594E">
        <w:rPr>
          <w:rFonts w:ascii="Arial" w:hAnsi="Arial" w:cs="Arial"/>
          <w:sz w:val="22"/>
          <w:szCs w:val="22"/>
        </w:rPr>
        <w:t>%</w:t>
      </w:r>
      <w:r w:rsidR="005B0AA5">
        <w:rPr>
          <w:rFonts w:ascii="Arial" w:hAnsi="Arial" w:cs="Arial"/>
          <w:sz w:val="22"/>
          <w:szCs w:val="22"/>
        </w:rPr>
        <w:t xml:space="preserve"> as per applicability of taxation for fiscal year FY 2022-23, </w:t>
      </w:r>
      <w:r w:rsidR="001823C0">
        <w:rPr>
          <w:rFonts w:ascii="Arial" w:hAnsi="Arial" w:cs="Arial"/>
          <w:sz w:val="22"/>
          <w:szCs w:val="22"/>
        </w:rPr>
        <w:t>considering the 80IA applicability during the forecasted period. D</w:t>
      </w:r>
      <w:r w:rsidR="005B0AA5">
        <w:rPr>
          <w:rFonts w:ascii="Arial" w:hAnsi="Arial" w:cs="Arial"/>
          <w:sz w:val="22"/>
          <w:szCs w:val="22"/>
        </w:rPr>
        <w:t>etermination of effective tax rate is shown in the below table:</w:t>
      </w:r>
    </w:p>
    <w:tbl>
      <w:tblPr>
        <w:tblW w:w="652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401"/>
      </w:tblGrid>
      <w:tr w:rsidR="001823C0" w:rsidRPr="001823C0" w14:paraId="0F472EF7" w14:textId="77777777" w:rsidTr="00CC3119">
        <w:trPr>
          <w:trHeight w:val="405"/>
        </w:trPr>
        <w:tc>
          <w:tcPr>
            <w:tcW w:w="6520" w:type="dxa"/>
            <w:gridSpan w:val="2"/>
            <w:shd w:val="clear" w:color="000000" w:fill="002060"/>
            <w:vAlign w:val="center"/>
            <w:hideMark/>
          </w:tcPr>
          <w:p w14:paraId="1A2818AC" w14:textId="45CC1535" w:rsidR="001823C0" w:rsidRPr="001823C0" w:rsidRDefault="001823C0" w:rsidP="001823C0">
            <w:pPr>
              <w:spacing w:after="0" w:line="360" w:lineRule="auto"/>
              <w:jc w:val="center"/>
              <w:rPr>
                <w:rFonts w:asciiTheme="minorHAnsi" w:hAnsiTheme="minorHAnsi" w:cstheme="minorHAnsi"/>
                <w:b/>
                <w:bCs/>
                <w:color w:val="FFFFFF"/>
                <w:sz w:val="22"/>
                <w:szCs w:val="22"/>
                <w:lang w:val="en-IN" w:eastAsia="en-IN"/>
              </w:rPr>
            </w:pPr>
            <w:r w:rsidRPr="001823C0">
              <w:rPr>
                <w:rFonts w:asciiTheme="minorHAnsi" w:hAnsiTheme="minorHAnsi" w:cstheme="minorHAnsi"/>
                <w:b/>
                <w:bCs/>
                <w:color w:val="FFFFFF"/>
                <w:sz w:val="22"/>
                <w:szCs w:val="22"/>
                <w:lang w:val="en-IN" w:eastAsia="en-IN"/>
              </w:rPr>
              <w:t>Effective Tax Rates</w:t>
            </w:r>
          </w:p>
        </w:tc>
      </w:tr>
      <w:tr w:rsidR="001823C0" w:rsidRPr="001823C0" w14:paraId="736EDD4B" w14:textId="77777777" w:rsidTr="00CC3119">
        <w:trPr>
          <w:trHeight w:val="390"/>
        </w:trPr>
        <w:tc>
          <w:tcPr>
            <w:tcW w:w="3119" w:type="dxa"/>
            <w:shd w:val="clear" w:color="000000" w:fill="8EAADB"/>
            <w:vAlign w:val="center"/>
            <w:hideMark/>
          </w:tcPr>
          <w:p w14:paraId="38E18136"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Particular</w:t>
            </w:r>
          </w:p>
        </w:tc>
        <w:tc>
          <w:tcPr>
            <w:tcW w:w="3401" w:type="dxa"/>
            <w:shd w:val="clear" w:color="000000" w:fill="8EAADB"/>
            <w:noWrap/>
            <w:vAlign w:val="center"/>
            <w:hideMark/>
          </w:tcPr>
          <w:p w14:paraId="3E26D965" w14:textId="77777777" w:rsidR="001823C0" w:rsidRPr="001823C0" w:rsidRDefault="001823C0" w:rsidP="001823C0">
            <w:pPr>
              <w:spacing w:after="0" w:line="360" w:lineRule="auto"/>
              <w:jc w:val="center"/>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Description</w:t>
            </w:r>
          </w:p>
        </w:tc>
      </w:tr>
      <w:tr w:rsidR="001823C0" w:rsidRPr="001823C0" w14:paraId="43F1A309" w14:textId="77777777" w:rsidTr="00CC3119">
        <w:trPr>
          <w:trHeight w:val="300"/>
        </w:trPr>
        <w:tc>
          <w:tcPr>
            <w:tcW w:w="3119" w:type="dxa"/>
            <w:shd w:val="clear" w:color="auto" w:fill="auto"/>
            <w:vAlign w:val="center"/>
            <w:hideMark/>
          </w:tcPr>
          <w:p w14:paraId="7F2C6BC5"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Basic rate</w:t>
            </w:r>
          </w:p>
        </w:tc>
        <w:tc>
          <w:tcPr>
            <w:tcW w:w="3401" w:type="dxa"/>
            <w:shd w:val="clear" w:color="auto" w:fill="auto"/>
            <w:noWrap/>
            <w:vAlign w:val="center"/>
            <w:hideMark/>
          </w:tcPr>
          <w:p w14:paraId="662F6990" w14:textId="6E9755B4" w:rsidR="001823C0" w:rsidRPr="001823C0" w:rsidRDefault="001823C0" w:rsidP="00852F0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2</w:t>
            </w:r>
            <w:r w:rsidR="00852F00">
              <w:rPr>
                <w:rFonts w:asciiTheme="minorHAnsi" w:hAnsiTheme="minorHAnsi" w:cstheme="minorHAnsi"/>
                <w:color w:val="000000"/>
                <w:sz w:val="22"/>
                <w:szCs w:val="22"/>
                <w:lang w:val="en-IN" w:eastAsia="en-IN"/>
              </w:rPr>
              <w:t>2</w:t>
            </w:r>
            <w:r w:rsidRPr="001823C0">
              <w:rPr>
                <w:rFonts w:asciiTheme="minorHAnsi" w:hAnsiTheme="minorHAnsi" w:cstheme="minorHAnsi"/>
                <w:color w:val="000000"/>
                <w:sz w:val="22"/>
                <w:szCs w:val="22"/>
                <w:lang w:val="en-IN" w:eastAsia="en-IN"/>
              </w:rPr>
              <w:t>%</w:t>
            </w:r>
          </w:p>
        </w:tc>
      </w:tr>
      <w:tr w:rsidR="001823C0" w:rsidRPr="001823C0" w14:paraId="3D32FE59" w14:textId="77777777" w:rsidTr="00CC3119">
        <w:trPr>
          <w:trHeight w:val="300"/>
        </w:trPr>
        <w:tc>
          <w:tcPr>
            <w:tcW w:w="3119" w:type="dxa"/>
            <w:shd w:val="clear" w:color="auto" w:fill="auto"/>
            <w:vAlign w:val="center"/>
            <w:hideMark/>
          </w:tcPr>
          <w:p w14:paraId="2808756D"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lastRenderedPageBreak/>
              <w:t>(+) Cess/Health &amp; education</w:t>
            </w:r>
          </w:p>
        </w:tc>
        <w:tc>
          <w:tcPr>
            <w:tcW w:w="3401" w:type="dxa"/>
            <w:shd w:val="clear" w:color="auto" w:fill="auto"/>
            <w:noWrap/>
            <w:vAlign w:val="center"/>
            <w:hideMark/>
          </w:tcPr>
          <w:p w14:paraId="678D9250"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4.00%</w:t>
            </w:r>
          </w:p>
        </w:tc>
      </w:tr>
      <w:tr w:rsidR="001823C0" w:rsidRPr="001823C0" w14:paraId="0A6C37CD" w14:textId="77777777" w:rsidTr="00CC3119">
        <w:trPr>
          <w:trHeight w:val="300"/>
        </w:trPr>
        <w:tc>
          <w:tcPr>
            <w:tcW w:w="3119" w:type="dxa"/>
            <w:shd w:val="clear" w:color="auto" w:fill="auto"/>
            <w:vAlign w:val="center"/>
            <w:hideMark/>
          </w:tcPr>
          <w:p w14:paraId="68547CC3"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 Surcharge</w:t>
            </w:r>
          </w:p>
        </w:tc>
        <w:tc>
          <w:tcPr>
            <w:tcW w:w="3401" w:type="dxa"/>
            <w:shd w:val="clear" w:color="auto" w:fill="auto"/>
            <w:noWrap/>
            <w:vAlign w:val="center"/>
            <w:hideMark/>
          </w:tcPr>
          <w:p w14:paraId="0C433C47" w14:textId="5CD39D59" w:rsidR="001823C0" w:rsidRPr="001823C0" w:rsidRDefault="00852F00" w:rsidP="001823C0">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10</w:t>
            </w:r>
            <w:r w:rsidR="001823C0" w:rsidRPr="001823C0">
              <w:rPr>
                <w:rFonts w:asciiTheme="minorHAnsi" w:hAnsiTheme="minorHAnsi" w:cstheme="minorHAnsi"/>
                <w:color w:val="000000"/>
                <w:sz w:val="22"/>
                <w:szCs w:val="22"/>
                <w:lang w:val="en-IN" w:eastAsia="en-IN"/>
              </w:rPr>
              <w:t>%</w:t>
            </w:r>
          </w:p>
        </w:tc>
      </w:tr>
      <w:tr w:rsidR="001823C0" w:rsidRPr="001823C0" w14:paraId="5B64AB94" w14:textId="77777777" w:rsidTr="00CC3119">
        <w:trPr>
          <w:trHeight w:val="300"/>
        </w:trPr>
        <w:tc>
          <w:tcPr>
            <w:tcW w:w="3119" w:type="dxa"/>
            <w:shd w:val="clear" w:color="auto" w:fill="auto"/>
            <w:vAlign w:val="center"/>
            <w:hideMark/>
          </w:tcPr>
          <w:p w14:paraId="74A57C4D"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Effective tax rate</w:t>
            </w:r>
          </w:p>
        </w:tc>
        <w:tc>
          <w:tcPr>
            <w:tcW w:w="3401" w:type="dxa"/>
            <w:shd w:val="clear" w:color="auto" w:fill="auto"/>
            <w:noWrap/>
            <w:vAlign w:val="center"/>
            <w:hideMark/>
          </w:tcPr>
          <w:p w14:paraId="0B9E8518" w14:textId="1792357A" w:rsidR="001823C0" w:rsidRPr="001823C0" w:rsidRDefault="00852F00" w:rsidP="001823C0">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25.17</w:t>
            </w:r>
            <w:r w:rsidR="001823C0" w:rsidRPr="001823C0">
              <w:rPr>
                <w:rFonts w:asciiTheme="minorHAnsi" w:hAnsiTheme="minorHAnsi" w:cstheme="minorHAnsi"/>
                <w:color w:val="000000"/>
                <w:sz w:val="22"/>
                <w:szCs w:val="22"/>
                <w:lang w:val="en-IN" w:eastAsia="en-IN"/>
              </w:rPr>
              <w:t>%</w:t>
            </w:r>
          </w:p>
        </w:tc>
      </w:tr>
      <w:tr w:rsidR="001823C0" w:rsidRPr="001823C0" w14:paraId="1B658483" w14:textId="77777777" w:rsidTr="00CC3119">
        <w:trPr>
          <w:trHeight w:val="300"/>
        </w:trPr>
        <w:tc>
          <w:tcPr>
            <w:tcW w:w="3119" w:type="dxa"/>
            <w:shd w:val="clear" w:color="auto" w:fill="auto"/>
            <w:vAlign w:val="center"/>
            <w:hideMark/>
          </w:tcPr>
          <w:p w14:paraId="40174001"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80IA Applicability</w:t>
            </w:r>
          </w:p>
        </w:tc>
        <w:tc>
          <w:tcPr>
            <w:tcW w:w="3401" w:type="dxa"/>
            <w:shd w:val="clear" w:color="auto" w:fill="auto"/>
            <w:noWrap/>
            <w:vAlign w:val="center"/>
            <w:hideMark/>
          </w:tcPr>
          <w:p w14:paraId="56FF4E23"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Yes</w:t>
            </w:r>
          </w:p>
        </w:tc>
      </w:tr>
      <w:tr w:rsidR="001823C0" w:rsidRPr="001823C0" w14:paraId="2AE91FC9" w14:textId="77777777" w:rsidTr="00CC3119">
        <w:trPr>
          <w:trHeight w:val="300"/>
        </w:trPr>
        <w:tc>
          <w:tcPr>
            <w:tcW w:w="3119" w:type="dxa"/>
            <w:shd w:val="clear" w:color="auto" w:fill="auto"/>
            <w:vAlign w:val="center"/>
            <w:hideMark/>
          </w:tcPr>
          <w:p w14:paraId="2099495E"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80IA Applicable from</w:t>
            </w:r>
          </w:p>
        </w:tc>
        <w:tc>
          <w:tcPr>
            <w:tcW w:w="3401" w:type="dxa"/>
            <w:shd w:val="clear" w:color="auto" w:fill="auto"/>
            <w:noWrap/>
            <w:vAlign w:val="center"/>
            <w:hideMark/>
          </w:tcPr>
          <w:p w14:paraId="33A06255"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31-03-2016</w:t>
            </w:r>
          </w:p>
        </w:tc>
      </w:tr>
      <w:tr w:rsidR="001823C0" w:rsidRPr="001823C0" w14:paraId="3914215F" w14:textId="77777777" w:rsidTr="00CC3119">
        <w:trPr>
          <w:trHeight w:val="300"/>
        </w:trPr>
        <w:tc>
          <w:tcPr>
            <w:tcW w:w="3119" w:type="dxa"/>
            <w:shd w:val="clear" w:color="auto" w:fill="auto"/>
            <w:vAlign w:val="center"/>
            <w:hideMark/>
          </w:tcPr>
          <w:p w14:paraId="4C7531BE" w14:textId="77777777" w:rsidR="001823C0" w:rsidRPr="001823C0" w:rsidRDefault="001823C0" w:rsidP="001823C0">
            <w:pPr>
              <w:spacing w:after="0" w:line="360" w:lineRule="auto"/>
              <w:rPr>
                <w:rFonts w:asciiTheme="minorHAnsi" w:hAnsiTheme="minorHAnsi" w:cstheme="minorHAnsi"/>
                <w:b/>
                <w:bCs/>
                <w:color w:val="000000"/>
                <w:sz w:val="22"/>
                <w:szCs w:val="22"/>
                <w:lang w:val="en-IN" w:eastAsia="en-IN"/>
              </w:rPr>
            </w:pPr>
            <w:r w:rsidRPr="001823C0">
              <w:rPr>
                <w:rFonts w:asciiTheme="minorHAnsi" w:hAnsiTheme="minorHAnsi" w:cstheme="minorHAnsi"/>
                <w:b/>
                <w:bCs/>
                <w:color w:val="000000"/>
                <w:sz w:val="22"/>
                <w:szCs w:val="22"/>
                <w:lang w:val="en-IN" w:eastAsia="en-IN"/>
              </w:rPr>
              <w:t>80IA Applicable till</w:t>
            </w:r>
          </w:p>
        </w:tc>
        <w:tc>
          <w:tcPr>
            <w:tcW w:w="3401" w:type="dxa"/>
            <w:shd w:val="clear" w:color="auto" w:fill="auto"/>
            <w:noWrap/>
            <w:vAlign w:val="center"/>
            <w:hideMark/>
          </w:tcPr>
          <w:p w14:paraId="47022A0D" w14:textId="77777777" w:rsidR="001823C0" w:rsidRPr="001823C0" w:rsidRDefault="001823C0" w:rsidP="001823C0">
            <w:pPr>
              <w:spacing w:after="0" w:line="360" w:lineRule="auto"/>
              <w:jc w:val="center"/>
              <w:rPr>
                <w:rFonts w:asciiTheme="minorHAnsi" w:hAnsiTheme="minorHAnsi" w:cstheme="minorHAnsi"/>
                <w:color w:val="000000"/>
                <w:sz w:val="22"/>
                <w:szCs w:val="22"/>
                <w:lang w:val="en-IN" w:eastAsia="en-IN"/>
              </w:rPr>
            </w:pPr>
            <w:r w:rsidRPr="001823C0">
              <w:rPr>
                <w:rFonts w:asciiTheme="minorHAnsi" w:hAnsiTheme="minorHAnsi" w:cstheme="minorHAnsi"/>
                <w:color w:val="000000"/>
                <w:sz w:val="22"/>
                <w:szCs w:val="22"/>
                <w:lang w:val="en-IN" w:eastAsia="en-IN"/>
              </w:rPr>
              <w:t>31-03-2026</w:t>
            </w:r>
          </w:p>
        </w:tc>
      </w:tr>
      <w:tr w:rsidR="001823C0" w:rsidRPr="001823C0" w14:paraId="4F2E74A4" w14:textId="77777777" w:rsidTr="00CC3119">
        <w:trPr>
          <w:trHeight w:val="300"/>
        </w:trPr>
        <w:tc>
          <w:tcPr>
            <w:tcW w:w="3119" w:type="dxa"/>
            <w:shd w:val="clear" w:color="auto" w:fill="002060"/>
            <w:vAlign w:val="center"/>
          </w:tcPr>
          <w:p w14:paraId="2C1C58EA" w14:textId="111080ED" w:rsidR="001823C0" w:rsidRPr="001823C0" w:rsidRDefault="001823C0" w:rsidP="001823C0">
            <w:pPr>
              <w:spacing w:after="0" w:line="360" w:lineRule="auto"/>
              <w:rPr>
                <w:rFonts w:asciiTheme="minorHAnsi" w:hAnsiTheme="minorHAnsi" w:cstheme="minorHAnsi"/>
                <w:b/>
                <w:bCs/>
                <w:color w:val="FFFFFF" w:themeColor="background1"/>
                <w:sz w:val="22"/>
                <w:szCs w:val="22"/>
                <w:lang w:val="en-IN" w:eastAsia="en-IN"/>
              </w:rPr>
            </w:pPr>
            <w:r w:rsidRPr="001823C0">
              <w:rPr>
                <w:rFonts w:asciiTheme="minorHAnsi" w:hAnsiTheme="minorHAnsi" w:cstheme="minorHAnsi"/>
                <w:b/>
                <w:bCs/>
                <w:color w:val="FFFFFF" w:themeColor="background1"/>
                <w:sz w:val="22"/>
                <w:szCs w:val="22"/>
                <w:lang w:val="en-IN" w:eastAsia="en-IN"/>
              </w:rPr>
              <w:t>Effective tax rate</w:t>
            </w:r>
          </w:p>
        </w:tc>
        <w:tc>
          <w:tcPr>
            <w:tcW w:w="3401" w:type="dxa"/>
            <w:shd w:val="clear" w:color="auto" w:fill="002060"/>
            <w:noWrap/>
            <w:vAlign w:val="center"/>
          </w:tcPr>
          <w:p w14:paraId="568BE073" w14:textId="0EAEF7DC" w:rsidR="001823C0" w:rsidRPr="001823C0" w:rsidRDefault="00852F00" w:rsidP="001823C0">
            <w:pPr>
              <w:spacing w:after="0"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25.17</w:t>
            </w:r>
            <w:r w:rsidR="001823C0" w:rsidRPr="001823C0">
              <w:rPr>
                <w:rFonts w:asciiTheme="minorHAnsi" w:hAnsiTheme="minorHAnsi" w:cstheme="minorHAnsi"/>
                <w:b/>
                <w:color w:val="FFFFFF" w:themeColor="background1"/>
                <w:sz w:val="22"/>
                <w:szCs w:val="22"/>
                <w:lang w:val="en-IN" w:eastAsia="en-IN"/>
              </w:rPr>
              <w:t>%</w:t>
            </w:r>
          </w:p>
        </w:tc>
      </w:tr>
    </w:tbl>
    <w:p w14:paraId="26C18998" w14:textId="77777777" w:rsidR="00221A16" w:rsidRPr="002703ED" w:rsidRDefault="00221A16" w:rsidP="002703ED">
      <w:pPr>
        <w:spacing w:after="0" w:line="360" w:lineRule="auto"/>
        <w:jc w:val="both"/>
        <w:rPr>
          <w:rFonts w:ascii="Arial" w:hAnsi="Arial" w:cs="Arial"/>
          <w:sz w:val="22"/>
          <w:szCs w:val="22"/>
        </w:rPr>
      </w:pPr>
    </w:p>
    <w:p w14:paraId="3E05E54B" w14:textId="394FBB90" w:rsidR="002953A1" w:rsidRPr="002953A1" w:rsidRDefault="002953A1" w:rsidP="0087788C">
      <w:pPr>
        <w:pStyle w:val="Default"/>
        <w:numPr>
          <w:ilvl w:val="0"/>
          <w:numId w:val="3"/>
        </w:numPr>
        <w:spacing w:before="240" w:line="360" w:lineRule="auto"/>
        <w:ind w:left="284" w:hanging="426"/>
        <w:jc w:val="both"/>
        <w:rPr>
          <w:b/>
          <w:sz w:val="22"/>
          <w:szCs w:val="22"/>
        </w:rPr>
      </w:pPr>
      <w:bookmarkStart w:id="4" w:name="_bookmark79"/>
      <w:bookmarkEnd w:id="4"/>
      <w:r w:rsidRPr="002953A1">
        <w:rPr>
          <w:b/>
          <w:sz w:val="22"/>
          <w:szCs w:val="22"/>
        </w:rPr>
        <w:t xml:space="preserve">VALUATION SUMMARY OF THE </w:t>
      </w:r>
      <w:r w:rsidR="00BD5DC8">
        <w:rPr>
          <w:b/>
          <w:sz w:val="22"/>
          <w:szCs w:val="22"/>
        </w:rPr>
        <w:t>PROJECT/</w:t>
      </w:r>
      <w:r w:rsidRPr="002953A1">
        <w:rPr>
          <w:b/>
          <w:sz w:val="22"/>
          <w:szCs w:val="22"/>
        </w:rPr>
        <w:t>COMPANY:</w:t>
      </w:r>
      <w:r>
        <w:rPr>
          <w:b/>
          <w:sz w:val="22"/>
          <w:szCs w:val="22"/>
        </w:rPr>
        <w:t xml:space="preserve"> </w:t>
      </w:r>
      <w:r w:rsidRPr="002953A1">
        <w:rPr>
          <w:sz w:val="22"/>
          <w:szCs w:val="22"/>
        </w:rPr>
        <w:t xml:space="preserve">Based on the data / information of </w:t>
      </w:r>
      <w:r w:rsidR="00BD5DC8">
        <w:rPr>
          <w:sz w:val="22"/>
          <w:szCs w:val="22"/>
        </w:rPr>
        <w:t xml:space="preserve">M/s </w:t>
      </w:r>
      <w:r w:rsidRPr="002953A1">
        <w:rPr>
          <w:sz w:val="22"/>
          <w:szCs w:val="22"/>
        </w:rPr>
        <w:t>DWPPL received from PFS and our independent analysis, the summary of valuation of the project is mentioned in the table below:</w:t>
      </w:r>
    </w:p>
    <w:p w14:paraId="5B72FED0" w14:textId="77777777" w:rsidR="002953A1" w:rsidRPr="002953A1" w:rsidRDefault="002953A1" w:rsidP="002953A1">
      <w:pPr>
        <w:pStyle w:val="Default"/>
        <w:spacing w:line="360" w:lineRule="auto"/>
        <w:ind w:left="360"/>
        <w:jc w:val="both"/>
        <w:rPr>
          <w:b/>
          <w:sz w:val="22"/>
          <w:szCs w:val="22"/>
        </w:rPr>
      </w:pPr>
    </w:p>
    <w:tbl>
      <w:tblPr>
        <w:tblW w:w="8647" w:type="dxa"/>
        <w:tblInd w:w="701" w:type="dxa"/>
        <w:tblBorders>
          <w:top w:val="single" w:sz="2" w:space="0" w:color="0C0C0C"/>
          <w:left w:val="single" w:sz="2" w:space="0" w:color="0C0C0C"/>
          <w:bottom w:val="single" w:sz="2" w:space="0" w:color="0C0C0C"/>
          <w:right w:val="single" w:sz="2" w:space="0" w:color="0C0C0C"/>
          <w:insideH w:val="single" w:sz="2" w:space="0" w:color="0C0C0C"/>
          <w:insideV w:val="single" w:sz="2" w:space="0" w:color="0C0C0C"/>
        </w:tblBorders>
        <w:tblLayout w:type="fixed"/>
        <w:tblCellMar>
          <w:left w:w="0" w:type="dxa"/>
          <w:right w:w="0" w:type="dxa"/>
        </w:tblCellMar>
        <w:tblLook w:val="01E0" w:firstRow="1" w:lastRow="1" w:firstColumn="1" w:lastColumn="1" w:noHBand="0" w:noVBand="0"/>
      </w:tblPr>
      <w:tblGrid>
        <w:gridCol w:w="4536"/>
        <w:gridCol w:w="4111"/>
      </w:tblGrid>
      <w:tr w:rsidR="002953A1" w:rsidRPr="00E13B04" w14:paraId="13AAA6AD" w14:textId="77777777" w:rsidTr="00AA2F43">
        <w:trPr>
          <w:trHeight w:val="435"/>
        </w:trPr>
        <w:tc>
          <w:tcPr>
            <w:tcW w:w="8647" w:type="dxa"/>
            <w:gridSpan w:val="2"/>
            <w:tcBorders>
              <w:left w:val="single" w:sz="6" w:space="0" w:color="0C0C0C"/>
              <w:bottom w:val="single" w:sz="6" w:space="0" w:color="0C0C0C"/>
              <w:right w:val="single" w:sz="6" w:space="0" w:color="0C0C0C"/>
            </w:tcBorders>
            <w:shd w:val="clear" w:color="auto" w:fill="002060"/>
          </w:tcPr>
          <w:p w14:paraId="21675167" w14:textId="34F32878" w:rsidR="002953A1" w:rsidRPr="00E13B04" w:rsidRDefault="002953A1" w:rsidP="004D6CF3">
            <w:pPr>
              <w:pStyle w:val="TableParagraph"/>
              <w:spacing w:before="99"/>
              <w:ind w:left="992" w:right="1360"/>
              <w:jc w:val="center"/>
              <w:rPr>
                <w:rFonts w:asciiTheme="minorHAnsi" w:hAnsiTheme="minorHAnsi" w:cstheme="minorHAnsi"/>
                <w:b/>
              </w:rPr>
            </w:pPr>
            <w:r w:rsidRPr="00E13B04">
              <w:rPr>
                <w:rFonts w:asciiTheme="minorHAnsi" w:hAnsiTheme="minorHAnsi" w:cstheme="minorHAnsi"/>
                <w:b/>
                <w:color w:val="FFFFFF"/>
              </w:rPr>
              <w:t>VA</w:t>
            </w:r>
            <w:r w:rsidRPr="00E13B04">
              <w:rPr>
                <w:rFonts w:asciiTheme="minorHAnsi" w:hAnsiTheme="minorHAnsi" w:cstheme="minorHAnsi"/>
                <w:b/>
                <w:color w:val="FFFFFF"/>
                <w:spacing w:val="-25"/>
              </w:rPr>
              <w:t xml:space="preserve"> </w:t>
            </w:r>
            <w:r w:rsidRPr="00E13B04">
              <w:rPr>
                <w:rFonts w:asciiTheme="minorHAnsi" w:hAnsiTheme="minorHAnsi" w:cstheme="minorHAnsi"/>
                <w:b/>
                <w:color w:val="FFFFFF"/>
              </w:rPr>
              <w:t>LUATION</w:t>
            </w:r>
            <w:r w:rsidRPr="00E13B04">
              <w:rPr>
                <w:rFonts w:asciiTheme="minorHAnsi" w:hAnsiTheme="minorHAnsi" w:cstheme="minorHAnsi"/>
                <w:b/>
                <w:color w:val="FFFFFF"/>
                <w:spacing w:val="2"/>
              </w:rPr>
              <w:t xml:space="preserve"> </w:t>
            </w:r>
            <w:r w:rsidRPr="00E13B04">
              <w:rPr>
                <w:rFonts w:asciiTheme="minorHAnsi" w:hAnsiTheme="minorHAnsi" w:cstheme="minorHAnsi"/>
                <w:b/>
                <w:color w:val="FFFFFF"/>
              </w:rPr>
              <w:t>OF</w:t>
            </w:r>
            <w:r w:rsidRPr="00E13B04">
              <w:rPr>
                <w:rFonts w:asciiTheme="minorHAnsi" w:hAnsiTheme="minorHAnsi" w:cstheme="minorHAnsi"/>
                <w:b/>
                <w:color w:val="FFFFFF"/>
                <w:spacing w:val="13"/>
              </w:rPr>
              <w:t xml:space="preserve"> </w:t>
            </w:r>
            <w:r w:rsidR="004D6CF3">
              <w:rPr>
                <w:rFonts w:asciiTheme="minorHAnsi" w:hAnsiTheme="minorHAnsi" w:cstheme="minorHAnsi"/>
                <w:b/>
                <w:color w:val="FFFFFF"/>
                <w:spacing w:val="13"/>
              </w:rPr>
              <w:t xml:space="preserve">M/S </w:t>
            </w:r>
            <w:r w:rsidRPr="00E13B04">
              <w:rPr>
                <w:rFonts w:asciiTheme="minorHAnsi" w:hAnsiTheme="minorHAnsi" w:cstheme="minorHAnsi"/>
                <w:b/>
                <w:color w:val="FFFFFF"/>
              </w:rPr>
              <w:t>DANU</w:t>
            </w:r>
            <w:r w:rsidRPr="00E13B04">
              <w:rPr>
                <w:rFonts w:asciiTheme="minorHAnsi" w:hAnsiTheme="minorHAnsi" w:cstheme="minorHAnsi"/>
                <w:b/>
                <w:color w:val="FFFFFF"/>
                <w:spacing w:val="12"/>
              </w:rPr>
              <w:t xml:space="preserve"> </w:t>
            </w:r>
            <w:r w:rsidRPr="00E13B04">
              <w:rPr>
                <w:rFonts w:asciiTheme="minorHAnsi" w:hAnsiTheme="minorHAnsi" w:cstheme="minorHAnsi"/>
                <w:b/>
                <w:color w:val="FFFFFF"/>
              </w:rPr>
              <w:t>WIND</w:t>
            </w:r>
            <w:r w:rsidRPr="00E13B04">
              <w:rPr>
                <w:rFonts w:asciiTheme="minorHAnsi" w:hAnsiTheme="minorHAnsi" w:cstheme="minorHAnsi"/>
                <w:b/>
                <w:color w:val="FFFFFF"/>
                <w:spacing w:val="7"/>
              </w:rPr>
              <w:t xml:space="preserve"> </w:t>
            </w:r>
            <w:r w:rsidR="004D6CF3">
              <w:rPr>
                <w:rFonts w:asciiTheme="minorHAnsi" w:hAnsiTheme="minorHAnsi" w:cstheme="minorHAnsi"/>
                <w:b/>
                <w:color w:val="FFFFFF"/>
              </w:rPr>
              <w:t xml:space="preserve">PARKS </w:t>
            </w:r>
            <w:r w:rsidRPr="00E13B04">
              <w:rPr>
                <w:rFonts w:asciiTheme="minorHAnsi" w:hAnsiTheme="minorHAnsi" w:cstheme="minorHAnsi"/>
                <w:b/>
                <w:color w:val="FFFFFF"/>
              </w:rPr>
              <w:t>PRIVATE</w:t>
            </w:r>
            <w:r w:rsidRPr="00E13B04">
              <w:rPr>
                <w:rFonts w:asciiTheme="minorHAnsi" w:hAnsiTheme="minorHAnsi" w:cstheme="minorHAnsi"/>
                <w:b/>
                <w:color w:val="FFFFFF"/>
                <w:spacing w:val="22"/>
              </w:rPr>
              <w:t xml:space="preserve"> </w:t>
            </w:r>
            <w:r w:rsidRPr="00E13B04">
              <w:rPr>
                <w:rFonts w:asciiTheme="minorHAnsi" w:hAnsiTheme="minorHAnsi" w:cstheme="minorHAnsi"/>
                <w:b/>
                <w:color w:val="FFFFFF"/>
              </w:rPr>
              <w:t>LIMITE</w:t>
            </w:r>
            <w:r w:rsidRPr="00E13B04">
              <w:rPr>
                <w:rFonts w:asciiTheme="minorHAnsi" w:hAnsiTheme="minorHAnsi" w:cstheme="minorHAnsi"/>
                <w:b/>
                <w:color w:val="FFFFFF"/>
                <w:spacing w:val="-28"/>
              </w:rPr>
              <w:t xml:space="preserve"> </w:t>
            </w:r>
            <w:r w:rsidRPr="00E13B04">
              <w:rPr>
                <w:rFonts w:asciiTheme="minorHAnsi" w:hAnsiTheme="minorHAnsi" w:cstheme="minorHAnsi"/>
                <w:b/>
                <w:color w:val="FFFFFF"/>
                <w:spacing w:val="-10"/>
              </w:rPr>
              <w:t>D</w:t>
            </w:r>
            <w:r w:rsidR="004D6CF3">
              <w:rPr>
                <w:rFonts w:asciiTheme="minorHAnsi" w:hAnsiTheme="minorHAnsi" w:cstheme="minorHAnsi"/>
                <w:b/>
                <w:color w:val="FFFFFF"/>
                <w:spacing w:val="-10"/>
              </w:rPr>
              <w:t xml:space="preserve"> (DWPPL)</w:t>
            </w:r>
          </w:p>
        </w:tc>
      </w:tr>
      <w:tr w:rsidR="002953A1" w:rsidRPr="00E13B04" w14:paraId="394B30B7" w14:textId="77777777" w:rsidTr="00AA2F43">
        <w:trPr>
          <w:trHeight w:val="442"/>
        </w:trPr>
        <w:tc>
          <w:tcPr>
            <w:tcW w:w="4536" w:type="dxa"/>
            <w:tcBorders>
              <w:top w:val="single" w:sz="6" w:space="0" w:color="0C0C0C"/>
              <w:left w:val="single" w:sz="6" w:space="0" w:color="0C0C0C"/>
              <w:bottom w:val="single" w:sz="6" w:space="0" w:color="0C0C0C"/>
              <w:right w:val="single" w:sz="6" w:space="0" w:color="0C0C0C"/>
            </w:tcBorders>
            <w:vAlign w:val="center"/>
          </w:tcPr>
          <w:p w14:paraId="14C8EE8D" w14:textId="77777777" w:rsidR="002953A1" w:rsidRPr="00E13B04" w:rsidRDefault="002953A1" w:rsidP="002953A1">
            <w:pPr>
              <w:pStyle w:val="TableParagraph"/>
              <w:ind w:left="119"/>
              <w:rPr>
                <w:rFonts w:asciiTheme="minorHAnsi" w:hAnsiTheme="minorHAnsi" w:cstheme="minorHAnsi"/>
                <w:b/>
              </w:rPr>
            </w:pPr>
            <w:r>
              <w:rPr>
                <w:rFonts w:asciiTheme="minorHAnsi" w:hAnsiTheme="minorHAnsi" w:cstheme="minorHAnsi"/>
                <w:b/>
              </w:rPr>
              <w:t xml:space="preserve">Enterprise </w:t>
            </w:r>
            <w:r w:rsidRPr="00E13B04">
              <w:rPr>
                <w:rFonts w:asciiTheme="minorHAnsi" w:hAnsiTheme="minorHAnsi" w:cstheme="minorHAnsi"/>
                <w:b/>
              </w:rPr>
              <w:t>Value</w:t>
            </w:r>
            <w:r>
              <w:rPr>
                <w:rFonts w:asciiTheme="minorHAnsi" w:hAnsiTheme="minorHAnsi" w:cstheme="minorHAnsi"/>
                <w:b/>
              </w:rPr>
              <w:t xml:space="preserve"> Of the Firm</w:t>
            </w:r>
          </w:p>
        </w:tc>
        <w:tc>
          <w:tcPr>
            <w:tcW w:w="4111" w:type="dxa"/>
            <w:tcBorders>
              <w:top w:val="single" w:sz="6" w:space="0" w:color="0C0C0C"/>
              <w:left w:val="single" w:sz="6" w:space="0" w:color="0C0C0C"/>
              <w:bottom w:val="single" w:sz="6" w:space="0" w:color="0C0C0C"/>
              <w:right w:val="single" w:sz="6" w:space="0" w:color="0C0C0C"/>
            </w:tcBorders>
            <w:vAlign w:val="center"/>
          </w:tcPr>
          <w:p w14:paraId="7B74576F" w14:textId="62F6891E" w:rsidR="002953A1" w:rsidRPr="00E13B04" w:rsidRDefault="00900A8A" w:rsidP="002953A1">
            <w:pPr>
              <w:pStyle w:val="TableParagraph"/>
              <w:ind w:left="181" w:right="172"/>
              <w:jc w:val="center"/>
              <w:rPr>
                <w:rFonts w:asciiTheme="minorHAnsi" w:hAnsiTheme="minorHAnsi" w:cstheme="minorHAnsi"/>
                <w:b/>
              </w:rPr>
            </w:pPr>
            <w:r>
              <w:rPr>
                <w:rFonts w:asciiTheme="minorHAnsi" w:hAnsiTheme="minorHAnsi" w:cstheme="minorHAnsi"/>
                <w:b/>
              </w:rPr>
              <w:t>INR 336.29</w:t>
            </w:r>
            <w:r w:rsidR="002953A1">
              <w:rPr>
                <w:rFonts w:asciiTheme="minorHAnsi" w:hAnsiTheme="minorHAnsi" w:cstheme="minorHAnsi"/>
                <w:b/>
              </w:rPr>
              <w:t xml:space="preserve"> Crore</w:t>
            </w:r>
          </w:p>
        </w:tc>
      </w:tr>
    </w:tbl>
    <w:p w14:paraId="087E0865" w14:textId="77777777" w:rsidR="004D6CF3" w:rsidRDefault="004D6CF3" w:rsidP="004D6CF3">
      <w:pPr>
        <w:pStyle w:val="ListParagraph"/>
        <w:spacing w:after="0" w:line="360" w:lineRule="auto"/>
        <w:ind w:left="426" w:right="-22"/>
        <w:jc w:val="both"/>
        <w:rPr>
          <w:rFonts w:ascii="Arial" w:hAnsi="Arial" w:cs="Arial"/>
          <w:b/>
          <w:sz w:val="22"/>
          <w:szCs w:val="22"/>
        </w:rPr>
      </w:pPr>
    </w:p>
    <w:p w14:paraId="3139346F" w14:textId="3B484E8B" w:rsidR="00B8272E" w:rsidRDefault="00B8272E" w:rsidP="004D6CF3">
      <w:pPr>
        <w:pStyle w:val="ListParagraph"/>
        <w:spacing w:after="0" w:line="360" w:lineRule="auto"/>
        <w:ind w:left="426" w:right="-22"/>
        <w:jc w:val="both"/>
        <w:rPr>
          <w:rFonts w:ascii="Arial" w:hAnsi="Arial" w:cs="Arial"/>
          <w:b/>
          <w:sz w:val="22"/>
          <w:szCs w:val="22"/>
        </w:rPr>
      </w:pPr>
      <w:r w:rsidRPr="00B8272E">
        <w:rPr>
          <w:rFonts w:ascii="Arial" w:hAnsi="Arial" w:cs="Arial"/>
          <w:b/>
          <w:sz w:val="22"/>
          <w:szCs w:val="22"/>
        </w:rPr>
        <w:t xml:space="preserve">Hence, </w:t>
      </w:r>
      <w:r w:rsidR="0085197E">
        <w:rPr>
          <w:rFonts w:ascii="Arial" w:hAnsi="Arial" w:cs="Arial"/>
          <w:b/>
          <w:sz w:val="22"/>
          <w:szCs w:val="22"/>
        </w:rPr>
        <w:t>the</w:t>
      </w:r>
      <w:r w:rsidRPr="00B8272E">
        <w:rPr>
          <w:rFonts w:ascii="Arial" w:hAnsi="Arial" w:cs="Arial"/>
          <w:b/>
          <w:sz w:val="22"/>
          <w:szCs w:val="22"/>
        </w:rPr>
        <w:t xml:space="preserve"> calculated Fair Market Value/Enterprise Value of M/s </w:t>
      </w:r>
      <w:r w:rsidR="004D6CF3">
        <w:rPr>
          <w:rFonts w:ascii="Arial" w:hAnsi="Arial" w:cs="Arial"/>
          <w:b/>
          <w:sz w:val="22"/>
        </w:rPr>
        <w:t xml:space="preserve">Danu Wind Parks </w:t>
      </w:r>
      <w:r w:rsidR="00B74CCA" w:rsidRPr="00B448A8">
        <w:rPr>
          <w:rFonts w:ascii="Arial" w:hAnsi="Arial" w:cs="Arial"/>
          <w:b/>
          <w:sz w:val="22"/>
        </w:rPr>
        <w:t>P</w:t>
      </w:r>
      <w:r w:rsidR="00B74CCA">
        <w:rPr>
          <w:rFonts w:ascii="Arial" w:hAnsi="Arial" w:cs="Arial"/>
          <w:b/>
          <w:sz w:val="22"/>
        </w:rPr>
        <w:t>rivate</w:t>
      </w:r>
      <w:r w:rsidR="00B74CCA" w:rsidRPr="00B448A8">
        <w:rPr>
          <w:rFonts w:ascii="Arial" w:hAnsi="Arial" w:cs="Arial"/>
          <w:b/>
          <w:sz w:val="22"/>
        </w:rPr>
        <w:t xml:space="preserve"> L</w:t>
      </w:r>
      <w:r w:rsidR="00B74CCA">
        <w:rPr>
          <w:rFonts w:ascii="Arial" w:hAnsi="Arial" w:cs="Arial"/>
          <w:b/>
          <w:sz w:val="22"/>
        </w:rPr>
        <w:t>imite</w:t>
      </w:r>
      <w:r w:rsidR="00B74CCA" w:rsidRPr="00B448A8">
        <w:rPr>
          <w:rFonts w:ascii="Arial" w:hAnsi="Arial" w:cs="Arial"/>
          <w:b/>
          <w:sz w:val="22"/>
        </w:rPr>
        <w:t>d</w:t>
      </w:r>
      <w:r w:rsidRPr="00B8272E">
        <w:rPr>
          <w:rFonts w:ascii="Arial" w:hAnsi="Arial" w:cs="Arial"/>
          <w:b/>
          <w:sz w:val="22"/>
          <w:szCs w:val="22"/>
        </w:rPr>
        <w:t xml:space="preserve"> is INR </w:t>
      </w:r>
      <w:r w:rsidR="00900A8A">
        <w:rPr>
          <w:rFonts w:ascii="Arial" w:hAnsi="Arial" w:cs="Arial"/>
          <w:b/>
          <w:sz w:val="22"/>
          <w:szCs w:val="22"/>
        </w:rPr>
        <w:t xml:space="preserve">336.29 </w:t>
      </w:r>
      <w:r w:rsidRPr="00B8272E">
        <w:rPr>
          <w:rFonts w:ascii="Arial" w:hAnsi="Arial" w:cs="Arial"/>
          <w:b/>
          <w:sz w:val="22"/>
          <w:szCs w:val="22"/>
        </w:rPr>
        <w:t>Crores, subject to the current micro &amp; macro-economic assumptions, market, industry trends and inputs used during the forecasted period, market multiple and peers company used to compare the company, as well as the WACC</w:t>
      </w:r>
      <w:r w:rsidR="006C5CCB">
        <w:rPr>
          <w:rFonts w:ascii="Arial" w:hAnsi="Arial" w:cs="Arial"/>
          <w:b/>
          <w:sz w:val="22"/>
          <w:szCs w:val="22"/>
        </w:rPr>
        <w:t>/discount rate</w:t>
      </w:r>
      <w:r w:rsidRPr="00B8272E">
        <w:rPr>
          <w:rFonts w:ascii="Arial" w:hAnsi="Arial" w:cs="Arial"/>
          <w:b/>
          <w:sz w:val="22"/>
          <w:szCs w:val="22"/>
        </w:rPr>
        <w:t xml:space="preserve"> used to calculate the E</w:t>
      </w:r>
      <w:r w:rsidR="004D6CF3">
        <w:rPr>
          <w:rFonts w:ascii="Arial" w:hAnsi="Arial" w:cs="Arial"/>
          <w:b/>
          <w:sz w:val="22"/>
          <w:szCs w:val="22"/>
        </w:rPr>
        <w:t xml:space="preserve">nterprise </w:t>
      </w:r>
      <w:r w:rsidRPr="00B8272E">
        <w:rPr>
          <w:rFonts w:ascii="Arial" w:hAnsi="Arial" w:cs="Arial"/>
          <w:b/>
          <w:sz w:val="22"/>
          <w:szCs w:val="22"/>
        </w:rPr>
        <w:t>V</w:t>
      </w:r>
      <w:r w:rsidR="004D6CF3">
        <w:rPr>
          <w:rFonts w:ascii="Arial" w:hAnsi="Arial" w:cs="Arial"/>
          <w:b/>
          <w:sz w:val="22"/>
          <w:szCs w:val="22"/>
        </w:rPr>
        <w:t>alue</w:t>
      </w:r>
      <w:r w:rsidRPr="00B8272E">
        <w:rPr>
          <w:rFonts w:ascii="Arial" w:hAnsi="Arial" w:cs="Arial"/>
          <w:b/>
          <w:sz w:val="22"/>
          <w:szCs w:val="22"/>
        </w:rPr>
        <w:t>.</w:t>
      </w:r>
    </w:p>
    <w:p w14:paraId="5B67240C" w14:textId="1EDEB82D" w:rsidR="00890960" w:rsidRDefault="00890960">
      <w:pPr>
        <w:rPr>
          <w:rFonts w:ascii="Arial" w:hAnsi="Arial" w:cs="Arial"/>
          <w:color w:val="222222"/>
          <w:sz w:val="22"/>
          <w:szCs w:val="22"/>
          <w:lang w:eastAsia="en-IN"/>
        </w:rPr>
      </w:pPr>
    </w:p>
    <w:p w14:paraId="614C6BB0" w14:textId="4BCC3ADE" w:rsidR="00890960" w:rsidRDefault="00890960">
      <w:pPr>
        <w:rPr>
          <w:rFonts w:ascii="Arial" w:hAnsi="Arial" w:cs="Arial"/>
          <w:color w:val="222222"/>
          <w:sz w:val="22"/>
          <w:szCs w:val="22"/>
          <w:lang w:eastAsia="en-IN"/>
        </w:rPr>
      </w:pPr>
    </w:p>
    <w:p w14:paraId="74FB411E" w14:textId="65FE205F" w:rsidR="00890960" w:rsidRDefault="00890960">
      <w:pPr>
        <w:rPr>
          <w:rFonts w:ascii="Arial" w:hAnsi="Arial" w:cs="Arial"/>
          <w:color w:val="222222"/>
          <w:sz w:val="22"/>
          <w:szCs w:val="22"/>
          <w:lang w:eastAsia="en-IN"/>
        </w:rPr>
      </w:pPr>
    </w:p>
    <w:p w14:paraId="31222C7D" w14:textId="77777777" w:rsidR="00880024" w:rsidRDefault="00880024">
      <w:r>
        <w:br w:type="page"/>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009"/>
        <w:gridCol w:w="4819"/>
      </w:tblGrid>
      <w:tr w:rsidR="00F04CD7" w:rsidRPr="00133E54" w14:paraId="3D5A3FC0" w14:textId="77777777" w:rsidTr="009F3048">
        <w:trPr>
          <w:trHeight w:val="720"/>
        </w:trPr>
        <w:tc>
          <w:tcPr>
            <w:tcW w:w="1953" w:type="dxa"/>
            <w:vAlign w:val="center"/>
          </w:tcPr>
          <w:p w14:paraId="687CFEE4" w14:textId="334675CE" w:rsidR="00F04CD7" w:rsidRPr="00133E54" w:rsidRDefault="00F04CD7" w:rsidP="00890960">
            <w:pPr>
              <w:tabs>
                <w:tab w:val="left" w:pos="360"/>
              </w:tabs>
              <w:spacing w:after="0" w:line="240" w:lineRule="auto"/>
              <w:ind w:right="16"/>
              <w:jc w:val="center"/>
              <w:rPr>
                <w:rFonts w:ascii="Arial" w:hAnsi="Arial" w:cs="Arial"/>
                <w:b/>
                <w:sz w:val="22"/>
                <w:szCs w:val="22"/>
              </w:rPr>
            </w:pPr>
            <w:r w:rsidRPr="00133E54">
              <w:rPr>
                <w:rFonts w:ascii="Arial" w:hAnsi="Arial" w:cs="Arial"/>
                <w:b/>
                <w:sz w:val="22"/>
                <w:szCs w:val="22"/>
              </w:rPr>
              <w:lastRenderedPageBreak/>
              <w:t>Declaration</w:t>
            </w:r>
          </w:p>
        </w:tc>
        <w:tc>
          <w:tcPr>
            <w:tcW w:w="7828" w:type="dxa"/>
            <w:gridSpan w:val="2"/>
            <w:vAlign w:val="center"/>
          </w:tcPr>
          <w:p w14:paraId="1E4B6259" w14:textId="77777777" w:rsidR="00F04CD7"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Since this is Enterprise Valuation hence no site inspection was carried out by us.</w:t>
            </w:r>
          </w:p>
          <w:p w14:paraId="4D08AAED" w14:textId="77777777" w:rsidR="00F04CD7"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133E54">
              <w:rPr>
                <w:rFonts w:ascii="Arial" w:hAnsi="Arial" w:cs="Arial"/>
                <w:i/>
                <w:sz w:val="22"/>
                <w:szCs w:val="22"/>
              </w:rPr>
              <w:t>The undersigned does not have any direct/indirect interest in the above property.</w:t>
            </w:r>
          </w:p>
          <w:p w14:paraId="60922195" w14:textId="77777777" w:rsidR="00F04CD7"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The information furnished herein is true and correct to the best of our knowledge.</w:t>
            </w:r>
          </w:p>
          <w:p w14:paraId="52EA691B" w14:textId="3DDBC5EC" w:rsidR="00186F18" w:rsidRPr="00186F18"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186F18">
              <w:rPr>
                <w:rFonts w:ascii="Arial" w:hAnsi="Arial" w:cs="Arial"/>
                <w:i/>
                <w:sz w:val="22"/>
                <w:szCs w:val="22"/>
              </w:rPr>
              <w:t>This valuation work is carried out by our Financial Analyst team on the request from</w:t>
            </w:r>
            <w:r w:rsidR="003E3E85" w:rsidRPr="00186F18">
              <w:rPr>
                <w:rFonts w:ascii="Arial" w:hAnsi="Arial" w:cs="Arial"/>
                <w:i/>
                <w:sz w:val="22"/>
                <w:szCs w:val="22"/>
              </w:rPr>
              <w:t xml:space="preserve"> </w:t>
            </w:r>
            <w:r w:rsidR="003E3E85" w:rsidRPr="00236C52">
              <w:rPr>
                <w:rFonts w:ascii="Arial" w:hAnsi="Arial" w:cs="Arial"/>
                <w:b/>
                <w:i/>
                <w:sz w:val="22"/>
                <w:szCs w:val="22"/>
              </w:rPr>
              <w:t>PTC India Financial Services Limited, New Delhi</w:t>
            </w:r>
            <w:r w:rsidR="003E3E85">
              <w:rPr>
                <w:rFonts w:ascii="Arial" w:hAnsi="Arial" w:cs="Arial"/>
                <w:i/>
                <w:sz w:val="22"/>
                <w:szCs w:val="22"/>
              </w:rPr>
              <w:t>.</w:t>
            </w:r>
          </w:p>
          <w:p w14:paraId="0840E9E9" w14:textId="77777777" w:rsidR="00F04CD7" w:rsidRPr="00AA08E4" w:rsidRDefault="00F04CD7" w:rsidP="00422967">
            <w:pPr>
              <w:pStyle w:val="ListParagraph"/>
              <w:numPr>
                <w:ilvl w:val="0"/>
                <w:numId w:val="16"/>
              </w:numPr>
              <w:spacing w:after="0" w:line="360" w:lineRule="auto"/>
              <w:ind w:left="349" w:right="175" w:hanging="180"/>
              <w:contextualSpacing/>
              <w:jc w:val="both"/>
              <w:rPr>
                <w:rFonts w:ascii="Arial" w:hAnsi="Arial" w:cs="Arial"/>
                <w:i/>
                <w:sz w:val="22"/>
                <w:szCs w:val="22"/>
              </w:rPr>
            </w:pPr>
            <w:r w:rsidRPr="00AA08E4">
              <w:rPr>
                <w:rFonts w:ascii="Arial" w:hAnsi="Arial" w:cs="Arial"/>
                <w:i/>
                <w:sz w:val="22"/>
                <w:szCs w:val="22"/>
              </w:rPr>
              <w:t>We have submitted Valuation report to the Client.</w:t>
            </w:r>
          </w:p>
        </w:tc>
      </w:tr>
      <w:tr w:rsidR="00F04CD7" w:rsidRPr="00133E54" w14:paraId="3F83AA15" w14:textId="77777777" w:rsidTr="00E6379C">
        <w:trPr>
          <w:trHeight w:val="720"/>
        </w:trPr>
        <w:tc>
          <w:tcPr>
            <w:tcW w:w="4962" w:type="dxa"/>
            <w:gridSpan w:val="2"/>
            <w:vAlign w:val="center"/>
          </w:tcPr>
          <w:p w14:paraId="4A4C73C1"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Name &amp; Address of Valuer company</w:t>
            </w:r>
          </w:p>
        </w:tc>
        <w:tc>
          <w:tcPr>
            <w:tcW w:w="4819" w:type="dxa"/>
            <w:vAlign w:val="center"/>
          </w:tcPr>
          <w:p w14:paraId="72018622" w14:textId="77777777" w:rsidR="00F04CD7" w:rsidRPr="00133E54" w:rsidRDefault="00F04CD7" w:rsidP="007E01F1">
            <w:pPr>
              <w:tabs>
                <w:tab w:val="left" w:pos="360"/>
              </w:tabs>
              <w:spacing w:after="0" w:line="240" w:lineRule="auto"/>
              <w:ind w:right="16"/>
              <w:rPr>
                <w:rFonts w:ascii="Arial" w:hAnsi="Arial" w:cs="Arial"/>
                <w:b/>
                <w:sz w:val="22"/>
                <w:szCs w:val="22"/>
              </w:rPr>
            </w:pPr>
            <w:r w:rsidRPr="00133E54">
              <w:rPr>
                <w:rFonts w:ascii="Arial" w:hAnsi="Arial" w:cs="Arial"/>
                <w:b/>
                <w:sz w:val="22"/>
                <w:szCs w:val="22"/>
              </w:rPr>
              <w:t>Signature of the authorized person</w:t>
            </w:r>
          </w:p>
        </w:tc>
      </w:tr>
      <w:tr w:rsidR="00F04CD7" w:rsidRPr="00133E54" w14:paraId="01849564" w14:textId="77777777" w:rsidTr="00E6379C">
        <w:trPr>
          <w:trHeight w:val="720"/>
        </w:trPr>
        <w:tc>
          <w:tcPr>
            <w:tcW w:w="4962" w:type="dxa"/>
            <w:gridSpan w:val="2"/>
            <w:vAlign w:val="center"/>
          </w:tcPr>
          <w:p w14:paraId="3920B87A" w14:textId="77777777" w:rsidR="00F04CD7" w:rsidRPr="00133E54" w:rsidRDefault="00F04CD7" w:rsidP="00890960">
            <w:pPr>
              <w:spacing w:line="360" w:lineRule="auto"/>
              <w:ind w:right="16"/>
              <w:jc w:val="both"/>
              <w:rPr>
                <w:rFonts w:ascii="Arial" w:hAnsi="Arial" w:cs="Arial"/>
                <w:sz w:val="22"/>
                <w:szCs w:val="22"/>
              </w:rPr>
            </w:pPr>
            <w:r w:rsidRPr="00133E54">
              <w:rPr>
                <w:rFonts w:ascii="Arial" w:hAnsi="Arial" w:cs="Arial"/>
                <w:sz w:val="22"/>
                <w:szCs w:val="22"/>
              </w:rPr>
              <w:t xml:space="preserve">M/s R.K. Associates Valuers &amp; Techno Engineering Consultants Pvt. Ltd. </w:t>
            </w:r>
          </w:p>
          <w:p w14:paraId="3751F9C9" w14:textId="77777777" w:rsidR="00F04CD7" w:rsidRPr="00133E54" w:rsidRDefault="00F04CD7" w:rsidP="00890960">
            <w:pPr>
              <w:tabs>
                <w:tab w:val="left" w:pos="360"/>
              </w:tabs>
              <w:spacing w:after="0" w:line="360" w:lineRule="auto"/>
              <w:ind w:right="16"/>
              <w:jc w:val="both"/>
              <w:rPr>
                <w:rFonts w:ascii="Arial" w:hAnsi="Arial" w:cs="Arial"/>
                <w:sz w:val="22"/>
                <w:szCs w:val="22"/>
              </w:rPr>
            </w:pPr>
            <w:r w:rsidRPr="00133E54">
              <w:rPr>
                <w:rFonts w:ascii="Arial" w:hAnsi="Arial" w:cs="Arial"/>
                <w:sz w:val="22"/>
                <w:szCs w:val="22"/>
              </w:rPr>
              <w:t>D-39, Second Floor, Sector-2, Noida, UP-201301</w:t>
            </w:r>
          </w:p>
          <w:p w14:paraId="5EE86936" w14:textId="77777777" w:rsidR="00F04CD7" w:rsidRPr="00133E54" w:rsidRDefault="00F04CD7" w:rsidP="00890960">
            <w:pPr>
              <w:tabs>
                <w:tab w:val="left" w:pos="360"/>
              </w:tabs>
              <w:spacing w:after="0" w:line="360" w:lineRule="auto"/>
              <w:ind w:right="16"/>
              <w:jc w:val="both"/>
              <w:rPr>
                <w:rFonts w:ascii="Arial" w:hAnsi="Arial" w:cs="Arial"/>
                <w:b/>
                <w:sz w:val="22"/>
                <w:szCs w:val="22"/>
              </w:rPr>
            </w:pPr>
            <w:r w:rsidRPr="00133E54">
              <w:rPr>
                <w:rFonts w:ascii="Arial" w:hAnsi="Arial" w:cs="Arial"/>
                <w:sz w:val="22"/>
                <w:szCs w:val="22"/>
              </w:rPr>
              <w:t>India</w:t>
            </w:r>
          </w:p>
        </w:tc>
        <w:tc>
          <w:tcPr>
            <w:tcW w:w="4819" w:type="dxa"/>
            <w:vAlign w:val="center"/>
          </w:tcPr>
          <w:p w14:paraId="15192A9D" w14:textId="77777777" w:rsidR="00F04CD7" w:rsidRPr="00133E54" w:rsidRDefault="00F04CD7" w:rsidP="007E01F1">
            <w:pPr>
              <w:tabs>
                <w:tab w:val="left" w:pos="360"/>
              </w:tabs>
              <w:spacing w:after="0" w:line="240" w:lineRule="auto"/>
              <w:ind w:right="16"/>
              <w:rPr>
                <w:rFonts w:ascii="Arial" w:hAnsi="Arial" w:cs="Arial"/>
                <w:sz w:val="22"/>
                <w:szCs w:val="22"/>
              </w:rPr>
            </w:pPr>
          </w:p>
        </w:tc>
      </w:tr>
      <w:tr w:rsidR="00F04CD7" w:rsidRPr="00133E54" w14:paraId="69FB10F0" w14:textId="77777777" w:rsidTr="00E6379C">
        <w:trPr>
          <w:trHeight w:val="720"/>
        </w:trPr>
        <w:tc>
          <w:tcPr>
            <w:tcW w:w="4962" w:type="dxa"/>
            <w:gridSpan w:val="2"/>
            <w:vAlign w:val="center"/>
          </w:tcPr>
          <w:p w14:paraId="5663D453"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Number of Pages in the Report</w:t>
            </w:r>
          </w:p>
        </w:tc>
        <w:tc>
          <w:tcPr>
            <w:tcW w:w="4819" w:type="dxa"/>
            <w:shd w:val="clear" w:color="auto" w:fill="auto"/>
            <w:vAlign w:val="center"/>
          </w:tcPr>
          <w:p w14:paraId="4ED55A6E" w14:textId="37FB8BCF" w:rsidR="00F04CD7" w:rsidRPr="00133E54" w:rsidRDefault="005637B2" w:rsidP="006452CB">
            <w:pPr>
              <w:tabs>
                <w:tab w:val="left" w:pos="360"/>
              </w:tabs>
              <w:spacing w:after="0" w:line="240" w:lineRule="auto"/>
              <w:ind w:right="16"/>
              <w:jc w:val="center"/>
              <w:rPr>
                <w:rFonts w:ascii="Arial" w:hAnsi="Arial" w:cs="Arial"/>
                <w:b/>
                <w:bCs/>
                <w:sz w:val="22"/>
                <w:szCs w:val="22"/>
              </w:rPr>
            </w:pPr>
            <w:r>
              <w:rPr>
                <w:rFonts w:ascii="Arial" w:hAnsi="Arial" w:cs="Arial"/>
                <w:b/>
                <w:bCs/>
                <w:sz w:val="22"/>
                <w:szCs w:val="22"/>
              </w:rPr>
              <w:t>39</w:t>
            </w:r>
          </w:p>
        </w:tc>
      </w:tr>
      <w:tr w:rsidR="00F04CD7" w:rsidRPr="00133E54" w14:paraId="2281C358" w14:textId="77777777" w:rsidTr="00E6379C">
        <w:trPr>
          <w:trHeight w:val="720"/>
        </w:trPr>
        <w:tc>
          <w:tcPr>
            <w:tcW w:w="4962" w:type="dxa"/>
            <w:gridSpan w:val="2"/>
            <w:vMerge w:val="restart"/>
            <w:vAlign w:val="center"/>
          </w:tcPr>
          <w:p w14:paraId="5FC5C55D" w14:textId="77777777" w:rsidR="00F04CD7" w:rsidRPr="00133E54" w:rsidRDefault="00F04CD7" w:rsidP="007E01F1">
            <w:pPr>
              <w:spacing w:after="0" w:line="240" w:lineRule="auto"/>
              <w:ind w:right="16"/>
              <w:rPr>
                <w:rFonts w:ascii="Arial" w:hAnsi="Arial" w:cs="Arial"/>
                <w:b/>
                <w:sz w:val="22"/>
                <w:szCs w:val="22"/>
              </w:rPr>
            </w:pPr>
            <w:r w:rsidRPr="00133E54">
              <w:rPr>
                <w:rFonts w:ascii="Arial" w:hAnsi="Arial" w:cs="Arial"/>
                <w:b/>
                <w:sz w:val="22"/>
                <w:szCs w:val="22"/>
              </w:rPr>
              <w:t>Financial Analyst Team worked on the report</w:t>
            </w:r>
          </w:p>
        </w:tc>
        <w:tc>
          <w:tcPr>
            <w:tcW w:w="4819" w:type="dxa"/>
            <w:vAlign w:val="center"/>
          </w:tcPr>
          <w:p w14:paraId="41317C7E" w14:textId="101CF868" w:rsidR="00F04CD7" w:rsidRPr="00133E54" w:rsidRDefault="00F04CD7" w:rsidP="00900A8A">
            <w:pPr>
              <w:tabs>
                <w:tab w:val="left" w:pos="360"/>
              </w:tabs>
              <w:spacing w:after="0" w:line="240" w:lineRule="auto"/>
              <w:ind w:right="16"/>
              <w:rPr>
                <w:rFonts w:ascii="Arial" w:hAnsi="Arial" w:cs="Arial"/>
                <w:sz w:val="22"/>
                <w:szCs w:val="22"/>
              </w:rPr>
            </w:pPr>
            <w:r w:rsidRPr="00133E54">
              <w:rPr>
                <w:rFonts w:ascii="Arial" w:hAnsi="Arial" w:cs="Arial"/>
                <w:b/>
                <w:i/>
                <w:sz w:val="22"/>
                <w:szCs w:val="22"/>
              </w:rPr>
              <w:t xml:space="preserve">PREPARED BY: Mr. </w:t>
            </w:r>
            <w:r w:rsidR="00900A8A">
              <w:rPr>
                <w:rFonts w:ascii="Arial" w:hAnsi="Arial" w:cs="Arial"/>
                <w:b/>
                <w:i/>
                <w:sz w:val="22"/>
                <w:szCs w:val="22"/>
              </w:rPr>
              <w:t>Rachit Gupta</w:t>
            </w:r>
          </w:p>
        </w:tc>
      </w:tr>
      <w:tr w:rsidR="00F04CD7" w:rsidRPr="00133E54" w14:paraId="0D11EE1D" w14:textId="77777777" w:rsidTr="00E6379C">
        <w:trPr>
          <w:trHeight w:val="720"/>
        </w:trPr>
        <w:tc>
          <w:tcPr>
            <w:tcW w:w="4962" w:type="dxa"/>
            <w:gridSpan w:val="2"/>
            <w:vMerge/>
            <w:vAlign w:val="center"/>
          </w:tcPr>
          <w:p w14:paraId="672FCB14" w14:textId="77777777" w:rsidR="00F04CD7" w:rsidRPr="00133E54" w:rsidRDefault="00F04CD7" w:rsidP="007E01F1">
            <w:pPr>
              <w:spacing w:after="0" w:line="240" w:lineRule="auto"/>
              <w:ind w:right="16"/>
              <w:rPr>
                <w:rFonts w:ascii="Arial" w:hAnsi="Arial" w:cs="Arial"/>
                <w:b/>
                <w:sz w:val="22"/>
                <w:szCs w:val="22"/>
              </w:rPr>
            </w:pPr>
          </w:p>
        </w:tc>
        <w:tc>
          <w:tcPr>
            <w:tcW w:w="4819" w:type="dxa"/>
            <w:vAlign w:val="center"/>
          </w:tcPr>
          <w:p w14:paraId="2F8E9C60" w14:textId="3AD2FE16" w:rsidR="00F04CD7" w:rsidRPr="00133E54" w:rsidRDefault="00F04CD7" w:rsidP="003E3E85">
            <w:pPr>
              <w:tabs>
                <w:tab w:val="left" w:pos="360"/>
              </w:tabs>
              <w:spacing w:after="0" w:line="240" w:lineRule="auto"/>
              <w:ind w:right="16"/>
              <w:rPr>
                <w:rFonts w:ascii="Arial" w:hAnsi="Arial" w:cs="Arial"/>
                <w:b/>
                <w:i/>
                <w:sz w:val="22"/>
                <w:szCs w:val="22"/>
              </w:rPr>
            </w:pPr>
            <w:r>
              <w:rPr>
                <w:rFonts w:ascii="Arial" w:hAnsi="Arial" w:cs="Arial"/>
                <w:b/>
                <w:i/>
                <w:sz w:val="22"/>
                <w:szCs w:val="22"/>
              </w:rPr>
              <w:t xml:space="preserve">REVIEWED BY: </w:t>
            </w:r>
            <w:r w:rsidR="00900A8A">
              <w:rPr>
                <w:rFonts w:ascii="Arial" w:hAnsi="Arial" w:cs="Arial"/>
                <w:b/>
                <w:i/>
                <w:sz w:val="22"/>
                <w:szCs w:val="22"/>
              </w:rPr>
              <w:t>Gaurav Kumar</w:t>
            </w:r>
          </w:p>
        </w:tc>
      </w:tr>
    </w:tbl>
    <w:p w14:paraId="03E87CD8" w14:textId="77777777" w:rsidR="00F04CD7" w:rsidRPr="005C6FC8" w:rsidRDefault="00F04CD7" w:rsidP="00F04CD7">
      <w:pPr>
        <w:tabs>
          <w:tab w:val="left" w:pos="270"/>
        </w:tabs>
        <w:spacing w:line="360" w:lineRule="auto"/>
        <w:ind w:right="16"/>
        <w:jc w:val="both"/>
        <w:rPr>
          <w:rFonts w:ascii="Arial" w:hAnsi="Arial" w:cs="Arial"/>
          <w:sz w:val="20"/>
          <w:szCs w:val="17"/>
          <w:highlight w:val="yellow"/>
        </w:rPr>
      </w:pPr>
    </w:p>
    <w:p w14:paraId="090A27B0" w14:textId="50F1C2AB" w:rsidR="00F04CD7" w:rsidRPr="00C14BB7" w:rsidRDefault="00F04CD7" w:rsidP="00890960">
      <w:pPr>
        <w:tabs>
          <w:tab w:val="left" w:pos="5670"/>
        </w:tabs>
        <w:spacing w:line="360" w:lineRule="auto"/>
        <w:ind w:left="-142" w:right="40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00937E2E">
        <w:rPr>
          <w:rFonts w:ascii="Arial" w:hAnsi="Arial" w:cs="Arial"/>
          <w:b/>
          <w:sz w:val="20"/>
        </w:rPr>
        <w:t>Place:</w:t>
      </w:r>
      <w:r>
        <w:rPr>
          <w:rFonts w:ascii="Arial" w:hAnsi="Arial" w:cs="Arial"/>
          <w:b/>
          <w:sz w:val="20"/>
        </w:rPr>
        <w:t xml:space="preserve"> Noida</w:t>
      </w:r>
    </w:p>
    <w:p w14:paraId="65A14DC6" w14:textId="734E6D1B" w:rsidR="00F04CD7" w:rsidRPr="008C5864" w:rsidRDefault="00F04CD7" w:rsidP="009F3048">
      <w:pPr>
        <w:tabs>
          <w:tab w:val="left" w:pos="5670"/>
        </w:tabs>
        <w:spacing w:line="360" w:lineRule="auto"/>
        <w:ind w:left="5670" w:right="-22" w:hanging="5812"/>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r>
      <w:r>
        <w:rPr>
          <w:rFonts w:ascii="Arial" w:hAnsi="Arial" w:cs="Arial"/>
          <w:b/>
          <w:sz w:val="20"/>
        </w:rPr>
        <w:tab/>
      </w:r>
      <w:r w:rsidR="009F3048">
        <w:rPr>
          <w:rFonts w:ascii="Arial" w:hAnsi="Arial" w:cs="Arial"/>
          <w:b/>
          <w:sz w:val="20"/>
        </w:rPr>
        <w:tab/>
      </w:r>
      <w:r w:rsidRPr="00C14BB7">
        <w:rPr>
          <w:rFonts w:ascii="Arial" w:hAnsi="Arial" w:cs="Arial"/>
          <w:b/>
          <w:sz w:val="20"/>
        </w:rPr>
        <w:t>Date:</w:t>
      </w:r>
      <w:r w:rsidR="00937E2E">
        <w:rPr>
          <w:rFonts w:ascii="Arial" w:hAnsi="Arial" w:cs="Arial"/>
          <w:b/>
          <w:sz w:val="20"/>
        </w:rPr>
        <w:t xml:space="preserve"> </w:t>
      </w:r>
      <w:r w:rsidR="00004A98">
        <w:rPr>
          <w:rFonts w:ascii="Arial" w:hAnsi="Arial" w:cs="Arial"/>
          <w:b/>
          <w:sz w:val="20"/>
        </w:rPr>
        <w:t>31</w:t>
      </w:r>
      <w:r w:rsidR="00004A98" w:rsidRPr="00004A98">
        <w:rPr>
          <w:rFonts w:ascii="Arial" w:hAnsi="Arial" w:cs="Arial"/>
          <w:b/>
          <w:sz w:val="20"/>
          <w:vertAlign w:val="superscript"/>
        </w:rPr>
        <w:t>st</w:t>
      </w:r>
      <w:r w:rsidR="00004A98">
        <w:rPr>
          <w:rFonts w:ascii="Arial" w:hAnsi="Arial" w:cs="Arial"/>
          <w:b/>
          <w:sz w:val="20"/>
        </w:rPr>
        <w:t xml:space="preserve"> December</w:t>
      </w:r>
      <w:r>
        <w:rPr>
          <w:rFonts w:ascii="Arial" w:hAnsi="Arial" w:cs="Arial"/>
          <w:b/>
          <w:sz w:val="20"/>
        </w:rPr>
        <w:t xml:space="preserve"> 2022</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78317FAA" w14:textId="77777777" w:rsidR="00F04CD7" w:rsidRPr="00C14BB7" w:rsidRDefault="00F04CD7" w:rsidP="00F04CD7">
      <w:pPr>
        <w:tabs>
          <w:tab w:val="left" w:pos="720"/>
        </w:tabs>
        <w:spacing w:line="360" w:lineRule="auto"/>
        <w:ind w:left="-142" w:right="16"/>
        <w:rPr>
          <w:rFonts w:ascii="Arial" w:hAnsi="Arial" w:cs="Arial"/>
          <w:b/>
          <w:sz w:val="20"/>
          <w:szCs w:val="20"/>
        </w:rPr>
      </w:pPr>
      <w:r w:rsidRPr="00C14BB7">
        <w:rPr>
          <w:rFonts w:ascii="Arial" w:hAnsi="Arial" w:cs="Arial"/>
          <w:b/>
          <w:sz w:val="20"/>
          <w:szCs w:val="20"/>
        </w:rPr>
        <w:t>(Authorized Signatory)</w:t>
      </w:r>
    </w:p>
    <w:p w14:paraId="1DFB9BB0" w14:textId="77777777" w:rsidR="00F04CD7" w:rsidRPr="00C14BB7" w:rsidRDefault="00F04CD7" w:rsidP="00F04CD7">
      <w:pPr>
        <w:tabs>
          <w:tab w:val="left" w:pos="360"/>
        </w:tabs>
        <w:ind w:left="-142" w:right="16"/>
        <w:jc w:val="both"/>
        <w:rPr>
          <w:rFonts w:ascii="Arial" w:hAnsi="Arial" w:cs="Arial"/>
          <w:b/>
          <w:sz w:val="20"/>
          <w:szCs w:val="20"/>
        </w:rPr>
      </w:pPr>
      <w:r w:rsidRPr="00C14BB7">
        <w:rPr>
          <w:rFonts w:ascii="Arial" w:hAnsi="Arial" w:cs="Arial"/>
          <w:b/>
          <w:sz w:val="20"/>
          <w:szCs w:val="20"/>
        </w:rPr>
        <w:t>Valuations</w:t>
      </w:r>
    </w:p>
    <w:p w14:paraId="58907D63" w14:textId="77777777" w:rsidR="00F04CD7" w:rsidRDefault="00F04CD7" w:rsidP="00F04CD7">
      <w:pPr>
        <w:rPr>
          <w:rFonts w:ascii="Arial" w:hAnsi="Arial" w:cs="Arial"/>
          <w:b/>
          <w:sz w:val="20"/>
          <w:szCs w:val="20"/>
          <w:highlight w:val="yellow"/>
        </w:rPr>
      </w:pPr>
      <w:r>
        <w:rPr>
          <w:rFonts w:ascii="Arial" w:hAnsi="Arial" w:cs="Arial"/>
          <w:b/>
          <w:sz w:val="20"/>
          <w:szCs w:val="20"/>
          <w:highlight w:val="yellow"/>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7"/>
      </w:tblGrid>
      <w:tr w:rsidR="0023681B" w:rsidRPr="003B6472" w14:paraId="6C4FD343" w14:textId="77777777" w:rsidTr="00395747">
        <w:trPr>
          <w:trHeight w:val="558"/>
        </w:trPr>
        <w:tc>
          <w:tcPr>
            <w:tcW w:w="1534" w:type="dxa"/>
            <w:shd w:val="clear" w:color="auto" w:fill="17365D"/>
            <w:vAlign w:val="center"/>
          </w:tcPr>
          <w:p w14:paraId="277B0FF7" w14:textId="34195CF8" w:rsidR="0023681B" w:rsidRPr="003B6472" w:rsidRDefault="0023681B" w:rsidP="00F04CD7">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G</w:t>
            </w:r>
          </w:p>
        </w:tc>
        <w:tc>
          <w:tcPr>
            <w:tcW w:w="8247" w:type="dxa"/>
            <w:shd w:val="clear" w:color="auto" w:fill="9CC2E5" w:themeFill="accent1" w:themeFillTint="99"/>
            <w:vAlign w:val="center"/>
          </w:tcPr>
          <w:p w14:paraId="372046FB" w14:textId="77777777" w:rsidR="0023681B" w:rsidRPr="003B6472" w:rsidRDefault="0023681B" w:rsidP="007E01F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3FF5FFD2" w14:textId="77777777" w:rsidR="00963276" w:rsidRDefault="00963276" w:rsidP="00963276">
      <w:pPr>
        <w:tabs>
          <w:tab w:val="left" w:pos="360"/>
        </w:tabs>
        <w:spacing w:after="0" w:line="360" w:lineRule="auto"/>
        <w:ind w:right="16"/>
        <w:jc w:val="both"/>
        <w:rPr>
          <w:rFonts w:ascii="Arial" w:eastAsia="Arial" w:hAnsi="Arial" w:cs="Arial"/>
          <w:b/>
          <w:i/>
          <w:sz w:val="22"/>
          <w:szCs w:val="22"/>
        </w:rPr>
      </w:pPr>
    </w:p>
    <w:p w14:paraId="42EEC493" w14:textId="0E251728" w:rsidR="0023681B" w:rsidRPr="000A4F69" w:rsidRDefault="0023681B" w:rsidP="00963276">
      <w:pPr>
        <w:tabs>
          <w:tab w:val="left" w:pos="360"/>
        </w:tabs>
        <w:spacing w:line="360" w:lineRule="auto"/>
        <w:ind w:left="-142" w:right="16"/>
        <w:jc w:val="both"/>
        <w:rPr>
          <w:rFonts w:ascii="Arial" w:eastAsia="Arial" w:hAnsi="Arial" w:cs="Arial"/>
          <w:b/>
          <w:i/>
          <w:sz w:val="22"/>
          <w:szCs w:val="22"/>
        </w:rPr>
      </w:pPr>
      <w:r w:rsidRPr="000A4F69">
        <w:rPr>
          <w:rFonts w:ascii="Arial" w:eastAsia="Arial" w:hAnsi="Arial" w:cs="Arial"/>
          <w:b/>
          <w:i/>
          <w:sz w:val="22"/>
          <w:szCs w:val="22"/>
        </w:rPr>
        <w:t>Definitions:</w:t>
      </w:r>
    </w:p>
    <w:p w14:paraId="5CF80488" w14:textId="77777777" w:rsidR="0023681B"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7C37C2EF" w14:textId="77777777" w:rsidR="0023681B"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023E3899" w14:textId="77777777" w:rsidR="0023681B" w:rsidRPr="003B565A" w:rsidRDefault="0023681B" w:rsidP="0023681B">
      <w:pPr>
        <w:pBdr>
          <w:top w:val="nil"/>
          <w:left w:val="nil"/>
          <w:bottom w:val="nil"/>
          <w:right w:val="nil"/>
          <w:between w:val="nil"/>
        </w:pBdr>
        <w:spacing w:line="360" w:lineRule="auto"/>
        <w:ind w:left="284" w:right="-23"/>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280DFD1B"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3BB3BF24"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79B899BF"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w:t>
      </w:r>
      <w:r w:rsidRPr="000A4F69">
        <w:rPr>
          <w:rFonts w:ascii="Arial" w:eastAsia="Arial" w:hAnsi="Arial" w:cs="Arial"/>
          <w:i/>
          <w:color w:val="000000"/>
          <w:sz w:val="22"/>
          <w:szCs w:val="22"/>
        </w:rPr>
        <w:lastRenderedPageBreak/>
        <w:t>a going-concern business. Liquidation value can be either in an orderly transaction with a typical marketing period or in a forced transaction with a shortened marketing period.</w:t>
      </w:r>
    </w:p>
    <w:p w14:paraId="39EF3424" w14:textId="77777777" w:rsidR="0023681B" w:rsidRPr="000A4F69" w:rsidRDefault="0023681B" w:rsidP="00422967">
      <w:pPr>
        <w:numPr>
          <w:ilvl w:val="0"/>
          <w:numId w:val="14"/>
        </w:numPr>
        <w:pBdr>
          <w:top w:val="nil"/>
          <w:left w:val="nil"/>
          <w:bottom w:val="nil"/>
          <w:right w:val="nil"/>
          <w:between w:val="nil"/>
        </w:pBdr>
        <w:spacing w:line="360" w:lineRule="auto"/>
        <w:ind w:left="284"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28B01761"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067DB6F7"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1FE0C33A"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CAE42F8" w14:textId="77777777" w:rsidR="0023681B" w:rsidRPr="003B565A" w:rsidRDefault="0023681B" w:rsidP="00422967">
      <w:pPr>
        <w:pStyle w:val="ListParagraph"/>
        <w:numPr>
          <w:ilvl w:val="0"/>
          <w:numId w:val="15"/>
        </w:numPr>
        <w:pBdr>
          <w:top w:val="nil"/>
          <w:left w:val="nil"/>
          <w:bottom w:val="nil"/>
          <w:right w:val="nil"/>
          <w:between w:val="nil"/>
        </w:pBdr>
        <w:spacing w:line="360" w:lineRule="auto"/>
        <w:ind w:left="567" w:right="-23" w:hanging="283"/>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5D134904" w14:textId="60368AE3" w:rsidR="00013C9E" w:rsidRPr="00013C9E" w:rsidRDefault="00013C9E" w:rsidP="00422967">
      <w:pPr>
        <w:pStyle w:val="ListParagraph"/>
        <w:numPr>
          <w:ilvl w:val="1"/>
          <w:numId w:val="7"/>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7879"/>
      </w:tblGrid>
      <w:tr w:rsidR="0023681B" w:rsidRPr="003B6472" w14:paraId="622C9943" w14:textId="77777777" w:rsidTr="009D5048">
        <w:trPr>
          <w:trHeight w:val="558"/>
        </w:trPr>
        <w:tc>
          <w:tcPr>
            <w:tcW w:w="1902" w:type="dxa"/>
            <w:shd w:val="clear" w:color="auto" w:fill="17365D"/>
            <w:vAlign w:val="center"/>
          </w:tcPr>
          <w:p w14:paraId="225D3C85" w14:textId="2BB48BBE" w:rsidR="0023681B" w:rsidRPr="003B6472" w:rsidRDefault="0023681B" w:rsidP="007E01F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C63E91">
              <w:rPr>
                <w:rFonts w:ascii="Arial" w:eastAsia="Arial" w:hAnsi="Arial" w:cs="Arial"/>
                <w:b/>
                <w:color w:val="FFFFFF"/>
                <w:sz w:val="22"/>
                <w:szCs w:val="22"/>
              </w:rPr>
              <w:t>H</w:t>
            </w:r>
          </w:p>
        </w:tc>
        <w:tc>
          <w:tcPr>
            <w:tcW w:w="7879" w:type="dxa"/>
            <w:shd w:val="clear" w:color="auto" w:fill="9CC2E5" w:themeFill="accent1" w:themeFillTint="99"/>
            <w:vAlign w:val="center"/>
          </w:tcPr>
          <w:p w14:paraId="6DE76C24" w14:textId="77777777" w:rsidR="0023681B" w:rsidRPr="003B6472" w:rsidRDefault="0023681B" w:rsidP="007E01F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27CE512B" w14:textId="77777777" w:rsidR="00824948" w:rsidRDefault="00824948" w:rsidP="00824948">
      <w:pPr>
        <w:spacing w:after="0" w:line="360" w:lineRule="auto"/>
        <w:ind w:right="-23"/>
        <w:jc w:val="both"/>
        <w:rPr>
          <w:rFonts w:ascii="Arial" w:eastAsia="Arial" w:hAnsi="Arial" w:cs="Arial"/>
          <w:sz w:val="22"/>
          <w:szCs w:val="22"/>
        </w:rPr>
      </w:pPr>
    </w:p>
    <w:p w14:paraId="640086AA" w14:textId="61342077" w:rsidR="0023681B" w:rsidRPr="00824948" w:rsidRDefault="0023681B" w:rsidP="00422967">
      <w:pPr>
        <w:numPr>
          <w:ilvl w:val="3"/>
          <w:numId w:val="13"/>
        </w:numPr>
        <w:spacing w:line="360" w:lineRule="auto"/>
        <w:ind w:left="284" w:right="-23" w:hanging="426"/>
        <w:jc w:val="both"/>
        <w:rPr>
          <w:rFonts w:ascii="Arial" w:eastAsia="Arial" w:hAnsi="Arial" w:cs="Arial"/>
          <w:sz w:val="22"/>
          <w:szCs w:val="22"/>
        </w:rPr>
      </w:pPr>
      <w:r w:rsidRPr="00824948">
        <w:rPr>
          <w:rFonts w:ascii="Arial" w:eastAsia="Arial" w:hAnsi="Arial" w:cs="Arial"/>
          <w:sz w:val="22"/>
          <w:szCs w:val="22"/>
        </w:rPr>
        <w:t>No employee or member of R.K Associates has any direct/ indirect interest in the Project.</w:t>
      </w:r>
    </w:p>
    <w:p w14:paraId="033B141C"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7D290F">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C7F1C5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036DEE01"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FE759D">
        <w:rPr>
          <w:rFonts w:ascii="Arial" w:eastAsia="Arial" w:hAnsi="Arial" w:cs="Arial"/>
          <w:sz w:val="22"/>
          <w:szCs w:val="22"/>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540DDD3A" w14:textId="77777777" w:rsidR="00890960" w:rsidRPr="00890960" w:rsidRDefault="0023681B" w:rsidP="00422967">
      <w:pPr>
        <w:numPr>
          <w:ilvl w:val="3"/>
          <w:numId w:val="13"/>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t>All</w:t>
      </w:r>
      <w:r w:rsidRPr="00890960">
        <w:rPr>
          <w:rFonts w:ascii="Arial" w:eastAsia="Arial" w:hAnsi="Arial" w:cs="Arial"/>
          <w:color w:val="000000"/>
          <w:sz w:val="22"/>
          <w:szCs w:val="22"/>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1671410" w14:textId="05100EA1" w:rsidR="0023681B" w:rsidRPr="00890960" w:rsidRDefault="0023681B" w:rsidP="00422967">
      <w:pPr>
        <w:numPr>
          <w:ilvl w:val="3"/>
          <w:numId w:val="13"/>
        </w:numPr>
        <w:spacing w:line="360" w:lineRule="auto"/>
        <w:ind w:left="284" w:right="-23" w:hanging="426"/>
        <w:jc w:val="both"/>
        <w:rPr>
          <w:rFonts w:ascii="Arial" w:eastAsia="Arial" w:hAnsi="Arial" w:cs="Arial"/>
          <w:sz w:val="22"/>
          <w:szCs w:val="22"/>
        </w:rPr>
      </w:pPr>
      <w:r w:rsidRPr="00890960">
        <w:rPr>
          <w:rFonts w:ascii="Arial" w:eastAsia="Arial" w:hAnsi="Arial" w:cs="Arial"/>
          <w:sz w:val="22"/>
          <w:szCs w:val="22"/>
        </w:rPr>
        <w:lastRenderedPageBreak/>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2A7988C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137FE68C"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CBC569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505193A6"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649A3021"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This Report is prepared by our competent technical team which includes Engineers and financial experts &amp; analysts.</w:t>
      </w:r>
    </w:p>
    <w:p w14:paraId="0A35404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7EE9E0F" w14:textId="77777777" w:rsidR="0023681B" w:rsidRPr="00D95DA9" w:rsidRDefault="0023681B" w:rsidP="00422967">
      <w:pPr>
        <w:numPr>
          <w:ilvl w:val="3"/>
          <w:numId w:val="13"/>
        </w:numPr>
        <w:spacing w:line="360" w:lineRule="auto"/>
        <w:ind w:left="284" w:right="-23" w:hanging="426"/>
        <w:jc w:val="both"/>
        <w:rPr>
          <w:rFonts w:ascii="Arial" w:eastAsia="Arial" w:hAnsi="Arial" w:cs="Arial"/>
          <w:sz w:val="22"/>
          <w:szCs w:val="22"/>
        </w:rPr>
      </w:pPr>
      <w:r w:rsidRPr="00D95DA9">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83271E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Though adequate care has been taken while preparing this report as per its scope, but still, we can’t rule out typing, human errors, over sightedness of any information or any other mistakes. </w:t>
      </w:r>
      <w:r w:rsidRPr="00133E54">
        <w:rPr>
          <w:rFonts w:ascii="Arial" w:eastAsia="Arial" w:hAnsi="Arial" w:cs="Arial"/>
          <w:sz w:val="22"/>
          <w:szCs w:val="22"/>
        </w:rPr>
        <w:lastRenderedPageBreak/>
        <w:t>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24782B5"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Defect Liability Period is </w:t>
      </w:r>
      <w:r w:rsidRPr="00133E54">
        <w:rPr>
          <w:rFonts w:ascii="Arial" w:eastAsia="Arial" w:hAnsi="Arial" w:cs="Arial"/>
          <w:b/>
          <w:sz w:val="22"/>
          <w:szCs w:val="22"/>
          <w:u w:val="single"/>
        </w:rPr>
        <w:t>15 DAYS</w:t>
      </w:r>
      <w:r w:rsidRPr="00133E54">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C6E158C"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R.K Associates encourages its customers to give feedback or inform concerns over its services through proper channel at </w:t>
      </w:r>
      <w:r w:rsidRPr="00EE7216">
        <w:rPr>
          <w:rFonts w:ascii="Arial" w:eastAsia="Arial" w:hAnsi="Arial" w:cs="Arial"/>
          <w:sz w:val="22"/>
          <w:szCs w:val="22"/>
        </w:rPr>
        <w:t>valuers@rkassociates.org</w:t>
      </w:r>
      <w:r>
        <w:rPr>
          <w:rFonts w:ascii="Arial" w:eastAsia="Arial" w:hAnsi="Arial" w:cs="Arial"/>
          <w:sz w:val="22"/>
          <w:szCs w:val="22"/>
        </w:rPr>
        <w:t xml:space="preserve"> </w:t>
      </w:r>
      <w:r w:rsidRPr="00133E54">
        <w:rPr>
          <w:rFonts w:ascii="Arial" w:eastAsia="Arial" w:hAnsi="Arial" w:cs="Arial"/>
          <w:sz w:val="22"/>
          <w:szCs w:val="22"/>
        </w:rPr>
        <w:t>in writing within 15 days of report delivery. After this period no concern/ complaint/ proceedings in connection with the Financial Feasibility Study Services will be entertained due to possible change in situation and condition of the subject Project.</w:t>
      </w:r>
    </w:p>
    <w:p w14:paraId="163D73C1"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Our Data retention policy is of </w:t>
      </w:r>
      <w:r w:rsidRPr="00133E54">
        <w:rPr>
          <w:rFonts w:ascii="Arial" w:eastAsia="Arial" w:hAnsi="Arial" w:cs="Arial"/>
          <w:b/>
          <w:sz w:val="22"/>
          <w:szCs w:val="22"/>
          <w:u w:val="single"/>
        </w:rPr>
        <w:t>ONE YEAR</w:t>
      </w:r>
      <w:r w:rsidRPr="00133E54">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4E8E6910" w14:textId="77777777" w:rsidR="0023681B"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 xml:space="preserve">This Financial Feasibility Study report is governed by our (1) </w:t>
      </w:r>
      <w:r w:rsidRPr="00133E54">
        <w:rPr>
          <w:rFonts w:ascii="Arial" w:eastAsia="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133E54">
        <w:rPr>
          <w:rFonts w:ascii="Arial" w:eastAsia="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93ADC06" w14:textId="08AA89E6" w:rsidR="00013C9E" w:rsidRPr="009C16F0" w:rsidRDefault="0023681B" w:rsidP="00422967">
      <w:pPr>
        <w:numPr>
          <w:ilvl w:val="3"/>
          <w:numId w:val="13"/>
        </w:numPr>
        <w:spacing w:line="360" w:lineRule="auto"/>
        <w:ind w:left="284" w:right="-23" w:hanging="426"/>
        <w:jc w:val="both"/>
        <w:rPr>
          <w:rFonts w:ascii="Arial" w:eastAsia="Arial" w:hAnsi="Arial" w:cs="Arial"/>
          <w:sz w:val="22"/>
          <w:szCs w:val="22"/>
        </w:rPr>
      </w:pPr>
      <w:r w:rsidRPr="00133E54">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sectPr w:rsidR="00013C9E" w:rsidRPr="009C16F0" w:rsidSect="007735FD">
      <w:headerReference w:type="even" r:id="rId44"/>
      <w:headerReference w:type="default" r:id="rId45"/>
      <w:footerReference w:type="default" r:id="rId46"/>
      <w:headerReference w:type="first" r:id="rId47"/>
      <w:pgSz w:w="11906" w:h="16838"/>
      <w:pgMar w:top="1440" w:right="849" w:bottom="1440" w:left="1440"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C8BE4" w14:textId="77777777" w:rsidR="003F4C45" w:rsidRDefault="003F4C45" w:rsidP="0008705A">
      <w:pPr>
        <w:spacing w:after="0" w:line="240" w:lineRule="auto"/>
      </w:pPr>
      <w:r>
        <w:separator/>
      </w:r>
    </w:p>
  </w:endnote>
  <w:endnote w:type="continuationSeparator" w:id="0">
    <w:p w14:paraId="481CA970" w14:textId="77777777" w:rsidR="003F4C45" w:rsidRDefault="003F4C45"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4B1B" w14:textId="77777777" w:rsidR="00750F8F" w:rsidRDefault="00750F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C1191B" w14:textId="77777777" w:rsidR="00750F8F" w:rsidRDefault="00750F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72E0D" w14:textId="77777777" w:rsidR="00750F8F" w:rsidRDefault="00750F8F" w:rsidP="00E11206"/>
  <w:p w14:paraId="217E639E" w14:textId="77777777" w:rsidR="00750F8F" w:rsidRPr="00DA40F0" w:rsidRDefault="00750F8F" w:rsidP="00E11206">
    <w:pPr>
      <w:pStyle w:val="Footer"/>
      <w:tabs>
        <w:tab w:val="clear" w:pos="8640"/>
        <w:tab w:val="right" w:pos="9214"/>
      </w:tabs>
      <w:rPr>
        <w:rFonts w:ascii="Arial" w:hAnsi="Arial" w:cs="Arial"/>
        <w:sz w:val="22"/>
      </w:rPr>
    </w:pPr>
    <w:sdt>
      <w:sdtPr>
        <w:rPr>
          <w:rFonts w:ascii="Arial" w:hAnsi="Arial" w:cs="Arial"/>
          <w:sz w:val="22"/>
        </w:rPr>
        <w:id w:val="1807822042"/>
        <w:docPartObj>
          <w:docPartGallery w:val="Page Numbers (Top of Page)"/>
          <w:docPartUnique/>
        </w:docPartObj>
      </w:sdtPr>
      <w:sdtContent>
        <w:r w:rsidRPr="00DA40F0">
          <w:rPr>
            <w:rFonts w:ascii="Arial" w:hAnsi="Arial" w:cs="Arial"/>
            <w:noProof/>
            <w:color w:val="222A35" w:themeColor="text2" w:themeShade="80"/>
            <w:sz w:val="22"/>
            <w:lang w:val="en-IN" w:eastAsia="en-IN"/>
          </w:rPr>
          <mc:AlternateContent>
            <mc:Choice Requires="wps">
              <w:drawing>
                <wp:anchor distT="0" distB="0" distL="114300" distR="114300" simplePos="0" relativeHeight="251655168" behindDoc="0" locked="0" layoutInCell="1" allowOverlap="1" wp14:anchorId="7B6E5842" wp14:editId="533CC8D9">
                  <wp:simplePos x="0" y="0"/>
                  <wp:positionH relativeFrom="column">
                    <wp:posOffset>30480</wp:posOffset>
                  </wp:positionH>
                  <wp:positionV relativeFrom="paragraph">
                    <wp:posOffset>-86995</wp:posOffset>
                  </wp:positionV>
                  <wp:extent cx="5753100" cy="0"/>
                  <wp:effectExtent l="0" t="19050" r="0" b="19050"/>
                  <wp:wrapNone/>
                  <wp:docPr id="20" name="Straight Connector 20"/>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870228" id="Straight Connector 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4wg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" strokecolor="#5b9bd5 [3204]" strokeweight="2.25pt">
                  <v:stroke joinstyle="miter"/>
                </v:line>
              </w:pict>
            </mc:Fallback>
          </mc:AlternateContent>
        </w:r>
        <w:r>
          <w:rPr>
            <w:rFonts w:ascii="Arial" w:hAnsi="Arial" w:cs="Arial"/>
            <w:b/>
            <w:color w:val="222A35" w:themeColor="text2" w:themeShade="80"/>
            <w:sz w:val="22"/>
          </w:rPr>
          <w:t>FILE NO.: RKA/</w:t>
        </w:r>
        <w:r w:rsidRPr="00C25CD8">
          <w:rPr>
            <w:rFonts w:ascii="Arial" w:hAnsi="Arial" w:cs="Arial"/>
            <w:b/>
          </w:rPr>
          <w:t xml:space="preserve"> </w:t>
        </w:r>
        <w:r w:rsidRPr="00C25CD8">
          <w:rPr>
            <w:rFonts w:ascii="Arial" w:hAnsi="Arial" w:cs="Arial"/>
            <w:b/>
            <w:color w:val="222A35" w:themeColor="text2" w:themeShade="80"/>
            <w:sz w:val="22"/>
          </w:rPr>
          <w:t xml:space="preserve">FY18-19/MUM-66          </w:t>
        </w:r>
        <w:r w:rsidRPr="00DA40F0">
          <w:rPr>
            <w:rFonts w:ascii="Arial" w:hAnsi="Arial" w:cs="Arial"/>
            <w:b/>
            <w:color w:val="222A35" w:themeColor="text2" w:themeShade="80"/>
            <w:sz w:val="22"/>
            <w:lang w:val="en-IN"/>
          </w:rPr>
          <w:tab/>
        </w:r>
        <w:r w:rsidRPr="00DA40F0">
          <w:rPr>
            <w:rFonts w:ascii="Arial" w:hAnsi="Arial" w:cs="Arial"/>
            <w:b/>
            <w:color w:val="222A35" w:themeColor="text2" w:themeShade="80"/>
            <w:sz w:val="22"/>
            <w:lang w:val="en-IN"/>
          </w:rPr>
          <w:tab/>
          <w:t xml:space="preserve"> </w:t>
        </w:r>
        <w:r w:rsidRPr="00DA40F0">
          <w:rPr>
            <w:rFonts w:ascii="Arial" w:hAnsi="Arial" w:cs="Arial"/>
            <w:sz w:val="22"/>
          </w:rPr>
          <w:t xml:space="preserve">Page </w:t>
        </w:r>
        <w:r w:rsidRPr="00DA40F0">
          <w:rPr>
            <w:rFonts w:ascii="Arial" w:hAnsi="Arial" w:cs="Arial"/>
            <w:b/>
            <w:bCs/>
            <w:sz w:val="22"/>
          </w:rPr>
          <w:fldChar w:fldCharType="begin"/>
        </w:r>
        <w:r w:rsidRPr="00DA40F0">
          <w:rPr>
            <w:rFonts w:ascii="Arial" w:hAnsi="Arial" w:cs="Arial"/>
            <w:b/>
            <w:bCs/>
            <w:sz w:val="22"/>
          </w:rPr>
          <w:instrText xml:space="preserve"> PAGE </w:instrText>
        </w:r>
        <w:r w:rsidRPr="00DA40F0">
          <w:rPr>
            <w:rFonts w:ascii="Arial" w:hAnsi="Arial" w:cs="Arial"/>
            <w:b/>
            <w:bCs/>
            <w:sz w:val="22"/>
          </w:rPr>
          <w:fldChar w:fldCharType="separate"/>
        </w:r>
        <w:r>
          <w:rPr>
            <w:rFonts w:ascii="Arial" w:hAnsi="Arial" w:cs="Arial"/>
            <w:b/>
            <w:bCs/>
            <w:noProof/>
            <w:sz w:val="22"/>
          </w:rPr>
          <w:t>1</w:t>
        </w:r>
        <w:r w:rsidRPr="00DA40F0">
          <w:rPr>
            <w:rFonts w:ascii="Arial" w:hAnsi="Arial" w:cs="Arial"/>
            <w:b/>
            <w:bCs/>
            <w:sz w:val="22"/>
          </w:rPr>
          <w:fldChar w:fldCharType="end"/>
        </w:r>
        <w:r w:rsidRPr="00DA40F0">
          <w:rPr>
            <w:rFonts w:ascii="Arial" w:hAnsi="Arial" w:cs="Arial"/>
            <w:sz w:val="22"/>
          </w:rPr>
          <w:t xml:space="preserve"> of </w:t>
        </w:r>
        <w:r>
          <w:rPr>
            <w:rFonts w:ascii="Arial" w:hAnsi="Arial" w:cs="Arial"/>
            <w:b/>
            <w:bCs/>
            <w:sz w:val="22"/>
          </w:rPr>
          <w:t>59</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8B17" w14:textId="77777777" w:rsidR="00750F8F" w:rsidRDefault="00750F8F" w:rsidP="00E11206"/>
  <w:p w14:paraId="5E38E4AB" w14:textId="77777777" w:rsidR="00750F8F" w:rsidRPr="00FA178B" w:rsidRDefault="00750F8F" w:rsidP="00E112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CDBB" w14:textId="44DF9237" w:rsidR="00750F8F" w:rsidRPr="000C5446" w:rsidRDefault="00750F8F" w:rsidP="000C5446">
    <w:pPr>
      <w:spacing w:line="200" w:lineRule="exact"/>
      <w:rPr>
        <w:sz w:val="20"/>
        <w:szCs w:val="20"/>
      </w:rPr>
    </w:pPr>
    <w:r w:rsidRPr="000C5446">
      <w:rPr>
        <w:rFonts w:ascii="Arial" w:hAnsi="Arial" w:cs="Arial"/>
        <w:noProof/>
        <w:sz w:val="22"/>
        <w:szCs w:val="22"/>
        <w:lang w:val="en-IN" w:eastAsia="en-IN"/>
      </w:rPr>
      <mc:AlternateContent>
        <mc:Choice Requires="wps">
          <w:drawing>
            <wp:anchor distT="0" distB="0" distL="114300" distR="114300" simplePos="0" relativeHeight="251657216" behindDoc="0" locked="0" layoutInCell="1" allowOverlap="1" wp14:anchorId="4028E92D" wp14:editId="77C0265D">
              <wp:simplePos x="0" y="0"/>
              <wp:positionH relativeFrom="margin">
                <wp:align>right</wp:align>
              </wp:positionH>
              <wp:positionV relativeFrom="paragraph">
                <wp:posOffset>114935</wp:posOffset>
              </wp:positionV>
              <wp:extent cx="6067425" cy="9525"/>
              <wp:effectExtent l="19050" t="19050" r="28575" b="28575"/>
              <wp:wrapNone/>
              <wp:docPr id="4" name="Straight Connector 4"/>
              <wp:cNvGraphicFramePr/>
              <a:graphic xmlns:a="http://schemas.openxmlformats.org/drawingml/2006/main">
                <a:graphicData uri="http://schemas.microsoft.com/office/word/2010/wordprocessingShape">
                  <wps:wsp>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FC7CC4" id="Straight Connector 4"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6.55pt,9.05pt" to="904.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" strokecolor="#5b9bd5 [3204]" strokeweight="2.25pt">
              <v:stroke joinstyle="miter"/>
              <w10:wrap anchorx="margin"/>
            </v:line>
          </w:pict>
        </mc:Fallback>
      </mc:AlternateContent>
    </w:r>
  </w:p>
  <w:p w14:paraId="6DF749AC" w14:textId="3E87829F" w:rsidR="00750F8F" w:rsidRDefault="00750F8F" w:rsidP="007735FD">
    <w:pPr>
      <w:pStyle w:val="Footer"/>
      <w:tabs>
        <w:tab w:val="clear" w:pos="8640"/>
      </w:tabs>
      <w:ind w:right="-22"/>
      <w:rPr>
        <w:rFonts w:ascii="Cambria" w:hAnsi="Cambria"/>
        <w:b/>
        <w:color w:val="548DD4"/>
        <w:sz w:val="16"/>
      </w:rPr>
    </w:pPr>
    <w:sdt>
      <w:sdtPr>
        <w:rPr>
          <w:rFonts w:ascii="Arial" w:hAnsi="Arial" w:cs="Arial"/>
          <w:sz w:val="22"/>
          <w:szCs w:val="22"/>
        </w:rPr>
        <w:id w:val="-1380772500"/>
        <w:docPartObj>
          <w:docPartGallery w:val="Page Numbers (Top of Page)"/>
          <w:docPartUnique/>
        </w:docPartObj>
      </w:sdtPr>
      <w:sdtEndPr>
        <w:rPr>
          <w:b/>
        </w:rPr>
      </w:sdtEndPr>
      <w:sdtContent>
        <w:r w:rsidRPr="000C5446">
          <w:rPr>
            <w:rFonts w:ascii="Arial" w:hAnsi="Arial" w:cs="Arial"/>
            <w:b/>
            <w:sz w:val="22"/>
            <w:szCs w:val="22"/>
          </w:rPr>
          <w:t>F</w:t>
        </w:r>
        <w:r>
          <w:rPr>
            <w:rFonts w:ascii="Arial" w:hAnsi="Arial" w:cs="Arial"/>
            <w:b/>
            <w:sz w:val="22"/>
            <w:szCs w:val="22"/>
          </w:rPr>
          <w:t xml:space="preserve">ILE NO.: </w:t>
        </w:r>
        <w:r w:rsidRPr="00186F18">
          <w:rPr>
            <w:rFonts w:ascii="Arial" w:hAnsi="Arial" w:cs="Arial"/>
            <w:b/>
          </w:rPr>
          <w:t>VIS (2022-23)-</w:t>
        </w:r>
        <w:r>
          <w:rPr>
            <w:rFonts w:ascii="Arial" w:hAnsi="Arial" w:cs="Arial"/>
            <w:b/>
          </w:rPr>
          <w:t>PL618-Q118-511-850</w:t>
        </w:r>
        <w:r w:rsidRPr="000C5446">
          <w:rPr>
            <w:rFonts w:ascii="Arial" w:hAnsi="Arial" w:cs="Arial"/>
            <w:b/>
            <w:sz w:val="22"/>
            <w:szCs w:val="22"/>
            <w:lang w:val="en-IN"/>
          </w:rPr>
          <w:tab/>
        </w:r>
        <w:r w:rsidRPr="000C5446">
          <w:rPr>
            <w:rFonts w:ascii="Arial" w:hAnsi="Arial" w:cs="Arial"/>
            <w:b/>
            <w:sz w:val="22"/>
            <w:szCs w:val="22"/>
            <w:lang w:val="en-IN"/>
          </w:rPr>
          <w:tab/>
        </w:r>
        <w:r>
          <w:rPr>
            <w:rFonts w:ascii="Arial" w:hAnsi="Arial" w:cs="Arial"/>
            <w:b/>
            <w:sz w:val="22"/>
            <w:szCs w:val="22"/>
            <w:lang w:val="en-IN"/>
          </w:rPr>
          <w:t xml:space="preserve">                                         </w:t>
        </w:r>
        <w:r w:rsidRPr="000C5446">
          <w:rPr>
            <w:rFonts w:ascii="Arial" w:hAnsi="Arial" w:cs="Arial"/>
            <w:sz w:val="22"/>
            <w:szCs w:val="22"/>
          </w:rPr>
          <w:t xml:space="preserve">Page </w:t>
        </w:r>
        <w:r w:rsidRPr="000C5446">
          <w:rPr>
            <w:rFonts w:ascii="Arial" w:hAnsi="Arial" w:cs="Arial"/>
            <w:b/>
            <w:bCs/>
            <w:sz w:val="22"/>
            <w:szCs w:val="22"/>
          </w:rPr>
          <w:fldChar w:fldCharType="begin"/>
        </w:r>
        <w:r w:rsidRPr="000C5446">
          <w:rPr>
            <w:rFonts w:ascii="Arial" w:hAnsi="Arial" w:cs="Arial"/>
            <w:b/>
            <w:bCs/>
            <w:sz w:val="22"/>
            <w:szCs w:val="22"/>
          </w:rPr>
          <w:instrText xml:space="preserve"> PAGE </w:instrText>
        </w:r>
        <w:r w:rsidRPr="000C5446">
          <w:rPr>
            <w:rFonts w:ascii="Arial" w:hAnsi="Arial" w:cs="Arial"/>
            <w:b/>
            <w:bCs/>
            <w:sz w:val="22"/>
            <w:szCs w:val="22"/>
          </w:rPr>
          <w:fldChar w:fldCharType="separate"/>
        </w:r>
        <w:r w:rsidR="0093152F">
          <w:rPr>
            <w:rFonts w:ascii="Arial" w:hAnsi="Arial" w:cs="Arial"/>
            <w:b/>
            <w:bCs/>
            <w:noProof/>
            <w:sz w:val="22"/>
            <w:szCs w:val="22"/>
          </w:rPr>
          <w:t>23</w:t>
        </w:r>
        <w:r w:rsidRPr="000C5446">
          <w:rPr>
            <w:rFonts w:ascii="Arial" w:hAnsi="Arial" w:cs="Arial"/>
            <w:sz w:val="22"/>
            <w:szCs w:val="22"/>
          </w:rPr>
          <w:fldChar w:fldCharType="end"/>
        </w:r>
        <w:r w:rsidRPr="000C5446">
          <w:rPr>
            <w:rFonts w:ascii="Arial" w:hAnsi="Arial" w:cs="Arial"/>
            <w:sz w:val="22"/>
            <w:szCs w:val="22"/>
          </w:rPr>
          <w:t xml:space="preserve"> of </w:t>
        </w:r>
      </w:sdtContent>
    </w:sdt>
    <w:r>
      <w:rPr>
        <w:rFonts w:ascii="Arial" w:hAnsi="Arial" w:cs="Arial"/>
        <w:b/>
        <w:sz w:val="22"/>
        <w:szCs w:val="22"/>
      </w:rPr>
      <w:t>39</w:t>
    </w:r>
    <w:r w:rsidRPr="007735FD">
      <w:rPr>
        <w:rFonts w:ascii="Cambria" w:hAnsi="Cambria"/>
        <w:b/>
        <w:color w:val="548DD4"/>
        <w:sz w:val="16"/>
      </w:rPr>
      <w:t xml:space="preserve"> </w:t>
    </w:r>
  </w:p>
  <w:p w14:paraId="4FF93467" w14:textId="0BCDB722" w:rsidR="00750F8F" w:rsidRPr="007735FD" w:rsidRDefault="00750F8F" w:rsidP="007735FD">
    <w:pPr>
      <w:pStyle w:val="Footer"/>
      <w:spacing w:after="0"/>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EB14E6E" w14:textId="534CE078" w:rsidR="00750F8F" w:rsidRDefault="00750F8F" w:rsidP="007735FD">
    <w:pPr>
      <w:spacing w:after="0" w:line="240" w:lineRule="auto"/>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p w14:paraId="136A4E24" w14:textId="3410771B" w:rsidR="00750F8F" w:rsidRPr="000C5446" w:rsidRDefault="00750F8F" w:rsidP="007735FD">
    <w:pPr>
      <w:spacing w:after="0" w:line="240" w:lineRule="auto"/>
      <w:rPr>
        <w:rFonts w:ascii="Arial" w:hAnsi="Arial" w:cs="Arial"/>
        <w:sz w:val="22"/>
        <w:szCs w:val="22"/>
      </w:rPr>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22027" w14:textId="77777777" w:rsidR="003F4C45" w:rsidRDefault="003F4C45" w:rsidP="0008705A">
      <w:pPr>
        <w:spacing w:after="0" w:line="240" w:lineRule="auto"/>
      </w:pPr>
      <w:r>
        <w:separator/>
      </w:r>
    </w:p>
  </w:footnote>
  <w:footnote w:type="continuationSeparator" w:id="0">
    <w:p w14:paraId="74D83A4D" w14:textId="77777777" w:rsidR="003F4C45" w:rsidRDefault="003F4C45" w:rsidP="00087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8B77" w14:textId="55426E32" w:rsidR="00750F8F" w:rsidRDefault="00750F8F">
    <w:pPr>
      <w:pStyle w:val="Header"/>
    </w:pPr>
    <w:r>
      <w:rPr>
        <w:noProof/>
      </w:rPr>
      <w:pict w14:anchorId="708A4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19" o:spid="_x0000_s2050" type="#_x0000_t75" style="position:absolute;margin-left:0;margin-top:0;width:480.45pt;height:121.1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CBB51" w14:textId="0391DD0A" w:rsidR="00750F8F" w:rsidRDefault="00750F8F" w:rsidP="00215D2C">
    <w:pPr>
      <w:pStyle w:val="Header"/>
      <w:tabs>
        <w:tab w:val="clear" w:pos="8640"/>
        <w:tab w:val="right" w:pos="9923"/>
      </w:tabs>
      <w:spacing w:after="0"/>
      <w:ind w:left="-567" w:right="-714"/>
      <w:rPr>
        <w:rFonts w:ascii="Arial" w:hAnsi="Arial" w:cs="Arial"/>
        <w:bCs/>
        <w:color w:val="323E4F" w:themeColor="text2" w:themeShade="BF"/>
        <w:sz w:val="28"/>
        <w:szCs w:val="28"/>
      </w:rPr>
    </w:pPr>
    <w:r>
      <w:rPr>
        <w:b/>
        <w:bCs/>
        <w:noProof/>
        <w:color w:val="323E4F" w:themeColor="text2" w:themeShade="BF"/>
        <w:sz w:val="28"/>
        <w:szCs w:val="28"/>
      </w:rPr>
      <w:pict w14:anchorId="0DD98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0" o:spid="_x0000_s2051" type="#_x0000_t75" style="position:absolute;left:0;text-align:left;margin-left:0;margin-top:0;width:480.45pt;height:121.15pt;z-index:-251652096;mso-position-horizontal:center;mso-position-horizontal-relative:margin;mso-position-vertical:center;mso-position-vertical-relative:margin" o:allowincell="f">
          <v:imagedata r:id="rId1" o:title="logo" gain="19661f" blacklevel="22938f"/>
          <w10:wrap anchorx="margin" anchory="margin"/>
        </v:shape>
      </w:pict>
    </w:r>
    <w:r>
      <w:rPr>
        <w:b/>
        <w:bCs/>
        <w:color w:val="323E4F" w:themeColor="text2" w:themeShade="BF"/>
        <w:sz w:val="28"/>
        <w:szCs w:val="28"/>
      </w:rPr>
      <w:t xml:space="preserve">ENTERPRISE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 xml:space="preserve">    </w:t>
    </w:r>
    <w:r>
      <w:rPr>
        <w:rFonts w:ascii="Arial" w:hAnsi="Arial" w:cs="Arial"/>
        <w:bCs/>
        <w:color w:val="323E4F" w:themeColor="text2" w:themeShade="BF"/>
        <w:sz w:val="28"/>
        <w:szCs w:val="28"/>
      </w:rPr>
      <w:tab/>
    </w:r>
    <w:r>
      <w:rPr>
        <w:noProof/>
        <w:color w:val="5B9BD5" w:themeColor="accent1"/>
        <w:lang w:val="en-IN" w:eastAsia="en-IN"/>
      </w:rPr>
      <w:drawing>
        <wp:inline distT="0" distB="0" distL="0" distR="0" wp14:anchorId="5A307B38" wp14:editId="10F3FE45">
          <wp:extent cx="1771650" cy="262255"/>
          <wp:effectExtent l="0" t="0" r="0" b="4445"/>
          <wp:docPr id="8" name="Picture 8"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6ECAED16" w14:textId="77777777" w:rsidR="00750F8F" w:rsidRPr="000D2FA7" w:rsidRDefault="00750F8F" w:rsidP="00215D2C">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79F65CF3" w14:textId="77777777" w:rsidR="00750F8F" w:rsidRPr="003B217F" w:rsidRDefault="00750F8F"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72364" w14:textId="5E25A4C5" w:rsidR="00750F8F" w:rsidRDefault="00750F8F">
    <w:pPr>
      <w:pStyle w:val="Header"/>
    </w:pPr>
    <w:r>
      <w:rPr>
        <w:noProof/>
      </w:rPr>
      <w:pict w14:anchorId="652EF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18" o:spid="_x0000_s2049" type="#_x0000_t75" style="position:absolute;margin-left:0;margin-top:0;width:480.45pt;height:121.1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2A3F5" w14:textId="1C9F3744" w:rsidR="00750F8F" w:rsidRDefault="00750F8F">
    <w:pPr>
      <w:pStyle w:val="Header"/>
    </w:pPr>
    <w:r>
      <w:rPr>
        <w:noProof/>
      </w:rPr>
      <w:pict w14:anchorId="2317F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2" o:spid="_x0000_s2053" type="#_x0000_t75" style="position:absolute;margin-left:0;margin-top:0;width:480.45pt;height:121.15pt;z-index:-25165004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84756" w14:textId="12F35512" w:rsidR="00750F8F" w:rsidRDefault="00750F8F" w:rsidP="002C6498">
    <w:pPr>
      <w:pStyle w:val="Header"/>
      <w:tabs>
        <w:tab w:val="clear" w:pos="8640"/>
        <w:tab w:val="right" w:pos="9923"/>
      </w:tabs>
      <w:spacing w:after="0"/>
      <w:ind w:left="-567" w:right="-714"/>
      <w:rPr>
        <w:rFonts w:ascii="Arial" w:hAnsi="Arial" w:cs="Arial"/>
        <w:bCs/>
        <w:color w:val="323E4F" w:themeColor="text2" w:themeShade="BF"/>
        <w:sz w:val="28"/>
        <w:szCs w:val="28"/>
      </w:rPr>
    </w:pPr>
    <w:bookmarkStart w:id="5" w:name="_Hlk111635027"/>
    <w:r>
      <w:rPr>
        <w:noProof/>
        <w:color w:val="5B9BD5" w:themeColor="accent1"/>
        <w:lang w:val="en-IN" w:eastAsia="en-IN"/>
      </w:rPr>
      <w:drawing>
        <wp:anchor distT="0" distB="0" distL="114300" distR="114300" simplePos="0" relativeHeight="251669504" behindDoc="0" locked="0" layoutInCell="1" allowOverlap="1" wp14:anchorId="1C13436C" wp14:editId="6016E7AE">
          <wp:simplePos x="0" y="0"/>
          <wp:positionH relativeFrom="column">
            <wp:posOffset>4629150</wp:posOffset>
          </wp:positionH>
          <wp:positionV relativeFrom="paragraph">
            <wp:posOffset>-55245</wp:posOffset>
          </wp:positionV>
          <wp:extent cx="1847850" cy="525780"/>
          <wp:effectExtent l="0" t="0" r="0" b="7620"/>
          <wp:wrapNone/>
          <wp:docPr id="13" name="Picture 13" descr="C:\Users\financial analyst\Downloads\Backup_of_Backup_of_v cards 28-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ancial analyst\Downloads\Backup_of_Backup_of_v cards 28-8-201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85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color w:val="323E4F" w:themeColor="text2" w:themeShade="BF"/>
        <w:sz w:val="28"/>
        <w:szCs w:val="28"/>
        <w:lang w:val="en-IN" w:eastAsia="en-IN"/>
      </w:rPr>
      <w:pict w14:anchorId="138D5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3" o:spid="_x0000_s2054" type="#_x0000_t75" style="position:absolute;left:0;text-align:left;margin-left:0;margin-top:0;width:480.45pt;height:121.15pt;z-index:-251649024;mso-position-horizontal:center;mso-position-horizontal-relative:margin;mso-position-vertical:center;mso-position-vertical-relative:margin" o:allowincell="f">
          <v:imagedata r:id="rId2" o:title="logo" gain="19661f" blacklevel="22938f"/>
          <w10:wrap anchorx="margin" anchory="margin"/>
        </v:shape>
      </w:pict>
    </w:r>
    <w:r w:rsidRPr="0025150B">
      <w:rPr>
        <w:rFonts w:ascii="Arial" w:hAnsi="Arial" w:cs="Arial"/>
        <w:bCs/>
        <w:noProof/>
        <w:color w:val="323E4F" w:themeColor="text2" w:themeShade="BF"/>
        <w:sz w:val="28"/>
        <w:szCs w:val="28"/>
        <w:lang w:val="en-IN" w:eastAsia="en-IN"/>
      </w:rPr>
      <w:drawing>
        <wp:anchor distT="0" distB="0" distL="114300" distR="114300" simplePos="0" relativeHeight="251660288" behindDoc="0" locked="0" layoutInCell="1" allowOverlap="1" wp14:anchorId="00267D35" wp14:editId="7C17FB31">
          <wp:simplePos x="0" y="0"/>
          <wp:positionH relativeFrom="column">
            <wp:posOffset>4752975</wp:posOffset>
          </wp:positionH>
          <wp:positionV relativeFrom="paragraph">
            <wp:posOffset>-7620</wp:posOffset>
          </wp:positionV>
          <wp:extent cx="1795295" cy="453115"/>
          <wp:effectExtent l="0" t="0" r="0" b="4445"/>
          <wp:wrapNone/>
          <wp:docPr id="14" name="Picture 14"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05740" cy="455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1312" behindDoc="1" locked="0" layoutInCell="1" allowOverlap="1" wp14:anchorId="4B372AFD" wp14:editId="78A6EF88">
          <wp:simplePos x="0" y="0"/>
          <wp:positionH relativeFrom="column">
            <wp:posOffset>-495300</wp:posOffset>
          </wp:positionH>
          <wp:positionV relativeFrom="topMargin">
            <wp:posOffset>200025</wp:posOffset>
          </wp:positionV>
          <wp:extent cx="1409700" cy="629285"/>
          <wp:effectExtent l="0" t="0" r="0" b="0"/>
          <wp:wrapTight wrapText="bothSides">
            <wp:wrapPolygon edited="0">
              <wp:start x="0" y="0"/>
              <wp:lineTo x="0" y="20924"/>
              <wp:lineTo x="21308" y="20924"/>
              <wp:lineTo x="21308"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themeColor="text2" w:themeShade="BF"/>
        <w:sz w:val="28"/>
        <w:szCs w:val="28"/>
      </w:rPr>
      <w:t xml:space="preserve">      ENTERPRISE VALUATION REPORT</w:t>
    </w:r>
  </w:p>
  <w:p w14:paraId="284D51F3" w14:textId="696BCB3A" w:rsidR="00750F8F" w:rsidRPr="00914992" w:rsidRDefault="00750F8F" w:rsidP="003E3E85">
    <w:pPr>
      <w:pStyle w:val="Header"/>
      <w:tabs>
        <w:tab w:val="left" w:pos="2580"/>
        <w:tab w:val="left" w:pos="2985"/>
      </w:tabs>
      <w:spacing w:after="0"/>
      <w:ind w:left="-567"/>
      <w:rPr>
        <w:rFonts w:ascii="Cambria" w:hAnsi="Cambria" w:cstheme="majorHAnsi"/>
        <w:b/>
        <w:bCs/>
        <w:color w:val="5B9BD5" w:themeColor="accent1"/>
        <w:sz w:val="20"/>
      </w:rPr>
    </w:pPr>
    <w:r>
      <w:rPr>
        <w:rFonts w:ascii="Cambria" w:hAnsi="Cambria" w:cstheme="majorHAnsi"/>
        <w:b/>
        <w:bCs/>
        <w:color w:val="5B9BD5" w:themeColor="accent1"/>
        <w:sz w:val="20"/>
      </w:rPr>
      <w:t xml:space="preserve">       M/S DANU WIND PARKS</w:t>
    </w:r>
    <w:r w:rsidRPr="00914992">
      <w:rPr>
        <w:rFonts w:ascii="Cambria" w:hAnsi="Cambria" w:cstheme="majorHAnsi"/>
        <w:b/>
        <w:bCs/>
        <w:color w:val="5B9BD5" w:themeColor="accent1"/>
        <w:sz w:val="20"/>
      </w:rPr>
      <w:t xml:space="preserve"> PRIVATE LIMITED</w:t>
    </w:r>
    <w:r>
      <w:rPr>
        <w:rFonts w:ascii="Cambria" w:hAnsi="Cambria" w:cstheme="majorHAnsi"/>
        <w:b/>
        <w:bCs/>
        <w:color w:val="5B9BD5" w:themeColor="accent1"/>
        <w:sz w:val="20"/>
      </w:rPr>
      <w:t xml:space="preserve"> (47.70 MW)             </w:t>
    </w:r>
  </w:p>
  <w:p w14:paraId="671EF05C" w14:textId="72085177" w:rsidR="00750F8F" w:rsidRPr="002C6498" w:rsidRDefault="00750F8F" w:rsidP="002C6498">
    <w:pPr>
      <w:pStyle w:val="NoSpacing"/>
      <w:ind w:right="-997"/>
      <w:rPr>
        <w:b/>
      </w:rPr>
    </w:pPr>
    <w:r>
      <w:rPr>
        <w:rFonts w:ascii="Arial" w:hAnsi="Arial" w:cs="Arial"/>
        <w:bCs/>
        <w:color w:val="323E4F" w:themeColor="text2" w:themeShade="BF"/>
        <w:sz w:val="28"/>
        <w:szCs w:val="28"/>
      </w:rPr>
      <w:t xml:space="preserve">     </w:t>
    </w:r>
    <w:bookmarkEnd w:id="5"/>
    <w:r>
      <w:rPr>
        <w:noProof/>
        <w:lang w:val="en-IN" w:eastAsia="en-IN"/>
      </w:rPr>
      <w:drawing>
        <wp:anchor distT="0" distB="0" distL="114300" distR="114300" simplePos="0" relativeHeight="251658240" behindDoc="1" locked="0" layoutInCell="1" allowOverlap="1" wp14:anchorId="3FA90E13" wp14:editId="538DD541">
          <wp:simplePos x="0" y="0"/>
          <wp:positionH relativeFrom="margin">
            <wp:posOffset>-635</wp:posOffset>
          </wp:positionH>
          <wp:positionV relativeFrom="margin">
            <wp:posOffset>3759200</wp:posOffset>
          </wp:positionV>
          <wp:extent cx="5732780" cy="843280"/>
          <wp:effectExtent l="0" t="0" r="1270" b="0"/>
          <wp:wrapNone/>
          <wp:docPr id="16" name="Picture 16"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0" distB="0" distL="114300" distR="114300" simplePos="0" relativeHeight="251656192" behindDoc="1" locked="0" layoutInCell="1" allowOverlap="1" wp14:anchorId="033AFD1A" wp14:editId="090C83CC">
              <wp:simplePos x="0" y="0"/>
              <wp:positionH relativeFrom="page">
                <wp:posOffset>8392795</wp:posOffset>
              </wp:positionH>
              <wp:positionV relativeFrom="page">
                <wp:posOffset>455295</wp:posOffset>
              </wp:positionV>
              <wp:extent cx="1242060" cy="140970"/>
              <wp:effectExtent l="1270" t="0" r="444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1690" w14:textId="77777777" w:rsidR="00750F8F" w:rsidRDefault="00750F8F">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AFD1A" id="_x0000_t202" coordsize="21600,21600" o:spt="202" path="m,l,21600r21600,l21600,xe">
              <v:stroke joinstyle="miter"/>
              <v:path gradientshapeok="t" o:connecttype="rect"/>
            </v:shapetype>
            <v:shape id="Text Box 18" o:spid="_x0000_s1026" type="#_x0000_t202" style="position:absolute;margin-left:660.85pt;margin-top:35.85pt;width:97.8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" filled="f" stroked="f">
              <v:textbox inset="0,0,0,0">
                <w:txbxContent>
                  <w:p w14:paraId="44561690" w14:textId="77777777" w:rsidR="000B5499" w:rsidRDefault="000B5499">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2596C" w14:textId="6E15F1D6" w:rsidR="00750F8F" w:rsidRDefault="00750F8F">
    <w:pPr>
      <w:pStyle w:val="Header"/>
    </w:pPr>
    <w:r>
      <w:rPr>
        <w:noProof/>
      </w:rPr>
      <w:pict w14:anchorId="5AEBA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747721" o:spid="_x0000_s2052" type="#_x0000_t75" style="position:absolute;margin-left:0;margin-top:0;width:480.45pt;height:121.1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093A"/>
    <w:multiLevelType w:val="hybridMultilevel"/>
    <w:tmpl w:val="24AC1C28"/>
    <w:lvl w:ilvl="0" w:tplc="19E4A47E">
      <w:start w:val="1"/>
      <w:numFmt w:val="lowerRoman"/>
      <w:lvlText w:val="%1)"/>
      <w:lvlJc w:val="left"/>
      <w:pPr>
        <w:ind w:left="1398" w:hanging="720"/>
      </w:pPr>
      <w:rPr>
        <w:rFonts w:hint="default"/>
      </w:rPr>
    </w:lvl>
    <w:lvl w:ilvl="1" w:tplc="40090019" w:tentative="1">
      <w:start w:val="1"/>
      <w:numFmt w:val="lowerLetter"/>
      <w:lvlText w:val="%2."/>
      <w:lvlJc w:val="left"/>
      <w:pPr>
        <w:ind w:left="1758" w:hanging="360"/>
      </w:pPr>
    </w:lvl>
    <w:lvl w:ilvl="2" w:tplc="4009001B" w:tentative="1">
      <w:start w:val="1"/>
      <w:numFmt w:val="lowerRoman"/>
      <w:lvlText w:val="%3."/>
      <w:lvlJc w:val="right"/>
      <w:pPr>
        <w:ind w:left="2478" w:hanging="180"/>
      </w:pPr>
    </w:lvl>
    <w:lvl w:ilvl="3" w:tplc="4009000F" w:tentative="1">
      <w:start w:val="1"/>
      <w:numFmt w:val="decimal"/>
      <w:lvlText w:val="%4."/>
      <w:lvlJc w:val="left"/>
      <w:pPr>
        <w:ind w:left="3198" w:hanging="360"/>
      </w:pPr>
    </w:lvl>
    <w:lvl w:ilvl="4" w:tplc="40090019" w:tentative="1">
      <w:start w:val="1"/>
      <w:numFmt w:val="lowerLetter"/>
      <w:lvlText w:val="%5."/>
      <w:lvlJc w:val="left"/>
      <w:pPr>
        <w:ind w:left="3918" w:hanging="360"/>
      </w:pPr>
    </w:lvl>
    <w:lvl w:ilvl="5" w:tplc="4009001B" w:tentative="1">
      <w:start w:val="1"/>
      <w:numFmt w:val="lowerRoman"/>
      <w:lvlText w:val="%6."/>
      <w:lvlJc w:val="right"/>
      <w:pPr>
        <w:ind w:left="4638" w:hanging="180"/>
      </w:pPr>
    </w:lvl>
    <w:lvl w:ilvl="6" w:tplc="4009000F" w:tentative="1">
      <w:start w:val="1"/>
      <w:numFmt w:val="decimal"/>
      <w:lvlText w:val="%7."/>
      <w:lvlJc w:val="left"/>
      <w:pPr>
        <w:ind w:left="5358" w:hanging="360"/>
      </w:pPr>
    </w:lvl>
    <w:lvl w:ilvl="7" w:tplc="40090019" w:tentative="1">
      <w:start w:val="1"/>
      <w:numFmt w:val="lowerLetter"/>
      <w:lvlText w:val="%8."/>
      <w:lvlJc w:val="left"/>
      <w:pPr>
        <w:ind w:left="6078" w:hanging="360"/>
      </w:pPr>
    </w:lvl>
    <w:lvl w:ilvl="8" w:tplc="4009001B" w:tentative="1">
      <w:start w:val="1"/>
      <w:numFmt w:val="lowerRoman"/>
      <w:lvlText w:val="%9."/>
      <w:lvlJc w:val="right"/>
      <w:pPr>
        <w:ind w:left="6798" w:hanging="180"/>
      </w:p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E4185"/>
    <w:multiLevelType w:val="hybridMultilevel"/>
    <w:tmpl w:val="BC627854"/>
    <w:lvl w:ilvl="0" w:tplc="D428A948">
      <w:start w:val="1"/>
      <w:numFmt w:val="bullet"/>
      <w:lvlText w:val=""/>
      <w:lvlJc w:val="left"/>
      <w:pPr>
        <w:ind w:left="1288" w:hanging="360"/>
      </w:pPr>
      <w:rPr>
        <w:rFonts w:ascii="Symbol" w:hAnsi="Symbol" w:hint="default"/>
        <w:sz w:val="24"/>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3D5C26"/>
    <w:multiLevelType w:val="hybridMultilevel"/>
    <w:tmpl w:val="F726F19E"/>
    <w:lvl w:ilvl="0" w:tplc="D428A948">
      <w:start w:val="1"/>
      <w:numFmt w:val="bullet"/>
      <w:lvlText w:val=""/>
      <w:lvlJc w:val="left"/>
      <w:pPr>
        <w:ind w:left="1004" w:hanging="360"/>
      </w:pPr>
      <w:rPr>
        <w:rFonts w:ascii="Symbol" w:hAnsi="Symbol" w:hint="default"/>
        <w:sz w:val="24"/>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6" w15:restartNumberingAfterBreak="0">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E281FCD"/>
    <w:multiLevelType w:val="hybridMultilevel"/>
    <w:tmpl w:val="F364FE26"/>
    <w:lvl w:ilvl="0" w:tplc="B55625CA">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0"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464279"/>
    <w:multiLevelType w:val="hybridMultilevel"/>
    <w:tmpl w:val="DA045C1A"/>
    <w:lvl w:ilvl="0" w:tplc="C994A97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BD55738"/>
    <w:multiLevelType w:val="hybridMultilevel"/>
    <w:tmpl w:val="388830B6"/>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26179C0"/>
    <w:multiLevelType w:val="hybridMultilevel"/>
    <w:tmpl w:val="66BC9DAC"/>
    <w:lvl w:ilvl="0" w:tplc="79AC46A0">
      <w:start w:val="1"/>
      <w:numFmt w:val="decimal"/>
      <w:lvlText w:val="%1."/>
      <w:lvlJc w:val="left"/>
      <w:pPr>
        <w:ind w:left="578" w:hanging="360"/>
      </w:pPr>
      <w:rPr>
        <w:rFonts w:ascii="Arial" w:hAnsi="Arial" w:cs="Arial" w:hint="default"/>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4" w15:restartNumberingAfterBreak="0">
    <w:nsid w:val="35623FB2"/>
    <w:multiLevelType w:val="hybridMultilevel"/>
    <w:tmpl w:val="C7D2614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5"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556408"/>
    <w:multiLevelType w:val="multilevel"/>
    <w:tmpl w:val="DDC0BC24"/>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7"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05CE5"/>
    <w:multiLevelType w:val="hybridMultilevel"/>
    <w:tmpl w:val="F364FE26"/>
    <w:lvl w:ilvl="0" w:tplc="B55625CA">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AA2E2C"/>
    <w:multiLevelType w:val="hybridMultilevel"/>
    <w:tmpl w:val="D868BD7C"/>
    <w:lvl w:ilvl="0" w:tplc="EE4A1924">
      <w:start w:val="1"/>
      <w:numFmt w:val="lowerLetter"/>
      <w:lvlText w:val="%1)"/>
      <w:lvlJc w:val="left"/>
      <w:pPr>
        <w:ind w:left="1004" w:hanging="360"/>
      </w:pPr>
      <w:rPr>
        <w:b/>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1" w15:restartNumberingAfterBreak="0">
    <w:nsid w:val="54E17064"/>
    <w:multiLevelType w:val="hybridMultilevel"/>
    <w:tmpl w:val="3B908C10"/>
    <w:lvl w:ilvl="0" w:tplc="43CC3F8C">
      <w:start w:val="2"/>
      <w:numFmt w:val="lowerLetter"/>
      <w:lvlText w:val="%1)"/>
      <w:lvlJc w:val="left"/>
      <w:pPr>
        <w:ind w:left="678" w:hanging="360"/>
      </w:pPr>
      <w:rPr>
        <w:rFonts w:hint="default"/>
      </w:rPr>
    </w:lvl>
    <w:lvl w:ilvl="1" w:tplc="40090019" w:tentative="1">
      <w:start w:val="1"/>
      <w:numFmt w:val="lowerLetter"/>
      <w:lvlText w:val="%2."/>
      <w:lvlJc w:val="left"/>
      <w:pPr>
        <w:ind w:left="1398" w:hanging="360"/>
      </w:pPr>
    </w:lvl>
    <w:lvl w:ilvl="2" w:tplc="4009001B" w:tentative="1">
      <w:start w:val="1"/>
      <w:numFmt w:val="lowerRoman"/>
      <w:lvlText w:val="%3."/>
      <w:lvlJc w:val="right"/>
      <w:pPr>
        <w:ind w:left="2118" w:hanging="180"/>
      </w:pPr>
    </w:lvl>
    <w:lvl w:ilvl="3" w:tplc="4009000F" w:tentative="1">
      <w:start w:val="1"/>
      <w:numFmt w:val="decimal"/>
      <w:lvlText w:val="%4."/>
      <w:lvlJc w:val="left"/>
      <w:pPr>
        <w:ind w:left="2838" w:hanging="360"/>
      </w:p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22" w15:restartNumberingAfterBreak="0">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05376C"/>
    <w:multiLevelType w:val="hybridMultilevel"/>
    <w:tmpl w:val="F364FE26"/>
    <w:lvl w:ilvl="0" w:tplc="B55625CA">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4B95928"/>
    <w:multiLevelType w:val="hybridMultilevel"/>
    <w:tmpl w:val="BE5EAEA2"/>
    <w:lvl w:ilvl="0" w:tplc="2B942996">
      <w:start w:val="1"/>
      <w:numFmt w:val="lowerLetter"/>
      <w:lvlText w:val="%1)"/>
      <w:lvlJc w:val="left"/>
      <w:pPr>
        <w:ind w:left="1004" w:hanging="360"/>
      </w:pPr>
      <w:rPr>
        <w:b/>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8"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FE16F2"/>
    <w:multiLevelType w:val="hybridMultilevel"/>
    <w:tmpl w:val="13B2F11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1" w15:restartNumberingAfterBreak="0">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88005D9"/>
    <w:multiLevelType w:val="hybridMultilevel"/>
    <w:tmpl w:val="E6BEC76A"/>
    <w:lvl w:ilvl="0" w:tplc="4009001B">
      <w:start w:val="1"/>
      <w:numFmt w:val="lowerRoman"/>
      <w:lvlText w:val="%1."/>
      <w:lvlJc w:val="right"/>
      <w:pPr>
        <w:ind w:left="1398" w:hanging="360"/>
      </w:pPr>
    </w:lvl>
    <w:lvl w:ilvl="1" w:tplc="40090019" w:tentative="1">
      <w:start w:val="1"/>
      <w:numFmt w:val="lowerLetter"/>
      <w:lvlText w:val="%2."/>
      <w:lvlJc w:val="left"/>
      <w:pPr>
        <w:ind w:left="2118" w:hanging="360"/>
      </w:pPr>
    </w:lvl>
    <w:lvl w:ilvl="2" w:tplc="4009001B" w:tentative="1">
      <w:start w:val="1"/>
      <w:numFmt w:val="lowerRoman"/>
      <w:lvlText w:val="%3."/>
      <w:lvlJc w:val="right"/>
      <w:pPr>
        <w:ind w:left="2838" w:hanging="180"/>
      </w:pPr>
    </w:lvl>
    <w:lvl w:ilvl="3" w:tplc="4009000F" w:tentative="1">
      <w:start w:val="1"/>
      <w:numFmt w:val="decimal"/>
      <w:lvlText w:val="%4."/>
      <w:lvlJc w:val="left"/>
      <w:pPr>
        <w:ind w:left="3558" w:hanging="360"/>
      </w:pPr>
    </w:lvl>
    <w:lvl w:ilvl="4" w:tplc="40090019" w:tentative="1">
      <w:start w:val="1"/>
      <w:numFmt w:val="lowerLetter"/>
      <w:lvlText w:val="%5."/>
      <w:lvlJc w:val="left"/>
      <w:pPr>
        <w:ind w:left="4278" w:hanging="360"/>
      </w:pPr>
    </w:lvl>
    <w:lvl w:ilvl="5" w:tplc="4009001B" w:tentative="1">
      <w:start w:val="1"/>
      <w:numFmt w:val="lowerRoman"/>
      <w:lvlText w:val="%6."/>
      <w:lvlJc w:val="right"/>
      <w:pPr>
        <w:ind w:left="4998" w:hanging="180"/>
      </w:pPr>
    </w:lvl>
    <w:lvl w:ilvl="6" w:tplc="4009000F" w:tentative="1">
      <w:start w:val="1"/>
      <w:numFmt w:val="decimal"/>
      <w:lvlText w:val="%7."/>
      <w:lvlJc w:val="left"/>
      <w:pPr>
        <w:ind w:left="5718" w:hanging="360"/>
      </w:pPr>
    </w:lvl>
    <w:lvl w:ilvl="7" w:tplc="40090019" w:tentative="1">
      <w:start w:val="1"/>
      <w:numFmt w:val="lowerLetter"/>
      <w:lvlText w:val="%8."/>
      <w:lvlJc w:val="left"/>
      <w:pPr>
        <w:ind w:left="6438" w:hanging="360"/>
      </w:pPr>
    </w:lvl>
    <w:lvl w:ilvl="8" w:tplc="4009001B" w:tentative="1">
      <w:start w:val="1"/>
      <w:numFmt w:val="lowerRoman"/>
      <w:lvlText w:val="%9."/>
      <w:lvlJc w:val="right"/>
      <w:pPr>
        <w:ind w:left="7158" w:hanging="180"/>
      </w:pPr>
    </w:lvl>
  </w:abstractNum>
  <w:abstractNum w:abstractNumId="33"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5"/>
  </w:num>
  <w:num w:numId="2">
    <w:abstractNumId w:val="10"/>
  </w:num>
  <w:num w:numId="3">
    <w:abstractNumId w:val="18"/>
  </w:num>
  <w:num w:numId="4">
    <w:abstractNumId w:val="12"/>
  </w:num>
  <w:num w:numId="5">
    <w:abstractNumId w:val="7"/>
  </w:num>
  <w:num w:numId="6">
    <w:abstractNumId w:val="33"/>
  </w:num>
  <w:num w:numId="7">
    <w:abstractNumId w:val="28"/>
  </w:num>
  <w:num w:numId="8">
    <w:abstractNumId w:val="23"/>
  </w:num>
  <w:num w:numId="9">
    <w:abstractNumId w:val="22"/>
  </w:num>
  <w:num w:numId="10">
    <w:abstractNumId w:val="16"/>
  </w:num>
  <w:num w:numId="11">
    <w:abstractNumId w:val="4"/>
  </w:num>
  <w:num w:numId="12">
    <w:abstractNumId w:val="6"/>
  </w:num>
  <w:num w:numId="13">
    <w:abstractNumId w:val="9"/>
  </w:num>
  <w:num w:numId="14">
    <w:abstractNumId w:val="17"/>
  </w:num>
  <w:num w:numId="15">
    <w:abstractNumId w:val="1"/>
  </w:num>
  <w:num w:numId="16">
    <w:abstractNumId w:val="2"/>
  </w:num>
  <w:num w:numId="17">
    <w:abstractNumId w:val="25"/>
  </w:num>
  <w:num w:numId="18">
    <w:abstractNumId w:val="30"/>
  </w:num>
  <w:num w:numId="19">
    <w:abstractNumId w:val="26"/>
  </w:num>
  <w:num w:numId="20">
    <w:abstractNumId w:val="27"/>
    <w:lvlOverride w:ilvl="0">
      <w:startOverride w:val="1"/>
    </w:lvlOverride>
    <w:lvlOverride w:ilvl="1"/>
    <w:lvlOverride w:ilvl="2"/>
    <w:lvlOverride w:ilvl="3"/>
    <w:lvlOverride w:ilvl="4"/>
    <w:lvlOverride w:ilvl="5"/>
    <w:lvlOverride w:ilvl="6"/>
    <w:lvlOverride w:ilvl="7"/>
    <w:lvlOverride w:ilvl="8"/>
  </w:num>
  <w:num w:numId="21">
    <w:abstractNumId w:val="20"/>
    <w:lvlOverride w:ilvl="0">
      <w:startOverride w:val="1"/>
    </w:lvlOverride>
    <w:lvlOverride w:ilvl="1"/>
    <w:lvlOverride w:ilvl="2"/>
    <w:lvlOverride w:ilvl="3"/>
    <w:lvlOverride w:ilvl="4"/>
    <w:lvlOverride w:ilvl="5"/>
    <w:lvlOverride w:ilvl="6"/>
    <w:lvlOverride w:ilvl="7"/>
    <w:lvlOverride w:ilvl="8"/>
  </w:num>
  <w:num w:numId="22">
    <w:abstractNumId w:val="31"/>
  </w:num>
  <w:num w:numId="23">
    <w:abstractNumId w:val="29"/>
  </w:num>
  <w:num w:numId="24">
    <w:abstractNumId w:val="14"/>
  </w:num>
  <w:num w:numId="25">
    <w:abstractNumId w:val="13"/>
  </w:num>
  <w:num w:numId="26">
    <w:abstractNumId w:val="5"/>
  </w:num>
  <w:num w:numId="27">
    <w:abstractNumId w:val="3"/>
  </w:num>
  <w:num w:numId="28">
    <w:abstractNumId w:val="24"/>
  </w:num>
  <w:num w:numId="29">
    <w:abstractNumId w:val="21"/>
  </w:num>
  <w:num w:numId="30">
    <w:abstractNumId w:val="19"/>
  </w:num>
  <w:num w:numId="31">
    <w:abstractNumId w:val="8"/>
  </w:num>
  <w:num w:numId="32">
    <w:abstractNumId w:val="11"/>
  </w:num>
  <w:num w:numId="33">
    <w:abstractNumId w:val="32"/>
  </w:num>
  <w:num w:numId="3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06"/>
    <w:rsid w:val="0000072E"/>
    <w:rsid w:val="00004A98"/>
    <w:rsid w:val="0000550B"/>
    <w:rsid w:val="00007772"/>
    <w:rsid w:val="00013C9E"/>
    <w:rsid w:val="00015072"/>
    <w:rsid w:val="00023307"/>
    <w:rsid w:val="00023E24"/>
    <w:rsid w:val="00030830"/>
    <w:rsid w:val="00030B1D"/>
    <w:rsid w:val="000313DD"/>
    <w:rsid w:val="00033364"/>
    <w:rsid w:val="000344A7"/>
    <w:rsid w:val="00040BDB"/>
    <w:rsid w:val="00044492"/>
    <w:rsid w:val="00047131"/>
    <w:rsid w:val="00053454"/>
    <w:rsid w:val="00057582"/>
    <w:rsid w:val="000630A2"/>
    <w:rsid w:val="00064C72"/>
    <w:rsid w:val="00064F22"/>
    <w:rsid w:val="000715E3"/>
    <w:rsid w:val="00072D97"/>
    <w:rsid w:val="00074B9C"/>
    <w:rsid w:val="000860B3"/>
    <w:rsid w:val="00086EFD"/>
    <w:rsid w:val="0008705A"/>
    <w:rsid w:val="000906E3"/>
    <w:rsid w:val="00092AF2"/>
    <w:rsid w:val="00094DE2"/>
    <w:rsid w:val="000A3828"/>
    <w:rsid w:val="000A3CD9"/>
    <w:rsid w:val="000A41BB"/>
    <w:rsid w:val="000A4F9F"/>
    <w:rsid w:val="000A7A6A"/>
    <w:rsid w:val="000B4750"/>
    <w:rsid w:val="000B5499"/>
    <w:rsid w:val="000B70A9"/>
    <w:rsid w:val="000C0297"/>
    <w:rsid w:val="000C031A"/>
    <w:rsid w:val="000C5446"/>
    <w:rsid w:val="000C6E27"/>
    <w:rsid w:val="000D2FA7"/>
    <w:rsid w:val="000D4780"/>
    <w:rsid w:val="000D4C50"/>
    <w:rsid w:val="000D5221"/>
    <w:rsid w:val="000E0DB8"/>
    <w:rsid w:val="000E1723"/>
    <w:rsid w:val="000F0AC3"/>
    <w:rsid w:val="000F3F2F"/>
    <w:rsid w:val="000F5BCE"/>
    <w:rsid w:val="00101B20"/>
    <w:rsid w:val="00103D9E"/>
    <w:rsid w:val="0010552A"/>
    <w:rsid w:val="001109FC"/>
    <w:rsid w:val="00112711"/>
    <w:rsid w:val="00117805"/>
    <w:rsid w:val="0012738F"/>
    <w:rsid w:val="001404A2"/>
    <w:rsid w:val="0014517D"/>
    <w:rsid w:val="00147EB7"/>
    <w:rsid w:val="00154974"/>
    <w:rsid w:val="00160714"/>
    <w:rsid w:val="0017080C"/>
    <w:rsid w:val="0017105B"/>
    <w:rsid w:val="0017198C"/>
    <w:rsid w:val="00173497"/>
    <w:rsid w:val="00174A5E"/>
    <w:rsid w:val="001823C0"/>
    <w:rsid w:val="00182F76"/>
    <w:rsid w:val="001830BB"/>
    <w:rsid w:val="0018416A"/>
    <w:rsid w:val="001858A6"/>
    <w:rsid w:val="00186F18"/>
    <w:rsid w:val="001A43F3"/>
    <w:rsid w:val="001A58FE"/>
    <w:rsid w:val="001A672F"/>
    <w:rsid w:val="001B7937"/>
    <w:rsid w:val="001D54AD"/>
    <w:rsid w:val="001E15BE"/>
    <w:rsid w:val="001E17FE"/>
    <w:rsid w:val="001E2759"/>
    <w:rsid w:val="001E3DBD"/>
    <w:rsid w:val="001E5F76"/>
    <w:rsid w:val="001F129B"/>
    <w:rsid w:val="001F1886"/>
    <w:rsid w:val="001F6F44"/>
    <w:rsid w:val="00202CCE"/>
    <w:rsid w:val="002159AE"/>
    <w:rsid w:val="00215D2C"/>
    <w:rsid w:val="00221A16"/>
    <w:rsid w:val="0022658F"/>
    <w:rsid w:val="00230253"/>
    <w:rsid w:val="00231876"/>
    <w:rsid w:val="002331EA"/>
    <w:rsid w:val="0023681B"/>
    <w:rsid w:val="00236C52"/>
    <w:rsid w:val="00250A41"/>
    <w:rsid w:val="00253400"/>
    <w:rsid w:val="0026293F"/>
    <w:rsid w:val="0026499D"/>
    <w:rsid w:val="00267024"/>
    <w:rsid w:val="002670E9"/>
    <w:rsid w:val="002703ED"/>
    <w:rsid w:val="00271E7F"/>
    <w:rsid w:val="00275655"/>
    <w:rsid w:val="00277619"/>
    <w:rsid w:val="00277B9D"/>
    <w:rsid w:val="0028108A"/>
    <w:rsid w:val="00284CF1"/>
    <w:rsid w:val="00287A4F"/>
    <w:rsid w:val="00292FE2"/>
    <w:rsid w:val="00294051"/>
    <w:rsid w:val="00294064"/>
    <w:rsid w:val="002953A1"/>
    <w:rsid w:val="002955D5"/>
    <w:rsid w:val="002A3286"/>
    <w:rsid w:val="002A5FBB"/>
    <w:rsid w:val="002A66C8"/>
    <w:rsid w:val="002A6869"/>
    <w:rsid w:val="002B0F77"/>
    <w:rsid w:val="002B1A0E"/>
    <w:rsid w:val="002B4825"/>
    <w:rsid w:val="002B552C"/>
    <w:rsid w:val="002B6948"/>
    <w:rsid w:val="002B7A3B"/>
    <w:rsid w:val="002C2803"/>
    <w:rsid w:val="002C30EA"/>
    <w:rsid w:val="002C6498"/>
    <w:rsid w:val="002D066D"/>
    <w:rsid w:val="002E28EB"/>
    <w:rsid w:val="002E3A51"/>
    <w:rsid w:val="002E6847"/>
    <w:rsid w:val="002F2E48"/>
    <w:rsid w:val="002F3FD2"/>
    <w:rsid w:val="0030081B"/>
    <w:rsid w:val="003016FE"/>
    <w:rsid w:val="00302837"/>
    <w:rsid w:val="00310EF1"/>
    <w:rsid w:val="003240D1"/>
    <w:rsid w:val="003273A6"/>
    <w:rsid w:val="00333782"/>
    <w:rsid w:val="003369DD"/>
    <w:rsid w:val="00340239"/>
    <w:rsid w:val="00354FCA"/>
    <w:rsid w:val="00356BDA"/>
    <w:rsid w:val="00363FF2"/>
    <w:rsid w:val="00365E21"/>
    <w:rsid w:val="00366C64"/>
    <w:rsid w:val="003731BD"/>
    <w:rsid w:val="00376F69"/>
    <w:rsid w:val="00380C3E"/>
    <w:rsid w:val="00380FFE"/>
    <w:rsid w:val="0038176D"/>
    <w:rsid w:val="00382BCA"/>
    <w:rsid w:val="00382F2A"/>
    <w:rsid w:val="00383B21"/>
    <w:rsid w:val="00384346"/>
    <w:rsid w:val="003878D8"/>
    <w:rsid w:val="003908CF"/>
    <w:rsid w:val="00392040"/>
    <w:rsid w:val="00392416"/>
    <w:rsid w:val="003943DC"/>
    <w:rsid w:val="0039514E"/>
    <w:rsid w:val="00395747"/>
    <w:rsid w:val="003976E1"/>
    <w:rsid w:val="003A6AF9"/>
    <w:rsid w:val="003B0414"/>
    <w:rsid w:val="003B1436"/>
    <w:rsid w:val="003B1647"/>
    <w:rsid w:val="003B612B"/>
    <w:rsid w:val="003B6D72"/>
    <w:rsid w:val="003C0C5A"/>
    <w:rsid w:val="003D08D8"/>
    <w:rsid w:val="003D24D6"/>
    <w:rsid w:val="003D280C"/>
    <w:rsid w:val="003D5D79"/>
    <w:rsid w:val="003D7470"/>
    <w:rsid w:val="003E350B"/>
    <w:rsid w:val="003E3E85"/>
    <w:rsid w:val="003E4C83"/>
    <w:rsid w:val="003E6833"/>
    <w:rsid w:val="003F237D"/>
    <w:rsid w:val="003F4777"/>
    <w:rsid w:val="003F4C45"/>
    <w:rsid w:val="0040073B"/>
    <w:rsid w:val="0041182C"/>
    <w:rsid w:val="0041755B"/>
    <w:rsid w:val="00422967"/>
    <w:rsid w:val="00423C5C"/>
    <w:rsid w:val="00427A83"/>
    <w:rsid w:val="00430073"/>
    <w:rsid w:val="004310DB"/>
    <w:rsid w:val="00431455"/>
    <w:rsid w:val="004316DF"/>
    <w:rsid w:val="0043186E"/>
    <w:rsid w:val="00436238"/>
    <w:rsid w:val="00436328"/>
    <w:rsid w:val="004365FC"/>
    <w:rsid w:val="00440538"/>
    <w:rsid w:val="00443E6F"/>
    <w:rsid w:val="0044549B"/>
    <w:rsid w:val="00445EA9"/>
    <w:rsid w:val="00451ABF"/>
    <w:rsid w:val="00460118"/>
    <w:rsid w:val="00462389"/>
    <w:rsid w:val="004639D5"/>
    <w:rsid w:val="00465AF3"/>
    <w:rsid w:val="00467FB8"/>
    <w:rsid w:val="00475854"/>
    <w:rsid w:val="0047669B"/>
    <w:rsid w:val="00481201"/>
    <w:rsid w:val="00482F9E"/>
    <w:rsid w:val="0048420B"/>
    <w:rsid w:val="004910A7"/>
    <w:rsid w:val="00492717"/>
    <w:rsid w:val="00493631"/>
    <w:rsid w:val="0049527D"/>
    <w:rsid w:val="0049568C"/>
    <w:rsid w:val="0049744C"/>
    <w:rsid w:val="004A2E35"/>
    <w:rsid w:val="004A37E0"/>
    <w:rsid w:val="004A52CD"/>
    <w:rsid w:val="004A5F74"/>
    <w:rsid w:val="004A79CF"/>
    <w:rsid w:val="004B0580"/>
    <w:rsid w:val="004B1C83"/>
    <w:rsid w:val="004C2BAC"/>
    <w:rsid w:val="004D312C"/>
    <w:rsid w:val="004D6CF3"/>
    <w:rsid w:val="004E0486"/>
    <w:rsid w:val="004E0C00"/>
    <w:rsid w:val="004E3DA5"/>
    <w:rsid w:val="004E70D2"/>
    <w:rsid w:val="004F40A1"/>
    <w:rsid w:val="004F4200"/>
    <w:rsid w:val="004F58FA"/>
    <w:rsid w:val="004F5E20"/>
    <w:rsid w:val="00500BFC"/>
    <w:rsid w:val="00502D6B"/>
    <w:rsid w:val="005155F5"/>
    <w:rsid w:val="0052012C"/>
    <w:rsid w:val="00525B21"/>
    <w:rsid w:val="00527526"/>
    <w:rsid w:val="005326AE"/>
    <w:rsid w:val="00533A6A"/>
    <w:rsid w:val="005358C9"/>
    <w:rsid w:val="00545412"/>
    <w:rsid w:val="0054617C"/>
    <w:rsid w:val="0055190B"/>
    <w:rsid w:val="00552657"/>
    <w:rsid w:val="00552B25"/>
    <w:rsid w:val="00554749"/>
    <w:rsid w:val="00556FED"/>
    <w:rsid w:val="005600AF"/>
    <w:rsid w:val="005624A1"/>
    <w:rsid w:val="005637B2"/>
    <w:rsid w:val="005651D1"/>
    <w:rsid w:val="00565CF6"/>
    <w:rsid w:val="00567268"/>
    <w:rsid w:val="00567E61"/>
    <w:rsid w:val="00575079"/>
    <w:rsid w:val="005804D0"/>
    <w:rsid w:val="00580FAA"/>
    <w:rsid w:val="00581B9C"/>
    <w:rsid w:val="005827A3"/>
    <w:rsid w:val="00583301"/>
    <w:rsid w:val="00587519"/>
    <w:rsid w:val="00587972"/>
    <w:rsid w:val="005900AF"/>
    <w:rsid w:val="005900FA"/>
    <w:rsid w:val="00591ABD"/>
    <w:rsid w:val="00591D99"/>
    <w:rsid w:val="005976E8"/>
    <w:rsid w:val="005A01A1"/>
    <w:rsid w:val="005A0C93"/>
    <w:rsid w:val="005A21D9"/>
    <w:rsid w:val="005A51B8"/>
    <w:rsid w:val="005A5497"/>
    <w:rsid w:val="005A62AF"/>
    <w:rsid w:val="005A78F0"/>
    <w:rsid w:val="005B0AA5"/>
    <w:rsid w:val="005B3ABE"/>
    <w:rsid w:val="005C0F09"/>
    <w:rsid w:val="005C5222"/>
    <w:rsid w:val="005C597E"/>
    <w:rsid w:val="005D0FBD"/>
    <w:rsid w:val="005D2CAB"/>
    <w:rsid w:val="005D33F3"/>
    <w:rsid w:val="005E3076"/>
    <w:rsid w:val="005E307B"/>
    <w:rsid w:val="005E3466"/>
    <w:rsid w:val="005E4EDB"/>
    <w:rsid w:val="005F0F8E"/>
    <w:rsid w:val="0060126A"/>
    <w:rsid w:val="00602146"/>
    <w:rsid w:val="00604455"/>
    <w:rsid w:val="00605542"/>
    <w:rsid w:val="00606CA0"/>
    <w:rsid w:val="00606F87"/>
    <w:rsid w:val="00613CD1"/>
    <w:rsid w:val="00622227"/>
    <w:rsid w:val="00622E89"/>
    <w:rsid w:val="00623AD7"/>
    <w:rsid w:val="00623B28"/>
    <w:rsid w:val="00623F7C"/>
    <w:rsid w:val="0062493C"/>
    <w:rsid w:val="006252B4"/>
    <w:rsid w:val="0063079B"/>
    <w:rsid w:val="00632BEC"/>
    <w:rsid w:val="00636A26"/>
    <w:rsid w:val="0063754F"/>
    <w:rsid w:val="00637B15"/>
    <w:rsid w:val="006416CD"/>
    <w:rsid w:val="00641BD4"/>
    <w:rsid w:val="006452CB"/>
    <w:rsid w:val="0065098A"/>
    <w:rsid w:val="0065558B"/>
    <w:rsid w:val="00664C7C"/>
    <w:rsid w:val="006669D4"/>
    <w:rsid w:val="00673B44"/>
    <w:rsid w:val="00674735"/>
    <w:rsid w:val="00676204"/>
    <w:rsid w:val="00684567"/>
    <w:rsid w:val="00684E00"/>
    <w:rsid w:val="00684E59"/>
    <w:rsid w:val="00687BEB"/>
    <w:rsid w:val="00690EB2"/>
    <w:rsid w:val="00692FFA"/>
    <w:rsid w:val="0069724D"/>
    <w:rsid w:val="006A0FFA"/>
    <w:rsid w:val="006A5815"/>
    <w:rsid w:val="006B0B21"/>
    <w:rsid w:val="006B0ECF"/>
    <w:rsid w:val="006B283A"/>
    <w:rsid w:val="006B2CC5"/>
    <w:rsid w:val="006B2EB2"/>
    <w:rsid w:val="006B5932"/>
    <w:rsid w:val="006B6FED"/>
    <w:rsid w:val="006C2E5C"/>
    <w:rsid w:val="006C45BF"/>
    <w:rsid w:val="006C5CCB"/>
    <w:rsid w:val="006D2696"/>
    <w:rsid w:val="006D4BFF"/>
    <w:rsid w:val="006E0CEE"/>
    <w:rsid w:val="006E3D74"/>
    <w:rsid w:val="006F1365"/>
    <w:rsid w:val="006F2ADD"/>
    <w:rsid w:val="006F2D19"/>
    <w:rsid w:val="006F6D24"/>
    <w:rsid w:val="006F7D75"/>
    <w:rsid w:val="00702965"/>
    <w:rsid w:val="00710857"/>
    <w:rsid w:val="007135BA"/>
    <w:rsid w:val="007153F0"/>
    <w:rsid w:val="007155F5"/>
    <w:rsid w:val="00715621"/>
    <w:rsid w:val="00716D0E"/>
    <w:rsid w:val="00722DB2"/>
    <w:rsid w:val="00724DF3"/>
    <w:rsid w:val="007302F2"/>
    <w:rsid w:val="007309AB"/>
    <w:rsid w:val="00732EFB"/>
    <w:rsid w:val="0073590F"/>
    <w:rsid w:val="0073594E"/>
    <w:rsid w:val="007364C9"/>
    <w:rsid w:val="007438E0"/>
    <w:rsid w:val="00743BD1"/>
    <w:rsid w:val="00745AA6"/>
    <w:rsid w:val="00750F8F"/>
    <w:rsid w:val="00754D86"/>
    <w:rsid w:val="007576F0"/>
    <w:rsid w:val="007578ED"/>
    <w:rsid w:val="00757A4C"/>
    <w:rsid w:val="0076080C"/>
    <w:rsid w:val="00760F1D"/>
    <w:rsid w:val="007633D2"/>
    <w:rsid w:val="00763B11"/>
    <w:rsid w:val="007665E9"/>
    <w:rsid w:val="007735FD"/>
    <w:rsid w:val="00775009"/>
    <w:rsid w:val="00776146"/>
    <w:rsid w:val="00780F7C"/>
    <w:rsid w:val="0079056D"/>
    <w:rsid w:val="00791205"/>
    <w:rsid w:val="00793174"/>
    <w:rsid w:val="007943B7"/>
    <w:rsid w:val="007A3A90"/>
    <w:rsid w:val="007B39B9"/>
    <w:rsid w:val="007B78E0"/>
    <w:rsid w:val="007C0953"/>
    <w:rsid w:val="007C0DBC"/>
    <w:rsid w:val="007C2777"/>
    <w:rsid w:val="007C67BA"/>
    <w:rsid w:val="007D0BA0"/>
    <w:rsid w:val="007D1ABB"/>
    <w:rsid w:val="007D35C6"/>
    <w:rsid w:val="007D3CA6"/>
    <w:rsid w:val="007D5399"/>
    <w:rsid w:val="007E01F1"/>
    <w:rsid w:val="007E0555"/>
    <w:rsid w:val="007E06C9"/>
    <w:rsid w:val="007F0504"/>
    <w:rsid w:val="007F3108"/>
    <w:rsid w:val="00803D10"/>
    <w:rsid w:val="00806BF3"/>
    <w:rsid w:val="0081780F"/>
    <w:rsid w:val="008213CF"/>
    <w:rsid w:val="00824948"/>
    <w:rsid w:val="00826FD9"/>
    <w:rsid w:val="00827456"/>
    <w:rsid w:val="008308D5"/>
    <w:rsid w:val="00831027"/>
    <w:rsid w:val="00831D84"/>
    <w:rsid w:val="008344B4"/>
    <w:rsid w:val="00835A87"/>
    <w:rsid w:val="00836F20"/>
    <w:rsid w:val="00840EBB"/>
    <w:rsid w:val="00842A68"/>
    <w:rsid w:val="00844569"/>
    <w:rsid w:val="00844DCD"/>
    <w:rsid w:val="00847268"/>
    <w:rsid w:val="0085197E"/>
    <w:rsid w:val="00852F00"/>
    <w:rsid w:val="008555A0"/>
    <w:rsid w:val="008612DC"/>
    <w:rsid w:val="00861914"/>
    <w:rsid w:val="008642A4"/>
    <w:rsid w:val="0086737F"/>
    <w:rsid w:val="0087025A"/>
    <w:rsid w:val="00870619"/>
    <w:rsid w:val="00871915"/>
    <w:rsid w:val="008719D6"/>
    <w:rsid w:val="008738B6"/>
    <w:rsid w:val="0087788C"/>
    <w:rsid w:val="00880024"/>
    <w:rsid w:val="00887FB3"/>
    <w:rsid w:val="00890615"/>
    <w:rsid w:val="00890960"/>
    <w:rsid w:val="00892371"/>
    <w:rsid w:val="0089392B"/>
    <w:rsid w:val="008A5839"/>
    <w:rsid w:val="008A7154"/>
    <w:rsid w:val="008B06D5"/>
    <w:rsid w:val="008B7DC0"/>
    <w:rsid w:val="008C16D4"/>
    <w:rsid w:val="008C7C4A"/>
    <w:rsid w:val="008D215B"/>
    <w:rsid w:val="008D2C7E"/>
    <w:rsid w:val="008D6BA1"/>
    <w:rsid w:val="008E1850"/>
    <w:rsid w:val="008E1BCD"/>
    <w:rsid w:val="008E2C3D"/>
    <w:rsid w:val="008E5078"/>
    <w:rsid w:val="008E6ABE"/>
    <w:rsid w:val="008E6DF4"/>
    <w:rsid w:val="008E7481"/>
    <w:rsid w:val="008F015E"/>
    <w:rsid w:val="008F1380"/>
    <w:rsid w:val="008F1383"/>
    <w:rsid w:val="008F2434"/>
    <w:rsid w:val="008F53E7"/>
    <w:rsid w:val="008F5F6D"/>
    <w:rsid w:val="00900A8A"/>
    <w:rsid w:val="00903943"/>
    <w:rsid w:val="00905CF2"/>
    <w:rsid w:val="00914992"/>
    <w:rsid w:val="00914DB0"/>
    <w:rsid w:val="00917A77"/>
    <w:rsid w:val="009217A4"/>
    <w:rsid w:val="0092363D"/>
    <w:rsid w:val="00924BA6"/>
    <w:rsid w:val="00924CA2"/>
    <w:rsid w:val="0093152F"/>
    <w:rsid w:val="00937E2E"/>
    <w:rsid w:val="00940E9E"/>
    <w:rsid w:val="0094371F"/>
    <w:rsid w:val="00943F6E"/>
    <w:rsid w:val="009467C3"/>
    <w:rsid w:val="00952889"/>
    <w:rsid w:val="00952A2A"/>
    <w:rsid w:val="0095792C"/>
    <w:rsid w:val="00962409"/>
    <w:rsid w:val="00963276"/>
    <w:rsid w:val="00964788"/>
    <w:rsid w:val="00975CB9"/>
    <w:rsid w:val="0097607C"/>
    <w:rsid w:val="009764D5"/>
    <w:rsid w:val="00981891"/>
    <w:rsid w:val="00982F67"/>
    <w:rsid w:val="00983715"/>
    <w:rsid w:val="00986B61"/>
    <w:rsid w:val="00987B89"/>
    <w:rsid w:val="00993868"/>
    <w:rsid w:val="009A26CE"/>
    <w:rsid w:val="009A4136"/>
    <w:rsid w:val="009A51F2"/>
    <w:rsid w:val="009A5458"/>
    <w:rsid w:val="009A7697"/>
    <w:rsid w:val="009B5AF8"/>
    <w:rsid w:val="009C16F0"/>
    <w:rsid w:val="009C4C03"/>
    <w:rsid w:val="009C4CAD"/>
    <w:rsid w:val="009C796D"/>
    <w:rsid w:val="009D13D2"/>
    <w:rsid w:val="009D250F"/>
    <w:rsid w:val="009D5048"/>
    <w:rsid w:val="009D61CE"/>
    <w:rsid w:val="009E33B8"/>
    <w:rsid w:val="009E43BC"/>
    <w:rsid w:val="009E6393"/>
    <w:rsid w:val="009F0DC5"/>
    <w:rsid w:val="009F3048"/>
    <w:rsid w:val="009F3CD7"/>
    <w:rsid w:val="00A01F7E"/>
    <w:rsid w:val="00A1164D"/>
    <w:rsid w:val="00A14A3B"/>
    <w:rsid w:val="00A242DD"/>
    <w:rsid w:val="00A30186"/>
    <w:rsid w:val="00A31B9D"/>
    <w:rsid w:val="00A32A3F"/>
    <w:rsid w:val="00A35FA1"/>
    <w:rsid w:val="00A361AF"/>
    <w:rsid w:val="00A36443"/>
    <w:rsid w:val="00A4116F"/>
    <w:rsid w:val="00A43BC2"/>
    <w:rsid w:val="00A47950"/>
    <w:rsid w:val="00A47D92"/>
    <w:rsid w:val="00A502C6"/>
    <w:rsid w:val="00A60605"/>
    <w:rsid w:val="00A70C4B"/>
    <w:rsid w:val="00A72202"/>
    <w:rsid w:val="00A72B66"/>
    <w:rsid w:val="00A827C2"/>
    <w:rsid w:val="00A84299"/>
    <w:rsid w:val="00A87DC5"/>
    <w:rsid w:val="00A90F7A"/>
    <w:rsid w:val="00A913F6"/>
    <w:rsid w:val="00A9144A"/>
    <w:rsid w:val="00A93F2A"/>
    <w:rsid w:val="00A94788"/>
    <w:rsid w:val="00A950A1"/>
    <w:rsid w:val="00A96144"/>
    <w:rsid w:val="00A97557"/>
    <w:rsid w:val="00AA21B3"/>
    <w:rsid w:val="00AA2F43"/>
    <w:rsid w:val="00AA3AFF"/>
    <w:rsid w:val="00AA3E63"/>
    <w:rsid w:val="00AA55EE"/>
    <w:rsid w:val="00AA5CB1"/>
    <w:rsid w:val="00AB3D28"/>
    <w:rsid w:val="00AC0762"/>
    <w:rsid w:val="00AC1DD9"/>
    <w:rsid w:val="00AC4CD0"/>
    <w:rsid w:val="00AC6502"/>
    <w:rsid w:val="00AE1CF2"/>
    <w:rsid w:val="00AE3588"/>
    <w:rsid w:val="00AE3B10"/>
    <w:rsid w:val="00AE53DD"/>
    <w:rsid w:val="00AF7FB4"/>
    <w:rsid w:val="00B006D5"/>
    <w:rsid w:val="00B05EA0"/>
    <w:rsid w:val="00B11182"/>
    <w:rsid w:val="00B153A6"/>
    <w:rsid w:val="00B20B96"/>
    <w:rsid w:val="00B2114A"/>
    <w:rsid w:val="00B24322"/>
    <w:rsid w:val="00B3144C"/>
    <w:rsid w:val="00B3232E"/>
    <w:rsid w:val="00B33095"/>
    <w:rsid w:val="00B33CE7"/>
    <w:rsid w:val="00B4370E"/>
    <w:rsid w:val="00B448A8"/>
    <w:rsid w:val="00B469C3"/>
    <w:rsid w:val="00B475C6"/>
    <w:rsid w:val="00B51043"/>
    <w:rsid w:val="00B5335D"/>
    <w:rsid w:val="00B53BBD"/>
    <w:rsid w:val="00B543F1"/>
    <w:rsid w:val="00B56BE7"/>
    <w:rsid w:val="00B56E23"/>
    <w:rsid w:val="00B647E1"/>
    <w:rsid w:val="00B6565D"/>
    <w:rsid w:val="00B65935"/>
    <w:rsid w:val="00B66CDA"/>
    <w:rsid w:val="00B7191C"/>
    <w:rsid w:val="00B72107"/>
    <w:rsid w:val="00B74CCA"/>
    <w:rsid w:val="00B75024"/>
    <w:rsid w:val="00B75BA2"/>
    <w:rsid w:val="00B77D9F"/>
    <w:rsid w:val="00B8272E"/>
    <w:rsid w:val="00B83454"/>
    <w:rsid w:val="00B83976"/>
    <w:rsid w:val="00B85C07"/>
    <w:rsid w:val="00B91943"/>
    <w:rsid w:val="00B95ACC"/>
    <w:rsid w:val="00B96D83"/>
    <w:rsid w:val="00B97172"/>
    <w:rsid w:val="00B97CA3"/>
    <w:rsid w:val="00BA2732"/>
    <w:rsid w:val="00BA2E04"/>
    <w:rsid w:val="00BA6F33"/>
    <w:rsid w:val="00BB3D3C"/>
    <w:rsid w:val="00BB5AF2"/>
    <w:rsid w:val="00BB612C"/>
    <w:rsid w:val="00BB7EFB"/>
    <w:rsid w:val="00BC1ADB"/>
    <w:rsid w:val="00BC649C"/>
    <w:rsid w:val="00BD3160"/>
    <w:rsid w:val="00BD4D5A"/>
    <w:rsid w:val="00BD5D34"/>
    <w:rsid w:val="00BD5DC8"/>
    <w:rsid w:val="00BE5276"/>
    <w:rsid w:val="00BE5547"/>
    <w:rsid w:val="00BE66C1"/>
    <w:rsid w:val="00BF0499"/>
    <w:rsid w:val="00BF0AC1"/>
    <w:rsid w:val="00BF1800"/>
    <w:rsid w:val="00BF26E6"/>
    <w:rsid w:val="00BF4438"/>
    <w:rsid w:val="00BF5566"/>
    <w:rsid w:val="00BF5CF4"/>
    <w:rsid w:val="00BF75A3"/>
    <w:rsid w:val="00C03076"/>
    <w:rsid w:val="00C03D3F"/>
    <w:rsid w:val="00C04C12"/>
    <w:rsid w:val="00C05C51"/>
    <w:rsid w:val="00C0749A"/>
    <w:rsid w:val="00C07CB9"/>
    <w:rsid w:val="00C10993"/>
    <w:rsid w:val="00C14252"/>
    <w:rsid w:val="00C15D63"/>
    <w:rsid w:val="00C20FD8"/>
    <w:rsid w:val="00C21FCD"/>
    <w:rsid w:val="00C22EFB"/>
    <w:rsid w:val="00C233CA"/>
    <w:rsid w:val="00C255C5"/>
    <w:rsid w:val="00C25CD8"/>
    <w:rsid w:val="00C32FD2"/>
    <w:rsid w:val="00C35E36"/>
    <w:rsid w:val="00C43816"/>
    <w:rsid w:val="00C501D9"/>
    <w:rsid w:val="00C51852"/>
    <w:rsid w:val="00C5645C"/>
    <w:rsid w:val="00C57BEE"/>
    <w:rsid w:val="00C62289"/>
    <w:rsid w:val="00C626E9"/>
    <w:rsid w:val="00C63E91"/>
    <w:rsid w:val="00C65E6F"/>
    <w:rsid w:val="00C70E38"/>
    <w:rsid w:val="00C7378F"/>
    <w:rsid w:val="00C74BAA"/>
    <w:rsid w:val="00C82A7D"/>
    <w:rsid w:val="00C834E1"/>
    <w:rsid w:val="00C85069"/>
    <w:rsid w:val="00C861DF"/>
    <w:rsid w:val="00C87490"/>
    <w:rsid w:val="00C96026"/>
    <w:rsid w:val="00C97EBE"/>
    <w:rsid w:val="00CA3958"/>
    <w:rsid w:val="00CA49CD"/>
    <w:rsid w:val="00CA732B"/>
    <w:rsid w:val="00CA7954"/>
    <w:rsid w:val="00CB2132"/>
    <w:rsid w:val="00CB5A3A"/>
    <w:rsid w:val="00CB7691"/>
    <w:rsid w:val="00CC0397"/>
    <w:rsid w:val="00CC3119"/>
    <w:rsid w:val="00CC7BEC"/>
    <w:rsid w:val="00CD4C27"/>
    <w:rsid w:val="00CD64A1"/>
    <w:rsid w:val="00CE036D"/>
    <w:rsid w:val="00CE17E6"/>
    <w:rsid w:val="00CE7ED5"/>
    <w:rsid w:val="00CF2B19"/>
    <w:rsid w:val="00CF2EEC"/>
    <w:rsid w:val="00CF51B7"/>
    <w:rsid w:val="00CF5811"/>
    <w:rsid w:val="00CF63AD"/>
    <w:rsid w:val="00D01A75"/>
    <w:rsid w:val="00D16FEF"/>
    <w:rsid w:val="00D17046"/>
    <w:rsid w:val="00D17B0D"/>
    <w:rsid w:val="00D20369"/>
    <w:rsid w:val="00D24F02"/>
    <w:rsid w:val="00D30615"/>
    <w:rsid w:val="00D335EB"/>
    <w:rsid w:val="00D33AB2"/>
    <w:rsid w:val="00D34F7F"/>
    <w:rsid w:val="00D35E35"/>
    <w:rsid w:val="00D46B98"/>
    <w:rsid w:val="00D4703E"/>
    <w:rsid w:val="00D47DA7"/>
    <w:rsid w:val="00D55805"/>
    <w:rsid w:val="00D62798"/>
    <w:rsid w:val="00D63B1C"/>
    <w:rsid w:val="00D650CF"/>
    <w:rsid w:val="00D67842"/>
    <w:rsid w:val="00D67BB6"/>
    <w:rsid w:val="00D71EBE"/>
    <w:rsid w:val="00D75F28"/>
    <w:rsid w:val="00D81FBF"/>
    <w:rsid w:val="00D828CD"/>
    <w:rsid w:val="00D83DEF"/>
    <w:rsid w:val="00D912A7"/>
    <w:rsid w:val="00D9278D"/>
    <w:rsid w:val="00D93442"/>
    <w:rsid w:val="00D97274"/>
    <w:rsid w:val="00D97653"/>
    <w:rsid w:val="00DA670D"/>
    <w:rsid w:val="00DA6E16"/>
    <w:rsid w:val="00DB19D0"/>
    <w:rsid w:val="00DB237B"/>
    <w:rsid w:val="00DB6A42"/>
    <w:rsid w:val="00DB7DCB"/>
    <w:rsid w:val="00DC0E49"/>
    <w:rsid w:val="00DC6D8D"/>
    <w:rsid w:val="00DC7C06"/>
    <w:rsid w:val="00DD060C"/>
    <w:rsid w:val="00DD0F91"/>
    <w:rsid w:val="00DD6DE7"/>
    <w:rsid w:val="00DE1DF6"/>
    <w:rsid w:val="00DE558C"/>
    <w:rsid w:val="00DF1904"/>
    <w:rsid w:val="00E05585"/>
    <w:rsid w:val="00E0640C"/>
    <w:rsid w:val="00E06F87"/>
    <w:rsid w:val="00E07EFF"/>
    <w:rsid w:val="00E11206"/>
    <w:rsid w:val="00E11349"/>
    <w:rsid w:val="00E11B13"/>
    <w:rsid w:val="00E12BA8"/>
    <w:rsid w:val="00E24CF9"/>
    <w:rsid w:val="00E265C1"/>
    <w:rsid w:val="00E31DC1"/>
    <w:rsid w:val="00E32F45"/>
    <w:rsid w:val="00E338E4"/>
    <w:rsid w:val="00E33DB8"/>
    <w:rsid w:val="00E35485"/>
    <w:rsid w:val="00E3553D"/>
    <w:rsid w:val="00E35F04"/>
    <w:rsid w:val="00E373AC"/>
    <w:rsid w:val="00E40796"/>
    <w:rsid w:val="00E42110"/>
    <w:rsid w:val="00E43AF1"/>
    <w:rsid w:val="00E44D14"/>
    <w:rsid w:val="00E46767"/>
    <w:rsid w:val="00E53379"/>
    <w:rsid w:val="00E53913"/>
    <w:rsid w:val="00E539A7"/>
    <w:rsid w:val="00E53AA4"/>
    <w:rsid w:val="00E6379C"/>
    <w:rsid w:val="00E64FDE"/>
    <w:rsid w:val="00E660F8"/>
    <w:rsid w:val="00E66781"/>
    <w:rsid w:val="00E67E97"/>
    <w:rsid w:val="00E735EE"/>
    <w:rsid w:val="00E7365D"/>
    <w:rsid w:val="00E73A03"/>
    <w:rsid w:val="00E75216"/>
    <w:rsid w:val="00E756A5"/>
    <w:rsid w:val="00E76023"/>
    <w:rsid w:val="00E81B92"/>
    <w:rsid w:val="00E82CDB"/>
    <w:rsid w:val="00E83309"/>
    <w:rsid w:val="00E840FB"/>
    <w:rsid w:val="00E8633B"/>
    <w:rsid w:val="00EA5B90"/>
    <w:rsid w:val="00EA6442"/>
    <w:rsid w:val="00EB30C2"/>
    <w:rsid w:val="00EB5094"/>
    <w:rsid w:val="00EB6EA9"/>
    <w:rsid w:val="00EC0549"/>
    <w:rsid w:val="00EC3CBE"/>
    <w:rsid w:val="00ED2C36"/>
    <w:rsid w:val="00ED533D"/>
    <w:rsid w:val="00EE05A6"/>
    <w:rsid w:val="00EE0B31"/>
    <w:rsid w:val="00EE4822"/>
    <w:rsid w:val="00EE6259"/>
    <w:rsid w:val="00EE70EE"/>
    <w:rsid w:val="00EF0B22"/>
    <w:rsid w:val="00EF657B"/>
    <w:rsid w:val="00EF7191"/>
    <w:rsid w:val="00F01563"/>
    <w:rsid w:val="00F03578"/>
    <w:rsid w:val="00F046D1"/>
    <w:rsid w:val="00F04CD7"/>
    <w:rsid w:val="00F10F8B"/>
    <w:rsid w:val="00F11396"/>
    <w:rsid w:val="00F116C2"/>
    <w:rsid w:val="00F26735"/>
    <w:rsid w:val="00F271D6"/>
    <w:rsid w:val="00F3037A"/>
    <w:rsid w:val="00F313C2"/>
    <w:rsid w:val="00F332E8"/>
    <w:rsid w:val="00F337D3"/>
    <w:rsid w:val="00F365BA"/>
    <w:rsid w:val="00F41CAE"/>
    <w:rsid w:val="00F4310C"/>
    <w:rsid w:val="00F479F3"/>
    <w:rsid w:val="00F50449"/>
    <w:rsid w:val="00F51809"/>
    <w:rsid w:val="00F55168"/>
    <w:rsid w:val="00F55EE6"/>
    <w:rsid w:val="00F61E2B"/>
    <w:rsid w:val="00F62887"/>
    <w:rsid w:val="00F62B9A"/>
    <w:rsid w:val="00F6684C"/>
    <w:rsid w:val="00F67CC6"/>
    <w:rsid w:val="00F76322"/>
    <w:rsid w:val="00F806AC"/>
    <w:rsid w:val="00F8145E"/>
    <w:rsid w:val="00F82F9B"/>
    <w:rsid w:val="00F84495"/>
    <w:rsid w:val="00F85292"/>
    <w:rsid w:val="00F879CC"/>
    <w:rsid w:val="00F87D48"/>
    <w:rsid w:val="00F920DE"/>
    <w:rsid w:val="00F928C8"/>
    <w:rsid w:val="00F93C3F"/>
    <w:rsid w:val="00F960E3"/>
    <w:rsid w:val="00FA0AEE"/>
    <w:rsid w:val="00FA0B4B"/>
    <w:rsid w:val="00FA122E"/>
    <w:rsid w:val="00FA13B8"/>
    <w:rsid w:val="00FA29BC"/>
    <w:rsid w:val="00FA3D18"/>
    <w:rsid w:val="00FA5B7B"/>
    <w:rsid w:val="00FB0FD9"/>
    <w:rsid w:val="00FB6FE3"/>
    <w:rsid w:val="00FC018C"/>
    <w:rsid w:val="00FD433B"/>
    <w:rsid w:val="00FE4432"/>
    <w:rsid w:val="00FF0764"/>
    <w:rsid w:val="00FF1654"/>
    <w:rsid w:val="00FF2E99"/>
    <w:rsid w:val="00FF69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AFAFFF"/>
  <w15:docId w15:val="{C458F938-A1A2-4F81-9E8A-9F73501B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A2A"/>
    <w:rPr>
      <w:rFonts w:ascii="Times New Roman" w:eastAsia="Times New Roman" w:hAnsi="Times New Roman" w:cs="Times New Roman"/>
      <w:sz w:val="24"/>
      <w:szCs w:val="24"/>
      <w:lang w:val="en-US"/>
    </w:rPr>
  </w:style>
  <w:style w:type="paragraph" w:styleId="Heading1">
    <w:name w:val="heading 1"/>
    <w:basedOn w:val="Normal"/>
    <w:link w:val="Heading1Char"/>
    <w:uiPriority w:val="1"/>
    <w:qFormat/>
    <w:rsid w:val="00A93F2A"/>
    <w:pPr>
      <w:widowControl w:val="0"/>
      <w:spacing w:before="65" w:after="0" w:line="240" w:lineRule="auto"/>
      <w:ind w:left="881" w:hanging="721"/>
      <w:outlineLvl w:val="0"/>
    </w:pPr>
    <w:rPr>
      <w:rFonts w:ascii="Garamond" w:eastAsia="Garamond" w:hAnsi="Garamond" w:cstheme="minorBidi"/>
      <w:b/>
      <w:bCs/>
      <w:sz w:val="36"/>
      <w:szCs w:val="36"/>
    </w:rPr>
  </w:style>
  <w:style w:type="paragraph" w:styleId="Heading2">
    <w:name w:val="heading 2"/>
    <w:basedOn w:val="Normal"/>
    <w:link w:val="Heading2Char"/>
    <w:uiPriority w:val="1"/>
    <w:qFormat/>
    <w:rsid w:val="00A93F2A"/>
    <w:pPr>
      <w:widowControl w:val="0"/>
      <w:spacing w:after="0" w:line="240" w:lineRule="auto"/>
      <w:ind w:left="1819"/>
      <w:outlineLvl w:val="1"/>
    </w:pPr>
    <w:rPr>
      <w:rFonts w:ascii="Garamond" w:eastAsia="Garamond" w:hAnsi="Garamond" w:cstheme="minorBidi"/>
      <w:b/>
      <w:bCs/>
      <w:sz w:val="26"/>
      <w:szCs w:val="2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602146"/>
    <w:rPr>
      <w:color w:val="808080"/>
    </w:rPr>
  </w:style>
  <w:style w:type="character" w:customStyle="1" w:styleId="Heading1Char">
    <w:name w:val="Heading 1 Char"/>
    <w:basedOn w:val="DefaultParagraphFont"/>
    <w:link w:val="Heading1"/>
    <w:uiPriority w:val="1"/>
    <w:rsid w:val="00A93F2A"/>
    <w:rPr>
      <w:rFonts w:ascii="Garamond" w:eastAsia="Garamond" w:hAnsi="Garamond"/>
      <w:b/>
      <w:bCs/>
      <w:sz w:val="36"/>
      <w:szCs w:val="36"/>
      <w:lang w:val="en-US"/>
    </w:rPr>
  </w:style>
  <w:style w:type="character" w:customStyle="1" w:styleId="Heading2Char">
    <w:name w:val="Heading 2 Char"/>
    <w:basedOn w:val="DefaultParagraphFont"/>
    <w:link w:val="Heading2"/>
    <w:uiPriority w:val="1"/>
    <w:rsid w:val="00A93F2A"/>
    <w:rPr>
      <w:rFonts w:ascii="Garamond" w:eastAsia="Garamond" w:hAnsi="Garamond"/>
      <w:b/>
      <w:bCs/>
      <w:sz w:val="26"/>
      <w:szCs w:val="26"/>
      <w:lang w:val="en-US"/>
    </w:rPr>
  </w:style>
  <w:style w:type="paragraph" w:styleId="TOC1">
    <w:name w:val="toc 1"/>
    <w:basedOn w:val="Normal"/>
    <w:uiPriority w:val="1"/>
    <w:qFormat/>
    <w:rsid w:val="00A93F2A"/>
    <w:pPr>
      <w:widowControl w:val="0"/>
      <w:spacing w:before="4" w:after="0" w:line="240" w:lineRule="auto"/>
      <w:ind w:left="701" w:hanging="601"/>
    </w:pPr>
    <w:rPr>
      <w:rFonts w:ascii="Garamond" w:eastAsia="Garamond" w:hAnsi="Garamond" w:cstheme="minorBidi"/>
      <w:sz w:val="20"/>
      <w:szCs w:val="20"/>
    </w:rPr>
  </w:style>
  <w:style w:type="paragraph" w:styleId="TOC2">
    <w:name w:val="toc 2"/>
    <w:basedOn w:val="Normal"/>
    <w:uiPriority w:val="1"/>
    <w:qFormat/>
    <w:rsid w:val="00A93F2A"/>
    <w:pPr>
      <w:widowControl w:val="0"/>
      <w:spacing w:before="4" w:after="0" w:line="240" w:lineRule="auto"/>
      <w:ind w:left="761" w:hanging="601"/>
    </w:pPr>
    <w:rPr>
      <w:rFonts w:ascii="Garamond" w:eastAsia="Garamond" w:hAnsi="Garamond" w:cstheme="minorBidi"/>
      <w:sz w:val="20"/>
      <w:szCs w:val="20"/>
    </w:rPr>
  </w:style>
  <w:style w:type="paragraph" w:styleId="TOC3">
    <w:name w:val="toc 3"/>
    <w:basedOn w:val="Normal"/>
    <w:uiPriority w:val="1"/>
    <w:qFormat/>
    <w:rsid w:val="00A93F2A"/>
    <w:pPr>
      <w:widowControl w:val="0"/>
      <w:spacing w:before="4" w:after="0" w:line="240" w:lineRule="auto"/>
      <w:ind w:left="1061" w:hanging="759"/>
    </w:pPr>
    <w:rPr>
      <w:rFonts w:ascii="Garamond" w:eastAsia="Garamond" w:hAnsi="Garamond" w:cstheme="minorBidi"/>
      <w:sz w:val="20"/>
      <w:szCs w:val="20"/>
    </w:rPr>
  </w:style>
  <w:style w:type="paragraph" w:styleId="TOC4">
    <w:name w:val="toc 4"/>
    <w:basedOn w:val="Normal"/>
    <w:uiPriority w:val="1"/>
    <w:qFormat/>
    <w:rsid w:val="00A93F2A"/>
    <w:pPr>
      <w:widowControl w:val="0"/>
      <w:spacing w:before="4" w:after="0" w:line="240" w:lineRule="auto"/>
      <w:ind w:left="458"/>
    </w:pPr>
    <w:rPr>
      <w:rFonts w:ascii="Garamond" w:eastAsia="Garamond" w:hAnsi="Garamond" w:cstheme="minorBidi"/>
      <w:sz w:val="20"/>
      <w:szCs w:val="20"/>
    </w:rPr>
  </w:style>
  <w:style w:type="paragraph" w:styleId="TOC5">
    <w:name w:val="toc 5"/>
    <w:basedOn w:val="Normal"/>
    <w:uiPriority w:val="1"/>
    <w:qFormat/>
    <w:rsid w:val="00A93F2A"/>
    <w:pPr>
      <w:widowControl w:val="0"/>
      <w:spacing w:before="4" w:after="0" w:line="240" w:lineRule="auto"/>
      <w:ind w:left="1301" w:hanging="802"/>
    </w:pPr>
    <w:rPr>
      <w:rFonts w:ascii="Garamond" w:eastAsia="Garamond" w:hAnsi="Garamond" w:cstheme="minorBidi"/>
      <w:sz w:val="20"/>
      <w:szCs w:val="20"/>
    </w:rPr>
  </w:style>
  <w:style w:type="paragraph" w:styleId="TOC6">
    <w:name w:val="toc 6"/>
    <w:basedOn w:val="Normal"/>
    <w:uiPriority w:val="1"/>
    <w:qFormat/>
    <w:rsid w:val="00A93F2A"/>
    <w:pPr>
      <w:widowControl w:val="0"/>
      <w:spacing w:before="4" w:after="0" w:line="240" w:lineRule="auto"/>
      <w:ind w:left="1361" w:hanging="802"/>
    </w:pPr>
    <w:rPr>
      <w:rFonts w:ascii="Garamond" w:eastAsia="Garamond" w:hAnsi="Garamond" w:cstheme="minorBidi"/>
      <w:sz w:val="20"/>
      <w:szCs w:val="20"/>
    </w:rPr>
  </w:style>
  <w:style w:type="paragraph" w:styleId="CommentText">
    <w:name w:val="annotation text"/>
    <w:basedOn w:val="Normal"/>
    <w:link w:val="CommentTextChar"/>
    <w:uiPriority w:val="99"/>
    <w:semiHidden/>
    <w:rsid w:val="00637B1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37B15"/>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493631"/>
    <w:rPr>
      <w:b/>
      <w:bCs/>
    </w:rPr>
  </w:style>
  <w:style w:type="table" w:styleId="GridTable2">
    <w:name w:val="Grid Table 2"/>
    <w:basedOn w:val="TableNormal"/>
    <w:uiPriority w:val="47"/>
    <w:rsid w:val="00914D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27761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C6498"/>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C6498"/>
    <w:rPr>
      <w:rFonts w:ascii="Calibri" w:eastAsia="Times New Roman" w:hAnsi="Calibri" w:cs="Times New Roman"/>
      <w:lang w:val="en-US"/>
    </w:rPr>
  </w:style>
  <w:style w:type="paragraph" w:customStyle="1" w:styleId="Style1">
    <w:name w:val="Style1"/>
    <w:basedOn w:val="ListParagraph"/>
    <w:qFormat/>
    <w:rsid w:val="00BF1800"/>
    <w:pPr>
      <w:spacing w:line="360" w:lineRule="auto"/>
      <w:ind w:left="284" w:hanging="426"/>
    </w:pPr>
    <w:rPr>
      <w:rFonts w:ascii="Arial" w:hAnsi="Arial" w:cs="Arial"/>
      <w:b/>
      <w:sz w:val="22"/>
      <w:szCs w:val="22"/>
      <w:lang w:val="en-IN"/>
    </w:rPr>
  </w:style>
  <w:style w:type="character" w:customStyle="1" w:styleId="UnresolvedMention">
    <w:name w:val="Unresolved Mention"/>
    <w:basedOn w:val="DefaultParagraphFont"/>
    <w:uiPriority w:val="99"/>
    <w:semiHidden/>
    <w:unhideWhenUsed/>
    <w:rsid w:val="009A5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581">
      <w:bodyDiv w:val="1"/>
      <w:marLeft w:val="0"/>
      <w:marRight w:val="0"/>
      <w:marTop w:val="0"/>
      <w:marBottom w:val="0"/>
      <w:divBdr>
        <w:top w:val="none" w:sz="0" w:space="0" w:color="auto"/>
        <w:left w:val="none" w:sz="0" w:space="0" w:color="auto"/>
        <w:bottom w:val="none" w:sz="0" w:space="0" w:color="auto"/>
        <w:right w:val="none" w:sz="0" w:space="0" w:color="auto"/>
      </w:divBdr>
    </w:div>
    <w:div w:id="7488991">
      <w:bodyDiv w:val="1"/>
      <w:marLeft w:val="0"/>
      <w:marRight w:val="0"/>
      <w:marTop w:val="0"/>
      <w:marBottom w:val="0"/>
      <w:divBdr>
        <w:top w:val="none" w:sz="0" w:space="0" w:color="auto"/>
        <w:left w:val="none" w:sz="0" w:space="0" w:color="auto"/>
        <w:bottom w:val="none" w:sz="0" w:space="0" w:color="auto"/>
        <w:right w:val="none" w:sz="0" w:space="0" w:color="auto"/>
      </w:divBdr>
    </w:div>
    <w:div w:id="10761206">
      <w:bodyDiv w:val="1"/>
      <w:marLeft w:val="0"/>
      <w:marRight w:val="0"/>
      <w:marTop w:val="0"/>
      <w:marBottom w:val="0"/>
      <w:divBdr>
        <w:top w:val="none" w:sz="0" w:space="0" w:color="auto"/>
        <w:left w:val="none" w:sz="0" w:space="0" w:color="auto"/>
        <w:bottom w:val="none" w:sz="0" w:space="0" w:color="auto"/>
        <w:right w:val="none" w:sz="0" w:space="0" w:color="auto"/>
      </w:divBdr>
    </w:div>
    <w:div w:id="22639537">
      <w:bodyDiv w:val="1"/>
      <w:marLeft w:val="0"/>
      <w:marRight w:val="0"/>
      <w:marTop w:val="0"/>
      <w:marBottom w:val="0"/>
      <w:divBdr>
        <w:top w:val="none" w:sz="0" w:space="0" w:color="auto"/>
        <w:left w:val="none" w:sz="0" w:space="0" w:color="auto"/>
        <w:bottom w:val="none" w:sz="0" w:space="0" w:color="auto"/>
        <w:right w:val="none" w:sz="0" w:space="0" w:color="auto"/>
      </w:divBdr>
    </w:div>
    <w:div w:id="24328314">
      <w:bodyDiv w:val="1"/>
      <w:marLeft w:val="0"/>
      <w:marRight w:val="0"/>
      <w:marTop w:val="0"/>
      <w:marBottom w:val="0"/>
      <w:divBdr>
        <w:top w:val="none" w:sz="0" w:space="0" w:color="auto"/>
        <w:left w:val="none" w:sz="0" w:space="0" w:color="auto"/>
        <w:bottom w:val="none" w:sz="0" w:space="0" w:color="auto"/>
        <w:right w:val="none" w:sz="0" w:space="0" w:color="auto"/>
      </w:divBdr>
    </w:div>
    <w:div w:id="2983821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8211648">
      <w:bodyDiv w:val="1"/>
      <w:marLeft w:val="0"/>
      <w:marRight w:val="0"/>
      <w:marTop w:val="0"/>
      <w:marBottom w:val="0"/>
      <w:divBdr>
        <w:top w:val="none" w:sz="0" w:space="0" w:color="auto"/>
        <w:left w:val="none" w:sz="0" w:space="0" w:color="auto"/>
        <w:bottom w:val="none" w:sz="0" w:space="0" w:color="auto"/>
        <w:right w:val="none" w:sz="0" w:space="0" w:color="auto"/>
      </w:divBdr>
    </w:div>
    <w:div w:id="60686578">
      <w:bodyDiv w:val="1"/>
      <w:marLeft w:val="0"/>
      <w:marRight w:val="0"/>
      <w:marTop w:val="0"/>
      <w:marBottom w:val="0"/>
      <w:divBdr>
        <w:top w:val="none" w:sz="0" w:space="0" w:color="auto"/>
        <w:left w:val="none" w:sz="0" w:space="0" w:color="auto"/>
        <w:bottom w:val="none" w:sz="0" w:space="0" w:color="auto"/>
        <w:right w:val="none" w:sz="0" w:space="0" w:color="auto"/>
      </w:divBdr>
    </w:div>
    <w:div w:id="81729834">
      <w:bodyDiv w:val="1"/>
      <w:marLeft w:val="0"/>
      <w:marRight w:val="0"/>
      <w:marTop w:val="0"/>
      <w:marBottom w:val="0"/>
      <w:divBdr>
        <w:top w:val="none" w:sz="0" w:space="0" w:color="auto"/>
        <w:left w:val="none" w:sz="0" w:space="0" w:color="auto"/>
        <w:bottom w:val="none" w:sz="0" w:space="0" w:color="auto"/>
        <w:right w:val="none" w:sz="0" w:space="0" w:color="auto"/>
      </w:divBdr>
    </w:div>
    <w:div w:id="84345425">
      <w:bodyDiv w:val="1"/>
      <w:marLeft w:val="0"/>
      <w:marRight w:val="0"/>
      <w:marTop w:val="0"/>
      <w:marBottom w:val="0"/>
      <w:divBdr>
        <w:top w:val="none" w:sz="0" w:space="0" w:color="auto"/>
        <w:left w:val="none" w:sz="0" w:space="0" w:color="auto"/>
        <w:bottom w:val="none" w:sz="0" w:space="0" w:color="auto"/>
        <w:right w:val="none" w:sz="0" w:space="0" w:color="auto"/>
      </w:divBdr>
    </w:div>
    <w:div w:id="88895421">
      <w:bodyDiv w:val="1"/>
      <w:marLeft w:val="0"/>
      <w:marRight w:val="0"/>
      <w:marTop w:val="0"/>
      <w:marBottom w:val="0"/>
      <w:divBdr>
        <w:top w:val="none" w:sz="0" w:space="0" w:color="auto"/>
        <w:left w:val="none" w:sz="0" w:space="0" w:color="auto"/>
        <w:bottom w:val="none" w:sz="0" w:space="0" w:color="auto"/>
        <w:right w:val="none" w:sz="0" w:space="0" w:color="auto"/>
      </w:divBdr>
    </w:div>
    <w:div w:id="93064778">
      <w:bodyDiv w:val="1"/>
      <w:marLeft w:val="0"/>
      <w:marRight w:val="0"/>
      <w:marTop w:val="0"/>
      <w:marBottom w:val="0"/>
      <w:divBdr>
        <w:top w:val="none" w:sz="0" w:space="0" w:color="auto"/>
        <w:left w:val="none" w:sz="0" w:space="0" w:color="auto"/>
        <w:bottom w:val="none" w:sz="0" w:space="0" w:color="auto"/>
        <w:right w:val="none" w:sz="0" w:space="0" w:color="auto"/>
      </w:divBdr>
    </w:div>
    <w:div w:id="93980669">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890954">
      <w:bodyDiv w:val="1"/>
      <w:marLeft w:val="0"/>
      <w:marRight w:val="0"/>
      <w:marTop w:val="0"/>
      <w:marBottom w:val="0"/>
      <w:divBdr>
        <w:top w:val="none" w:sz="0" w:space="0" w:color="auto"/>
        <w:left w:val="none" w:sz="0" w:space="0" w:color="auto"/>
        <w:bottom w:val="none" w:sz="0" w:space="0" w:color="auto"/>
        <w:right w:val="none" w:sz="0" w:space="0" w:color="auto"/>
      </w:divBdr>
    </w:div>
    <w:div w:id="126630549">
      <w:bodyDiv w:val="1"/>
      <w:marLeft w:val="0"/>
      <w:marRight w:val="0"/>
      <w:marTop w:val="0"/>
      <w:marBottom w:val="0"/>
      <w:divBdr>
        <w:top w:val="none" w:sz="0" w:space="0" w:color="auto"/>
        <w:left w:val="none" w:sz="0" w:space="0" w:color="auto"/>
        <w:bottom w:val="none" w:sz="0" w:space="0" w:color="auto"/>
        <w:right w:val="none" w:sz="0" w:space="0" w:color="auto"/>
      </w:divBdr>
    </w:div>
    <w:div w:id="131605932">
      <w:bodyDiv w:val="1"/>
      <w:marLeft w:val="0"/>
      <w:marRight w:val="0"/>
      <w:marTop w:val="0"/>
      <w:marBottom w:val="0"/>
      <w:divBdr>
        <w:top w:val="none" w:sz="0" w:space="0" w:color="auto"/>
        <w:left w:val="none" w:sz="0" w:space="0" w:color="auto"/>
        <w:bottom w:val="none" w:sz="0" w:space="0" w:color="auto"/>
        <w:right w:val="none" w:sz="0" w:space="0" w:color="auto"/>
      </w:divBdr>
    </w:div>
    <w:div w:id="145829865">
      <w:bodyDiv w:val="1"/>
      <w:marLeft w:val="0"/>
      <w:marRight w:val="0"/>
      <w:marTop w:val="0"/>
      <w:marBottom w:val="0"/>
      <w:divBdr>
        <w:top w:val="none" w:sz="0" w:space="0" w:color="auto"/>
        <w:left w:val="none" w:sz="0" w:space="0" w:color="auto"/>
        <w:bottom w:val="none" w:sz="0" w:space="0" w:color="auto"/>
        <w:right w:val="none" w:sz="0" w:space="0" w:color="auto"/>
      </w:divBdr>
    </w:div>
    <w:div w:id="155345932">
      <w:bodyDiv w:val="1"/>
      <w:marLeft w:val="0"/>
      <w:marRight w:val="0"/>
      <w:marTop w:val="0"/>
      <w:marBottom w:val="0"/>
      <w:divBdr>
        <w:top w:val="none" w:sz="0" w:space="0" w:color="auto"/>
        <w:left w:val="none" w:sz="0" w:space="0" w:color="auto"/>
        <w:bottom w:val="none" w:sz="0" w:space="0" w:color="auto"/>
        <w:right w:val="none" w:sz="0" w:space="0" w:color="auto"/>
      </w:divBdr>
    </w:div>
    <w:div w:id="163059521">
      <w:bodyDiv w:val="1"/>
      <w:marLeft w:val="0"/>
      <w:marRight w:val="0"/>
      <w:marTop w:val="0"/>
      <w:marBottom w:val="0"/>
      <w:divBdr>
        <w:top w:val="none" w:sz="0" w:space="0" w:color="auto"/>
        <w:left w:val="none" w:sz="0" w:space="0" w:color="auto"/>
        <w:bottom w:val="none" w:sz="0" w:space="0" w:color="auto"/>
        <w:right w:val="none" w:sz="0" w:space="0" w:color="auto"/>
      </w:divBdr>
    </w:div>
    <w:div w:id="178858590">
      <w:bodyDiv w:val="1"/>
      <w:marLeft w:val="0"/>
      <w:marRight w:val="0"/>
      <w:marTop w:val="0"/>
      <w:marBottom w:val="0"/>
      <w:divBdr>
        <w:top w:val="none" w:sz="0" w:space="0" w:color="auto"/>
        <w:left w:val="none" w:sz="0" w:space="0" w:color="auto"/>
        <w:bottom w:val="none" w:sz="0" w:space="0" w:color="auto"/>
        <w:right w:val="none" w:sz="0" w:space="0" w:color="auto"/>
      </w:divBdr>
    </w:div>
    <w:div w:id="183711896">
      <w:bodyDiv w:val="1"/>
      <w:marLeft w:val="0"/>
      <w:marRight w:val="0"/>
      <w:marTop w:val="0"/>
      <w:marBottom w:val="0"/>
      <w:divBdr>
        <w:top w:val="none" w:sz="0" w:space="0" w:color="auto"/>
        <w:left w:val="none" w:sz="0" w:space="0" w:color="auto"/>
        <w:bottom w:val="none" w:sz="0" w:space="0" w:color="auto"/>
        <w:right w:val="none" w:sz="0" w:space="0" w:color="auto"/>
      </w:divBdr>
    </w:div>
    <w:div w:id="191383241">
      <w:bodyDiv w:val="1"/>
      <w:marLeft w:val="0"/>
      <w:marRight w:val="0"/>
      <w:marTop w:val="0"/>
      <w:marBottom w:val="0"/>
      <w:divBdr>
        <w:top w:val="none" w:sz="0" w:space="0" w:color="auto"/>
        <w:left w:val="none" w:sz="0" w:space="0" w:color="auto"/>
        <w:bottom w:val="none" w:sz="0" w:space="0" w:color="auto"/>
        <w:right w:val="none" w:sz="0" w:space="0" w:color="auto"/>
      </w:divBdr>
    </w:div>
    <w:div w:id="218175353">
      <w:bodyDiv w:val="1"/>
      <w:marLeft w:val="0"/>
      <w:marRight w:val="0"/>
      <w:marTop w:val="0"/>
      <w:marBottom w:val="0"/>
      <w:divBdr>
        <w:top w:val="none" w:sz="0" w:space="0" w:color="auto"/>
        <w:left w:val="none" w:sz="0" w:space="0" w:color="auto"/>
        <w:bottom w:val="none" w:sz="0" w:space="0" w:color="auto"/>
        <w:right w:val="none" w:sz="0" w:space="0" w:color="auto"/>
      </w:divBdr>
    </w:div>
    <w:div w:id="226114893">
      <w:bodyDiv w:val="1"/>
      <w:marLeft w:val="0"/>
      <w:marRight w:val="0"/>
      <w:marTop w:val="0"/>
      <w:marBottom w:val="0"/>
      <w:divBdr>
        <w:top w:val="none" w:sz="0" w:space="0" w:color="auto"/>
        <w:left w:val="none" w:sz="0" w:space="0" w:color="auto"/>
        <w:bottom w:val="none" w:sz="0" w:space="0" w:color="auto"/>
        <w:right w:val="none" w:sz="0" w:space="0" w:color="auto"/>
      </w:divBdr>
    </w:div>
    <w:div w:id="240526338">
      <w:bodyDiv w:val="1"/>
      <w:marLeft w:val="0"/>
      <w:marRight w:val="0"/>
      <w:marTop w:val="0"/>
      <w:marBottom w:val="0"/>
      <w:divBdr>
        <w:top w:val="none" w:sz="0" w:space="0" w:color="auto"/>
        <w:left w:val="none" w:sz="0" w:space="0" w:color="auto"/>
        <w:bottom w:val="none" w:sz="0" w:space="0" w:color="auto"/>
        <w:right w:val="none" w:sz="0" w:space="0" w:color="auto"/>
      </w:divBdr>
    </w:div>
    <w:div w:id="251476705">
      <w:bodyDiv w:val="1"/>
      <w:marLeft w:val="0"/>
      <w:marRight w:val="0"/>
      <w:marTop w:val="0"/>
      <w:marBottom w:val="0"/>
      <w:divBdr>
        <w:top w:val="none" w:sz="0" w:space="0" w:color="auto"/>
        <w:left w:val="none" w:sz="0" w:space="0" w:color="auto"/>
        <w:bottom w:val="none" w:sz="0" w:space="0" w:color="auto"/>
        <w:right w:val="none" w:sz="0" w:space="0" w:color="auto"/>
      </w:divBdr>
    </w:div>
    <w:div w:id="265623781">
      <w:bodyDiv w:val="1"/>
      <w:marLeft w:val="0"/>
      <w:marRight w:val="0"/>
      <w:marTop w:val="0"/>
      <w:marBottom w:val="0"/>
      <w:divBdr>
        <w:top w:val="none" w:sz="0" w:space="0" w:color="auto"/>
        <w:left w:val="none" w:sz="0" w:space="0" w:color="auto"/>
        <w:bottom w:val="none" w:sz="0" w:space="0" w:color="auto"/>
        <w:right w:val="none" w:sz="0" w:space="0" w:color="auto"/>
      </w:divBdr>
    </w:div>
    <w:div w:id="267587537">
      <w:bodyDiv w:val="1"/>
      <w:marLeft w:val="0"/>
      <w:marRight w:val="0"/>
      <w:marTop w:val="0"/>
      <w:marBottom w:val="0"/>
      <w:divBdr>
        <w:top w:val="none" w:sz="0" w:space="0" w:color="auto"/>
        <w:left w:val="none" w:sz="0" w:space="0" w:color="auto"/>
        <w:bottom w:val="none" w:sz="0" w:space="0" w:color="auto"/>
        <w:right w:val="none" w:sz="0" w:space="0" w:color="auto"/>
      </w:divBdr>
    </w:div>
    <w:div w:id="314526755">
      <w:bodyDiv w:val="1"/>
      <w:marLeft w:val="0"/>
      <w:marRight w:val="0"/>
      <w:marTop w:val="0"/>
      <w:marBottom w:val="0"/>
      <w:divBdr>
        <w:top w:val="none" w:sz="0" w:space="0" w:color="auto"/>
        <w:left w:val="none" w:sz="0" w:space="0" w:color="auto"/>
        <w:bottom w:val="none" w:sz="0" w:space="0" w:color="auto"/>
        <w:right w:val="none" w:sz="0" w:space="0" w:color="auto"/>
      </w:divBdr>
    </w:div>
    <w:div w:id="317075703">
      <w:bodyDiv w:val="1"/>
      <w:marLeft w:val="0"/>
      <w:marRight w:val="0"/>
      <w:marTop w:val="0"/>
      <w:marBottom w:val="0"/>
      <w:divBdr>
        <w:top w:val="none" w:sz="0" w:space="0" w:color="auto"/>
        <w:left w:val="none" w:sz="0" w:space="0" w:color="auto"/>
        <w:bottom w:val="none" w:sz="0" w:space="0" w:color="auto"/>
        <w:right w:val="none" w:sz="0" w:space="0" w:color="auto"/>
      </w:divBdr>
    </w:div>
    <w:div w:id="334652147">
      <w:bodyDiv w:val="1"/>
      <w:marLeft w:val="0"/>
      <w:marRight w:val="0"/>
      <w:marTop w:val="0"/>
      <w:marBottom w:val="0"/>
      <w:divBdr>
        <w:top w:val="none" w:sz="0" w:space="0" w:color="auto"/>
        <w:left w:val="none" w:sz="0" w:space="0" w:color="auto"/>
        <w:bottom w:val="none" w:sz="0" w:space="0" w:color="auto"/>
        <w:right w:val="none" w:sz="0" w:space="0" w:color="auto"/>
      </w:divBdr>
    </w:div>
    <w:div w:id="341980875">
      <w:bodyDiv w:val="1"/>
      <w:marLeft w:val="0"/>
      <w:marRight w:val="0"/>
      <w:marTop w:val="0"/>
      <w:marBottom w:val="0"/>
      <w:divBdr>
        <w:top w:val="none" w:sz="0" w:space="0" w:color="auto"/>
        <w:left w:val="none" w:sz="0" w:space="0" w:color="auto"/>
        <w:bottom w:val="none" w:sz="0" w:space="0" w:color="auto"/>
        <w:right w:val="none" w:sz="0" w:space="0" w:color="auto"/>
      </w:divBdr>
    </w:div>
    <w:div w:id="343635541">
      <w:bodyDiv w:val="1"/>
      <w:marLeft w:val="0"/>
      <w:marRight w:val="0"/>
      <w:marTop w:val="0"/>
      <w:marBottom w:val="0"/>
      <w:divBdr>
        <w:top w:val="none" w:sz="0" w:space="0" w:color="auto"/>
        <w:left w:val="none" w:sz="0" w:space="0" w:color="auto"/>
        <w:bottom w:val="none" w:sz="0" w:space="0" w:color="auto"/>
        <w:right w:val="none" w:sz="0" w:space="0" w:color="auto"/>
      </w:divBdr>
    </w:div>
    <w:div w:id="362289227">
      <w:bodyDiv w:val="1"/>
      <w:marLeft w:val="0"/>
      <w:marRight w:val="0"/>
      <w:marTop w:val="0"/>
      <w:marBottom w:val="0"/>
      <w:divBdr>
        <w:top w:val="none" w:sz="0" w:space="0" w:color="auto"/>
        <w:left w:val="none" w:sz="0" w:space="0" w:color="auto"/>
        <w:bottom w:val="none" w:sz="0" w:space="0" w:color="auto"/>
        <w:right w:val="none" w:sz="0" w:space="0" w:color="auto"/>
      </w:divBdr>
    </w:div>
    <w:div w:id="398089993">
      <w:bodyDiv w:val="1"/>
      <w:marLeft w:val="0"/>
      <w:marRight w:val="0"/>
      <w:marTop w:val="0"/>
      <w:marBottom w:val="0"/>
      <w:divBdr>
        <w:top w:val="none" w:sz="0" w:space="0" w:color="auto"/>
        <w:left w:val="none" w:sz="0" w:space="0" w:color="auto"/>
        <w:bottom w:val="none" w:sz="0" w:space="0" w:color="auto"/>
        <w:right w:val="none" w:sz="0" w:space="0" w:color="auto"/>
      </w:divBdr>
    </w:div>
    <w:div w:id="398483886">
      <w:bodyDiv w:val="1"/>
      <w:marLeft w:val="0"/>
      <w:marRight w:val="0"/>
      <w:marTop w:val="0"/>
      <w:marBottom w:val="0"/>
      <w:divBdr>
        <w:top w:val="none" w:sz="0" w:space="0" w:color="auto"/>
        <w:left w:val="none" w:sz="0" w:space="0" w:color="auto"/>
        <w:bottom w:val="none" w:sz="0" w:space="0" w:color="auto"/>
        <w:right w:val="none" w:sz="0" w:space="0" w:color="auto"/>
      </w:divBdr>
    </w:div>
    <w:div w:id="408625971">
      <w:bodyDiv w:val="1"/>
      <w:marLeft w:val="0"/>
      <w:marRight w:val="0"/>
      <w:marTop w:val="0"/>
      <w:marBottom w:val="0"/>
      <w:divBdr>
        <w:top w:val="none" w:sz="0" w:space="0" w:color="auto"/>
        <w:left w:val="none" w:sz="0" w:space="0" w:color="auto"/>
        <w:bottom w:val="none" w:sz="0" w:space="0" w:color="auto"/>
        <w:right w:val="none" w:sz="0" w:space="0" w:color="auto"/>
      </w:divBdr>
    </w:div>
    <w:div w:id="409353312">
      <w:bodyDiv w:val="1"/>
      <w:marLeft w:val="0"/>
      <w:marRight w:val="0"/>
      <w:marTop w:val="0"/>
      <w:marBottom w:val="0"/>
      <w:divBdr>
        <w:top w:val="none" w:sz="0" w:space="0" w:color="auto"/>
        <w:left w:val="none" w:sz="0" w:space="0" w:color="auto"/>
        <w:bottom w:val="none" w:sz="0" w:space="0" w:color="auto"/>
        <w:right w:val="none" w:sz="0" w:space="0" w:color="auto"/>
      </w:divBdr>
    </w:div>
    <w:div w:id="410087319">
      <w:bodyDiv w:val="1"/>
      <w:marLeft w:val="0"/>
      <w:marRight w:val="0"/>
      <w:marTop w:val="0"/>
      <w:marBottom w:val="0"/>
      <w:divBdr>
        <w:top w:val="none" w:sz="0" w:space="0" w:color="auto"/>
        <w:left w:val="none" w:sz="0" w:space="0" w:color="auto"/>
        <w:bottom w:val="none" w:sz="0" w:space="0" w:color="auto"/>
        <w:right w:val="none" w:sz="0" w:space="0" w:color="auto"/>
      </w:divBdr>
    </w:div>
    <w:div w:id="416944516">
      <w:bodyDiv w:val="1"/>
      <w:marLeft w:val="0"/>
      <w:marRight w:val="0"/>
      <w:marTop w:val="0"/>
      <w:marBottom w:val="0"/>
      <w:divBdr>
        <w:top w:val="none" w:sz="0" w:space="0" w:color="auto"/>
        <w:left w:val="none" w:sz="0" w:space="0" w:color="auto"/>
        <w:bottom w:val="none" w:sz="0" w:space="0" w:color="auto"/>
        <w:right w:val="none" w:sz="0" w:space="0" w:color="auto"/>
      </w:divBdr>
    </w:div>
    <w:div w:id="421490045">
      <w:bodyDiv w:val="1"/>
      <w:marLeft w:val="0"/>
      <w:marRight w:val="0"/>
      <w:marTop w:val="0"/>
      <w:marBottom w:val="0"/>
      <w:divBdr>
        <w:top w:val="none" w:sz="0" w:space="0" w:color="auto"/>
        <w:left w:val="none" w:sz="0" w:space="0" w:color="auto"/>
        <w:bottom w:val="none" w:sz="0" w:space="0" w:color="auto"/>
        <w:right w:val="none" w:sz="0" w:space="0" w:color="auto"/>
      </w:divBdr>
    </w:div>
    <w:div w:id="433206169">
      <w:bodyDiv w:val="1"/>
      <w:marLeft w:val="0"/>
      <w:marRight w:val="0"/>
      <w:marTop w:val="0"/>
      <w:marBottom w:val="0"/>
      <w:divBdr>
        <w:top w:val="none" w:sz="0" w:space="0" w:color="auto"/>
        <w:left w:val="none" w:sz="0" w:space="0" w:color="auto"/>
        <w:bottom w:val="none" w:sz="0" w:space="0" w:color="auto"/>
        <w:right w:val="none" w:sz="0" w:space="0" w:color="auto"/>
      </w:divBdr>
    </w:div>
    <w:div w:id="443887423">
      <w:bodyDiv w:val="1"/>
      <w:marLeft w:val="0"/>
      <w:marRight w:val="0"/>
      <w:marTop w:val="0"/>
      <w:marBottom w:val="0"/>
      <w:divBdr>
        <w:top w:val="none" w:sz="0" w:space="0" w:color="auto"/>
        <w:left w:val="none" w:sz="0" w:space="0" w:color="auto"/>
        <w:bottom w:val="none" w:sz="0" w:space="0" w:color="auto"/>
        <w:right w:val="none" w:sz="0" w:space="0" w:color="auto"/>
      </w:divBdr>
    </w:div>
    <w:div w:id="445468128">
      <w:bodyDiv w:val="1"/>
      <w:marLeft w:val="0"/>
      <w:marRight w:val="0"/>
      <w:marTop w:val="0"/>
      <w:marBottom w:val="0"/>
      <w:divBdr>
        <w:top w:val="none" w:sz="0" w:space="0" w:color="auto"/>
        <w:left w:val="none" w:sz="0" w:space="0" w:color="auto"/>
        <w:bottom w:val="none" w:sz="0" w:space="0" w:color="auto"/>
        <w:right w:val="none" w:sz="0" w:space="0" w:color="auto"/>
      </w:divBdr>
    </w:div>
    <w:div w:id="445543829">
      <w:bodyDiv w:val="1"/>
      <w:marLeft w:val="0"/>
      <w:marRight w:val="0"/>
      <w:marTop w:val="0"/>
      <w:marBottom w:val="0"/>
      <w:divBdr>
        <w:top w:val="none" w:sz="0" w:space="0" w:color="auto"/>
        <w:left w:val="none" w:sz="0" w:space="0" w:color="auto"/>
        <w:bottom w:val="none" w:sz="0" w:space="0" w:color="auto"/>
        <w:right w:val="none" w:sz="0" w:space="0" w:color="auto"/>
      </w:divBdr>
    </w:div>
    <w:div w:id="458454771">
      <w:bodyDiv w:val="1"/>
      <w:marLeft w:val="0"/>
      <w:marRight w:val="0"/>
      <w:marTop w:val="0"/>
      <w:marBottom w:val="0"/>
      <w:divBdr>
        <w:top w:val="none" w:sz="0" w:space="0" w:color="auto"/>
        <w:left w:val="none" w:sz="0" w:space="0" w:color="auto"/>
        <w:bottom w:val="none" w:sz="0" w:space="0" w:color="auto"/>
        <w:right w:val="none" w:sz="0" w:space="0" w:color="auto"/>
      </w:divBdr>
    </w:div>
    <w:div w:id="459031458">
      <w:bodyDiv w:val="1"/>
      <w:marLeft w:val="0"/>
      <w:marRight w:val="0"/>
      <w:marTop w:val="0"/>
      <w:marBottom w:val="0"/>
      <w:divBdr>
        <w:top w:val="none" w:sz="0" w:space="0" w:color="auto"/>
        <w:left w:val="none" w:sz="0" w:space="0" w:color="auto"/>
        <w:bottom w:val="none" w:sz="0" w:space="0" w:color="auto"/>
        <w:right w:val="none" w:sz="0" w:space="0" w:color="auto"/>
      </w:divBdr>
    </w:div>
    <w:div w:id="462583835">
      <w:bodyDiv w:val="1"/>
      <w:marLeft w:val="0"/>
      <w:marRight w:val="0"/>
      <w:marTop w:val="0"/>
      <w:marBottom w:val="0"/>
      <w:divBdr>
        <w:top w:val="none" w:sz="0" w:space="0" w:color="auto"/>
        <w:left w:val="none" w:sz="0" w:space="0" w:color="auto"/>
        <w:bottom w:val="none" w:sz="0" w:space="0" w:color="auto"/>
        <w:right w:val="none" w:sz="0" w:space="0" w:color="auto"/>
      </w:divBdr>
    </w:div>
    <w:div w:id="472600302">
      <w:bodyDiv w:val="1"/>
      <w:marLeft w:val="0"/>
      <w:marRight w:val="0"/>
      <w:marTop w:val="0"/>
      <w:marBottom w:val="0"/>
      <w:divBdr>
        <w:top w:val="none" w:sz="0" w:space="0" w:color="auto"/>
        <w:left w:val="none" w:sz="0" w:space="0" w:color="auto"/>
        <w:bottom w:val="none" w:sz="0" w:space="0" w:color="auto"/>
        <w:right w:val="none" w:sz="0" w:space="0" w:color="auto"/>
      </w:divBdr>
    </w:div>
    <w:div w:id="493299359">
      <w:bodyDiv w:val="1"/>
      <w:marLeft w:val="0"/>
      <w:marRight w:val="0"/>
      <w:marTop w:val="0"/>
      <w:marBottom w:val="0"/>
      <w:divBdr>
        <w:top w:val="none" w:sz="0" w:space="0" w:color="auto"/>
        <w:left w:val="none" w:sz="0" w:space="0" w:color="auto"/>
        <w:bottom w:val="none" w:sz="0" w:space="0" w:color="auto"/>
        <w:right w:val="none" w:sz="0" w:space="0" w:color="auto"/>
      </w:divBdr>
    </w:div>
    <w:div w:id="515660372">
      <w:bodyDiv w:val="1"/>
      <w:marLeft w:val="0"/>
      <w:marRight w:val="0"/>
      <w:marTop w:val="0"/>
      <w:marBottom w:val="0"/>
      <w:divBdr>
        <w:top w:val="none" w:sz="0" w:space="0" w:color="auto"/>
        <w:left w:val="none" w:sz="0" w:space="0" w:color="auto"/>
        <w:bottom w:val="none" w:sz="0" w:space="0" w:color="auto"/>
        <w:right w:val="none" w:sz="0" w:space="0" w:color="auto"/>
      </w:divBdr>
    </w:div>
    <w:div w:id="544869873">
      <w:bodyDiv w:val="1"/>
      <w:marLeft w:val="0"/>
      <w:marRight w:val="0"/>
      <w:marTop w:val="0"/>
      <w:marBottom w:val="0"/>
      <w:divBdr>
        <w:top w:val="none" w:sz="0" w:space="0" w:color="auto"/>
        <w:left w:val="none" w:sz="0" w:space="0" w:color="auto"/>
        <w:bottom w:val="none" w:sz="0" w:space="0" w:color="auto"/>
        <w:right w:val="none" w:sz="0" w:space="0" w:color="auto"/>
      </w:divBdr>
    </w:div>
    <w:div w:id="567036911">
      <w:bodyDiv w:val="1"/>
      <w:marLeft w:val="0"/>
      <w:marRight w:val="0"/>
      <w:marTop w:val="0"/>
      <w:marBottom w:val="0"/>
      <w:divBdr>
        <w:top w:val="none" w:sz="0" w:space="0" w:color="auto"/>
        <w:left w:val="none" w:sz="0" w:space="0" w:color="auto"/>
        <w:bottom w:val="none" w:sz="0" w:space="0" w:color="auto"/>
        <w:right w:val="none" w:sz="0" w:space="0" w:color="auto"/>
      </w:divBdr>
    </w:div>
    <w:div w:id="586959106">
      <w:bodyDiv w:val="1"/>
      <w:marLeft w:val="0"/>
      <w:marRight w:val="0"/>
      <w:marTop w:val="0"/>
      <w:marBottom w:val="0"/>
      <w:divBdr>
        <w:top w:val="none" w:sz="0" w:space="0" w:color="auto"/>
        <w:left w:val="none" w:sz="0" w:space="0" w:color="auto"/>
        <w:bottom w:val="none" w:sz="0" w:space="0" w:color="auto"/>
        <w:right w:val="none" w:sz="0" w:space="0" w:color="auto"/>
      </w:divBdr>
    </w:div>
    <w:div w:id="592322892">
      <w:bodyDiv w:val="1"/>
      <w:marLeft w:val="0"/>
      <w:marRight w:val="0"/>
      <w:marTop w:val="0"/>
      <w:marBottom w:val="0"/>
      <w:divBdr>
        <w:top w:val="none" w:sz="0" w:space="0" w:color="auto"/>
        <w:left w:val="none" w:sz="0" w:space="0" w:color="auto"/>
        <w:bottom w:val="none" w:sz="0" w:space="0" w:color="auto"/>
        <w:right w:val="none" w:sz="0" w:space="0" w:color="auto"/>
      </w:divBdr>
    </w:div>
    <w:div w:id="594050392">
      <w:bodyDiv w:val="1"/>
      <w:marLeft w:val="0"/>
      <w:marRight w:val="0"/>
      <w:marTop w:val="0"/>
      <w:marBottom w:val="0"/>
      <w:divBdr>
        <w:top w:val="none" w:sz="0" w:space="0" w:color="auto"/>
        <w:left w:val="none" w:sz="0" w:space="0" w:color="auto"/>
        <w:bottom w:val="none" w:sz="0" w:space="0" w:color="auto"/>
        <w:right w:val="none" w:sz="0" w:space="0" w:color="auto"/>
      </w:divBdr>
    </w:div>
    <w:div w:id="600727298">
      <w:bodyDiv w:val="1"/>
      <w:marLeft w:val="0"/>
      <w:marRight w:val="0"/>
      <w:marTop w:val="0"/>
      <w:marBottom w:val="0"/>
      <w:divBdr>
        <w:top w:val="none" w:sz="0" w:space="0" w:color="auto"/>
        <w:left w:val="none" w:sz="0" w:space="0" w:color="auto"/>
        <w:bottom w:val="none" w:sz="0" w:space="0" w:color="auto"/>
        <w:right w:val="none" w:sz="0" w:space="0" w:color="auto"/>
      </w:divBdr>
    </w:div>
    <w:div w:id="607783397">
      <w:bodyDiv w:val="1"/>
      <w:marLeft w:val="0"/>
      <w:marRight w:val="0"/>
      <w:marTop w:val="0"/>
      <w:marBottom w:val="0"/>
      <w:divBdr>
        <w:top w:val="none" w:sz="0" w:space="0" w:color="auto"/>
        <w:left w:val="none" w:sz="0" w:space="0" w:color="auto"/>
        <w:bottom w:val="none" w:sz="0" w:space="0" w:color="auto"/>
        <w:right w:val="none" w:sz="0" w:space="0" w:color="auto"/>
      </w:divBdr>
    </w:div>
    <w:div w:id="637610543">
      <w:bodyDiv w:val="1"/>
      <w:marLeft w:val="0"/>
      <w:marRight w:val="0"/>
      <w:marTop w:val="0"/>
      <w:marBottom w:val="0"/>
      <w:divBdr>
        <w:top w:val="none" w:sz="0" w:space="0" w:color="auto"/>
        <w:left w:val="none" w:sz="0" w:space="0" w:color="auto"/>
        <w:bottom w:val="none" w:sz="0" w:space="0" w:color="auto"/>
        <w:right w:val="none" w:sz="0" w:space="0" w:color="auto"/>
      </w:divBdr>
      <w:divsChild>
        <w:div w:id="855266565">
          <w:marLeft w:val="0"/>
          <w:marRight w:val="0"/>
          <w:marTop w:val="0"/>
          <w:marBottom w:val="0"/>
          <w:divBdr>
            <w:top w:val="none" w:sz="0" w:space="0" w:color="auto"/>
            <w:left w:val="none" w:sz="0" w:space="0" w:color="auto"/>
            <w:bottom w:val="none" w:sz="0" w:space="0" w:color="auto"/>
            <w:right w:val="none" w:sz="0" w:space="0" w:color="auto"/>
          </w:divBdr>
          <w:divsChild>
            <w:div w:id="3640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1797">
      <w:bodyDiv w:val="1"/>
      <w:marLeft w:val="0"/>
      <w:marRight w:val="0"/>
      <w:marTop w:val="0"/>
      <w:marBottom w:val="0"/>
      <w:divBdr>
        <w:top w:val="none" w:sz="0" w:space="0" w:color="auto"/>
        <w:left w:val="none" w:sz="0" w:space="0" w:color="auto"/>
        <w:bottom w:val="none" w:sz="0" w:space="0" w:color="auto"/>
        <w:right w:val="none" w:sz="0" w:space="0" w:color="auto"/>
      </w:divBdr>
    </w:div>
    <w:div w:id="662781225">
      <w:bodyDiv w:val="1"/>
      <w:marLeft w:val="0"/>
      <w:marRight w:val="0"/>
      <w:marTop w:val="0"/>
      <w:marBottom w:val="0"/>
      <w:divBdr>
        <w:top w:val="none" w:sz="0" w:space="0" w:color="auto"/>
        <w:left w:val="none" w:sz="0" w:space="0" w:color="auto"/>
        <w:bottom w:val="none" w:sz="0" w:space="0" w:color="auto"/>
        <w:right w:val="none" w:sz="0" w:space="0" w:color="auto"/>
      </w:divBdr>
    </w:div>
    <w:div w:id="665401263">
      <w:bodyDiv w:val="1"/>
      <w:marLeft w:val="0"/>
      <w:marRight w:val="0"/>
      <w:marTop w:val="0"/>
      <w:marBottom w:val="0"/>
      <w:divBdr>
        <w:top w:val="none" w:sz="0" w:space="0" w:color="auto"/>
        <w:left w:val="none" w:sz="0" w:space="0" w:color="auto"/>
        <w:bottom w:val="none" w:sz="0" w:space="0" w:color="auto"/>
        <w:right w:val="none" w:sz="0" w:space="0" w:color="auto"/>
      </w:divBdr>
    </w:div>
    <w:div w:id="696656431">
      <w:bodyDiv w:val="1"/>
      <w:marLeft w:val="0"/>
      <w:marRight w:val="0"/>
      <w:marTop w:val="0"/>
      <w:marBottom w:val="0"/>
      <w:divBdr>
        <w:top w:val="none" w:sz="0" w:space="0" w:color="auto"/>
        <w:left w:val="none" w:sz="0" w:space="0" w:color="auto"/>
        <w:bottom w:val="none" w:sz="0" w:space="0" w:color="auto"/>
        <w:right w:val="none" w:sz="0" w:space="0" w:color="auto"/>
      </w:divBdr>
    </w:div>
    <w:div w:id="700977908">
      <w:bodyDiv w:val="1"/>
      <w:marLeft w:val="0"/>
      <w:marRight w:val="0"/>
      <w:marTop w:val="0"/>
      <w:marBottom w:val="0"/>
      <w:divBdr>
        <w:top w:val="none" w:sz="0" w:space="0" w:color="auto"/>
        <w:left w:val="none" w:sz="0" w:space="0" w:color="auto"/>
        <w:bottom w:val="none" w:sz="0" w:space="0" w:color="auto"/>
        <w:right w:val="none" w:sz="0" w:space="0" w:color="auto"/>
      </w:divBdr>
    </w:div>
    <w:div w:id="706025251">
      <w:bodyDiv w:val="1"/>
      <w:marLeft w:val="0"/>
      <w:marRight w:val="0"/>
      <w:marTop w:val="0"/>
      <w:marBottom w:val="0"/>
      <w:divBdr>
        <w:top w:val="none" w:sz="0" w:space="0" w:color="auto"/>
        <w:left w:val="none" w:sz="0" w:space="0" w:color="auto"/>
        <w:bottom w:val="none" w:sz="0" w:space="0" w:color="auto"/>
        <w:right w:val="none" w:sz="0" w:space="0" w:color="auto"/>
      </w:divBdr>
    </w:div>
    <w:div w:id="743911137">
      <w:bodyDiv w:val="1"/>
      <w:marLeft w:val="0"/>
      <w:marRight w:val="0"/>
      <w:marTop w:val="0"/>
      <w:marBottom w:val="0"/>
      <w:divBdr>
        <w:top w:val="none" w:sz="0" w:space="0" w:color="auto"/>
        <w:left w:val="none" w:sz="0" w:space="0" w:color="auto"/>
        <w:bottom w:val="none" w:sz="0" w:space="0" w:color="auto"/>
        <w:right w:val="none" w:sz="0" w:space="0" w:color="auto"/>
      </w:divBdr>
    </w:div>
    <w:div w:id="747464406">
      <w:bodyDiv w:val="1"/>
      <w:marLeft w:val="0"/>
      <w:marRight w:val="0"/>
      <w:marTop w:val="0"/>
      <w:marBottom w:val="0"/>
      <w:divBdr>
        <w:top w:val="none" w:sz="0" w:space="0" w:color="auto"/>
        <w:left w:val="none" w:sz="0" w:space="0" w:color="auto"/>
        <w:bottom w:val="none" w:sz="0" w:space="0" w:color="auto"/>
        <w:right w:val="none" w:sz="0" w:space="0" w:color="auto"/>
      </w:divBdr>
    </w:div>
    <w:div w:id="749351551">
      <w:bodyDiv w:val="1"/>
      <w:marLeft w:val="0"/>
      <w:marRight w:val="0"/>
      <w:marTop w:val="0"/>
      <w:marBottom w:val="0"/>
      <w:divBdr>
        <w:top w:val="none" w:sz="0" w:space="0" w:color="auto"/>
        <w:left w:val="none" w:sz="0" w:space="0" w:color="auto"/>
        <w:bottom w:val="none" w:sz="0" w:space="0" w:color="auto"/>
        <w:right w:val="none" w:sz="0" w:space="0" w:color="auto"/>
      </w:divBdr>
    </w:div>
    <w:div w:id="766537328">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777565">
      <w:bodyDiv w:val="1"/>
      <w:marLeft w:val="0"/>
      <w:marRight w:val="0"/>
      <w:marTop w:val="0"/>
      <w:marBottom w:val="0"/>
      <w:divBdr>
        <w:top w:val="none" w:sz="0" w:space="0" w:color="auto"/>
        <w:left w:val="none" w:sz="0" w:space="0" w:color="auto"/>
        <w:bottom w:val="none" w:sz="0" w:space="0" w:color="auto"/>
        <w:right w:val="none" w:sz="0" w:space="0" w:color="auto"/>
      </w:divBdr>
    </w:div>
    <w:div w:id="778599651">
      <w:bodyDiv w:val="1"/>
      <w:marLeft w:val="0"/>
      <w:marRight w:val="0"/>
      <w:marTop w:val="0"/>
      <w:marBottom w:val="0"/>
      <w:divBdr>
        <w:top w:val="none" w:sz="0" w:space="0" w:color="auto"/>
        <w:left w:val="none" w:sz="0" w:space="0" w:color="auto"/>
        <w:bottom w:val="none" w:sz="0" w:space="0" w:color="auto"/>
        <w:right w:val="none" w:sz="0" w:space="0" w:color="auto"/>
      </w:divBdr>
    </w:div>
    <w:div w:id="783113859">
      <w:bodyDiv w:val="1"/>
      <w:marLeft w:val="0"/>
      <w:marRight w:val="0"/>
      <w:marTop w:val="0"/>
      <w:marBottom w:val="0"/>
      <w:divBdr>
        <w:top w:val="none" w:sz="0" w:space="0" w:color="auto"/>
        <w:left w:val="none" w:sz="0" w:space="0" w:color="auto"/>
        <w:bottom w:val="none" w:sz="0" w:space="0" w:color="auto"/>
        <w:right w:val="none" w:sz="0" w:space="0" w:color="auto"/>
      </w:divBdr>
    </w:div>
    <w:div w:id="793597983">
      <w:bodyDiv w:val="1"/>
      <w:marLeft w:val="0"/>
      <w:marRight w:val="0"/>
      <w:marTop w:val="0"/>
      <w:marBottom w:val="0"/>
      <w:divBdr>
        <w:top w:val="none" w:sz="0" w:space="0" w:color="auto"/>
        <w:left w:val="none" w:sz="0" w:space="0" w:color="auto"/>
        <w:bottom w:val="none" w:sz="0" w:space="0" w:color="auto"/>
        <w:right w:val="none" w:sz="0" w:space="0" w:color="auto"/>
      </w:divBdr>
    </w:div>
    <w:div w:id="824735796">
      <w:bodyDiv w:val="1"/>
      <w:marLeft w:val="0"/>
      <w:marRight w:val="0"/>
      <w:marTop w:val="0"/>
      <w:marBottom w:val="0"/>
      <w:divBdr>
        <w:top w:val="none" w:sz="0" w:space="0" w:color="auto"/>
        <w:left w:val="none" w:sz="0" w:space="0" w:color="auto"/>
        <w:bottom w:val="none" w:sz="0" w:space="0" w:color="auto"/>
        <w:right w:val="none" w:sz="0" w:space="0" w:color="auto"/>
      </w:divBdr>
    </w:div>
    <w:div w:id="831724119">
      <w:bodyDiv w:val="1"/>
      <w:marLeft w:val="0"/>
      <w:marRight w:val="0"/>
      <w:marTop w:val="0"/>
      <w:marBottom w:val="0"/>
      <w:divBdr>
        <w:top w:val="none" w:sz="0" w:space="0" w:color="auto"/>
        <w:left w:val="none" w:sz="0" w:space="0" w:color="auto"/>
        <w:bottom w:val="none" w:sz="0" w:space="0" w:color="auto"/>
        <w:right w:val="none" w:sz="0" w:space="0" w:color="auto"/>
      </w:divBdr>
    </w:div>
    <w:div w:id="838934311">
      <w:bodyDiv w:val="1"/>
      <w:marLeft w:val="0"/>
      <w:marRight w:val="0"/>
      <w:marTop w:val="0"/>
      <w:marBottom w:val="0"/>
      <w:divBdr>
        <w:top w:val="none" w:sz="0" w:space="0" w:color="auto"/>
        <w:left w:val="none" w:sz="0" w:space="0" w:color="auto"/>
        <w:bottom w:val="none" w:sz="0" w:space="0" w:color="auto"/>
        <w:right w:val="none" w:sz="0" w:space="0" w:color="auto"/>
      </w:divBdr>
    </w:div>
    <w:div w:id="870263533">
      <w:bodyDiv w:val="1"/>
      <w:marLeft w:val="0"/>
      <w:marRight w:val="0"/>
      <w:marTop w:val="0"/>
      <w:marBottom w:val="0"/>
      <w:divBdr>
        <w:top w:val="none" w:sz="0" w:space="0" w:color="auto"/>
        <w:left w:val="none" w:sz="0" w:space="0" w:color="auto"/>
        <w:bottom w:val="none" w:sz="0" w:space="0" w:color="auto"/>
        <w:right w:val="none" w:sz="0" w:space="0" w:color="auto"/>
      </w:divBdr>
    </w:div>
    <w:div w:id="904143465">
      <w:bodyDiv w:val="1"/>
      <w:marLeft w:val="0"/>
      <w:marRight w:val="0"/>
      <w:marTop w:val="0"/>
      <w:marBottom w:val="0"/>
      <w:divBdr>
        <w:top w:val="none" w:sz="0" w:space="0" w:color="auto"/>
        <w:left w:val="none" w:sz="0" w:space="0" w:color="auto"/>
        <w:bottom w:val="none" w:sz="0" w:space="0" w:color="auto"/>
        <w:right w:val="none" w:sz="0" w:space="0" w:color="auto"/>
      </w:divBdr>
    </w:div>
    <w:div w:id="906576337">
      <w:bodyDiv w:val="1"/>
      <w:marLeft w:val="0"/>
      <w:marRight w:val="0"/>
      <w:marTop w:val="0"/>
      <w:marBottom w:val="0"/>
      <w:divBdr>
        <w:top w:val="none" w:sz="0" w:space="0" w:color="auto"/>
        <w:left w:val="none" w:sz="0" w:space="0" w:color="auto"/>
        <w:bottom w:val="none" w:sz="0" w:space="0" w:color="auto"/>
        <w:right w:val="none" w:sz="0" w:space="0" w:color="auto"/>
      </w:divBdr>
    </w:div>
    <w:div w:id="913314877">
      <w:bodyDiv w:val="1"/>
      <w:marLeft w:val="0"/>
      <w:marRight w:val="0"/>
      <w:marTop w:val="0"/>
      <w:marBottom w:val="0"/>
      <w:divBdr>
        <w:top w:val="none" w:sz="0" w:space="0" w:color="auto"/>
        <w:left w:val="none" w:sz="0" w:space="0" w:color="auto"/>
        <w:bottom w:val="none" w:sz="0" w:space="0" w:color="auto"/>
        <w:right w:val="none" w:sz="0" w:space="0" w:color="auto"/>
      </w:divBdr>
    </w:div>
    <w:div w:id="916790036">
      <w:bodyDiv w:val="1"/>
      <w:marLeft w:val="0"/>
      <w:marRight w:val="0"/>
      <w:marTop w:val="0"/>
      <w:marBottom w:val="0"/>
      <w:divBdr>
        <w:top w:val="none" w:sz="0" w:space="0" w:color="auto"/>
        <w:left w:val="none" w:sz="0" w:space="0" w:color="auto"/>
        <w:bottom w:val="none" w:sz="0" w:space="0" w:color="auto"/>
        <w:right w:val="none" w:sz="0" w:space="0" w:color="auto"/>
      </w:divBdr>
    </w:div>
    <w:div w:id="928540667">
      <w:bodyDiv w:val="1"/>
      <w:marLeft w:val="0"/>
      <w:marRight w:val="0"/>
      <w:marTop w:val="0"/>
      <w:marBottom w:val="0"/>
      <w:divBdr>
        <w:top w:val="none" w:sz="0" w:space="0" w:color="auto"/>
        <w:left w:val="none" w:sz="0" w:space="0" w:color="auto"/>
        <w:bottom w:val="none" w:sz="0" w:space="0" w:color="auto"/>
        <w:right w:val="none" w:sz="0" w:space="0" w:color="auto"/>
      </w:divBdr>
    </w:div>
    <w:div w:id="931354923">
      <w:bodyDiv w:val="1"/>
      <w:marLeft w:val="0"/>
      <w:marRight w:val="0"/>
      <w:marTop w:val="0"/>
      <w:marBottom w:val="0"/>
      <w:divBdr>
        <w:top w:val="none" w:sz="0" w:space="0" w:color="auto"/>
        <w:left w:val="none" w:sz="0" w:space="0" w:color="auto"/>
        <w:bottom w:val="none" w:sz="0" w:space="0" w:color="auto"/>
        <w:right w:val="none" w:sz="0" w:space="0" w:color="auto"/>
      </w:divBdr>
    </w:div>
    <w:div w:id="943268407">
      <w:bodyDiv w:val="1"/>
      <w:marLeft w:val="0"/>
      <w:marRight w:val="0"/>
      <w:marTop w:val="0"/>
      <w:marBottom w:val="0"/>
      <w:divBdr>
        <w:top w:val="none" w:sz="0" w:space="0" w:color="auto"/>
        <w:left w:val="none" w:sz="0" w:space="0" w:color="auto"/>
        <w:bottom w:val="none" w:sz="0" w:space="0" w:color="auto"/>
        <w:right w:val="none" w:sz="0" w:space="0" w:color="auto"/>
      </w:divBdr>
    </w:div>
    <w:div w:id="975066657">
      <w:bodyDiv w:val="1"/>
      <w:marLeft w:val="0"/>
      <w:marRight w:val="0"/>
      <w:marTop w:val="0"/>
      <w:marBottom w:val="0"/>
      <w:divBdr>
        <w:top w:val="none" w:sz="0" w:space="0" w:color="auto"/>
        <w:left w:val="none" w:sz="0" w:space="0" w:color="auto"/>
        <w:bottom w:val="none" w:sz="0" w:space="0" w:color="auto"/>
        <w:right w:val="none" w:sz="0" w:space="0" w:color="auto"/>
      </w:divBdr>
    </w:div>
    <w:div w:id="981160496">
      <w:bodyDiv w:val="1"/>
      <w:marLeft w:val="0"/>
      <w:marRight w:val="0"/>
      <w:marTop w:val="0"/>
      <w:marBottom w:val="0"/>
      <w:divBdr>
        <w:top w:val="none" w:sz="0" w:space="0" w:color="auto"/>
        <w:left w:val="none" w:sz="0" w:space="0" w:color="auto"/>
        <w:bottom w:val="none" w:sz="0" w:space="0" w:color="auto"/>
        <w:right w:val="none" w:sz="0" w:space="0" w:color="auto"/>
      </w:divBdr>
    </w:div>
    <w:div w:id="994534580">
      <w:bodyDiv w:val="1"/>
      <w:marLeft w:val="0"/>
      <w:marRight w:val="0"/>
      <w:marTop w:val="0"/>
      <w:marBottom w:val="0"/>
      <w:divBdr>
        <w:top w:val="none" w:sz="0" w:space="0" w:color="auto"/>
        <w:left w:val="none" w:sz="0" w:space="0" w:color="auto"/>
        <w:bottom w:val="none" w:sz="0" w:space="0" w:color="auto"/>
        <w:right w:val="none" w:sz="0" w:space="0" w:color="auto"/>
      </w:divBdr>
    </w:div>
    <w:div w:id="997734621">
      <w:bodyDiv w:val="1"/>
      <w:marLeft w:val="0"/>
      <w:marRight w:val="0"/>
      <w:marTop w:val="0"/>
      <w:marBottom w:val="0"/>
      <w:divBdr>
        <w:top w:val="none" w:sz="0" w:space="0" w:color="auto"/>
        <w:left w:val="none" w:sz="0" w:space="0" w:color="auto"/>
        <w:bottom w:val="none" w:sz="0" w:space="0" w:color="auto"/>
        <w:right w:val="none" w:sz="0" w:space="0" w:color="auto"/>
      </w:divBdr>
    </w:div>
    <w:div w:id="1008363591">
      <w:bodyDiv w:val="1"/>
      <w:marLeft w:val="0"/>
      <w:marRight w:val="0"/>
      <w:marTop w:val="0"/>
      <w:marBottom w:val="0"/>
      <w:divBdr>
        <w:top w:val="none" w:sz="0" w:space="0" w:color="auto"/>
        <w:left w:val="none" w:sz="0" w:space="0" w:color="auto"/>
        <w:bottom w:val="none" w:sz="0" w:space="0" w:color="auto"/>
        <w:right w:val="none" w:sz="0" w:space="0" w:color="auto"/>
      </w:divBdr>
    </w:div>
    <w:div w:id="1027217132">
      <w:bodyDiv w:val="1"/>
      <w:marLeft w:val="0"/>
      <w:marRight w:val="0"/>
      <w:marTop w:val="0"/>
      <w:marBottom w:val="0"/>
      <w:divBdr>
        <w:top w:val="none" w:sz="0" w:space="0" w:color="auto"/>
        <w:left w:val="none" w:sz="0" w:space="0" w:color="auto"/>
        <w:bottom w:val="none" w:sz="0" w:space="0" w:color="auto"/>
        <w:right w:val="none" w:sz="0" w:space="0" w:color="auto"/>
      </w:divBdr>
    </w:div>
    <w:div w:id="1029911508">
      <w:bodyDiv w:val="1"/>
      <w:marLeft w:val="0"/>
      <w:marRight w:val="0"/>
      <w:marTop w:val="0"/>
      <w:marBottom w:val="0"/>
      <w:divBdr>
        <w:top w:val="none" w:sz="0" w:space="0" w:color="auto"/>
        <w:left w:val="none" w:sz="0" w:space="0" w:color="auto"/>
        <w:bottom w:val="none" w:sz="0" w:space="0" w:color="auto"/>
        <w:right w:val="none" w:sz="0" w:space="0" w:color="auto"/>
      </w:divBdr>
    </w:div>
    <w:div w:id="1033186845">
      <w:bodyDiv w:val="1"/>
      <w:marLeft w:val="0"/>
      <w:marRight w:val="0"/>
      <w:marTop w:val="0"/>
      <w:marBottom w:val="0"/>
      <w:divBdr>
        <w:top w:val="none" w:sz="0" w:space="0" w:color="auto"/>
        <w:left w:val="none" w:sz="0" w:space="0" w:color="auto"/>
        <w:bottom w:val="none" w:sz="0" w:space="0" w:color="auto"/>
        <w:right w:val="none" w:sz="0" w:space="0" w:color="auto"/>
      </w:divBdr>
    </w:div>
    <w:div w:id="1035040961">
      <w:bodyDiv w:val="1"/>
      <w:marLeft w:val="0"/>
      <w:marRight w:val="0"/>
      <w:marTop w:val="0"/>
      <w:marBottom w:val="0"/>
      <w:divBdr>
        <w:top w:val="none" w:sz="0" w:space="0" w:color="auto"/>
        <w:left w:val="none" w:sz="0" w:space="0" w:color="auto"/>
        <w:bottom w:val="none" w:sz="0" w:space="0" w:color="auto"/>
        <w:right w:val="none" w:sz="0" w:space="0" w:color="auto"/>
      </w:divBdr>
    </w:div>
    <w:div w:id="1044062791">
      <w:bodyDiv w:val="1"/>
      <w:marLeft w:val="0"/>
      <w:marRight w:val="0"/>
      <w:marTop w:val="0"/>
      <w:marBottom w:val="0"/>
      <w:divBdr>
        <w:top w:val="none" w:sz="0" w:space="0" w:color="auto"/>
        <w:left w:val="none" w:sz="0" w:space="0" w:color="auto"/>
        <w:bottom w:val="none" w:sz="0" w:space="0" w:color="auto"/>
        <w:right w:val="none" w:sz="0" w:space="0" w:color="auto"/>
      </w:divBdr>
    </w:div>
    <w:div w:id="1072194228">
      <w:bodyDiv w:val="1"/>
      <w:marLeft w:val="0"/>
      <w:marRight w:val="0"/>
      <w:marTop w:val="0"/>
      <w:marBottom w:val="0"/>
      <w:divBdr>
        <w:top w:val="none" w:sz="0" w:space="0" w:color="auto"/>
        <w:left w:val="none" w:sz="0" w:space="0" w:color="auto"/>
        <w:bottom w:val="none" w:sz="0" w:space="0" w:color="auto"/>
        <w:right w:val="none" w:sz="0" w:space="0" w:color="auto"/>
      </w:divBdr>
    </w:div>
    <w:div w:id="1078753154">
      <w:bodyDiv w:val="1"/>
      <w:marLeft w:val="0"/>
      <w:marRight w:val="0"/>
      <w:marTop w:val="0"/>
      <w:marBottom w:val="0"/>
      <w:divBdr>
        <w:top w:val="none" w:sz="0" w:space="0" w:color="auto"/>
        <w:left w:val="none" w:sz="0" w:space="0" w:color="auto"/>
        <w:bottom w:val="none" w:sz="0" w:space="0" w:color="auto"/>
        <w:right w:val="none" w:sz="0" w:space="0" w:color="auto"/>
      </w:divBdr>
    </w:div>
    <w:div w:id="1088502830">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7">
          <w:marLeft w:val="0"/>
          <w:marRight w:val="0"/>
          <w:marTop w:val="0"/>
          <w:marBottom w:val="0"/>
          <w:divBdr>
            <w:top w:val="none" w:sz="0" w:space="0" w:color="auto"/>
            <w:left w:val="none" w:sz="0" w:space="0" w:color="auto"/>
            <w:bottom w:val="none" w:sz="0" w:space="0" w:color="auto"/>
            <w:right w:val="none" w:sz="0" w:space="0" w:color="auto"/>
          </w:divBdr>
        </w:div>
      </w:divsChild>
    </w:div>
    <w:div w:id="1089425639">
      <w:bodyDiv w:val="1"/>
      <w:marLeft w:val="0"/>
      <w:marRight w:val="0"/>
      <w:marTop w:val="0"/>
      <w:marBottom w:val="0"/>
      <w:divBdr>
        <w:top w:val="none" w:sz="0" w:space="0" w:color="auto"/>
        <w:left w:val="none" w:sz="0" w:space="0" w:color="auto"/>
        <w:bottom w:val="none" w:sz="0" w:space="0" w:color="auto"/>
        <w:right w:val="none" w:sz="0" w:space="0" w:color="auto"/>
      </w:divBdr>
    </w:div>
    <w:div w:id="1111821142">
      <w:bodyDiv w:val="1"/>
      <w:marLeft w:val="0"/>
      <w:marRight w:val="0"/>
      <w:marTop w:val="0"/>
      <w:marBottom w:val="0"/>
      <w:divBdr>
        <w:top w:val="none" w:sz="0" w:space="0" w:color="auto"/>
        <w:left w:val="none" w:sz="0" w:space="0" w:color="auto"/>
        <w:bottom w:val="none" w:sz="0" w:space="0" w:color="auto"/>
        <w:right w:val="none" w:sz="0" w:space="0" w:color="auto"/>
      </w:divBdr>
    </w:div>
    <w:div w:id="1112211836">
      <w:bodyDiv w:val="1"/>
      <w:marLeft w:val="0"/>
      <w:marRight w:val="0"/>
      <w:marTop w:val="0"/>
      <w:marBottom w:val="0"/>
      <w:divBdr>
        <w:top w:val="none" w:sz="0" w:space="0" w:color="auto"/>
        <w:left w:val="none" w:sz="0" w:space="0" w:color="auto"/>
        <w:bottom w:val="none" w:sz="0" w:space="0" w:color="auto"/>
        <w:right w:val="none" w:sz="0" w:space="0" w:color="auto"/>
      </w:divBdr>
    </w:div>
    <w:div w:id="1155876056">
      <w:bodyDiv w:val="1"/>
      <w:marLeft w:val="0"/>
      <w:marRight w:val="0"/>
      <w:marTop w:val="0"/>
      <w:marBottom w:val="0"/>
      <w:divBdr>
        <w:top w:val="none" w:sz="0" w:space="0" w:color="auto"/>
        <w:left w:val="none" w:sz="0" w:space="0" w:color="auto"/>
        <w:bottom w:val="none" w:sz="0" w:space="0" w:color="auto"/>
        <w:right w:val="none" w:sz="0" w:space="0" w:color="auto"/>
      </w:divBdr>
    </w:div>
    <w:div w:id="1159542294">
      <w:bodyDiv w:val="1"/>
      <w:marLeft w:val="0"/>
      <w:marRight w:val="0"/>
      <w:marTop w:val="0"/>
      <w:marBottom w:val="0"/>
      <w:divBdr>
        <w:top w:val="none" w:sz="0" w:space="0" w:color="auto"/>
        <w:left w:val="none" w:sz="0" w:space="0" w:color="auto"/>
        <w:bottom w:val="none" w:sz="0" w:space="0" w:color="auto"/>
        <w:right w:val="none" w:sz="0" w:space="0" w:color="auto"/>
      </w:divBdr>
    </w:div>
    <w:div w:id="1173110884">
      <w:bodyDiv w:val="1"/>
      <w:marLeft w:val="0"/>
      <w:marRight w:val="0"/>
      <w:marTop w:val="0"/>
      <w:marBottom w:val="0"/>
      <w:divBdr>
        <w:top w:val="none" w:sz="0" w:space="0" w:color="auto"/>
        <w:left w:val="none" w:sz="0" w:space="0" w:color="auto"/>
        <w:bottom w:val="none" w:sz="0" w:space="0" w:color="auto"/>
        <w:right w:val="none" w:sz="0" w:space="0" w:color="auto"/>
      </w:divBdr>
    </w:div>
    <w:div w:id="1187793119">
      <w:bodyDiv w:val="1"/>
      <w:marLeft w:val="0"/>
      <w:marRight w:val="0"/>
      <w:marTop w:val="0"/>
      <w:marBottom w:val="0"/>
      <w:divBdr>
        <w:top w:val="none" w:sz="0" w:space="0" w:color="auto"/>
        <w:left w:val="none" w:sz="0" w:space="0" w:color="auto"/>
        <w:bottom w:val="none" w:sz="0" w:space="0" w:color="auto"/>
        <w:right w:val="none" w:sz="0" w:space="0" w:color="auto"/>
      </w:divBdr>
    </w:div>
    <w:div w:id="1236742985">
      <w:bodyDiv w:val="1"/>
      <w:marLeft w:val="0"/>
      <w:marRight w:val="0"/>
      <w:marTop w:val="0"/>
      <w:marBottom w:val="0"/>
      <w:divBdr>
        <w:top w:val="none" w:sz="0" w:space="0" w:color="auto"/>
        <w:left w:val="none" w:sz="0" w:space="0" w:color="auto"/>
        <w:bottom w:val="none" w:sz="0" w:space="0" w:color="auto"/>
        <w:right w:val="none" w:sz="0" w:space="0" w:color="auto"/>
      </w:divBdr>
    </w:div>
    <w:div w:id="1250845305">
      <w:bodyDiv w:val="1"/>
      <w:marLeft w:val="0"/>
      <w:marRight w:val="0"/>
      <w:marTop w:val="0"/>
      <w:marBottom w:val="0"/>
      <w:divBdr>
        <w:top w:val="none" w:sz="0" w:space="0" w:color="auto"/>
        <w:left w:val="none" w:sz="0" w:space="0" w:color="auto"/>
        <w:bottom w:val="none" w:sz="0" w:space="0" w:color="auto"/>
        <w:right w:val="none" w:sz="0" w:space="0" w:color="auto"/>
      </w:divBdr>
    </w:div>
    <w:div w:id="1262643021">
      <w:bodyDiv w:val="1"/>
      <w:marLeft w:val="0"/>
      <w:marRight w:val="0"/>
      <w:marTop w:val="0"/>
      <w:marBottom w:val="0"/>
      <w:divBdr>
        <w:top w:val="none" w:sz="0" w:space="0" w:color="auto"/>
        <w:left w:val="none" w:sz="0" w:space="0" w:color="auto"/>
        <w:bottom w:val="none" w:sz="0" w:space="0" w:color="auto"/>
        <w:right w:val="none" w:sz="0" w:space="0" w:color="auto"/>
      </w:divBdr>
    </w:div>
    <w:div w:id="1271282473">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276790100">
      <w:bodyDiv w:val="1"/>
      <w:marLeft w:val="0"/>
      <w:marRight w:val="0"/>
      <w:marTop w:val="0"/>
      <w:marBottom w:val="0"/>
      <w:divBdr>
        <w:top w:val="none" w:sz="0" w:space="0" w:color="auto"/>
        <w:left w:val="none" w:sz="0" w:space="0" w:color="auto"/>
        <w:bottom w:val="none" w:sz="0" w:space="0" w:color="auto"/>
        <w:right w:val="none" w:sz="0" w:space="0" w:color="auto"/>
      </w:divBdr>
    </w:div>
    <w:div w:id="1277978185">
      <w:bodyDiv w:val="1"/>
      <w:marLeft w:val="0"/>
      <w:marRight w:val="0"/>
      <w:marTop w:val="0"/>
      <w:marBottom w:val="0"/>
      <w:divBdr>
        <w:top w:val="none" w:sz="0" w:space="0" w:color="auto"/>
        <w:left w:val="none" w:sz="0" w:space="0" w:color="auto"/>
        <w:bottom w:val="none" w:sz="0" w:space="0" w:color="auto"/>
        <w:right w:val="none" w:sz="0" w:space="0" w:color="auto"/>
      </w:divBdr>
    </w:div>
    <w:div w:id="1342589799">
      <w:bodyDiv w:val="1"/>
      <w:marLeft w:val="0"/>
      <w:marRight w:val="0"/>
      <w:marTop w:val="0"/>
      <w:marBottom w:val="0"/>
      <w:divBdr>
        <w:top w:val="none" w:sz="0" w:space="0" w:color="auto"/>
        <w:left w:val="none" w:sz="0" w:space="0" w:color="auto"/>
        <w:bottom w:val="none" w:sz="0" w:space="0" w:color="auto"/>
        <w:right w:val="none" w:sz="0" w:space="0" w:color="auto"/>
      </w:divBdr>
      <w:divsChild>
        <w:div w:id="359430448">
          <w:marLeft w:val="0"/>
          <w:marRight w:val="0"/>
          <w:marTop w:val="0"/>
          <w:marBottom w:val="0"/>
          <w:divBdr>
            <w:top w:val="none" w:sz="0" w:space="0" w:color="auto"/>
            <w:left w:val="none" w:sz="0" w:space="0" w:color="auto"/>
            <w:bottom w:val="none" w:sz="0" w:space="0" w:color="auto"/>
            <w:right w:val="none" w:sz="0" w:space="0" w:color="auto"/>
          </w:divBdr>
        </w:div>
      </w:divsChild>
    </w:div>
    <w:div w:id="1374504652">
      <w:bodyDiv w:val="1"/>
      <w:marLeft w:val="0"/>
      <w:marRight w:val="0"/>
      <w:marTop w:val="0"/>
      <w:marBottom w:val="0"/>
      <w:divBdr>
        <w:top w:val="none" w:sz="0" w:space="0" w:color="auto"/>
        <w:left w:val="none" w:sz="0" w:space="0" w:color="auto"/>
        <w:bottom w:val="none" w:sz="0" w:space="0" w:color="auto"/>
        <w:right w:val="none" w:sz="0" w:space="0" w:color="auto"/>
      </w:divBdr>
    </w:div>
    <w:div w:id="1378358395">
      <w:bodyDiv w:val="1"/>
      <w:marLeft w:val="0"/>
      <w:marRight w:val="0"/>
      <w:marTop w:val="0"/>
      <w:marBottom w:val="0"/>
      <w:divBdr>
        <w:top w:val="none" w:sz="0" w:space="0" w:color="auto"/>
        <w:left w:val="none" w:sz="0" w:space="0" w:color="auto"/>
        <w:bottom w:val="none" w:sz="0" w:space="0" w:color="auto"/>
        <w:right w:val="none" w:sz="0" w:space="0" w:color="auto"/>
      </w:divBdr>
    </w:div>
    <w:div w:id="1386250059">
      <w:bodyDiv w:val="1"/>
      <w:marLeft w:val="0"/>
      <w:marRight w:val="0"/>
      <w:marTop w:val="0"/>
      <w:marBottom w:val="0"/>
      <w:divBdr>
        <w:top w:val="none" w:sz="0" w:space="0" w:color="auto"/>
        <w:left w:val="none" w:sz="0" w:space="0" w:color="auto"/>
        <w:bottom w:val="none" w:sz="0" w:space="0" w:color="auto"/>
        <w:right w:val="none" w:sz="0" w:space="0" w:color="auto"/>
      </w:divBdr>
    </w:div>
    <w:div w:id="1412695460">
      <w:bodyDiv w:val="1"/>
      <w:marLeft w:val="0"/>
      <w:marRight w:val="0"/>
      <w:marTop w:val="0"/>
      <w:marBottom w:val="0"/>
      <w:divBdr>
        <w:top w:val="none" w:sz="0" w:space="0" w:color="auto"/>
        <w:left w:val="none" w:sz="0" w:space="0" w:color="auto"/>
        <w:bottom w:val="none" w:sz="0" w:space="0" w:color="auto"/>
        <w:right w:val="none" w:sz="0" w:space="0" w:color="auto"/>
      </w:divBdr>
    </w:div>
    <w:div w:id="1424254337">
      <w:bodyDiv w:val="1"/>
      <w:marLeft w:val="0"/>
      <w:marRight w:val="0"/>
      <w:marTop w:val="0"/>
      <w:marBottom w:val="0"/>
      <w:divBdr>
        <w:top w:val="none" w:sz="0" w:space="0" w:color="auto"/>
        <w:left w:val="none" w:sz="0" w:space="0" w:color="auto"/>
        <w:bottom w:val="none" w:sz="0" w:space="0" w:color="auto"/>
        <w:right w:val="none" w:sz="0" w:space="0" w:color="auto"/>
      </w:divBdr>
    </w:div>
    <w:div w:id="1440296111">
      <w:bodyDiv w:val="1"/>
      <w:marLeft w:val="0"/>
      <w:marRight w:val="0"/>
      <w:marTop w:val="0"/>
      <w:marBottom w:val="0"/>
      <w:divBdr>
        <w:top w:val="none" w:sz="0" w:space="0" w:color="auto"/>
        <w:left w:val="none" w:sz="0" w:space="0" w:color="auto"/>
        <w:bottom w:val="none" w:sz="0" w:space="0" w:color="auto"/>
        <w:right w:val="none" w:sz="0" w:space="0" w:color="auto"/>
      </w:divBdr>
    </w:div>
    <w:div w:id="1460801087">
      <w:bodyDiv w:val="1"/>
      <w:marLeft w:val="0"/>
      <w:marRight w:val="0"/>
      <w:marTop w:val="0"/>
      <w:marBottom w:val="0"/>
      <w:divBdr>
        <w:top w:val="none" w:sz="0" w:space="0" w:color="auto"/>
        <w:left w:val="none" w:sz="0" w:space="0" w:color="auto"/>
        <w:bottom w:val="none" w:sz="0" w:space="0" w:color="auto"/>
        <w:right w:val="none" w:sz="0" w:space="0" w:color="auto"/>
      </w:divBdr>
    </w:div>
    <w:div w:id="1462726374">
      <w:bodyDiv w:val="1"/>
      <w:marLeft w:val="0"/>
      <w:marRight w:val="0"/>
      <w:marTop w:val="0"/>
      <w:marBottom w:val="0"/>
      <w:divBdr>
        <w:top w:val="none" w:sz="0" w:space="0" w:color="auto"/>
        <w:left w:val="none" w:sz="0" w:space="0" w:color="auto"/>
        <w:bottom w:val="none" w:sz="0" w:space="0" w:color="auto"/>
        <w:right w:val="none" w:sz="0" w:space="0" w:color="auto"/>
      </w:divBdr>
    </w:div>
    <w:div w:id="1468932069">
      <w:bodyDiv w:val="1"/>
      <w:marLeft w:val="0"/>
      <w:marRight w:val="0"/>
      <w:marTop w:val="0"/>
      <w:marBottom w:val="0"/>
      <w:divBdr>
        <w:top w:val="none" w:sz="0" w:space="0" w:color="auto"/>
        <w:left w:val="none" w:sz="0" w:space="0" w:color="auto"/>
        <w:bottom w:val="none" w:sz="0" w:space="0" w:color="auto"/>
        <w:right w:val="none" w:sz="0" w:space="0" w:color="auto"/>
      </w:divBdr>
    </w:div>
    <w:div w:id="1500074080">
      <w:bodyDiv w:val="1"/>
      <w:marLeft w:val="0"/>
      <w:marRight w:val="0"/>
      <w:marTop w:val="0"/>
      <w:marBottom w:val="0"/>
      <w:divBdr>
        <w:top w:val="none" w:sz="0" w:space="0" w:color="auto"/>
        <w:left w:val="none" w:sz="0" w:space="0" w:color="auto"/>
        <w:bottom w:val="none" w:sz="0" w:space="0" w:color="auto"/>
        <w:right w:val="none" w:sz="0" w:space="0" w:color="auto"/>
      </w:divBdr>
    </w:div>
    <w:div w:id="1507744368">
      <w:bodyDiv w:val="1"/>
      <w:marLeft w:val="0"/>
      <w:marRight w:val="0"/>
      <w:marTop w:val="0"/>
      <w:marBottom w:val="0"/>
      <w:divBdr>
        <w:top w:val="none" w:sz="0" w:space="0" w:color="auto"/>
        <w:left w:val="none" w:sz="0" w:space="0" w:color="auto"/>
        <w:bottom w:val="none" w:sz="0" w:space="0" w:color="auto"/>
        <w:right w:val="none" w:sz="0" w:space="0" w:color="auto"/>
      </w:divBdr>
    </w:div>
    <w:div w:id="1513229181">
      <w:bodyDiv w:val="1"/>
      <w:marLeft w:val="0"/>
      <w:marRight w:val="0"/>
      <w:marTop w:val="0"/>
      <w:marBottom w:val="0"/>
      <w:divBdr>
        <w:top w:val="none" w:sz="0" w:space="0" w:color="auto"/>
        <w:left w:val="none" w:sz="0" w:space="0" w:color="auto"/>
        <w:bottom w:val="none" w:sz="0" w:space="0" w:color="auto"/>
        <w:right w:val="none" w:sz="0" w:space="0" w:color="auto"/>
      </w:divBdr>
    </w:div>
    <w:div w:id="1525512901">
      <w:bodyDiv w:val="1"/>
      <w:marLeft w:val="0"/>
      <w:marRight w:val="0"/>
      <w:marTop w:val="0"/>
      <w:marBottom w:val="0"/>
      <w:divBdr>
        <w:top w:val="none" w:sz="0" w:space="0" w:color="auto"/>
        <w:left w:val="none" w:sz="0" w:space="0" w:color="auto"/>
        <w:bottom w:val="none" w:sz="0" w:space="0" w:color="auto"/>
        <w:right w:val="none" w:sz="0" w:space="0" w:color="auto"/>
      </w:divBdr>
    </w:div>
    <w:div w:id="1530754935">
      <w:bodyDiv w:val="1"/>
      <w:marLeft w:val="0"/>
      <w:marRight w:val="0"/>
      <w:marTop w:val="0"/>
      <w:marBottom w:val="0"/>
      <w:divBdr>
        <w:top w:val="none" w:sz="0" w:space="0" w:color="auto"/>
        <w:left w:val="none" w:sz="0" w:space="0" w:color="auto"/>
        <w:bottom w:val="none" w:sz="0" w:space="0" w:color="auto"/>
        <w:right w:val="none" w:sz="0" w:space="0" w:color="auto"/>
      </w:divBdr>
    </w:div>
    <w:div w:id="1537157829">
      <w:bodyDiv w:val="1"/>
      <w:marLeft w:val="0"/>
      <w:marRight w:val="0"/>
      <w:marTop w:val="0"/>
      <w:marBottom w:val="0"/>
      <w:divBdr>
        <w:top w:val="none" w:sz="0" w:space="0" w:color="auto"/>
        <w:left w:val="none" w:sz="0" w:space="0" w:color="auto"/>
        <w:bottom w:val="none" w:sz="0" w:space="0" w:color="auto"/>
        <w:right w:val="none" w:sz="0" w:space="0" w:color="auto"/>
      </w:divBdr>
    </w:div>
    <w:div w:id="1537624249">
      <w:bodyDiv w:val="1"/>
      <w:marLeft w:val="0"/>
      <w:marRight w:val="0"/>
      <w:marTop w:val="0"/>
      <w:marBottom w:val="0"/>
      <w:divBdr>
        <w:top w:val="none" w:sz="0" w:space="0" w:color="auto"/>
        <w:left w:val="none" w:sz="0" w:space="0" w:color="auto"/>
        <w:bottom w:val="none" w:sz="0" w:space="0" w:color="auto"/>
        <w:right w:val="none" w:sz="0" w:space="0" w:color="auto"/>
      </w:divBdr>
    </w:div>
    <w:div w:id="1546211148">
      <w:bodyDiv w:val="1"/>
      <w:marLeft w:val="0"/>
      <w:marRight w:val="0"/>
      <w:marTop w:val="0"/>
      <w:marBottom w:val="0"/>
      <w:divBdr>
        <w:top w:val="none" w:sz="0" w:space="0" w:color="auto"/>
        <w:left w:val="none" w:sz="0" w:space="0" w:color="auto"/>
        <w:bottom w:val="none" w:sz="0" w:space="0" w:color="auto"/>
        <w:right w:val="none" w:sz="0" w:space="0" w:color="auto"/>
      </w:divBdr>
    </w:div>
    <w:div w:id="1547570930">
      <w:bodyDiv w:val="1"/>
      <w:marLeft w:val="0"/>
      <w:marRight w:val="0"/>
      <w:marTop w:val="0"/>
      <w:marBottom w:val="0"/>
      <w:divBdr>
        <w:top w:val="none" w:sz="0" w:space="0" w:color="auto"/>
        <w:left w:val="none" w:sz="0" w:space="0" w:color="auto"/>
        <w:bottom w:val="none" w:sz="0" w:space="0" w:color="auto"/>
        <w:right w:val="none" w:sz="0" w:space="0" w:color="auto"/>
      </w:divBdr>
    </w:div>
    <w:div w:id="1571383483">
      <w:bodyDiv w:val="1"/>
      <w:marLeft w:val="0"/>
      <w:marRight w:val="0"/>
      <w:marTop w:val="0"/>
      <w:marBottom w:val="0"/>
      <w:divBdr>
        <w:top w:val="none" w:sz="0" w:space="0" w:color="auto"/>
        <w:left w:val="none" w:sz="0" w:space="0" w:color="auto"/>
        <w:bottom w:val="none" w:sz="0" w:space="0" w:color="auto"/>
        <w:right w:val="none" w:sz="0" w:space="0" w:color="auto"/>
      </w:divBdr>
    </w:div>
    <w:div w:id="1572617244">
      <w:bodyDiv w:val="1"/>
      <w:marLeft w:val="0"/>
      <w:marRight w:val="0"/>
      <w:marTop w:val="0"/>
      <w:marBottom w:val="0"/>
      <w:divBdr>
        <w:top w:val="none" w:sz="0" w:space="0" w:color="auto"/>
        <w:left w:val="none" w:sz="0" w:space="0" w:color="auto"/>
        <w:bottom w:val="none" w:sz="0" w:space="0" w:color="auto"/>
        <w:right w:val="none" w:sz="0" w:space="0" w:color="auto"/>
      </w:divBdr>
    </w:div>
    <w:div w:id="1574395445">
      <w:bodyDiv w:val="1"/>
      <w:marLeft w:val="0"/>
      <w:marRight w:val="0"/>
      <w:marTop w:val="0"/>
      <w:marBottom w:val="0"/>
      <w:divBdr>
        <w:top w:val="none" w:sz="0" w:space="0" w:color="auto"/>
        <w:left w:val="none" w:sz="0" w:space="0" w:color="auto"/>
        <w:bottom w:val="none" w:sz="0" w:space="0" w:color="auto"/>
        <w:right w:val="none" w:sz="0" w:space="0" w:color="auto"/>
      </w:divBdr>
    </w:div>
    <w:div w:id="1586375902">
      <w:bodyDiv w:val="1"/>
      <w:marLeft w:val="0"/>
      <w:marRight w:val="0"/>
      <w:marTop w:val="0"/>
      <w:marBottom w:val="0"/>
      <w:divBdr>
        <w:top w:val="none" w:sz="0" w:space="0" w:color="auto"/>
        <w:left w:val="none" w:sz="0" w:space="0" w:color="auto"/>
        <w:bottom w:val="none" w:sz="0" w:space="0" w:color="auto"/>
        <w:right w:val="none" w:sz="0" w:space="0" w:color="auto"/>
      </w:divBdr>
    </w:div>
    <w:div w:id="1599100264">
      <w:bodyDiv w:val="1"/>
      <w:marLeft w:val="0"/>
      <w:marRight w:val="0"/>
      <w:marTop w:val="0"/>
      <w:marBottom w:val="0"/>
      <w:divBdr>
        <w:top w:val="none" w:sz="0" w:space="0" w:color="auto"/>
        <w:left w:val="none" w:sz="0" w:space="0" w:color="auto"/>
        <w:bottom w:val="none" w:sz="0" w:space="0" w:color="auto"/>
        <w:right w:val="none" w:sz="0" w:space="0" w:color="auto"/>
      </w:divBdr>
    </w:div>
    <w:div w:id="1615283366">
      <w:bodyDiv w:val="1"/>
      <w:marLeft w:val="0"/>
      <w:marRight w:val="0"/>
      <w:marTop w:val="0"/>
      <w:marBottom w:val="0"/>
      <w:divBdr>
        <w:top w:val="none" w:sz="0" w:space="0" w:color="auto"/>
        <w:left w:val="none" w:sz="0" w:space="0" w:color="auto"/>
        <w:bottom w:val="none" w:sz="0" w:space="0" w:color="auto"/>
        <w:right w:val="none" w:sz="0" w:space="0" w:color="auto"/>
      </w:divBdr>
    </w:div>
    <w:div w:id="1641613689">
      <w:bodyDiv w:val="1"/>
      <w:marLeft w:val="0"/>
      <w:marRight w:val="0"/>
      <w:marTop w:val="0"/>
      <w:marBottom w:val="0"/>
      <w:divBdr>
        <w:top w:val="none" w:sz="0" w:space="0" w:color="auto"/>
        <w:left w:val="none" w:sz="0" w:space="0" w:color="auto"/>
        <w:bottom w:val="none" w:sz="0" w:space="0" w:color="auto"/>
        <w:right w:val="none" w:sz="0" w:space="0" w:color="auto"/>
      </w:divBdr>
      <w:divsChild>
        <w:div w:id="124005268">
          <w:marLeft w:val="0"/>
          <w:marRight w:val="0"/>
          <w:marTop w:val="0"/>
          <w:marBottom w:val="0"/>
          <w:divBdr>
            <w:top w:val="none" w:sz="0" w:space="0" w:color="auto"/>
            <w:left w:val="none" w:sz="0" w:space="0" w:color="auto"/>
            <w:bottom w:val="none" w:sz="0" w:space="0" w:color="auto"/>
            <w:right w:val="none" w:sz="0" w:space="0" w:color="auto"/>
          </w:divBdr>
        </w:div>
      </w:divsChild>
    </w:div>
    <w:div w:id="1641643256">
      <w:bodyDiv w:val="1"/>
      <w:marLeft w:val="0"/>
      <w:marRight w:val="0"/>
      <w:marTop w:val="0"/>
      <w:marBottom w:val="0"/>
      <w:divBdr>
        <w:top w:val="none" w:sz="0" w:space="0" w:color="auto"/>
        <w:left w:val="none" w:sz="0" w:space="0" w:color="auto"/>
        <w:bottom w:val="none" w:sz="0" w:space="0" w:color="auto"/>
        <w:right w:val="none" w:sz="0" w:space="0" w:color="auto"/>
      </w:divBdr>
    </w:div>
    <w:div w:id="1680812602">
      <w:bodyDiv w:val="1"/>
      <w:marLeft w:val="0"/>
      <w:marRight w:val="0"/>
      <w:marTop w:val="0"/>
      <w:marBottom w:val="0"/>
      <w:divBdr>
        <w:top w:val="none" w:sz="0" w:space="0" w:color="auto"/>
        <w:left w:val="none" w:sz="0" w:space="0" w:color="auto"/>
        <w:bottom w:val="none" w:sz="0" w:space="0" w:color="auto"/>
        <w:right w:val="none" w:sz="0" w:space="0" w:color="auto"/>
      </w:divBdr>
    </w:div>
    <w:div w:id="1696611036">
      <w:bodyDiv w:val="1"/>
      <w:marLeft w:val="0"/>
      <w:marRight w:val="0"/>
      <w:marTop w:val="0"/>
      <w:marBottom w:val="0"/>
      <w:divBdr>
        <w:top w:val="none" w:sz="0" w:space="0" w:color="auto"/>
        <w:left w:val="none" w:sz="0" w:space="0" w:color="auto"/>
        <w:bottom w:val="none" w:sz="0" w:space="0" w:color="auto"/>
        <w:right w:val="none" w:sz="0" w:space="0" w:color="auto"/>
      </w:divBdr>
    </w:div>
    <w:div w:id="1708335380">
      <w:bodyDiv w:val="1"/>
      <w:marLeft w:val="0"/>
      <w:marRight w:val="0"/>
      <w:marTop w:val="0"/>
      <w:marBottom w:val="0"/>
      <w:divBdr>
        <w:top w:val="none" w:sz="0" w:space="0" w:color="auto"/>
        <w:left w:val="none" w:sz="0" w:space="0" w:color="auto"/>
        <w:bottom w:val="none" w:sz="0" w:space="0" w:color="auto"/>
        <w:right w:val="none" w:sz="0" w:space="0" w:color="auto"/>
      </w:divBdr>
    </w:div>
    <w:div w:id="1724597778">
      <w:bodyDiv w:val="1"/>
      <w:marLeft w:val="0"/>
      <w:marRight w:val="0"/>
      <w:marTop w:val="0"/>
      <w:marBottom w:val="0"/>
      <w:divBdr>
        <w:top w:val="none" w:sz="0" w:space="0" w:color="auto"/>
        <w:left w:val="none" w:sz="0" w:space="0" w:color="auto"/>
        <w:bottom w:val="none" w:sz="0" w:space="0" w:color="auto"/>
        <w:right w:val="none" w:sz="0" w:space="0" w:color="auto"/>
      </w:divBdr>
    </w:div>
    <w:div w:id="1727214401">
      <w:bodyDiv w:val="1"/>
      <w:marLeft w:val="0"/>
      <w:marRight w:val="0"/>
      <w:marTop w:val="0"/>
      <w:marBottom w:val="0"/>
      <w:divBdr>
        <w:top w:val="none" w:sz="0" w:space="0" w:color="auto"/>
        <w:left w:val="none" w:sz="0" w:space="0" w:color="auto"/>
        <w:bottom w:val="none" w:sz="0" w:space="0" w:color="auto"/>
        <w:right w:val="none" w:sz="0" w:space="0" w:color="auto"/>
      </w:divBdr>
    </w:div>
    <w:div w:id="1759521144">
      <w:bodyDiv w:val="1"/>
      <w:marLeft w:val="0"/>
      <w:marRight w:val="0"/>
      <w:marTop w:val="0"/>
      <w:marBottom w:val="0"/>
      <w:divBdr>
        <w:top w:val="none" w:sz="0" w:space="0" w:color="auto"/>
        <w:left w:val="none" w:sz="0" w:space="0" w:color="auto"/>
        <w:bottom w:val="none" w:sz="0" w:space="0" w:color="auto"/>
        <w:right w:val="none" w:sz="0" w:space="0" w:color="auto"/>
      </w:divBdr>
    </w:div>
    <w:div w:id="1781218637">
      <w:bodyDiv w:val="1"/>
      <w:marLeft w:val="0"/>
      <w:marRight w:val="0"/>
      <w:marTop w:val="0"/>
      <w:marBottom w:val="0"/>
      <w:divBdr>
        <w:top w:val="none" w:sz="0" w:space="0" w:color="auto"/>
        <w:left w:val="none" w:sz="0" w:space="0" w:color="auto"/>
        <w:bottom w:val="none" w:sz="0" w:space="0" w:color="auto"/>
        <w:right w:val="none" w:sz="0" w:space="0" w:color="auto"/>
      </w:divBdr>
    </w:div>
    <w:div w:id="1796094269">
      <w:bodyDiv w:val="1"/>
      <w:marLeft w:val="0"/>
      <w:marRight w:val="0"/>
      <w:marTop w:val="0"/>
      <w:marBottom w:val="0"/>
      <w:divBdr>
        <w:top w:val="none" w:sz="0" w:space="0" w:color="auto"/>
        <w:left w:val="none" w:sz="0" w:space="0" w:color="auto"/>
        <w:bottom w:val="none" w:sz="0" w:space="0" w:color="auto"/>
        <w:right w:val="none" w:sz="0" w:space="0" w:color="auto"/>
      </w:divBdr>
    </w:div>
    <w:div w:id="1799950465">
      <w:bodyDiv w:val="1"/>
      <w:marLeft w:val="0"/>
      <w:marRight w:val="0"/>
      <w:marTop w:val="0"/>
      <w:marBottom w:val="0"/>
      <w:divBdr>
        <w:top w:val="none" w:sz="0" w:space="0" w:color="auto"/>
        <w:left w:val="none" w:sz="0" w:space="0" w:color="auto"/>
        <w:bottom w:val="none" w:sz="0" w:space="0" w:color="auto"/>
        <w:right w:val="none" w:sz="0" w:space="0" w:color="auto"/>
      </w:divBdr>
    </w:div>
    <w:div w:id="1812016923">
      <w:bodyDiv w:val="1"/>
      <w:marLeft w:val="0"/>
      <w:marRight w:val="0"/>
      <w:marTop w:val="0"/>
      <w:marBottom w:val="0"/>
      <w:divBdr>
        <w:top w:val="none" w:sz="0" w:space="0" w:color="auto"/>
        <w:left w:val="none" w:sz="0" w:space="0" w:color="auto"/>
        <w:bottom w:val="none" w:sz="0" w:space="0" w:color="auto"/>
        <w:right w:val="none" w:sz="0" w:space="0" w:color="auto"/>
      </w:divBdr>
    </w:div>
    <w:div w:id="1836409098">
      <w:bodyDiv w:val="1"/>
      <w:marLeft w:val="0"/>
      <w:marRight w:val="0"/>
      <w:marTop w:val="0"/>
      <w:marBottom w:val="0"/>
      <w:divBdr>
        <w:top w:val="none" w:sz="0" w:space="0" w:color="auto"/>
        <w:left w:val="none" w:sz="0" w:space="0" w:color="auto"/>
        <w:bottom w:val="none" w:sz="0" w:space="0" w:color="auto"/>
        <w:right w:val="none" w:sz="0" w:space="0" w:color="auto"/>
      </w:divBdr>
    </w:div>
    <w:div w:id="1846284883">
      <w:bodyDiv w:val="1"/>
      <w:marLeft w:val="0"/>
      <w:marRight w:val="0"/>
      <w:marTop w:val="0"/>
      <w:marBottom w:val="0"/>
      <w:divBdr>
        <w:top w:val="none" w:sz="0" w:space="0" w:color="auto"/>
        <w:left w:val="none" w:sz="0" w:space="0" w:color="auto"/>
        <w:bottom w:val="none" w:sz="0" w:space="0" w:color="auto"/>
        <w:right w:val="none" w:sz="0" w:space="0" w:color="auto"/>
      </w:divBdr>
    </w:div>
    <w:div w:id="1865286439">
      <w:bodyDiv w:val="1"/>
      <w:marLeft w:val="0"/>
      <w:marRight w:val="0"/>
      <w:marTop w:val="0"/>
      <w:marBottom w:val="0"/>
      <w:divBdr>
        <w:top w:val="none" w:sz="0" w:space="0" w:color="auto"/>
        <w:left w:val="none" w:sz="0" w:space="0" w:color="auto"/>
        <w:bottom w:val="none" w:sz="0" w:space="0" w:color="auto"/>
        <w:right w:val="none" w:sz="0" w:space="0" w:color="auto"/>
      </w:divBdr>
    </w:div>
    <w:div w:id="1885025145">
      <w:bodyDiv w:val="1"/>
      <w:marLeft w:val="0"/>
      <w:marRight w:val="0"/>
      <w:marTop w:val="0"/>
      <w:marBottom w:val="0"/>
      <w:divBdr>
        <w:top w:val="none" w:sz="0" w:space="0" w:color="auto"/>
        <w:left w:val="none" w:sz="0" w:space="0" w:color="auto"/>
        <w:bottom w:val="none" w:sz="0" w:space="0" w:color="auto"/>
        <w:right w:val="none" w:sz="0" w:space="0" w:color="auto"/>
      </w:divBdr>
      <w:divsChild>
        <w:div w:id="399788740">
          <w:marLeft w:val="0"/>
          <w:marRight w:val="0"/>
          <w:marTop w:val="0"/>
          <w:marBottom w:val="0"/>
          <w:divBdr>
            <w:top w:val="none" w:sz="0" w:space="0" w:color="auto"/>
            <w:left w:val="none" w:sz="0" w:space="0" w:color="auto"/>
            <w:bottom w:val="none" w:sz="0" w:space="0" w:color="auto"/>
            <w:right w:val="none" w:sz="0" w:space="0" w:color="auto"/>
          </w:divBdr>
        </w:div>
      </w:divsChild>
    </w:div>
    <w:div w:id="1889023204">
      <w:bodyDiv w:val="1"/>
      <w:marLeft w:val="0"/>
      <w:marRight w:val="0"/>
      <w:marTop w:val="0"/>
      <w:marBottom w:val="0"/>
      <w:divBdr>
        <w:top w:val="none" w:sz="0" w:space="0" w:color="auto"/>
        <w:left w:val="none" w:sz="0" w:space="0" w:color="auto"/>
        <w:bottom w:val="none" w:sz="0" w:space="0" w:color="auto"/>
        <w:right w:val="none" w:sz="0" w:space="0" w:color="auto"/>
      </w:divBdr>
    </w:div>
    <w:div w:id="1941138970">
      <w:bodyDiv w:val="1"/>
      <w:marLeft w:val="0"/>
      <w:marRight w:val="0"/>
      <w:marTop w:val="0"/>
      <w:marBottom w:val="0"/>
      <w:divBdr>
        <w:top w:val="none" w:sz="0" w:space="0" w:color="auto"/>
        <w:left w:val="none" w:sz="0" w:space="0" w:color="auto"/>
        <w:bottom w:val="none" w:sz="0" w:space="0" w:color="auto"/>
        <w:right w:val="none" w:sz="0" w:space="0" w:color="auto"/>
      </w:divBdr>
    </w:div>
    <w:div w:id="1941790099">
      <w:bodyDiv w:val="1"/>
      <w:marLeft w:val="0"/>
      <w:marRight w:val="0"/>
      <w:marTop w:val="0"/>
      <w:marBottom w:val="0"/>
      <w:divBdr>
        <w:top w:val="none" w:sz="0" w:space="0" w:color="auto"/>
        <w:left w:val="none" w:sz="0" w:space="0" w:color="auto"/>
        <w:bottom w:val="none" w:sz="0" w:space="0" w:color="auto"/>
        <w:right w:val="none" w:sz="0" w:space="0" w:color="auto"/>
      </w:divBdr>
    </w:div>
    <w:div w:id="1943609679">
      <w:bodyDiv w:val="1"/>
      <w:marLeft w:val="0"/>
      <w:marRight w:val="0"/>
      <w:marTop w:val="0"/>
      <w:marBottom w:val="0"/>
      <w:divBdr>
        <w:top w:val="none" w:sz="0" w:space="0" w:color="auto"/>
        <w:left w:val="none" w:sz="0" w:space="0" w:color="auto"/>
        <w:bottom w:val="none" w:sz="0" w:space="0" w:color="auto"/>
        <w:right w:val="none" w:sz="0" w:space="0" w:color="auto"/>
      </w:divBdr>
    </w:div>
    <w:div w:id="1949585175">
      <w:bodyDiv w:val="1"/>
      <w:marLeft w:val="0"/>
      <w:marRight w:val="0"/>
      <w:marTop w:val="0"/>
      <w:marBottom w:val="0"/>
      <w:divBdr>
        <w:top w:val="none" w:sz="0" w:space="0" w:color="auto"/>
        <w:left w:val="none" w:sz="0" w:space="0" w:color="auto"/>
        <w:bottom w:val="none" w:sz="0" w:space="0" w:color="auto"/>
        <w:right w:val="none" w:sz="0" w:space="0" w:color="auto"/>
      </w:divBdr>
    </w:div>
    <w:div w:id="1959409576">
      <w:bodyDiv w:val="1"/>
      <w:marLeft w:val="0"/>
      <w:marRight w:val="0"/>
      <w:marTop w:val="0"/>
      <w:marBottom w:val="0"/>
      <w:divBdr>
        <w:top w:val="none" w:sz="0" w:space="0" w:color="auto"/>
        <w:left w:val="none" w:sz="0" w:space="0" w:color="auto"/>
        <w:bottom w:val="none" w:sz="0" w:space="0" w:color="auto"/>
        <w:right w:val="none" w:sz="0" w:space="0" w:color="auto"/>
      </w:divBdr>
    </w:div>
    <w:div w:id="1975718850">
      <w:bodyDiv w:val="1"/>
      <w:marLeft w:val="0"/>
      <w:marRight w:val="0"/>
      <w:marTop w:val="0"/>
      <w:marBottom w:val="0"/>
      <w:divBdr>
        <w:top w:val="none" w:sz="0" w:space="0" w:color="auto"/>
        <w:left w:val="none" w:sz="0" w:space="0" w:color="auto"/>
        <w:bottom w:val="none" w:sz="0" w:space="0" w:color="auto"/>
        <w:right w:val="none" w:sz="0" w:space="0" w:color="auto"/>
      </w:divBdr>
    </w:div>
    <w:div w:id="1976060572">
      <w:bodyDiv w:val="1"/>
      <w:marLeft w:val="0"/>
      <w:marRight w:val="0"/>
      <w:marTop w:val="0"/>
      <w:marBottom w:val="0"/>
      <w:divBdr>
        <w:top w:val="none" w:sz="0" w:space="0" w:color="auto"/>
        <w:left w:val="none" w:sz="0" w:space="0" w:color="auto"/>
        <w:bottom w:val="none" w:sz="0" w:space="0" w:color="auto"/>
        <w:right w:val="none" w:sz="0" w:space="0" w:color="auto"/>
      </w:divBdr>
    </w:div>
    <w:div w:id="1979148669">
      <w:bodyDiv w:val="1"/>
      <w:marLeft w:val="0"/>
      <w:marRight w:val="0"/>
      <w:marTop w:val="0"/>
      <w:marBottom w:val="0"/>
      <w:divBdr>
        <w:top w:val="none" w:sz="0" w:space="0" w:color="auto"/>
        <w:left w:val="none" w:sz="0" w:space="0" w:color="auto"/>
        <w:bottom w:val="none" w:sz="0" w:space="0" w:color="auto"/>
        <w:right w:val="none" w:sz="0" w:space="0" w:color="auto"/>
      </w:divBdr>
    </w:div>
    <w:div w:id="1993175053">
      <w:bodyDiv w:val="1"/>
      <w:marLeft w:val="0"/>
      <w:marRight w:val="0"/>
      <w:marTop w:val="0"/>
      <w:marBottom w:val="0"/>
      <w:divBdr>
        <w:top w:val="none" w:sz="0" w:space="0" w:color="auto"/>
        <w:left w:val="none" w:sz="0" w:space="0" w:color="auto"/>
        <w:bottom w:val="none" w:sz="0" w:space="0" w:color="auto"/>
        <w:right w:val="none" w:sz="0" w:space="0" w:color="auto"/>
      </w:divBdr>
    </w:div>
    <w:div w:id="1994487038">
      <w:bodyDiv w:val="1"/>
      <w:marLeft w:val="0"/>
      <w:marRight w:val="0"/>
      <w:marTop w:val="0"/>
      <w:marBottom w:val="0"/>
      <w:divBdr>
        <w:top w:val="none" w:sz="0" w:space="0" w:color="auto"/>
        <w:left w:val="none" w:sz="0" w:space="0" w:color="auto"/>
        <w:bottom w:val="none" w:sz="0" w:space="0" w:color="auto"/>
        <w:right w:val="none" w:sz="0" w:space="0" w:color="auto"/>
      </w:divBdr>
    </w:div>
    <w:div w:id="1995714638">
      <w:bodyDiv w:val="1"/>
      <w:marLeft w:val="0"/>
      <w:marRight w:val="0"/>
      <w:marTop w:val="0"/>
      <w:marBottom w:val="0"/>
      <w:divBdr>
        <w:top w:val="none" w:sz="0" w:space="0" w:color="auto"/>
        <w:left w:val="none" w:sz="0" w:space="0" w:color="auto"/>
        <w:bottom w:val="none" w:sz="0" w:space="0" w:color="auto"/>
        <w:right w:val="none" w:sz="0" w:space="0" w:color="auto"/>
      </w:divBdr>
    </w:div>
    <w:div w:id="1996954143">
      <w:bodyDiv w:val="1"/>
      <w:marLeft w:val="0"/>
      <w:marRight w:val="0"/>
      <w:marTop w:val="0"/>
      <w:marBottom w:val="0"/>
      <w:divBdr>
        <w:top w:val="none" w:sz="0" w:space="0" w:color="auto"/>
        <w:left w:val="none" w:sz="0" w:space="0" w:color="auto"/>
        <w:bottom w:val="none" w:sz="0" w:space="0" w:color="auto"/>
        <w:right w:val="none" w:sz="0" w:space="0" w:color="auto"/>
      </w:divBdr>
    </w:div>
    <w:div w:id="2001931783">
      <w:bodyDiv w:val="1"/>
      <w:marLeft w:val="0"/>
      <w:marRight w:val="0"/>
      <w:marTop w:val="0"/>
      <w:marBottom w:val="0"/>
      <w:divBdr>
        <w:top w:val="none" w:sz="0" w:space="0" w:color="auto"/>
        <w:left w:val="none" w:sz="0" w:space="0" w:color="auto"/>
        <w:bottom w:val="none" w:sz="0" w:space="0" w:color="auto"/>
        <w:right w:val="none" w:sz="0" w:space="0" w:color="auto"/>
      </w:divBdr>
    </w:div>
    <w:div w:id="2005620885">
      <w:bodyDiv w:val="1"/>
      <w:marLeft w:val="0"/>
      <w:marRight w:val="0"/>
      <w:marTop w:val="0"/>
      <w:marBottom w:val="0"/>
      <w:divBdr>
        <w:top w:val="none" w:sz="0" w:space="0" w:color="auto"/>
        <w:left w:val="none" w:sz="0" w:space="0" w:color="auto"/>
        <w:bottom w:val="none" w:sz="0" w:space="0" w:color="auto"/>
        <w:right w:val="none" w:sz="0" w:space="0" w:color="auto"/>
      </w:divBdr>
    </w:div>
    <w:div w:id="201387656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8067949">
      <w:bodyDiv w:val="1"/>
      <w:marLeft w:val="0"/>
      <w:marRight w:val="0"/>
      <w:marTop w:val="0"/>
      <w:marBottom w:val="0"/>
      <w:divBdr>
        <w:top w:val="none" w:sz="0" w:space="0" w:color="auto"/>
        <w:left w:val="none" w:sz="0" w:space="0" w:color="auto"/>
        <w:bottom w:val="none" w:sz="0" w:space="0" w:color="auto"/>
        <w:right w:val="none" w:sz="0" w:space="0" w:color="auto"/>
      </w:divBdr>
    </w:div>
    <w:div w:id="2068259029">
      <w:bodyDiv w:val="1"/>
      <w:marLeft w:val="0"/>
      <w:marRight w:val="0"/>
      <w:marTop w:val="0"/>
      <w:marBottom w:val="0"/>
      <w:divBdr>
        <w:top w:val="none" w:sz="0" w:space="0" w:color="auto"/>
        <w:left w:val="none" w:sz="0" w:space="0" w:color="auto"/>
        <w:bottom w:val="none" w:sz="0" w:space="0" w:color="auto"/>
        <w:right w:val="none" w:sz="0" w:space="0" w:color="auto"/>
      </w:divBdr>
    </w:div>
    <w:div w:id="2071803757">
      <w:bodyDiv w:val="1"/>
      <w:marLeft w:val="0"/>
      <w:marRight w:val="0"/>
      <w:marTop w:val="0"/>
      <w:marBottom w:val="0"/>
      <w:divBdr>
        <w:top w:val="none" w:sz="0" w:space="0" w:color="auto"/>
        <w:left w:val="none" w:sz="0" w:space="0" w:color="auto"/>
        <w:bottom w:val="none" w:sz="0" w:space="0" w:color="auto"/>
        <w:right w:val="none" w:sz="0" w:space="0" w:color="auto"/>
      </w:divBdr>
    </w:div>
    <w:div w:id="2096438666">
      <w:bodyDiv w:val="1"/>
      <w:marLeft w:val="0"/>
      <w:marRight w:val="0"/>
      <w:marTop w:val="0"/>
      <w:marBottom w:val="0"/>
      <w:divBdr>
        <w:top w:val="none" w:sz="0" w:space="0" w:color="auto"/>
        <w:left w:val="none" w:sz="0" w:space="0" w:color="auto"/>
        <w:bottom w:val="none" w:sz="0" w:space="0" w:color="auto"/>
        <w:right w:val="none" w:sz="0" w:space="0" w:color="auto"/>
      </w:divBdr>
    </w:div>
    <w:div w:id="2128497907">
      <w:bodyDiv w:val="1"/>
      <w:marLeft w:val="0"/>
      <w:marRight w:val="0"/>
      <w:marTop w:val="0"/>
      <w:marBottom w:val="0"/>
      <w:divBdr>
        <w:top w:val="none" w:sz="0" w:space="0" w:color="auto"/>
        <w:left w:val="none" w:sz="0" w:space="0" w:color="auto"/>
        <w:bottom w:val="none" w:sz="0" w:space="0" w:color="auto"/>
        <w:right w:val="none" w:sz="0" w:space="0" w:color="auto"/>
      </w:divBdr>
    </w:div>
    <w:div w:id="2133862744">
      <w:bodyDiv w:val="1"/>
      <w:marLeft w:val="0"/>
      <w:marRight w:val="0"/>
      <w:marTop w:val="0"/>
      <w:marBottom w:val="0"/>
      <w:divBdr>
        <w:top w:val="none" w:sz="0" w:space="0" w:color="auto"/>
        <w:left w:val="none" w:sz="0" w:space="0" w:color="auto"/>
        <w:bottom w:val="none" w:sz="0" w:space="0" w:color="auto"/>
        <w:right w:val="none" w:sz="0" w:space="0" w:color="auto"/>
      </w:divBdr>
    </w:div>
    <w:div w:id="2137526291">
      <w:bodyDiv w:val="1"/>
      <w:marLeft w:val="0"/>
      <w:marRight w:val="0"/>
      <w:marTop w:val="0"/>
      <w:marBottom w:val="0"/>
      <w:divBdr>
        <w:top w:val="none" w:sz="0" w:space="0" w:color="auto"/>
        <w:left w:val="none" w:sz="0" w:space="0" w:color="auto"/>
        <w:bottom w:val="none" w:sz="0" w:space="0" w:color="auto"/>
        <w:right w:val="none" w:sz="0" w:space="0" w:color="auto"/>
      </w:divBdr>
    </w:div>
    <w:div w:id="214677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en.wikipedia.org/wiki/Power_sector_of_Andhra_Pradesh"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en.wikipedia.org/wiki/Tamil_Nadu" TargetMode="External"/><Relationship Id="rId34" Type="http://schemas.openxmlformats.org/officeDocument/2006/relationships/image" Target="media/image8.png"/><Relationship Id="rId42" Type="http://schemas.openxmlformats.org/officeDocument/2006/relationships/hyperlink" Target="http://www.investinganswers.com/node/2474" TargetMode="External"/><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irena.org/publications/2018/Jul/Renewable-Energy-Statistics-2018" TargetMode="External"/><Relationship Id="rId25" Type="http://schemas.openxmlformats.org/officeDocument/2006/relationships/hyperlink" Target="https://en.wikipedia.org/wiki/Rajastha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irena.org/publications/2019/Mar/Renewable-Capacity-Statistics-2019" TargetMode="External"/><Relationship Id="rId20" Type="http://schemas.openxmlformats.org/officeDocument/2006/relationships/hyperlink" Target="https://niwe.res.in/department_wra_est.php" TargetMode="External"/><Relationship Id="rId29" Type="http://schemas.openxmlformats.org/officeDocument/2006/relationships/hyperlink" Target="https://en.wikipedia.org/wiki/Kerala" TargetMode="External"/><Relationship Id="rId41" Type="http://schemas.openxmlformats.org/officeDocument/2006/relationships/hyperlink" Target="http://www.investinganswers.com/node/5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ipedia.org/wiki/Karnataka"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nergypedia.info/wiki/Wind_Turbine_Technology" TargetMode="External"/><Relationship Id="rId23" Type="http://schemas.openxmlformats.org/officeDocument/2006/relationships/hyperlink" Target="https://en.wikipedia.org/wiki/Maharashtra" TargetMode="External"/><Relationship Id="rId28" Type="http://schemas.openxmlformats.org/officeDocument/2006/relationships/hyperlink" Target="https://en.wikipedia.org/wiki/Telangana"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microsoft.com/office/2007/relationships/hdphoto" Target="media/hdphoto2.wdp"/><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en.wikipedia.org/wiki/Gujarat" TargetMode="External"/><Relationship Id="rId27" Type="http://schemas.openxmlformats.org/officeDocument/2006/relationships/hyperlink" Target="https://en.wikipedia.org/wiki/Madhya_Pradesh"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jpeg"/><Relationship Id="rId1" Type="http://schemas.openxmlformats.org/officeDocument/2006/relationships/image" Target="media/image16.jpeg"/><Relationship Id="rId5" Type="http://schemas.openxmlformats.org/officeDocument/2006/relationships/image" Target="media/image2.jpeg"/><Relationship Id="rId4" Type="http://schemas.openxmlformats.org/officeDocument/2006/relationships/image" Target="media/image18.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25C34-4A6C-4F0E-9BA9-66DEDD7B0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6206</TotalTime>
  <Pages>40</Pages>
  <Words>10217</Words>
  <Characters>58239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4x150 MW Coal Fired TPP, Nellore, Andhra Pradesh</dc:subject>
  <dc:creator>Vipin Dagur</dc:creator>
  <cp:lastModifiedBy>Gaurav Kumar</cp:lastModifiedBy>
  <cp:revision>161</cp:revision>
  <cp:lastPrinted>2023-02-01T12:03:00Z</cp:lastPrinted>
  <dcterms:created xsi:type="dcterms:W3CDTF">2020-09-30T08:26:00Z</dcterms:created>
  <dcterms:modified xsi:type="dcterms:W3CDTF">2023-02-01T12:14:00Z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-204949321</vt:i4>
  </property>
</Properties>
</file>