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9B" w:rsidRDefault="00DE7500" w:rsidP="00572288">
      <w:pPr>
        <w:jc w:val="both"/>
        <w:rPr>
          <w:rFonts w:ascii="Charter Roman" w:hAnsi="Charter Roman" w:cstheme="minorHAnsi"/>
          <w:b/>
        </w:rPr>
      </w:pPr>
      <w:r w:rsidRPr="00DB0921">
        <w:rPr>
          <w:rFonts w:ascii="Charter Roman" w:hAnsi="Charter Roman" w:cstheme="minorHAnsi"/>
          <w:b/>
          <w:bCs/>
          <w:u w:val="single"/>
        </w:rPr>
        <w:t xml:space="preserve">CURRENT PROJECT- </w:t>
      </w:r>
      <w:r w:rsidR="00747EDD">
        <w:rPr>
          <w:rFonts w:ascii="Charter Roman" w:hAnsi="Charter Roman" w:cstheme="minorHAnsi"/>
          <w:b/>
          <w:bCs/>
          <w:u w:val="single"/>
        </w:rPr>
        <w:t xml:space="preserve"> </w:t>
      </w:r>
      <w:r w:rsidR="005C2C6A">
        <w:rPr>
          <w:rFonts w:ascii="Charter Roman" w:hAnsi="Charter Roman" w:cstheme="minorHAnsi"/>
          <w:b/>
          <w:bCs/>
          <w:u w:val="single"/>
        </w:rPr>
        <w:t xml:space="preserve"> </w:t>
      </w:r>
      <w:r w:rsidR="005C2C6A" w:rsidRPr="005C2C6A">
        <w:rPr>
          <w:rFonts w:ascii="Charter Roman" w:hAnsi="Charter Roman" w:cstheme="minorHAnsi"/>
          <w:b/>
        </w:rPr>
        <w:t>Altura Umele</w:t>
      </w:r>
    </w:p>
    <w:p w:rsidR="005C2C6A" w:rsidRPr="00DB0921" w:rsidRDefault="005C2C6A" w:rsidP="00572288">
      <w:pPr>
        <w:jc w:val="both"/>
        <w:rPr>
          <w:rFonts w:ascii="Charter Roman" w:hAnsi="Charter Roman" w:cstheme="minorHAnsi"/>
        </w:rPr>
      </w:pPr>
    </w:p>
    <w:p w:rsidR="00DE7500" w:rsidRPr="00DB0921" w:rsidRDefault="00DE7500" w:rsidP="00572288">
      <w:pPr>
        <w:jc w:val="both"/>
        <w:rPr>
          <w:rFonts w:ascii="Charter Roman" w:hAnsi="Charter Roman" w:cstheme="minorHAnsi"/>
        </w:rPr>
      </w:pPr>
      <w:r w:rsidRPr="00DB0921">
        <w:rPr>
          <w:rFonts w:ascii="Charter Roman" w:hAnsi="Charter Roman" w:cstheme="minorHAnsi"/>
          <w:b/>
          <w:bCs/>
          <w:u w:val="single"/>
        </w:rPr>
        <w:t xml:space="preserve">Executive Summary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2"/>
        <w:gridCol w:w="5628"/>
      </w:tblGrid>
      <w:tr w:rsidR="00DE7500" w:rsidRPr="00DB0921" w:rsidTr="00ED6D6D">
        <w:trPr>
          <w:trHeight w:val="284"/>
        </w:trPr>
        <w:tc>
          <w:tcPr>
            <w:tcW w:w="37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DE7500" w:rsidP="00572288">
            <w:pPr>
              <w:jc w:val="both"/>
              <w:rPr>
                <w:rFonts w:ascii="Charter Roman" w:hAnsi="Charter Roman" w:cstheme="minorHAnsi"/>
              </w:rPr>
            </w:pPr>
            <w:r w:rsidRPr="00DB0921">
              <w:rPr>
                <w:rFonts w:ascii="Charter Roman" w:hAnsi="Charter Roman" w:cstheme="minorHAnsi"/>
              </w:rPr>
              <w:t>Name of Project</w:t>
            </w:r>
          </w:p>
        </w:tc>
        <w:tc>
          <w:tcPr>
            <w:tcW w:w="5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747EDD" w:rsidP="00572288">
            <w:pPr>
              <w:jc w:val="both"/>
              <w:rPr>
                <w:rFonts w:ascii="Charter Roman" w:hAnsi="Charter Roman" w:cstheme="minorHAnsi"/>
              </w:rPr>
            </w:pPr>
            <w:r>
              <w:rPr>
                <w:rFonts w:ascii="Charter Roman" w:hAnsi="Charter Roman" w:cstheme="minorHAnsi"/>
              </w:rPr>
              <w:t>Altura Umele</w:t>
            </w:r>
          </w:p>
        </w:tc>
      </w:tr>
      <w:tr w:rsidR="00DE7500" w:rsidRPr="00DB0921" w:rsidTr="00ED6D6D">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DE7500" w:rsidP="00572288">
            <w:pPr>
              <w:jc w:val="both"/>
              <w:rPr>
                <w:rFonts w:ascii="Charter Roman" w:hAnsi="Charter Roman" w:cstheme="minorHAnsi"/>
              </w:rPr>
            </w:pPr>
            <w:r w:rsidRPr="00DB0921">
              <w:rPr>
                <w:rFonts w:ascii="Charter Roman" w:hAnsi="Charter Roman" w:cstheme="minorHAnsi"/>
              </w:rPr>
              <w:t>Type of Project</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384ADC" w:rsidP="00572288">
            <w:pPr>
              <w:jc w:val="both"/>
              <w:rPr>
                <w:rFonts w:ascii="Charter Roman" w:hAnsi="Charter Roman" w:cstheme="minorHAnsi"/>
              </w:rPr>
            </w:pPr>
            <w:r w:rsidRPr="00DB0921">
              <w:rPr>
                <w:rFonts w:ascii="Charter Roman" w:hAnsi="Charter Roman" w:cstheme="minorHAnsi"/>
              </w:rPr>
              <w:t>Residential Project</w:t>
            </w:r>
            <w:r w:rsidR="002E7C46">
              <w:rPr>
                <w:rFonts w:ascii="Charter Roman" w:hAnsi="Charter Roman" w:cstheme="minorHAnsi"/>
              </w:rPr>
              <w:t>(Freehold Open Land)</w:t>
            </w:r>
          </w:p>
        </w:tc>
      </w:tr>
      <w:tr w:rsidR="00DE7500" w:rsidRPr="00DB0921" w:rsidTr="00E44A7C">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DE7500" w:rsidP="00572288">
            <w:pPr>
              <w:jc w:val="both"/>
              <w:rPr>
                <w:rFonts w:ascii="Charter Roman" w:hAnsi="Charter Roman" w:cstheme="minorHAnsi"/>
              </w:rPr>
            </w:pPr>
            <w:r w:rsidRPr="00DB0921">
              <w:rPr>
                <w:rFonts w:ascii="Charter Roman" w:hAnsi="Charter Roman" w:cstheme="minorHAnsi"/>
              </w:rPr>
              <w:t>Location</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E7500" w:rsidRDefault="002E7C46" w:rsidP="00572288">
            <w:pPr>
              <w:jc w:val="both"/>
              <w:rPr>
                <w:rFonts w:ascii="Charter Roman" w:hAnsi="Charter Roman" w:cstheme="minorHAnsi"/>
              </w:rPr>
            </w:pPr>
            <w:r>
              <w:rPr>
                <w:rFonts w:ascii="Charter Roman" w:hAnsi="Charter Roman" w:cstheme="minorHAnsi"/>
              </w:rPr>
              <w:t xml:space="preserve">All that piece and parcel of the </w:t>
            </w:r>
            <w:r w:rsidRPr="002E7C46">
              <w:rPr>
                <w:rFonts w:ascii="Charter Roman" w:hAnsi="Charter Roman" w:cstheme="minorHAnsi"/>
              </w:rPr>
              <w:t xml:space="preserve">freehold plot situated at the land bearing survey </w:t>
            </w:r>
            <w:r w:rsidR="00445DAF" w:rsidRPr="00445DAF">
              <w:rPr>
                <w:rFonts w:ascii="Charter Roman" w:hAnsi="Charter Roman" w:cstheme="minorHAnsi"/>
              </w:rPr>
              <w:t>S NO. 23A, H NO. 1, 2 &amp; 3 &amp; S NO. 23B,</w:t>
            </w:r>
            <w:r w:rsidR="0007309A">
              <w:rPr>
                <w:rFonts w:ascii="Charter Roman" w:hAnsi="Charter Roman" w:cstheme="minorHAnsi"/>
              </w:rPr>
              <w:t xml:space="preserve"> of village Umele,  Naigaon West, Taluka </w:t>
            </w:r>
            <w:r w:rsidR="00445DAF" w:rsidRPr="00445DAF">
              <w:rPr>
                <w:rFonts w:ascii="Charter Roman" w:hAnsi="Charter Roman" w:cstheme="minorHAnsi"/>
              </w:rPr>
              <w:t xml:space="preserve"> Vasai, Palghar Dist</w:t>
            </w:r>
            <w:r w:rsidR="0007309A">
              <w:rPr>
                <w:rFonts w:ascii="Charter Roman" w:hAnsi="Charter Roman" w:cstheme="minorHAnsi"/>
              </w:rPr>
              <w:t>rict.</w:t>
            </w:r>
          </w:p>
          <w:p w:rsidR="002E7C46" w:rsidRDefault="002E7C46" w:rsidP="00572288">
            <w:pPr>
              <w:jc w:val="both"/>
              <w:rPr>
                <w:rFonts w:ascii="Charter Roman" w:hAnsi="Charter Roman" w:cstheme="minorHAnsi"/>
              </w:rPr>
            </w:pPr>
          </w:p>
          <w:p w:rsidR="002E7C46" w:rsidRDefault="002E7C46" w:rsidP="00572288">
            <w:pPr>
              <w:jc w:val="both"/>
              <w:rPr>
                <w:rFonts w:ascii="Charter Roman" w:hAnsi="Charter Roman" w:cstheme="minorHAnsi"/>
              </w:rPr>
            </w:pPr>
            <w:r>
              <w:rPr>
                <w:rFonts w:ascii="Charter Roman" w:hAnsi="Charter Roman" w:cstheme="minorHAnsi"/>
              </w:rPr>
              <w:t xml:space="preserve">Total area admeasuring </w:t>
            </w:r>
            <w:r w:rsidR="002F1DE2">
              <w:rPr>
                <w:rFonts w:ascii="Charter Roman" w:hAnsi="Charter Roman" w:cstheme="minorHAnsi"/>
              </w:rPr>
              <w:t xml:space="preserve">4547.47 </w:t>
            </w:r>
            <w:r>
              <w:rPr>
                <w:rFonts w:ascii="Charter Roman" w:hAnsi="Charter Roman" w:cstheme="minorHAnsi"/>
              </w:rPr>
              <w:t>Square Meters</w:t>
            </w:r>
          </w:p>
          <w:p w:rsidR="002E7C46" w:rsidRPr="00DB0921" w:rsidRDefault="00084DB4" w:rsidP="00572288">
            <w:pPr>
              <w:jc w:val="both"/>
              <w:rPr>
                <w:rFonts w:ascii="Charter Roman" w:hAnsi="Charter Roman" w:cstheme="minorHAnsi"/>
              </w:rPr>
            </w:pPr>
            <w:r>
              <w:rPr>
                <w:rFonts w:ascii="Charter Roman" w:hAnsi="Charter Roman" w:cstheme="minorHAnsi"/>
              </w:rPr>
              <w:t>Approved FSI admeasuring:</w:t>
            </w:r>
            <w:r w:rsidR="002F1DE2">
              <w:rPr>
                <w:rFonts w:ascii="Charter Roman" w:hAnsi="Charter Roman" w:cstheme="minorHAnsi"/>
              </w:rPr>
              <w:t>16393.</w:t>
            </w:r>
            <w:r>
              <w:rPr>
                <w:rFonts w:ascii="Charter Roman" w:hAnsi="Charter Roman" w:cstheme="minorHAnsi"/>
              </w:rPr>
              <w:t>23</w:t>
            </w:r>
            <w:r w:rsidR="002E7C46">
              <w:rPr>
                <w:rFonts w:ascii="Charter Roman" w:hAnsi="Charter Roman" w:cstheme="minorHAnsi"/>
              </w:rPr>
              <w:t xml:space="preserve"> Square Meters</w:t>
            </w:r>
          </w:p>
        </w:tc>
      </w:tr>
      <w:tr w:rsidR="00B624C5" w:rsidRPr="00DB0921" w:rsidTr="00D24059">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S</w:t>
            </w:r>
            <w:r w:rsidR="00F94771">
              <w:rPr>
                <w:rFonts w:ascii="Charter Roman" w:hAnsi="Charter Roman" w:cstheme="minorHAnsi"/>
              </w:rPr>
              <w:t>ale</w:t>
            </w:r>
            <w:r w:rsidRPr="00DB0921">
              <w:rPr>
                <w:rFonts w:ascii="Charter Roman" w:hAnsi="Charter Roman" w:cstheme="minorHAnsi"/>
              </w:rPr>
              <w:t xml:space="preserve"> Units</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Default="00084DB4" w:rsidP="00B624C5">
            <w:pPr>
              <w:jc w:val="right"/>
              <w:rPr>
                <w:rFonts w:ascii="Charter Roman" w:hAnsi="Charter Roman" w:cstheme="minorHAnsi"/>
              </w:rPr>
            </w:pPr>
            <w:r>
              <w:rPr>
                <w:rFonts w:ascii="Charter Roman" w:hAnsi="Charter Roman" w:cstheme="minorHAnsi"/>
              </w:rPr>
              <w:t>130</w:t>
            </w:r>
            <w:r w:rsidR="00445DAF">
              <w:rPr>
                <w:rFonts w:ascii="Charter Roman" w:hAnsi="Charter Roman" w:cstheme="minorHAnsi"/>
              </w:rPr>
              <w:t xml:space="preserve"> 1</w:t>
            </w:r>
            <w:r w:rsidR="002E7C46">
              <w:rPr>
                <w:rFonts w:ascii="Charter Roman" w:hAnsi="Charter Roman" w:cstheme="minorHAnsi"/>
              </w:rPr>
              <w:t>BHK</w:t>
            </w:r>
          </w:p>
          <w:p w:rsidR="002E7C46" w:rsidRDefault="00084DB4" w:rsidP="00B624C5">
            <w:pPr>
              <w:jc w:val="right"/>
              <w:rPr>
                <w:rFonts w:ascii="Charter Roman" w:hAnsi="Charter Roman" w:cstheme="minorHAnsi"/>
              </w:rPr>
            </w:pPr>
            <w:r>
              <w:rPr>
                <w:rFonts w:ascii="Charter Roman" w:hAnsi="Charter Roman" w:cstheme="minorHAnsi"/>
              </w:rPr>
              <w:t xml:space="preserve">140 </w:t>
            </w:r>
            <w:r w:rsidR="00445DAF">
              <w:rPr>
                <w:rFonts w:ascii="Charter Roman" w:hAnsi="Charter Roman" w:cstheme="minorHAnsi"/>
              </w:rPr>
              <w:t>2</w:t>
            </w:r>
            <w:r w:rsidR="002E7C46">
              <w:rPr>
                <w:rFonts w:ascii="Charter Roman" w:hAnsi="Charter Roman" w:cstheme="minorHAnsi"/>
              </w:rPr>
              <w:t>BHK</w:t>
            </w:r>
          </w:p>
          <w:p w:rsidR="00445DAF" w:rsidRPr="00DB0921" w:rsidRDefault="00445DAF" w:rsidP="00B624C5">
            <w:pPr>
              <w:jc w:val="right"/>
              <w:rPr>
                <w:rFonts w:ascii="Charter Roman" w:hAnsi="Charter Roman" w:cstheme="minorHAnsi"/>
              </w:rPr>
            </w:pPr>
            <w:r>
              <w:rPr>
                <w:rFonts w:ascii="Charter Roman" w:hAnsi="Charter Roman" w:cstheme="minorHAnsi"/>
              </w:rPr>
              <w:t>2 Shops</w:t>
            </w:r>
          </w:p>
        </w:tc>
      </w:tr>
      <w:tr w:rsidR="00B624C5" w:rsidRPr="00DB0921" w:rsidTr="00D24059">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RERA Carpet Area (Residential</w:t>
            </w:r>
            <w:r w:rsidR="00445DAF">
              <w:rPr>
                <w:rFonts w:ascii="Charter Roman" w:hAnsi="Charter Roman" w:cstheme="minorHAnsi"/>
              </w:rPr>
              <w:t xml:space="preserve"> &amp; Shops</w:t>
            </w:r>
            <w:r w:rsidRPr="00DB0921">
              <w:rPr>
                <w:rFonts w:ascii="Charter Roman" w:hAnsi="Charter Roman" w:cstheme="minorHAnsi"/>
              </w:rPr>
              <w:t>)</w:t>
            </w:r>
            <w:r>
              <w:rPr>
                <w:rFonts w:ascii="Charter Roman" w:hAnsi="Charter Roman" w:cstheme="minorHAnsi"/>
              </w:rPr>
              <w:t xml:space="preserve"> - Sale</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Pr="00DB0921" w:rsidRDefault="00084DB4" w:rsidP="00B624C5">
            <w:pPr>
              <w:jc w:val="right"/>
              <w:rPr>
                <w:rFonts w:ascii="Charter Roman" w:hAnsi="Charter Roman" w:cstheme="minorHAnsi"/>
              </w:rPr>
            </w:pPr>
            <w:r>
              <w:rPr>
                <w:rFonts w:ascii="Charter Roman" w:hAnsi="Charter Roman" w:cstheme="minorHAnsi"/>
              </w:rPr>
              <w:t>1,33,960</w:t>
            </w:r>
            <w:r w:rsidR="002E7C46">
              <w:rPr>
                <w:rFonts w:ascii="Charter Roman" w:hAnsi="Charter Roman" w:cstheme="minorHAnsi"/>
              </w:rPr>
              <w:t xml:space="preserve"> Square Feet</w:t>
            </w:r>
          </w:p>
        </w:tc>
      </w:tr>
      <w:tr w:rsidR="00B624C5" w:rsidRPr="00DB0921" w:rsidTr="00ED6D6D">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Average selling price</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0FE7" w:rsidRDefault="00B624C5" w:rsidP="00B624C5">
            <w:pPr>
              <w:jc w:val="right"/>
              <w:rPr>
                <w:rFonts w:ascii="Charter Roman" w:hAnsi="Charter Roman" w:cstheme="minorHAnsi"/>
              </w:rPr>
            </w:pPr>
            <w:r w:rsidRPr="00DB0921">
              <w:rPr>
                <w:rFonts w:ascii="Charter Roman" w:hAnsi="Charter Roman" w:cstheme="minorHAnsi"/>
              </w:rPr>
              <w:t xml:space="preserve">Rs </w:t>
            </w:r>
            <w:r w:rsidR="002E7C46">
              <w:rPr>
                <w:rFonts w:ascii="Charter Roman" w:hAnsi="Charter Roman" w:cstheme="minorHAnsi"/>
              </w:rPr>
              <w:t>10</w:t>
            </w:r>
            <w:r>
              <w:rPr>
                <w:rFonts w:ascii="Charter Roman" w:hAnsi="Charter Roman" w:cstheme="minorHAnsi"/>
              </w:rPr>
              <w:t>,</w:t>
            </w:r>
            <w:r w:rsidR="002E7C46">
              <w:rPr>
                <w:rFonts w:ascii="Charter Roman" w:hAnsi="Charter Roman" w:cstheme="minorHAnsi"/>
              </w:rPr>
              <w:t>000</w:t>
            </w:r>
            <w:r w:rsidRPr="00DB0921">
              <w:rPr>
                <w:rFonts w:ascii="Charter Roman" w:hAnsi="Charter Roman" w:cstheme="minorHAnsi"/>
              </w:rPr>
              <w:t xml:space="preserve"> per square ft for </w:t>
            </w:r>
            <w:r w:rsidR="005C2C6A" w:rsidRPr="00DB0921">
              <w:rPr>
                <w:rFonts w:ascii="Charter Roman" w:hAnsi="Charter Roman" w:cstheme="minorHAnsi"/>
              </w:rPr>
              <w:t>Residential</w:t>
            </w:r>
            <w:r w:rsidRPr="00DB0921">
              <w:rPr>
                <w:rFonts w:ascii="Charter Roman" w:hAnsi="Charter Roman" w:cstheme="minorHAnsi"/>
              </w:rPr>
              <w:t xml:space="preserve"> Units</w:t>
            </w:r>
          </w:p>
          <w:p w:rsidR="00120FE7" w:rsidRDefault="00120FE7" w:rsidP="00120FE7">
            <w:pPr>
              <w:rPr>
                <w:rFonts w:ascii="Charter Roman" w:hAnsi="Charter Roman" w:cstheme="minorHAnsi"/>
              </w:rPr>
            </w:pPr>
            <w:r>
              <w:rPr>
                <w:rFonts w:ascii="Charter Roman" w:hAnsi="Charter Roman" w:cstheme="minorHAnsi"/>
              </w:rPr>
              <w:t xml:space="preserve">               Rs 15,000 per square ft for Shops</w:t>
            </w:r>
          </w:p>
          <w:p w:rsidR="00B624C5" w:rsidRPr="00DB0921" w:rsidRDefault="00B624C5" w:rsidP="00120FE7">
            <w:pPr>
              <w:jc w:val="center"/>
              <w:rPr>
                <w:rFonts w:ascii="Charter Roman" w:hAnsi="Charter Roman" w:cstheme="minorHAnsi"/>
              </w:rPr>
            </w:pPr>
            <w:r w:rsidRPr="00DB0921">
              <w:rPr>
                <w:rFonts w:ascii="Charter Roman" w:hAnsi="Charter Roman" w:cstheme="minorHAnsi"/>
              </w:rPr>
              <w:t xml:space="preserve"> on RERA Carpet area </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 xml:space="preserve">Total estimated sale </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Pr="00DB0921" w:rsidRDefault="00084DB4" w:rsidP="00B624C5">
            <w:pPr>
              <w:jc w:val="right"/>
              <w:rPr>
                <w:rFonts w:ascii="Charter Roman" w:hAnsi="Charter Roman" w:cstheme="minorHAnsi"/>
              </w:rPr>
            </w:pPr>
            <w:r>
              <w:rPr>
                <w:rFonts w:ascii="Charter Roman" w:hAnsi="Charter Roman" w:cstheme="minorHAnsi"/>
              </w:rPr>
              <w:t>136.38</w:t>
            </w:r>
            <w:r w:rsidR="00B624C5">
              <w:rPr>
                <w:rFonts w:ascii="Charter Roman" w:hAnsi="Charter Roman" w:cstheme="minorHAnsi"/>
              </w:rPr>
              <w:t xml:space="preserve"> Cr</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Total Project Cost</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Pr="00DB0921" w:rsidRDefault="004540B3" w:rsidP="00B624C5">
            <w:pPr>
              <w:jc w:val="right"/>
              <w:rPr>
                <w:rFonts w:ascii="Charter Roman" w:hAnsi="Charter Roman" w:cstheme="minorHAnsi"/>
              </w:rPr>
            </w:pPr>
            <w:r>
              <w:rPr>
                <w:rFonts w:ascii="Charter Roman" w:hAnsi="Charter Roman" w:cstheme="minorHAnsi"/>
              </w:rPr>
              <w:t>6</w:t>
            </w:r>
            <w:r w:rsidR="00F37BCC">
              <w:rPr>
                <w:rFonts w:ascii="Charter Roman" w:hAnsi="Charter Roman" w:cstheme="minorHAnsi"/>
              </w:rPr>
              <w:t>6</w:t>
            </w:r>
            <w:r w:rsidR="002E7C46">
              <w:rPr>
                <w:rFonts w:ascii="Charter Roman" w:hAnsi="Charter Roman" w:cstheme="minorHAnsi"/>
              </w:rPr>
              <w:t>.</w:t>
            </w:r>
            <w:r>
              <w:rPr>
                <w:rFonts w:ascii="Charter Roman" w:hAnsi="Charter Roman" w:cstheme="minorHAnsi"/>
              </w:rPr>
              <w:t>15</w:t>
            </w:r>
            <w:r w:rsidR="00B624C5">
              <w:rPr>
                <w:rFonts w:ascii="Charter Roman" w:hAnsi="Charter Roman" w:cstheme="minorHAnsi"/>
              </w:rPr>
              <w:t>Cr</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Less: Promoter Contribution</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Pr="00DB0921" w:rsidRDefault="000D4C47" w:rsidP="00B624C5">
            <w:pPr>
              <w:jc w:val="right"/>
              <w:rPr>
                <w:rFonts w:ascii="Charter Roman" w:hAnsi="Charter Roman" w:cstheme="minorHAnsi"/>
              </w:rPr>
            </w:pPr>
            <w:r>
              <w:rPr>
                <w:rFonts w:ascii="Charter Roman" w:hAnsi="Charter Roman" w:cstheme="minorHAnsi"/>
              </w:rPr>
              <w:t>6.78</w:t>
            </w:r>
            <w:r w:rsidR="00B624C5">
              <w:rPr>
                <w:rFonts w:ascii="Charter Roman" w:hAnsi="Charter Roman" w:cstheme="minorHAnsi"/>
              </w:rPr>
              <w:t xml:space="preserve"> Cr</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Less: Advance from customers</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Pr="00DB0921" w:rsidRDefault="006753AE" w:rsidP="00B624C5">
            <w:pPr>
              <w:jc w:val="right"/>
              <w:rPr>
                <w:rFonts w:ascii="Charter Roman" w:hAnsi="Charter Roman" w:cstheme="minorHAnsi"/>
              </w:rPr>
            </w:pPr>
            <w:r>
              <w:rPr>
                <w:rFonts w:ascii="Charter Roman" w:hAnsi="Charter Roman" w:cstheme="minorHAnsi"/>
              </w:rPr>
              <w:t>49.37</w:t>
            </w:r>
            <w:r w:rsidR="00461C48">
              <w:rPr>
                <w:rFonts w:ascii="Charter Roman" w:hAnsi="Charter Roman" w:cstheme="minorHAnsi"/>
              </w:rPr>
              <w:t xml:space="preserve"> </w:t>
            </w:r>
            <w:r w:rsidR="00B624C5">
              <w:rPr>
                <w:rFonts w:ascii="Charter Roman" w:hAnsi="Charter Roman" w:cstheme="minorHAnsi"/>
              </w:rPr>
              <w:t>Cr</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Working capital gap</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Default="0086713E" w:rsidP="00B624C5">
            <w:pPr>
              <w:jc w:val="right"/>
            </w:pPr>
            <w:r>
              <w:rPr>
                <w:rFonts w:ascii="Charter Roman" w:hAnsi="Charter Roman" w:cstheme="minorHAnsi"/>
              </w:rPr>
              <w:t>10</w:t>
            </w:r>
            <w:r w:rsidR="00B624C5" w:rsidRPr="006C1AE0">
              <w:rPr>
                <w:rFonts w:ascii="Charter Roman" w:hAnsi="Charter Roman" w:cstheme="minorHAnsi"/>
              </w:rPr>
              <w:t>.</w:t>
            </w:r>
            <w:r w:rsidR="002E7C46">
              <w:rPr>
                <w:rFonts w:ascii="Charter Roman" w:hAnsi="Charter Roman" w:cstheme="minorHAnsi"/>
              </w:rPr>
              <w:t>00</w:t>
            </w:r>
            <w:r w:rsidR="00B624C5">
              <w:rPr>
                <w:rFonts w:ascii="Charter Roman" w:hAnsi="Charter Roman" w:cstheme="minorHAnsi"/>
              </w:rPr>
              <w:t xml:space="preserve"> Cr</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 xml:space="preserve">Bank Finance required </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Default="0086713E" w:rsidP="00B624C5">
            <w:pPr>
              <w:jc w:val="right"/>
            </w:pPr>
            <w:r>
              <w:rPr>
                <w:rFonts w:ascii="Charter Roman" w:hAnsi="Charter Roman" w:cstheme="minorHAnsi"/>
              </w:rPr>
              <w:t>10</w:t>
            </w:r>
            <w:r w:rsidR="00B624C5" w:rsidRPr="006C1AE0">
              <w:rPr>
                <w:rFonts w:ascii="Charter Roman" w:hAnsi="Charter Roman" w:cstheme="minorHAnsi"/>
              </w:rPr>
              <w:t>.</w:t>
            </w:r>
            <w:r w:rsidR="002E7C46">
              <w:rPr>
                <w:rFonts w:ascii="Charter Roman" w:hAnsi="Charter Roman" w:cstheme="minorHAnsi"/>
              </w:rPr>
              <w:t>00</w:t>
            </w:r>
            <w:r w:rsidR="00B624C5">
              <w:rPr>
                <w:rFonts w:ascii="Charter Roman" w:hAnsi="Charter Roman" w:cstheme="minorHAnsi"/>
              </w:rPr>
              <w:t xml:space="preserve"> Cr</w:t>
            </w:r>
          </w:p>
        </w:tc>
      </w:tr>
      <w:tr w:rsidR="00B624C5" w:rsidRPr="00DB0921" w:rsidTr="00DD6485">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 xml:space="preserve">Bank finance recommended </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624C5" w:rsidRDefault="0086713E" w:rsidP="00B624C5">
            <w:pPr>
              <w:jc w:val="right"/>
            </w:pPr>
            <w:r>
              <w:rPr>
                <w:rFonts w:ascii="Charter Roman" w:hAnsi="Charter Roman" w:cstheme="minorHAnsi"/>
              </w:rPr>
              <w:t>10</w:t>
            </w:r>
            <w:r w:rsidR="00B624C5" w:rsidRPr="006C1AE0">
              <w:rPr>
                <w:rFonts w:ascii="Charter Roman" w:hAnsi="Charter Roman" w:cstheme="minorHAnsi"/>
              </w:rPr>
              <w:t>.</w:t>
            </w:r>
            <w:r w:rsidR="002E7C46">
              <w:rPr>
                <w:rFonts w:ascii="Charter Roman" w:hAnsi="Charter Roman" w:cstheme="minorHAnsi"/>
              </w:rPr>
              <w:t>00</w:t>
            </w:r>
            <w:r w:rsidR="00B624C5">
              <w:rPr>
                <w:rFonts w:ascii="Charter Roman" w:hAnsi="Charter Roman" w:cstheme="minorHAnsi"/>
              </w:rPr>
              <w:t xml:space="preserve"> Cr</w:t>
            </w:r>
          </w:p>
        </w:tc>
      </w:tr>
      <w:tr w:rsidR="00B624C5" w:rsidRPr="00DB0921" w:rsidTr="00ED6D6D">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24C5" w:rsidRPr="00DB0921" w:rsidRDefault="00B624C5" w:rsidP="00B624C5">
            <w:pPr>
              <w:jc w:val="both"/>
              <w:rPr>
                <w:rFonts w:ascii="Charter Roman" w:hAnsi="Charter Roman" w:cstheme="minorHAnsi"/>
              </w:rPr>
            </w:pPr>
            <w:r w:rsidRPr="00DB0921">
              <w:rPr>
                <w:rFonts w:ascii="Charter Roman" w:hAnsi="Charter Roman" w:cstheme="minorHAnsi"/>
              </w:rPr>
              <w:t xml:space="preserve">Construction work </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24C5" w:rsidRPr="005C2C6A" w:rsidRDefault="002E7C46" w:rsidP="00B624C5">
            <w:pPr>
              <w:jc w:val="right"/>
              <w:rPr>
                <w:rFonts w:ascii="Charter Roman" w:hAnsi="Charter Roman" w:cstheme="minorHAnsi"/>
              </w:rPr>
            </w:pPr>
            <w:r w:rsidRPr="005C2C6A">
              <w:rPr>
                <w:rFonts w:ascii="Charter Roman" w:hAnsi="Charter Roman" w:cstheme="minorHAnsi"/>
              </w:rPr>
              <w:t>Building is presently at the plinth stage</w:t>
            </w:r>
          </w:p>
        </w:tc>
      </w:tr>
      <w:tr w:rsidR="00DE7500" w:rsidRPr="00DB0921" w:rsidTr="00ED6D6D">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2E7C46" w:rsidP="00572288">
            <w:pPr>
              <w:jc w:val="both"/>
              <w:rPr>
                <w:rFonts w:ascii="Charter Roman" w:hAnsi="Charter Roman" w:cstheme="minorHAnsi"/>
              </w:rPr>
            </w:pPr>
            <w:r>
              <w:rPr>
                <w:rFonts w:ascii="Charter Roman" w:hAnsi="Charter Roman" w:cstheme="minorHAnsi"/>
              </w:rPr>
              <w:t>DCCO</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500" w:rsidRPr="005C2C6A" w:rsidRDefault="00DD6485" w:rsidP="002B14D5">
            <w:pPr>
              <w:jc w:val="right"/>
              <w:rPr>
                <w:rFonts w:ascii="Charter Roman" w:hAnsi="Charter Roman" w:cstheme="minorHAnsi"/>
              </w:rPr>
            </w:pPr>
            <w:r w:rsidRPr="005C2C6A">
              <w:rPr>
                <w:rFonts w:ascii="Charter Roman" w:hAnsi="Charter Roman" w:cstheme="minorHAnsi"/>
                <w:shd w:val="clear" w:color="auto" w:fill="FFFFFF" w:themeFill="background1"/>
              </w:rPr>
              <w:t>Sep 202</w:t>
            </w:r>
            <w:r w:rsidR="005C2C6A" w:rsidRPr="005C2C6A">
              <w:rPr>
                <w:rFonts w:ascii="Charter Roman" w:hAnsi="Charter Roman" w:cstheme="minorHAnsi"/>
              </w:rPr>
              <w:t>6</w:t>
            </w:r>
          </w:p>
        </w:tc>
      </w:tr>
      <w:tr w:rsidR="00DE7500" w:rsidRPr="00DB0921" w:rsidTr="00ED6D6D">
        <w:trPr>
          <w:trHeight w:val="284"/>
        </w:trPr>
        <w:tc>
          <w:tcPr>
            <w:tcW w:w="3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DE7500" w:rsidP="00572288">
            <w:pPr>
              <w:jc w:val="both"/>
              <w:rPr>
                <w:rFonts w:ascii="Charter Roman" w:hAnsi="Charter Roman" w:cstheme="minorHAnsi"/>
              </w:rPr>
            </w:pPr>
            <w:r w:rsidRPr="00DB0921">
              <w:rPr>
                <w:rFonts w:ascii="Charter Roman" w:hAnsi="Charter Roman" w:cstheme="minorHAnsi"/>
              </w:rPr>
              <w:t>RERA Registration</w:t>
            </w:r>
          </w:p>
        </w:tc>
        <w:tc>
          <w:tcPr>
            <w:tcW w:w="56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500" w:rsidRPr="00DB0921" w:rsidRDefault="00DE7500" w:rsidP="00572288">
            <w:pPr>
              <w:jc w:val="both"/>
              <w:rPr>
                <w:rFonts w:ascii="Charter Roman" w:hAnsi="Charter Roman" w:cstheme="minorHAnsi"/>
              </w:rPr>
            </w:pPr>
            <w:r w:rsidRPr="00DB0921">
              <w:rPr>
                <w:rFonts w:ascii="Charter Roman" w:hAnsi="Charter Roman" w:cstheme="minorHAnsi"/>
              </w:rPr>
              <w:t>Project already registered with RERA having No</w:t>
            </w:r>
            <w:r w:rsidR="009B0775" w:rsidRPr="00E6055D">
              <w:rPr>
                <w:rFonts w:ascii="Charter Roman" w:hAnsi="Charter Roman" w:cstheme="minorHAnsi"/>
              </w:rPr>
              <w:t xml:space="preserve"> P</w:t>
            </w:r>
            <w:r w:rsidR="009B0775">
              <w:rPr>
                <w:rFonts w:ascii="Charter Roman" w:hAnsi="Charter Roman" w:cstheme="minorHAnsi"/>
              </w:rPr>
              <w:t>990</w:t>
            </w:r>
            <w:r w:rsidR="009B0775" w:rsidRPr="00E6055D">
              <w:rPr>
                <w:rFonts w:ascii="Charter Roman" w:hAnsi="Charter Roman" w:cstheme="minorHAnsi"/>
              </w:rPr>
              <w:t>000</w:t>
            </w:r>
            <w:r w:rsidR="009B0775">
              <w:rPr>
                <w:rFonts w:ascii="Charter Roman" w:hAnsi="Charter Roman" w:cstheme="minorHAnsi"/>
              </w:rPr>
              <w:t>48381</w:t>
            </w:r>
          </w:p>
        </w:tc>
      </w:tr>
    </w:tbl>
    <w:p w:rsidR="00B624C5" w:rsidRDefault="00B624C5" w:rsidP="00CC2695">
      <w:pPr>
        <w:jc w:val="both"/>
        <w:rPr>
          <w:rFonts w:ascii="Charter Roman" w:hAnsi="Charter Roman" w:cstheme="minorHAnsi"/>
          <w:b/>
          <w:bCs/>
        </w:rPr>
      </w:pPr>
    </w:p>
    <w:p w:rsidR="00B624C5" w:rsidRPr="00DB0921" w:rsidRDefault="00B624C5" w:rsidP="00CC2695">
      <w:pPr>
        <w:jc w:val="both"/>
        <w:rPr>
          <w:rFonts w:ascii="Charter Roman" w:hAnsi="Charter Roman" w:cstheme="minorHAnsi"/>
          <w:b/>
          <w:bCs/>
        </w:rPr>
      </w:pPr>
    </w:p>
    <w:p w:rsidR="00CC2695" w:rsidRDefault="00CC2695" w:rsidP="00CC2695">
      <w:pPr>
        <w:jc w:val="both"/>
        <w:rPr>
          <w:rFonts w:ascii="Charter Roman" w:hAnsi="Charter Roman" w:cstheme="minorHAnsi"/>
          <w:b/>
          <w:bCs/>
        </w:rPr>
      </w:pPr>
      <w:r w:rsidRPr="00DB0921">
        <w:rPr>
          <w:rFonts w:ascii="Charter Roman" w:hAnsi="Charter Roman" w:cstheme="minorHAnsi"/>
          <w:b/>
          <w:bCs/>
        </w:rPr>
        <w:t>Unit Configuration</w:t>
      </w:r>
      <w:r w:rsidR="005F37C7">
        <w:rPr>
          <w:rFonts w:ascii="Charter Roman" w:hAnsi="Charter Roman" w:cstheme="minorHAnsi"/>
          <w:b/>
          <w:bCs/>
        </w:rPr>
        <w:t>:</w:t>
      </w:r>
    </w:p>
    <w:p w:rsidR="005F37C7" w:rsidRDefault="005F37C7" w:rsidP="00CC2695">
      <w:pPr>
        <w:jc w:val="both"/>
        <w:rPr>
          <w:rFonts w:ascii="Charter Roman" w:hAnsi="Charter Roman" w:cstheme="minorHAnsi"/>
          <w:b/>
          <w:bCs/>
        </w:rPr>
      </w:pPr>
    </w:p>
    <w:tbl>
      <w:tblPr>
        <w:tblStyle w:val="TableGrid"/>
        <w:tblW w:w="0" w:type="auto"/>
        <w:jc w:val="center"/>
        <w:tblLook w:val="04A0"/>
      </w:tblPr>
      <w:tblGrid>
        <w:gridCol w:w="2544"/>
        <w:gridCol w:w="944"/>
        <w:gridCol w:w="1613"/>
        <w:gridCol w:w="1791"/>
        <w:gridCol w:w="1326"/>
        <w:gridCol w:w="1358"/>
      </w:tblGrid>
      <w:tr w:rsidR="002E7C46" w:rsidRPr="00B642AD" w:rsidTr="002E7C46">
        <w:trPr>
          <w:jc w:val="center"/>
        </w:trPr>
        <w:tc>
          <w:tcPr>
            <w:tcW w:w="2689" w:type="dxa"/>
            <w:vAlign w:val="center"/>
          </w:tcPr>
          <w:p w:rsidR="002E7C46" w:rsidRPr="00B642AD" w:rsidRDefault="002E7C46" w:rsidP="002E7C46">
            <w:pPr>
              <w:pStyle w:val="ListParagraph"/>
              <w:ind w:left="0"/>
              <w:rPr>
                <w:rFonts w:ascii="Charter Roman" w:hAnsi="Charter Roman" w:cstheme="minorHAnsi"/>
                <w:b/>
                <w:bCs/>
              </w:rPr>
            </w:pPr>
            <w:r w:rsidRPr="00B642AD">
              <w:rPr>
                <w:rFonts w:ascii="Charter Roman" w:hAnsi="Charter Roman" w:cstheme="minorHAnsi"/>
                <w:b/>
                <w:bCs/>
              </w:rPr>
              <w:t>Configuration</w:t>
            </w:r>
          </w:p>
        </w:tc>
        <w:tc>
          <w:tcPr>
            <w:tcW w:w="992" w:type="dxa"/>
            <w:vAlign w:val="center"/>
          </w:tcPr>
          <w:p w:rsidR="002E7C46" w:rsidRPr="00B642AD" w:rsidRDefault="002E7C46" w:rsidP="002E7C46">
            <w:pPr>
              <w:pStyle w:val="ListParagraph"/>
              <w:ind w:left="0"/>
              <w:jc w:val="right"/>
              <w:rPr>
                <w:rFonts w:ascii="Charter Roman" w:hAnsi="Charter Roman" w:cstheme="minorHAnsi"/>
                <w:b/>
                <w:bCs/>
              </w:rPr>
            </w:pPr>
            <w:r w:rsidRPr="00B642AD">
              <w:rPr>
                <w:rFonts w:ascii="Charter Roman" w:hAnsi="Charter Roman" w:cstheme="minorHAnsi"/>
                <w:b/>
                <w:bCs/>
              </w:rPr>
              <w:t>No. of unit</w:t>
            </w:r>
          </w:p>
        </w:tc>
        <w:tc>
          <w:tcPr>
            <w:tcW w:w="1701" w:type="dxa"/>
            <w:vAlign w:val="center"/>
          </w:tcPr>
          <w:p w:rsidR="002E7C46" w:rsidRPr="00B642AD" w:rsidRDefault="002E7C46" w:rsidP="002E7C46">
            <w:pPr>
              <w:pStyle w:val="ListParagraph"/>
              <w:ind w:left="0"/>
              <w:jc w:val="right"/>
              <w:rPr>
                <w:rFonts w:ascii="Charter Roman" w:hAnsi="Charter Roman" w:cstheme="minorHAnsi"/>
                <w:b/>
                <w:bCs/>
              </w:rPr>
            </w:pPr>
            <w:r w:rsidRPr="00B642AD">
              <w:rPr>
                <w:rFonts w:ascii="Charter Roman" w:hAnsi="Charter Roman" w:cstheme="minorHAnsi"/>
                <w:b/>
                <w:bCs/>
              </w:rPr>
              <w:t>Average RERA Carpet Area per unit</w:t>
            </w:r>
          </w:p>
        </w:tc>
        <w:tc>
          <w:tcPr>
            <w:tcW w:w="1902" w:type="dxa"/>
            <w:vAlign w:val="center"/>
          </w:tcPr>
          <w:p w:rsidR="002E7C46" w:rsidRPr="00B642AD" w:rsidRDefault="002E7C46" w:rsidP="002E7C46">
            <w:pPr>
              <w:pStyle w:val="ListParagraph"/>
              <w:ind w:left="0"/>
              <w:jc w:val="right"/>
              <w:rPr>
                <w:rFonts w:ascii="Charter Roman" w:hAnsi="Charter Roman" w:cstheme="minorHAnsi"/>
                <w:b/>
                <w:bCs/>
              </w:rPr>
            </w:pPr>
            <w:r w:rsidRPr="00B642AD">
              <w:rPr>
                <w:rFonts w:ascii="Charter Roman" w:hAnsi="Charter Roman" w:cstheme="minorHAnsi"/>
                <w:b/>
                <w:bCs/>
              </w:rPr>
              <w:t>Total RERA Carpet Area</w:t>
            </w:r>
          </w:p>
        </w:tc>
        <w:tc>
          <w:tcPr>
            <w:tcW w:w="1393" w:type="dxa"/>
            <w:vAlign w:val="center"/>
          </w:tcPr>
          <w:p w:rsidR="002E7C46" w:rsidRPr="00B642AD" w:rsidRDefault="002E7C46" w:rsidP="002E7C46">
            <w:pPr>
              <w:pStyle w:val="ListParagraph"/>
              <w:ind w:left="0"/>
              <w:jc w:val="right"/>
              <w:rPr>
                <w:rFonts w:ascii="Charter Roman" w:hAnsi="Charter Roman" w:cstheme="minorHAnsi"/>
                <w:b/>
                <w:bCs/>
              </w:rPr>
            </w:pPr>
            <w:r w:rsidRPr="00B642AD">
              <w:rPr>
                <w:rFonts w:ascii="Charter Roman" w:hAnsi="Charter Roman" w:cstheme="minorHAnsi"/>
                <w:b/>
                <w:bCs/>
              </w:rPr>
              <w:t>PSF Selling Rate on Carpet</w:t>
            </w:r>
          </w:p>
        </w:tc>
        <w:tc>
          <w:tcPr>
            <w:tcW w:w="1393" w:type="dxa"/>
            <w:vAlign w:val="center"/>
          </w:tcPr>
          <w:p w:rsidR="002E7C46" w:rsidRDefault="002E7C46" w:rsidP="002E7C46">
            <w:pPr>
              <w:pStyle w:val="ListParagraph"/>
              <w:ind w:left="0"/>
              <w:jc w:val="right"/>
              <w:rPr>
                <w:rFonts w:ascii="Charter Roman" w:hAnsi="Charter Roman" w:cstheme="minorHAnsi"/>
                <w:b/>
                <w:bCs/>
              </w:rPr>
            </w:pPr>
          </w:p>
          <w:p w:rsidR="002E7C46" w:rsidRPr="00B642AD" w:rsidRDefault="002E7C46" w:rsidP="002E7C46">
            <w:pPr>
              <w:pStyle w:val="ListParagraph"/>
              <w:ind w:left="0"/>
              <w:jc w:val="right"/>
              <w:rPr>
                <w:rFonts w:ascii="Charter Roman" w:hAnsi="Charter Roman" w:cstheme="minorHAnsi"/>
                <w:b/>
                <w:bCs/>
              </w:rPr>
            </w:pPr>
            <w:r w:rsidRPr="00B642AD">
              <w:rPr>
                <w:rFonts w:ascii="Charter Roman" w:hAnsi="Charter Roman" w:cstheme="minorHAnsi"/>
                <w:b/>
                <w:bCs/>
              </w:rPr>
              <w:t>Total Revenue Projected</w:t>
            </w:r>
          </w:p>
        </w:tc>
      </w:tr>
      <w:tr w:rsidR="002E7C46" w:rsidRPr="00B642AD" w:rsidTr="002E7C46">
        <w:trPr>
          <w:trHeight w:val="373"/>
          <w:jc w:val="center"/>
        </w:trPr>
        <w:tc>
          <w:tcPr>
            <w:tcW w:w="2689" w:type="dxa"/>
            <w:vAlign w:val="center"/>
          </w:tcPr>
          <w:p w:rsidR="002E7C46" w:rsidRPr="00B642AD" w:rsidRDefault="0007765E" w:rsidP="002E7C46">
            <w:pPr>
              <w:pStyle w:val="ListParagraph"/>
              <w:ind w:left="0"/>
              <w:rPr>
                <w:rFonts w:ascii="Charter Roman" w:hAnsi="Charter Roman" w:cstheme="minorHAnsi"/>
              </w:rPr>
            </w:pPr>
            <w:r>
              <w:rPr>
                <w:rFonts w:ascii="Charter Roman" w:hAnsi="Charter Roman" w:cstheme="minorHAnsi"/>
              </w:rPr>
              <w:t>1</w:t>
            </w:r>
            <w:r w:rsidR="002E7C46" w:rsidRPr="00B642AD">
              <w:rPr>
                <w:rFonts w:ascii="Charter Roman" w:hAnsi="Charter Roman" w:cstheme="minorHAnsi"/>
              </w:rPr>
              <w:t xml:space="preserve"> BHK</w:t>
            </w:r>
          </w:p>
        </w:tc>
        <w:tc>
          <w:tcPr>
            <w:tcW w:w="992" w:type="dxa"/>
            <w:vAlign w:val="center"/>
          </w:tcPr>
          <w:p w:rsidR="002E7C46" w:rsidRPr="00B642AD" w:rsidRDefault="00084DB4" w:rsidP="002E7C46">
            <w:pPr>
              <w:pStyle w:val="ListParagraph"/>
              <w:ind w:left="0"/>
              <w:jc w:val="right"/>
              <w:rPr>
                <w:rFonts w:ascii="Charter Roman" w:hAnsi="Charter Roman" w:cstheme="minorHAnsi"/>
              </w:rPr>
            </w:pPr>
            <w:r>
              <w:rPr>
                <w:rFonts w:ascii="Charter Roman" w:hAnsi="Charter Roman" w:cstheme="minorHAnsi"/>
              </w:rPr>
              <w:t>130</w:t>
            </w:r>
          </w:p>
        </w:tc>
        <w:tc>
          <w:tcPr>
            <w:tcW w:w="1701" w:type="dxa"/>
            <w:vAlign w:val="center"/>
          </w:tcPr>
          <w:p w:rsidR="002E7C46" w:rsidRPr="00B642AD" w:rsidRDefault="0007765E" w:rsidP="002E7C46">
            <w:pPr>
              <w:pStyle w:val="ListParagraph"/>
              <w:ind w:left="0"/>
              <w:jc w:val="right"/>
              <w:rPr>
                <w:rFonts w:ascii="Charter Roman" w:hAnsi="Charter Roman" w:cstheme="minorHAnsi"/>
              </w:rPr>
            </w:pPr>
            <w:r>
              <w:rPr>
                <w:rFonts w:ascii="Charter Roman" w:hAnsi="Charter Roman" w:cstheme="minorHAnsi"/>
              </w:rPr>
              <w:t>387</w:t>
            </w:r>
          </w:p>
        </w:tc>
        <w:tc>
          <w:tcPr>
            <w:tcW w:w="1902" w:type="dxa"/>
            <w:vAlign w:val="center"/>
          </w:tcPr>
          <w:p w:rsidR="002E7C46" w:rsidRPr="00B642AD" w:rsidRDefault="00084DB4" w:rsidP="002E7C46">
            <w:pPr>
              <w:jc w:val="right"/>
              <w:rPr>
                <w:rFonts w:ascii="Charter Roman" w:hAnsi="Charter Roman" w:cs="Calibri"/>
                <w:color w:val="000000"/>
              </w:rPr>
            </w:pPr>
            <w:r>
              <w:rPr>
                <w:rFonts w:ascii="Charter Roman" w:hAnsi="Charter Roman" w:cs="Calibri"/>
                <w:color w:val="000000"/>
              </w:rPr>
              <w:t>50,402</w:t>
            </w:r>
          </w:p>
        </w:tc>
        <w:tc>
          <w:tcPr>
            <w:tcW w:w="1393" w:type="dxa"/>
            <w:vAlign w:val="center"/>
          </w:tcPr>
          <w:p w:rsidR="002E7C46" w:rsidRPr="00B642AD" w:rsidRDefault="002E7C46" w:rsidP="002E7C46">
            <w:pPr>
              <w:pStyle w:val="ListParagraph"/>
              <w:ind w:left="0"/>
              <w:jc w:val="right"/>
              <w:rPr>
                <w:rFonts w:ascii="Charter Roman" w:hAnsi="Charter Roman" w:cstheme="minorHAnsi"/>
              </w:rPr>
            </w:pPr>
            <w:r w:rsidRPr="00B642AD">
              <w:rPr>
                <w:rFonts w:ascii="Charter Roman" w:hAnsi="Charter Roman" w:cstheme="minorHAnsi"/>
              </w:rPr>
              <w:t>10000</w:t>
            </w:r>
          </w:p>
        </w:tc>
        <w:tc>
          <w:tcPr>
            <w:tcW w:w="1393" w:type="dxa"/>
            <w:vAlign w:val="center"/>
          </w:tcPr>
          <w:p w:rsidR="002E7C46" w:rsidRPr="00B642AD" w:rsidRDefault="00084DB4" w:rsidP="002E7C46">
            <w:pPr>
              <w:jc w:val="right"/>
              <w:rPr>
                <w:rFonts w:ascii="Charter Roman" w:hAnsi="Charter Roman" w:cs="Calibri"/>
                <w:color w:val="000000"/>
              </w:rPr>
            </w:pPr>
            <w:r>
              <w:rPr>
                <w:rFonts w:ascii="Charter Roman" w:hAnsi="Charter Roman" w:cs="Calibri"/>
                <w:color w:val="000000"/>
              </w:rPr>
              <w:t>50.80</w:t>
            </w:r>
          </w:p>
        </w:tc>
      </w:tr>
      <w:tr w:rsidR="002E7C46" w:rsidRPr="00B642AD" w:rsidTr="002E7C46">
        <w:trPr>
          <w:jc w:val="center"/>
        </w:trPr>
        <w:tc>
          <w:tcPr>
            <w:tcW w:w="2689" w:type="dxa"/>
            <w:vAlign w:val="center"/>
          </w:tcPr>
          <w:p w:rsidR="002E7C46" w:rsidRPr="00B642AD" w:rsidRDefault="0007765E" w:rsidP="002E7C46">
            <w:pPr>
              <w:pStyle w:val="ListParagraph"/>
              <w:ind w:left="0"/>
              <w:rPr>
                <w:rFonts w:ascii="Charter Roman" w:hAnsi="Charter Roman" w:cstheme="minorHAnsi"/>
              </w:rPr>
            </w:pPr>
            <w:r>
              <w:rPr>
                <w:rFonts w:ascii="Charter Roman" w:hAnsi="Charter Roman" w:cstheme="minorHAnsi"/>
              </w:rPr>
              <w:t>2</w:t>
            </w:r>
            <w:r w:rsidR="002E7C46" w:rsidRPr="00B642AD">
              <w:rPr>
                <w:rFonts w:ascii="Charter Roman" w:hAnsi="Charter Roman" w:cstheme="minorHAnsi"/>
              </w:rPr>
              <w:t xml:space="preserve"> BHK </w:t>
            </w:r>
          </w:p>
        </w:tc>
        <w:tc>
          <w:tcPr>
            <w:tcW w:w="992" w:type="dxa"/>
            <w:vAlign w:val="center"/>
          </w:tcPr>
          <w:p w:rsidR="002E7C46" w:rsidRPr="00B642AD" w:rsidRDefault="0007765E" w:rsidP="002E7C46">
            <w:pPr>
              <w:pStyle w:val="ListParagraph"/>
              <w:ind w:left="0"/>
              <w:jc w:val="right"/>
              <w:rPr>
                <w:rFonts w:ascii="Charter Roman" w:hAnsi="Charter Roman" w:cstheme="minorHAnsi"/>
              </w:rPr>
            </w:pPr>
            <w:r>
              <w:rPr>
                <w:rFonts w:ascii="Charter Roman" w:hAnsi="Charter Roman" w:cstheme="minorHAnsi"/>
              </w:rPr>
              <w:t>1</w:t>
            </w:r>
            <w:r w:rsidR="00084DB4">
              <w:rPr>
                <w:rFonts w:ascii="Charter Roman" w:hAnsi="Charter Roman" w:cstheme="minorHAnsi"/>
              </w:rPr>
              <w:t>40</w:t>
            </w:r>
          </w:p>
        </w:tc>
        <w:tc>
          <w:tcPr>
            <w:tcW w:w="1701" w:type="dxa"/>
            <w:vAlign w:val="center"/>
          </w:tcPr>
          <w:p w:rsidR="002E7C46" w:rsidRPr="00B642AD" w:rsidRDefault="0007765E" w:rsidP="002E7C46">
            <w:pPr>
              <w:pStyle w:val="ListParagraph"/>
              <w:ind w:left="0"/>
              <w:jc w:val="right"/>
              <w:rPr>
                <w:rFonts w:ascii="Charter Roman" w:hAnsi="Charter Roman" w:cstheme="minorHAnsi"/>
              </w:rPr>
            </w:pPr>
            <w:r>
              <w:rPr>
                <w:rFonts w:ascii="Charter Roman" w:hAnsi="Charter Roman" w:cstheme="minorHAnsi"/>
              </w:rPr>
              <w:t>578</w:t>
            </w:r>
          </w:p>
        </w:tc>
        <w:tc>
          <w:tcPr>
            <w:tcW w:w="1902" w:type="dxa"/>
            <w:vAlign w:val="center"/>
          </w:tcPr>
          <w:p w:rsidR="002E7C46" w:rsidRPr="00B642AD" w:rsidRDefault="00084DB4" w:rsidP="002E7C46">
            <w:pPr>
              <w:jc w:val="right"/>
              <w:rPr>
                <w:rFonts w:ascii="Charter Roman" w:hAnsi="Charter Roman" w:cs="Calibri"/>
                <w:color w:val="000000"/>
              </w:rPr>
            </w:pPr>
            <w:r>
              <w:rPr>
                <w:rFonts w:ascii="Charter Roman" w:hAnsi="Charter Roman" w:cs="Calibri"/>
                <w:color w:val="000000"/>
              </w:rPr>
              <w:t>80,820</w:t>
            </w:r>
          </w:p>
        </w:tc>
        <w:tc>
          <w:tcPr>
            <w:tcW w:w="1393" w:type="dxa"/>
            <w:vAlign w:val="center"/>
          </w:tcPr>
          <w:p w:rsidR="002E7C46" w:rsidRPr="00B642AD" w:rsidRDefault="002E7C46" w:rsidP="002E7C46">
            <w:pPr>
              <w:pStyle w:val="ListParagraph"/>
              <w:ind w:left="0"/>
              <w:jc w:val="right"/>
              <w:rPr>
                <w:rFonts w:ascii="Charter Roman" w:hAnsi="Charter Roman" w:cstheme="minorHAnsi"/>
              </w:rPr>
            </w:pPr>
            <w:r w:rsidRPr="00B642AD">
              <w:rPr>
                <w:rFonts w:ascii="Charter Roman" w:hAnsi="Charter Roman" w:cstheme="minorHAnsi"/>
              </w:rPr>
              <w:t>10000</w:t>
            </w:r>
          </w:p>
        </w:tc>
        <w:tc>
          <w:tcPr>
            <w:tcW w:w="1393" w:type="dxa"/>
            <w:vAlign w:val="center"/>
          </w:tcPr>
          <w:p w:rsidR="002E7C46" w:rsidRPr="00B642AD" w:rsidRDefault="00084DB4" w:rsidP="002E7C46">
            <w:pPr>
              <w:jc w:val="right"/>
              <w:rPr>
                <w:rFonts w:ascii="Charter Roman" w:hAnsi="Charter Roman" w:cs="Calibri"/>
                <w:color w:val="000000"/>
              </w:rPr>
            </w:pPr>
            <w:r>
              <w:rPr>
                <w:rFonts w:ascii="Charter Roman" w:hAnsi="Charter Roman" w:cs="Calibri"/>
                <w:color w:val="000000"/>
              </w:rPr>
              <w:t>81.47</w:t>
            </w:r>
          </w:p>
        </w:tc>
      </w:tr>
      <w:tr w:rsidR="0007765E" w:rsidRPr="00B642AD" w:rsidTr="002E7C46">
        <w:trPr>
          <w:jc w:val="center"/>
        </w:trPr>
        <w:tc>
          <w:tcPr>
            <w:tcW w:w="2689" w:type="dxa"/>
            <w:vAlign w:val="center"/>
          </w:tcPr>
          <w:p w:rsidR="0007765E" w:rsidRPr="00B642AD" w:rsidRDefault="0007765E" w:rsidP="002E7C46">
            <w:pPr>
              <w:pStyle w:val="ListParagraph"/>
              <w:ind w:left="0"/>
              <w:rPr>
                <w:rFonts w:ascii="Charter Roman" w:hAnsi="Charter Roman" w:cstheme="minorHAnsi"/>
              </w:rPr>
            </w:pPr>
            <w:r>
              <w:rPr>
                <w:rFonts w:ascii="Charter Roman" w:hAnsi="Charter Roman" w:cstheme="minorHAnsi"/>
              </w:rPr>
              <w:t>Shops</w:t>
            </w:r>
          </w:p>
        </w:tc>
        <w:tc>
          <w:tcPr>
            <w:tcW w:w="992" w:type="dxa"/>
            <w:vAlign w:val="center"/>
          </w:tcPr>
          <w:p w:rsidR="0007765E" w:rsidRPr="00B642AD" w:rsidRDefault="0007765E" w:rsidP="002E7C46">
            <w:pPr>
              <w:pStyle w:val="ListParagraph"/>
              <w:ind w:left="0"/>
              <w:jc w:val="right"/>
              <w:rPr>
                <w:rFonts w:ascii="Charter Roman" w:hAnsi="Charter Roman" w:cstheme="minorHAnsi"/>
              </w:rPr>
            </w:pPr>
            <w:r>
              <w:rPr>
                <w:rFonts w:ascii="Charter Roman" w:hAnsi="Charter Roman" w:cstheme="minorHAnsi"/>
              </w:rPr>
              <w:t>2</w:t>
            </w:r>
          </w:p>
        </w:tc>
        <w:tc>
          <w:tcPr>
            <w:tcW w:w="1701" w:type="dxa"/>
            <w:vAlign w:val="center"/>
          </w:tcPr>
          <w:p w:rsidR="0007765E" w:rsidRPr="00B642AD" w:rsidRDefault="0007765E" w:rsidP="002E7C46">
            <w:pPr>
              <w:pStyle w:val="ListParagraph"/>
              <w:ind w:left="0"/>
              <w:jc w:val="right"/>
              <w:rPr>
                <w:rFonts w:ascii="Charter Roman" w:hAnsi="Charter Roman" w:cstheme="minorHAnsi"/>
              </w:rPr>
            </w:pPr>
            <w:r>
              <w:rPr>
                <w:rFonts w:ascii="Charter Roman" w:hAnsi="Charter Roman" w:cstheme="minorHAnsi"/>
              </w:rPr>
              <w:t>1369</w:t>
            </w:r>
          </w:p>
        </w:tc>
        <w:tc>
          <w:tcPr>
            <w:tcW w:w="1902" w:type="dxa"/>
            <w:vAlign w:val="center"/>
          </w:tcPr>
          <w:p w:rsidR="0007765E" w:rsidRPr="00B642AD" w:rsidRDefault="0007765E" w:rsidP="002E7C46">
            <w:pPr>
              <w:jc w:val="right"/>
              <w:rPr>
                <w:rFonts w:ascii="Charter Roman" w:hAnsi="Charter Roman" w:cs="Calibri"/>
                <w:color w:val="000000"/>
              </w:rPr>
            </w:pPr>
            <w:r>
              <w:rPr>
                <w:rFonts w:ascii="Charter Roman" w:hAnsi="Charter Roman" w:cs="Calibri"/>
                <w:color w:val="000000"/>
              </w:rPr>
              <w:t>2,738</w:t>
            </w:r>
          </w:p>
        </w:tc>
        <w:tc>
          <w:tcPr>
            <w:tcW w:w="1393" w:type="dxa"/>
            <w:vAlign w:val="center"/>
          </w:tcPr>
          <w:p w:rsidR="0007765E" w:rsidRPr="00B642AD" w:rsidRDefault="0007765E" w:rsidP="002E7C46">
            <w:pPr>
              <w:pStyle w:val="ListParagraph"/>
              <w:ind w:left="0"/>
              <w:jc w:val="right"/>
              <w:rPr>
                <w:rFonts w:ascii="Charter Roman" w:hAnsi="Charter Roman" w:cstheme="minorHAnsi"/>
              </w:rPr>
            </w:pPr>
            <w:r>
              <w:rPr>
                <w:rFonts w:ascii="Charter Roman" w:hAnsi="Charter Roman" w:cstheme="minorHAnsi"/>
              </w:rPr>
              <w:t>15000</w:t>
            </w:r>
          </w:p>
        </w:tc>
        <w:tc>
          <w:tcPr>
            <w:tcW w:w="1393" w:type="dxa"/>
            <w:vAlign w:val="center"/>
          </w:tcPr>
          <w:p w:rsidR="0007765E" w:rsidRPr="00B642AD" w:rsidRDefault="0078785A" w:rsidP="002E7C46">
            <w:pPr>
              <w:jc w:val="right"/>
              <w:rPr>
                <w:rFonts w:ascii="Charter Roman" w:hAnsi="Charter Roman" w:cs="Calibri"/>
                <w:color w:val="000000"/>
              </w:rPr>
            </w:pPr>
            <w:r>
              <w:rPr>
                <w:rFonts w:ascii="Charter Roman" w:hAnsi="Charter Roman" w:cs="Calibri"/>
                <w:color w:val="000000"/>
              </w:rPr>
              <w:t>4.11</w:t>
            </w:r>
          </w:p>
        </w:tc>
      </w:tr>
      <w:tr w:rsidR="002E7C46" w:rsidRPr="005C2C6A" w:rsidTr="002E7C46">
        <w:trPr>
          <w:jc w:val="center"/>
        </w:trPr>
        <w:tc>
          <w:tcPr>
            <w:tcW w:w="2689" w:type="dxa"/>
            <w:vAlign w:val="center"/>
          </w:tcPr>
          <w:p w:rsidR="002E7C46" w:rsidRPr="00B642AD" w:rsidRDefault="002E7C46" w:rsidP="002E7C46">
            <w:pPr>
              <w:pStyle w:val="ListParagraph"/>
              <w:ind w:left="0"/>
              <w:rPr>
                <w:rFonts w:ascii="Charter Roman" w:hAnsi="Charter Roman" w:cstheme="minorHAnsi"/>
                <w:b/>
                <w:bCs/>
              </w:rPr>
            </w:pPr>
            <w:r w:rsidRPr="00B642AD">
              <w:rPr>
                <w:rFonts w:ascii="Charter Roman" w:hAnsi="Charter Roman" w:cstheme="minorHAnsi"/>
                <w:b/>
                <w:bCs/>
              </w:rPr>
              <w:t>Total</w:t>
            </w:r>
          </w:p>
        </w:tc>
        <w:tc>
          <w:tcPr>
            <w:tcW w:w="992" w:type="dxa"/>
          </w:tcPr>
          <w:p w:rsidR="002E7C46" w:rsidRPr="00B642AD" w:rsidRDefault="0007765E" w:rsidP="00084DB4">
            <w:pPr>
              <w:pStyle w:val="ListParagraph"/>
              <w:ind w:left="0"/>
              <w:jc w:val="right"/>
              <w:rPr>
                <w:rFonts w:ascii="Charter Roman" w:hAnsi="Charter Roman" w:cstheme="minorHAnsi"/>
                <w:b/>
                <w:bCs/>
              </w:rPr>
            </w:pPr>
            <w:r>
              <w:rPr>
                <w:rFonts w:ascii="Charter Roman" w:hAnsi="Charter Roman" w:cstheme="minorHAnsi"/>
                <w:b/>
                <w:bCs/>
              </w:rPr>
              <w:t>2</w:t>
            </w:r>
            <w:r w:rsidR="00084DB4">
              <w:rPr>
                <w:rFonts w:ascii="Charter Roman" w:hAnsi="Charter Roman" w:cstheme="minorHAnsi"/>
                <w:b/>
                <w:bCs/>
              </w:rPr>
              <w:t>72</w:t>
            </w:r>
          </w:p>
        </w:tc>
        <w:tc>
          <w:tcPr>
            <w:tcW w:w="1701" w:type="dxa"/>
          </w:tcPr>
          <w:p w:rsidR="002E7C46" w:rsidRPr="00B642AD" w:rsidRDefault="002E7C46" w:rsidP="002E7C46">
            <w:pPr>
              <w:pStyle w:val="ListParagraph"/>
              <w:ind w:left="0"/>
              <w:jc w:val="right"/>
              <w:rPr>
                <w:rFonts w:ascii="Charter Roman" w:hAnsi="Charter Roman" w:cstheme="minorHAnsi"/>
                <w:b/>
                <w:bCs/>
              </w:rPr>
            </w:pPr>
          </w:p>
        </w:tc>
        <w:tc>
          <w:tcPr>
            <w:tcW w:w="1902" w:type="dxa"/>
          </w:tcPr>
          <w:p w:rsidR="002E7C46" w:rsidRPr="005C2C6A" w:rsidRDefault="00ED0543" w:rsidP="002E7C46">
            <w:pPr>
              <w:pStyle w:val="ListParagraph"/>
              <w:ind w:left="0"/>
              <w:jc w:val="right"/>
              <w:rPr>
                <w:rFonts w:ascii="Charter Roman" w:hAnsi="Charter Roman" w:cstheme="minorHAnsi"/>
                <w:b/>
                <w:bCs/>
              </w:rPr>
            </w:pPr>
            <w:r>
              <w:rPr>
                <w:rFonts w:ascii="Charter Roman" w:hAnsi="Charter Roman" w:cstheme="minorHAnsi"/>
                <w:b/>
                <w:bCs/>
              </w:rPr>
              <w:fldChar w:fldCharType="begin"/>
            </w:r>
            <w:r w:rsidR="00084DB4">
              <w:rPr>
                <w:rFonts w:ascii="Charter Roman" w:hAnsi="Charter Roman" w:cstheme="minorHAnsi"/>
                <w:b/>
                <w:bCs/>
              </w:rPr>
              <w:instrText xml:space="preserve"> =SUM(ABOVE) </w:instrText>
            </w:r>
            <w:r>
              <w:rPr>
                <w:rFonts w:ascii="Charter Roman" w:hAnsi="Charter Roman" w:cstheme="minorHAnsi"/>
                <w:b/>
                <w:bCs/>
              </w:rPr>
              <w:fldChar w:fldCharType="separate"/>
            </w:r>
            <w:r w:rsidR="00084DB4">
              <w:rPr>
                <w:rFonts w:ascii="Charter Roman" w:hAnsi="Charter Roman" w:cstheme="minorHAnsi"/>
                <w:b/>
                <w:bCs/>
                <w:noProof/>
              </w:rPr>
              <w:t>133,960</w:t>
            </w:r>
            <w:r>
              <w:rPr>
                <w:rFonts w:ascii="Charter Roman" w:hAnsi="Charter Roman" w:cstheme="minorHAnsi"/>
                <w:b/>
                <w:bCs/>
              </w:rPr>
              <w:fldChar w:fldCharType="end"/>
            </w:r>
          </w:p>
        </w:tc>
        <w:tc>
          <w:tcPr>
            <w:tcW w:w="1393" w:type="dxa"/>
          </w:tcPr>
          <w:p w:rsidR="002E7C46" w:rsidRPr="005C2C6A" w:rsidRDefault="002E7C46" w:rsidP="002E7C46">
            <w:pPr>
              <w:pStyle w:val="ListParagraph"/>
              <w:ind w:left="0"/>
              <w:jc w:val="right"/>
              <w:rPr>
                <w:rFonts w:ascii="Charter Roman" w:hAnsi="Charter Roman" w:cstheme="minorHAnsi"/>
                <w:b/>
                <w:bCs/>
              </w:rPr>
            </w:pPr>
          </w:p>
        </w:tc>
        <w:tc>
          <w:tcPr>
            <w:tcW w:w="1393" w:type="dxa"/>
            <w:vAlign w:val="bottom"/>
          </w:tcPr>
          <w:p w:rsidR="002E7C46" w:rsidRPr="005C2C6A" w:rsidRDefault="00ED0543" w:rsidP="002E7C46">
            <w:pPr>
              <w:jc w:val="right"/>
              <w:rPr>
                <w:rFonts w:ascii="Charter Roman" w:hAnsi="Charter Roman" w:cs="Calibri"/>
                <w:b/>
                <w:bCs/>
                <w:color w:val="000000"/>
              </w:rPr>
            </w:pPr>
            <w:r>
              <w:rPr>
                <w:rFonts w:ascii="Charter Roman" w:hAnsi="Charter Roman" w:cs="Calibri"/>
                <w:b/>
                <w:bCs/>
                <w:color w:val="000000"/>
              </w:rPr>
              <w:fldChar w:fldCharType="begin"/>
            </w:r>
            <w:r w:rsidR="00084DB4">
              <w:rPr>
                <w:rFonts w:ascii="Charter Roman" w:hAnsi="Charter Roman" w:cs="Calibri"/>
                <w:b/>
                <w:bCs/>
                <w:color w:val="000000"/>
              </w:rPr>
              <w:instrText xml:space="preserve"> =SUM(ABOVE) </w:instrText>
            </w:r>
            <w:r>
              <w:rPr>
                <w:rFonts w:ascii="Charter Roman" w:hAnsi="Charter Roman" w:cs="Calibri"/>
                <w:b/>
                <w:bCs/>
                <w:color w:val="000000"/>
              </w:rPr>
              <w:fldChar w:fldCharType="separate"/>
            </w:r>
            <w:r w:rsidR="00084DB4">
              <w:rPr>
                <w:rFonts w:ascii="Charter Roman" w:hAnsi="Charter Roman" w:cs="Calibri"/>
                <w:b/>
                <w:bCs/>
                <w:noProof/>
                <w:color w:val="000000"/>
              </w:rPr>
              <w:t>136.38</w:t>
            </w:r>
            <w:r>
              <w:rPr>
                <w:rFonts w:ascii="Charter Roman" w:hAnsi="Charter Roman" w:cs="Calibri"/>
                <w:b/>
                <w:bCs/>
                <w:color w:val="000000"/>
              </w:rPr>
              <w:fldChar w:fldCharType="end"/>
            </w:r>
          </w:p>
        </w:tc>
      </w:tr>
    </w:tbl>
    <w:p w:rsidR="0009144E" w:rsidRDefault="0009144E" w:rsidP="00CC2695">
      <w:pPr>
        <w:jc w:val="both"/>
        <w:rPr>
          <w:rFonts w:ascii="Charter Roman" w:hAnsi="Charter Roman" w:cs="Arial"/>
          <w:b/>
        </w:rPr>
      </w:pPr>
    </w:p>
    <w:p w:rsidR="0009144E" w:rsidRDefault="0009144E" w:rsidP="00CC2695">
      <w:pPr>
        <w:jc w:val="both"/>
        <w:rPr>
          <w:rFonts w:ascii="Charter Roman" w:hAnsi="Charter Roman" w:cs="Arial"/>
          <w:b/>
        </w:rPr>
      </w:pPr>
    </w:p>
    <w:p w:rsidR="00794AE2" w:rsidRDefault="00794AE2" w:rsidP="00CC2695">
      <w:pPr>
        <w:jc w:val="both"/>
        <w:rPr>
          <w:rFonts w:ascii="Charter Roman" w:hAnsi="Charter Roman" w:cs="Arial"/>
          <w:b/>
        </w:rPr>
      </w:pPr>
      <w:r>
        <w:rPr>
          <w:rFonts w:ascii="Charter Roman" w:hAnsi="Charter Roman" w:cs="Arial"/>
          <w:b/>
        </w:rPr>
        <w:t>The wing wise sale unit summary is stated as below:</w:t>
      </w:r>
    </w:p>
    <w:p w:rsidR="00794AE2" w:rsidRDefault="00794AE2" w:rsidP="00CC2695">
      <w:pPr>
        <w:jc w:val="both"/>
        <w:rPr>
          <w:rFonts w:ascii="Charter Roman" w:hAnsi="Charter Roman"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746"/>
        <w:gridCol w:w="4386"/>
      </w:tblGrid>
      <w:tr w:rsidR="008D1C8F" w:rsidRPr="00E67125" w:rsidTr="008D1C8F">
        <w:trPr>
          <w:trHeight w:val="300"/>
        </w:trPr>
        <w:tc>
          <w:tcPr>
            <w:tcW w:w="1276" w:type="pct"/>
            <w:shd w:val="clear" w:color="DCE6F1" w:fill="DCE6F1"/>
            <w:noWrap/>
            <w:vAlign w:val="bottom"/>
            <w:hideMark/>
          </w:tcPr>
          <w:p w:rsidR="008D1C8F" w:rsidRPr="005C2C6A" w:rsidRDefault="008D1C8F" w:rsidP="008D1C8F">
            <w:pPr>
              <w:rPr>
                <w:rFonts w:ascii="Calibri" w:hAnsi="Calibri" w:cs="Calibri"/>
                <w:b/>
                <w:bCs/>
                <w:color w:val="000000"/>
              </w:rPr>
            </w:pPr>
            <w:r w:rsidRPr="005C2C6A">
              <w:rPr>
                <w:rFonts w:ascii="Calibri" w:hAnsi="Calibri" w:cs="Calibri"/>
                <w:b/>
                <w:bCs/>
                <w:color w:val="000000"/>
              </w:rPr>
              <w:t>Row Labels</w:t>
            </w:r>
          </w:p>
        </w:tc>
        <w:tc>
          <w:tcPr>
            <w:tcW w:w="1434" w:type="pct"/>
            <w:shd w:val="clear" w:color="DCE6F1" w:fill="DCE6F1"/>
            <w:noWrap/>
            <w:vAlign w:val="bottom"/>
            <w:hideMark/>
          </w:tcPr>
          <w:p w:rsidR="008D1C8F" w:rsidRPr="005C2C6A" w:rsidRDefault="008D1C8F" w:rsidP="008D1C8F">
            <w:pPr>
              <w:jc w:val="right"/>
              <w:rPr>
                <w:rFonts w:ascii="Calibri" w:hAnsi="Calibri" w:cs="Calibri"/>
                <w:b/>
                <w:bCs/>
                <w:color w:val="000000"/>
              </w:rPr>
            </w:pPr>
            <w:r w:rsidRPr="005C2C6A">
              <w:rPr>
                <w:rFonts w:ascii="Calibri" w:hAnsi="Calibri" w:cs="Calibri"/>
                <w:b/>
                <w:bCs/>
                <w:color w:val="000000"/>
              </w:rPr>
              <w:t>Number of Units</w:t>
            </w:r>
          </w:p>
        </w:tc>
        <w:tc>
          <w:tcPr>
            <w:tcW w:w="2290" w:type="pct"/>
            <w:shd w:val="clear" w:color="DCE6F1" w:fill="DCE6F1"/>
            <w:noWrap/>
            <w:vAlign w:val="bottom"/>
            <w:hideMark/>
          </w:tcPr>
          <w:p w:rsidR="008D1C8F" w:rsidRPr="005C2C6A" w:rsidRDefault="008D1C8F" w:rsidP="008D1C8F">
            <w:pPr>
              <w:jc w:val="right"/>
              <w:rPr>
                <w:rFonts w:ascii="Calibri" w:hAnsi="Calibri" w:cs="Calibri"/>
                <w:b/>
                <w:bCs/>
                <w:color w:val="000000"/>
              </w:rPr>
            </w:pPr>
            <w:r w:rsidRPr="005C2C6A">
              <w:rPr>
                <w:rFonts w:ascii="Calibri" w:hAnsi="Calibri" w:cs="Calibri"/>
                <w:b/>
                <w:bCs/>
                <w:color w:val="000000"/>
              </w:rPr>
              <w:t>RERA Carpet Area in Sq. Ft.</w:t>
            </w:r>
          </w:p>
        </w:tc>
      </w:tr>
      <w:tr w:rsidR="008D1C8F" w:rsidRPr="00E67125" w:rsidTr="008D1C8F">
        <w:trPr>
          <w:trHeight w:val="300"/>
        </w:trPr>
        <w:tc>
          <w:tcPr>
            <w:tcW w:w="1276" w:type="pct"/>
            <w:shd w:val="clear" w:color="auto" w:fill="auto"/>
            <w:noWrap/>
            <w:vAlign w:val="bottom"/>
            <w:hideMark/>
          </w:tcPr>
          <w:p w:rsidR="008D1C8F" w:rsidRPr="005C2C6A" w:rsidRDefault="005C2C6A" w:rsidP="008D1C8F">
            <w:pPr>
              <w:rPr>
                <w:rFonts w:ascii="Calibri" w:hAnsi="Calibri" w:cs="Calibri"/>
                <w:b/>
                <w:bCs/>
                <w:color w:val="000000"/>
              </w:rPr>
            </w:pPr>
            <w:r w:rsidRPr="005C2C6A">
              <w:rPr>
                <w:rFonts w:ascii="Calibri" w:hAnsi="Calibri" w:cs="Calibri"/>
                <w:b/>
                <w:bCs/>
                <w:color w:val="000000"/>
              </w:rPr>
              <w:t>Wing A</w:t>
            </w:r>
          </w:p>
        </w:tc>
        <w:tc>
          <w:tcPr>
            <w:tcW w:w="1434" w:type="pct"/>
            <w:shd w:val="clear" w:color="auto" w:fill="auto"/>
            <w:noWrap/>
            <w:vAlign w:val="bottom"/>
            <w:hideMark/>
          </w:tcPr>
          <w:p w:rsidR="008D1C8F" w:rsidRPr="005C2C6A" w:rsidRDefault="008D1C8F" w:rsidP="008D1C8F">
            <w:pPr>
              <w:jc w:val="right"/>
              <w:rPr>
                <w:rFonts w:ascii="Calibri" w:hAnsi="Calibri" w:cs="Calibri"/>
                <w:b/>
                <w:bCs/>
                <w:color w:val="000000"/>
              </w:rPr>
            </w:pPr>
          </w:p>
        </w:tc>
        <w:tc>
          <w:tcPr>
            <w:tcW w:w="2290" w:type="pct"/>
            <w:shd w:val="clear" w:color="auto" w:fill="auto"/>
            <w:noWrap/>
            <w:vAlign w:val="bottom"/>
            <w:hideMark/>
          </w:tcPr>
          <w:p w:rsidR="008D1C8F" w:rsidRPr="005C2C6A" w:rsidRDefault="008D1C8F" w:rsidP="008D1C8F">
            <w:pPr>
              <w:jc w:val="right"/>
              <w:rPr>
                <w:rFonts w:ascii="Calibri" w:hAnsi="Calibri" w:cs="Calibri"/>
                <w:b/>
                <w:bCs/>
                <w:color w:val="000000"/>
              </w:rPr>
            </w:pPr>
          </w:p>
        </w:tc>
      </w:tr>
      <w:tr w:rsidR="008D1C8F" w:rsidRPr="00E67125" w:rsidTr="008D1C8F">
        <w:trPr>
          <w:trHeight w:val="300"/>
        </w:trPr>
        <w:tc>
          <w:tcPr>
            <w:tcW w:w="1276" w:type="pct"/>
            <w:shd w:val="clear" w:color="auto" w:fill="auto"/>
            <w:noWrap/>
            <w:vAlign w:val="bottom"/>
            <w:hideMark/>
          </w:tcPr>
          <w:p w:rsidR="008D1C8F" w:rsidRPr="005C2C6A" w:rsidRDefault="005C2C6A" w:rsidP="00840157">
            <w:pPr>
              <w:ind w:firstLineChars="100" w:firstLine="240"/>
              <w:rPr>
                <w:rFonts w:ascii="Calibri" w:hAnsi="Calibri" w:cs="Calibri"/>
                <w:color w:val="000000"/>
              </w:rPr>
            </w:pPr>
            <w:r>
              <w:rPr>
                <w:rFonts w:ascii="Calibri" w:hAnsi="Calibri" w:cs="Calibri"/>
                <w:color w:val="000000"/>
              </w:rPr>
              <w:t>1</w:t>
            </w:r>
            <w:r w:rsidR="008D1C8F" w:rsidRPr="005C2C6A">
              <w:rPr>
                <w:rFonts w:ascii="Calibri" w:hAnsi="Calibri" w:cs="Calibri"/>
                <w:color w:val="000000"/>
              </w:rPr>
              <w:t xml:space="preserve">BHK </w:t>
            </w:r>
          </w:p>
        </w:tc>
        <w:tc>
          <w:tcPr>
            <w:tcW w:w="1434" w:type="pct"/>
            <w:shd w:val="clear" w:color="auto" w:fill="auto"/>
            <w:noWrap/>
            <w:vAlign w:val="bottom"/>
            <w:hideMark/>
          </w:tcPr>
          <w:p w:rsidR="008D1C8F" w:rsidRPr="005C2C6A" w:rsidRDefault="00084DB4" w:rsidP="008D1C8F">
            <w:pPr>
              <w:jc w:val="right"/>
              <w:rPr>
                <w:rFonts w:ascii="Calibri" w:hAnsi="Calibri" w:cs="Calibri"/>
                <w:color w:val="000000"/>
              </w:rPr>
            </w:pPr>
            <w:r>
              <w:rPr>
                <w:rFonts w:ascii="Calibri" w:hAnsi="Calibri" w:cs="Calibri"/>
                <w:color w:val="000000"/>
              </w:rPr>
              <w:t>16</w:t>
            </w:r>
          </w:p>
        </w:tc>
        <w:tc>
          <w:tcPr>
            <w:tcW w:w="2290" w:type="pct"/>
            <w:shd w:val="clear" w:color="auto" w:fill="auto"/>
            <w:noWrap/>
            <w:vAlign w:val="bottom"/>
            <w:hideMark/>
          </w:tcPr>
          <w:p w:rsidR="005C2C6A" w:rsidRPr="005C2C6A" w:rsidRDefault="00084DB4" w:rsidP="005C2C6A">
            <w:pPr>
              <w:jc w:val="right"/>
              <w:rPr>
                <w:rFonts w:ascii="Calibri" w:hAnsi="Calibri" w:cs="Calibri"/>
                <w:color w:val="000000"/>
                <w:szCs w:val="22"/>
              </w:rPr>
            </w:pPr>
            <w:r>
              <w:rPr>
                <w:rFonts w:ascii="Calibri" w:hAnsi="Calibri" w:cs="Calibri"/>
                <w:color w:val="000000"/>
                <w:sz w:val="22"/>
                <w:szCs w:val="22"/>
              </w:rPr>
              <w:t>6</w:t>
            </w:r>
            <w:r w:rsidR="00167371">
              <w:rPr>
                <w:rFonts w:ascii="Calibri" w:hAnsi="Calibri" w:cs="Calibri"/>
                <w:color w:val="000000"/>
                <w:sz w:val="22"/>
                <w:szCs w:val="22"/>
              </w:rPr>
              <w:t>,</w:t>
            </w:r>
            <w:r>
              <w:rPr>
                <w:rFonts w:ascii="Calibri" w:hAnsi="Calibri" w:cs="Calibri"/>
                <w:color w:val="000000"/>
                <w:sz w:val="22"/>
                <w:szCs w:val="22"/>
              </w:rPr>
              <w:t>208</w:t>
            </w:r>
          </w:p>
        </w:tc>
      </w:tr>
      <w:tr w:rsidR="008D1C8F" w:rsidRPr="00E67125" w:rsidTr="008D1C8F">
        <w:trPr>
          <w:trHeight w:val="300"/>
        </w:trPr>
        <w:tc>
          <w:tcPr>
            <w:tcW w:w="1276" w:type="pct"/>
            <w:shd w:val="clear" w:color="auto" w:fill="auto"/>
            <w:noWrap/>
            <w:vAlign w:val="bottom"/>
            <w:hideMark/>
          </w:tcPr>
          <w:p w:rsidR="008D1C8F" w:rsidRPr="005C2C6A" w:rsidRDefault="005C2C6A" w:rsidP="00840157">
            <w:pPr>
              <w:ind w:firstLineChars="100" w:firstLine="240"/>
              <w:rPr>
                <w:rFonts w:ascii="Calibri" w:hAnsi="Calibri" w:cs="Calibri"/>
                <w:color w:val="000000"/>
              </w:rPr>
            </w:pPr>
            <w:r>
              <w:rPr>
                <w:rFonts w:ascii="Calibri" w:hAnsi="Calibri" w:cs="Calibri"/>
                <w:color w:val="000000"/>
              </w:rPr>
              <w:t>2</w:t>
            </w:r>
            <w:r w:rsidR="008D1C8F" w:rsidRPr="005C2C6A">
              <w:rPr>
                <w:rFonts w:ascii="Calibri" w:hAnsi="Calibri" w:cs="Calibri"/>
                <w:color w:val="000000"/>
              </w:rPr>
              <w:t>BHK</w:t>
            </w:r>
          </w:p>
        </w:tc>
        <w:tc>
          <w:tcPr>
            <w:tcW w:w="1434" w:type="pct"/>
            <w:shd w:val="clear" w:color="auto" w:fill="auto"/>
            <w:noWrap/>
            <w:vAlign w:val="bottom"/>
            <w:hideMark/>
          </w:tcPr>
          <w:p w:rsidR="008D1C8F" w:rsidRPr="005C2C6A" w:rsidRDefault="00084DB4" w:rsidP="008D1C8F">
            <w:pPr>
              <w:jc w:val="right"/>
              <w:rPr>
                <w:rFonts w:ascii="Calibri" w:hAnsi="Calibri" w:cs="Calibri"/>
                <w:color w:val="000000"/>
              </w:rPr>
            </w:pPr>
            <w:r>
              <w:rPr>
                <w:rFonts w:ascii="Calibri" w:hAnsi="Calibri" w:cs="Calibri"/>
                <w:color w:val="000000"/>
              </w:rPr>
              <w:t>47</w:t>
            </w:r>
          </w:p>
        </w:tc>
        <w:tc>
          <w:tcPr>
            <w:tcW w:w="2290" w:type="pct"/>
            <w:shd w:val="clear" w:color="auto" w:fill="auto"/>
            <w:noWrap/>
            <w:vAlign w:val="bottom"/>
            <w:hideMark/>
          </w:tcPr>
          <w:p w:rsidR="008D1C8F" w:rsidRPr="00AF087E" w:rsidRDefault="00084DB4" w:rsidP="00AF087E">
            <w:pPr>
              <w:jc w:val="right"/>
              <w:rPr>
                <w:rFonts w:ascii="Calibri" w:hAnsi="Calibri" w:cs="Calibri"/>
                <w:color w:val="000000"/>
                <w:szCs w:val="22"/>
              </w:rPr>
            </w:pPr>
            <w:r>
              <w:rPr>
                <w:rFonts w:ascii="Calibri" w:hAnsi="Calibri" w:cs="Calibri"/>
                <w:color w:val="000000"/>
                <w:sz w:val="22"/>
                <w:szCs w:val="22"/>
              </w:rPr>
              <w:t>27,575</w:t>
            </w:r>
          </w:p>
        </w:tc>
      </w:tr>
      <w:tr w:rsidR="008D1C8F" w:rsidRPr="00E67125" w:rsidTr="008D1C8F">
        <w:trPr>
          <w:trHeight w:val="300"/>
        </w:trPr>
        <w:tc>
          <w:tcPr>
            <w:tcW w:w="1276" w:type="pct"/>
            <w:shd w:val="clear" w:color="auto" w:fill="auto"/>
            <w:noWrap/>
            <w:vAlign w:val="bottom"/>
            <w:hideMark/>
          </w:tcPr>
          <w:p w:rsidR="008D1C8F" w:rsidRPr="005C2C6A" w:rsidRDefault="005C2C6A" w:rsidP="008D1C8F">
            <w:pPr>
              <w:rPr>
                <w:rFonts w:ascii="Calibri" w:hAnsi="Calibri" w:cs="Calibri"/>
                <w:b/>
                <w:bCs/>
                <w:color w:val="000000"/>
              </w:rPr>
            </w:pPr>
            <w:r w:rsidRPr="005C2C6A">
              <w:rPr>
                <w:rFonts w:ascii="Calibri" w:hAnsi="Calibri" w:cs="Calibri"/>
                <w:b/>
                <w:bCs/>
                <w:color w:val="000000"/>
              </w:rPr>
              <w:t xml:space="preserve">Wing </w:t>
            </w:r>
            <w:r>
              <w:rPr>
                <w:rFonts w:ascii="Calibri" w:hAnsi="Calibri" w:cs="Calibri"/>
                <w:b/>
                <w:bCs/>
                <w:color w:val="000000"/>
              </w:rPr>
              <w:t>B</w:t>
            </w:r>
          </w:p>
        </w:tc>
        <w:tc>
          <w:tcPr>
            <w:tcW w:w="1434" w:type="pct"/>
            <w:shd w:val="clear" w:color="auto" w:fill="auto"/>
            <w:noWrap/>
            <w:vAlign w:val="bottom"/>
            <w:hideMark/>
          </w:tcPr>
          <w:p w:rsidR="008D1C8F" w:rsidRPr="005C2C6A" w:rsidRDefault="008D1C8F" w:rsidP="008D1C8F">
            <w:pPr>
              <w:jc w:val="right"/>
              <w:rPr>
                <w:rFonts w:ascii="Calibri" w:hAnsi="Calibri" w:cs="Calibri"/>
                <w:b/>
                <w:bCs/>
                <w:color w:val="000000"/>
              </w:rPr>
            </w:pPr>
          </w:p>
        </w:tc>
        <w:tc>
          <w:tcPr>
            <w:tcW w:w="2290" w:type="pct"/>
            <w:shd w:val="clear" w:color="auto" w:fill="auto"/>
            <w:noWrap/>
            <w:vAlign w:val="bottom"/>
            <w:hideMark/>
          </w:tcPr>
          <w:p w:rsidR="008D1C8F" w:rsidRPr="005C2C6A" w:rsidRDefault="008D1C8F" w:rsidP="008D1C8F">
            <w:pPr>
              <w:jc w:val="right"/>
              <w:rPr>
                <w:rFonts w:ascii="Calibri" w:hAnsi="Calibri" w:cs="Calibri"/>
                <w:b/>
                <w:bCs/>
                <w:color w:val="000000"/>
              </w:rPr>
            </w:pPr>
          </w:p>
        </w:tc>
      </w:tr>
      <w:tr w:rsidR="008D1C8F" w:rsidRPr="00E67125" w:rsidTr="008D1C8F">
        <w:trPr>
          <w:trHeight w:val="300"/>
        </w:trPr>
        <w:tc>
          <w:tcPr>
            <w:tcW w:w="1276" w:type="pct"/>
            <w:shd w:val="clear" w:color="auto" w:fill="auto"/>
            <w:noWrap/>
            <w:vAlign w:val="bottom"/>
            <w:hideMark/>
          </w:tcPr>
          <w:p w:rsidR="008D1C8F" w:rsidRPr="005C2C6A" w:rsidRDefault="005C2C6A" w:rsidP="00840157">
            <w:pPr>
              <w:ind w:firstLineChars="100" w:firstLine="240"/>
              <w:rPr>
                <w:rFonts w:ascii="Calibri" w:hAnsi="Calibri" w:cs="Calibri"/>
                <w:color w:val="000000"/>
              </w:rPr>
            </w:pPr>
            <w:r>
              <w:rPr>
                <w:rFonts w:ascii="Calibri" w:hAnsi="Calibri" w:cs="Calibri"/>
                <w:color w:val="000000"/>
              </w:rPr>
              <w:t>1</w:t>
            </w:r>
            <w:r w:rsidR="008D1C8F" w:rsidRPr="005C2C6A">
              <w:rPr>
                <w:rFonts w:ascii="Calibri" w:hAnsi="Calibri" w:cs="Calibri"/>
                <w:color w:val="000000"/>
              </w:rPr>
              <w:t xml:space="preserve">BHK </w:t>
            </w:r>
          </w:p>
        </w:tc>
        <w:tc>
          <w:tcPr>
            <w:tcW w:w="1434" w:type="pct"/>
            <w:shd w:val="clear" w:color="auto" w:fill="auto"/>
            <w:noWrap/>
            <w:vAlign w:val="bottom"/>
            <w:hideMark/>
          </w:tcPr>
          <w:p w:rsidR="008D1C8F" w:rsidRPr="005C2C6A" w:rsidRDefault="00084DB4" w:rsidP="008D1C8F">
            <w:pPr>
              <w:jc w:val="right"/>
              <w:rPr>
                <w:rFonts w:ascii="Calibri" w:hAnsi="Calibri" w:cs="Calibri"/>
                <w:color w:val="000000"/>
              </w:rPr>
            </w:pPr>
            <w:r>
              <w:rPr>
                <w:rFonts w:ascii="Calibri" w:hAnsi="Calibri" w:cs="Calibri"/>
                <w:color w:val="000000"/>
              </w:rPr>
              <w:t>6</w:t>
            </w:r>
            <w:r w:rsidR="005C2C6A">
              <w:rPr>
                <w:rFonts w:ascii="Calibri" w:hAnsi="Calibri" w:cs="Calibri"/>
                <w:color w:val="000000"/>
              </w:rPr>
              <w:t>4</w:t>
            </w:r>
          </w:p>
        </w:tc>
        <w:tc>
          <w:tcPr>
            <w:tcW w:w="2290" w:type="pct"/>
            <w:shd w:val="clear" w:color="auto" w:fill="auto"/>
            <w:noWrap/>
            <w:vAlign w:val="bottom"/>
            <w:hideMark/>
          </w:tcPr>
          <w:p w:rsidR="008D1C8F" w:rsidRPr="00AF087E" w:rsidRDefault="00084DB4" w:rsidP="00AF087E">
            <w:pPr>
              <w:jc w:val="right"/>
              <w:rPr>
                <w:rFonts w:ascii="Calibri" w:hAnsi="Calibri" w:cs="Calibri"/>
                <w:color w:val="000000"/>
                <w:szCs w:val="22"/>
              </w:rPr>
            </w:pPr>
            <w:r>
              <w:rPr>
                <w:rFonts w:ascii="Calibri" w:hAnsi="Calibri" w:cs="Calibri"/>
                <w:color w:val="000000"/>
                <w:sz w:val="22"/>
                <w:szCs w:val="22"/>
              </w:rPr>
              <w:t>24</w:t>
            </w:r>
            <w:r w:rsidR="00167371">
              <w:rPr>
                <w:rFonts w:ascii="Calibri" w:hAnsi="Calibri" w:cs="Calibri"/>
                <w:color w:val="000000"/>
                <w:sz w:val="22"/>
                <w:szCs w:val="22"/>
              </w:rPr>
              <w:t>,</w:t>
            </w:r>
            <w:r>
              <w:rPr>
                <w:rFonts w:ascii="Calibri" w:hAnsi="Calibri" w:cs="Calibri"/>
                <w:color w:val="000000"/>
                <w:sz w:val="22"/>
                <w:szCs w:val="22"/>
              </w:rPr>
              <w:t>896</w:t>
            </w:r>
          </w:p>
        </w:tc>
      </w:tr>
      <w:tr w:rsidR="008D1C8F" w:rsidRPr="00E67125" w:rsidTr="008D1C8F">
        <w:trPr>
          <w:trHeight w:val="300"/>
        </w:trPr>
        <w:tc>
          <w:tcPr>
            <w:tcW w:w="1276" w:type="pct"/>
            <w:shd w:val="clear" w:color="auto" w:fill="auto"/>
            <w:noWrap/>
            <w:vAlign w:val="bottom"/>
            <w:hideMark/>
          </w:tcPr>
          <w:p w:rsidR="008D1C8F" w:rsidRPr="005C2C6A" w:rsidRDefault="005C2C6A" w:rsidP="00840157">
            <w:pPr>
              <w:ind w:firstLineChars="100" w:firstLine="240"/>
              <w:rPr>
                <w:rFonts w:ascii="Calibri" w:hAnsi="Calibri" w:cs="Calibri"/>
                <w:color w:val="000000"/>
              </w:rPr>
            </w:pPr>
            <w:r>
              <w:rPr>
                <w:rFonts w:ascii="Calibri" w:hAnsi="Calibri" w:cs="Calibri"/>
                <w:color w:val="000000"/>
              </w:rPr>
              <w:t>2</w:t>
            </w:r>
            <w:r w:rsidR="008D1C8F" w:rsidRPr="005C2C6A">
              <w:rPr>
                <w:rFonts w:ascii="Calibri" w:hAnsi="Calibri" w:cs="Calibri"/>
                <w:color w:val="000000"/>
              </w:rPr>
              <w:t>BHK</w:t>
            </w:r>
          </w:p>
        </w:tc>
        <w:tc>
          <w:tcPr>
            <w:tcW w:w="1434" w:type="pct"/>
            <w:shd w:val="clear" w:color="auto" w:fill="auto"/>
            <w:noWrap/>
            <w:vAlign w:val="bottom"/>
            <w:hideMark/>
          </w:tcPr>
          <w:p w:rsidR="008D1C8F" w:rsidRPr="005C2C6A" w:rsidRDefault="00084DB4" w:rsidP="008D1C8F">
            <w:pPr>
              <w:jc w:val="right"/>
              <w:rPr>
                <w:rFonts w:ascii="Calibri" w:hAnsi="Calibri" w:cs="Calibri"/>
                <w:color w:val="000000"/>
              </w:rPr>
            </w:pPr>
            <w:r>
              <w:rPr>
                <w:rFonts w:ascii="Calibri" w:hAnsi="Calibri" w:cs="Calibri"/>
                <w:color w:val="000000"/>
              </w:rPr>
              <w:t>46</w:t>
            </w:r>
          </w:p>
        </w:tc>
        <w:tc>
          <w:tcPr>
            <w:tcW w:w="2290" w:type="pct"/>
            <w:shd w:val="clear" w:color="auto" w:fill="auto"/>
            <w:noWrap/>
            <w:vAlign w:val="bottom"/>
            <w:hideMark/>
          </w:tcPr>
          <w:p w:rsidR="008D1C8F" w:rsidRPr="00AF087E" w:rsidRDefault="00084DB4" w:rsidP="00AF087E">
            <w:pPr>
              <w:jc w:val="right"/>
              <w:rPr>
                <w:rFonts w:ascii="Calibri" w:hAnsi="Calibri" w:cs="Calibri"/>
                <w:color w:val="000000"/>
                <w:szCs w:val="22"/>
              </w:rPr>
            </w:pPr>
            <w:r>
              <w:rPr>
                <w:rFonts w:ascii="Calibri" w:hAnsi="Calibri" w:cs="Calibri"/>
                <w:color w:val="000000"/>
                <w:sz w:val="22"/>
                <w:szCs w:val="22"/>
              </w:rPr>
              <w:t>25</w:t>
            </w:r>
            <w:r w:rsidR="00167371">
              <w:rPr>
                <w:rFonts w:ascii="Calibri" w:hAnsi="Calibri" w:cs="Calibri"/>
                <w:color w:val="000000"/>
                <w:sz w:val="22"/>
                <w:szCs w:val="22"/>
              </w:rPr>
              <w:t>,</w:t>
            </w:r>
            <w:r>
              <w:rPr>
                <w:rFonts w:ascii="Calibri" w:hAnsi="Calibri" w:cs="Calibri"/>
                <w:color w:val="000000"/>
                <w:sz w:val="22"/>
                <w:szCs w:val="22"/>
              </w:rPr>
              <w:t>496</w:t>
            </w:r>
          </w:p>
        </w:tc>
      </w:tr>
      <w:tr w:rsidR="005C2C6A" w:rsidRPr="00E67125" w:rsidTr="008D1C8F">
        <w:trPr>
          <w:trHeight w:val="300"/>
        </w:trPr>
        <w:tc>
          <w:tcPr>
            <w:tcW w:w="1276" w:type="pct"/>
            <w:shd w:val="clear" w:color="auto" w:fill="auto"/>
            <w:noWrap/>
            <w:vAlign w:val="bottom"/>
            <w:hideMark/>
          </w:tcPr>
          <w:p w:rsidR="005C2C6A" w:rsidRPr="005C2C6A" w:rsidRDefault="005C2C6A" w:rsidP="005C2C6A">
            <w:pPr>
              <w:rPr>
                <w:rFonts w:ascii="Calibri" w:hAnsi="Calibri" w:cs="Calibri"/>
                <w:b/>
                <w:color w:val="000000"/>
              </w:rPr>
            </w:pPr>
            <w:r w:rsidRPr="005C2C6A">
              <w:rPr>
                <w:rFonts w:ascii="Calibri" w:hAnsi="Calibri" w:cs="Calibri"/>
                <w:b/>
                <w:color w:val="000000"/>
              </w:rPr>
              <w:t>Wing C</w:t>
            </w:r>
          </w:p>
        </w:tc>
        <w:tc>
          <w:tcPr>
            <w:tcW w:w="1434" w:type="pct"/>
            <w:shd w:val="clear" w:color="auto" w:fill="auto"/>
            <w:noWrap/>
            <w:vAlign w:val="bottom"/>
            <w:hideMark/>
          </w:tcPr>
          <w:p w:rsidR="005C2C6A" w:rsidRPr="005C2C6A" w:rsidRDefault="005C2C6A" w:rsidP="008D1C8F">
            <w:pPr>
              <w:jc w:val="right"/>
              <w:rPr>
                <w:rFonts w:ascii="Calibri" w:hAnsi="Calibri" w:cs="Calibri"/>
                <w:color w:val="000000"/>
              </w:rPr>
            </w:pPr>
          </w:p>
        </w:tc>
        <w:tc>
          <w:tcPr>
            <w:tcW w:w="2290" w:type="pct"/>
            <w:shd w:val="clear" w:color="auto" w:fill="auto"/>
            <w:noWrap/>
            <w:vAlign w:val="bottom"/>
            <w:hideMark/>
          </w:tcPr>
          <w:p w:rsidR="005C2C6A" w:rsidRPr="005C2C6A" w:rsidRDefault="005C2C6A" w:rsidP="008D1C8F">
            <w:pPr>
              <w:jc w:val="right"/>
              <w:rPr>
                <w:rFonts w:ascii="Calibri" w:hAnsi="Calibri" w:cs="Calibri"/>
                <w:color w:val="000000"/>
              </w:rPr>
            </w:pPr>
          </w:p>
        </w:tc>
      </w:tr>
      <w:tr w:rsidR="005C2C6A" w:rsidRPr="00E67125" w:rsidTr="008D1C8F">
        <w:trPr>
          <w:trHeight w:val="300"/>
        </w:trPr>
        <w:tc>
          <w:tcPr>
            <w:tcW w:w="1276" w:type="pct"/>
            <w:shd w:val="clear" w:color="auto" w:fill="auto"/>
            <w:noWrap/>
            <w:vAlign w:val="bottom"/>
            <w:hideMark/>
          </w:tcPr>
          <w:p w:rsidR="005C2C6A" w:rsidRPr="005C2C6A" w:rsidRDefault="005C2C6A" w:rsidP="00840157">
            <w:pPr>
              <w:ind w:firstLineChars="100" w:firstLine="240"/>
              <w:rPr>
                <w:rFonts w:ascii="Calibri" w:hAnsi="Calibri" w:cs="Calibri"/>
                <w:color w:val="000000"/>
              </w:rPr>
            </w:pPr>
            <w:r>
              <w:rPr>
                <w:rFonts w:ascii="Calibri" w:hAnsi="Calibri" w:cs="Calibri"/>
                <w:color w:val="000000"/>
              </w:rPr>
              <w:t>1</w:t>
            </w:r>
            <w:r w:rsidRPr="005C2C6A">
              <w:rPr>
                <w:rFonts w:ascii="Calibri" w:hAnsi="Calibri" w:cs="Calibri"/>
                <w:color w:val="000000"/>
              </w:rPr>
              <w:t xml:space="preserve">BHK </w:t>
            </w:r>
          </w:p>
        </w:tc>
        <w:tc>
          <w:tcPr>
            <w:tcW w:w="1434" w:type="pct"/>
            <w:shd w:val="clear" w:color="auto" w:fill="auto"/>
            <w:noWrap/>
            <w:vAlign w:val="bottom"/>
            <w:hideMark/>
          </w:tcPr>
          <w:p w:rsidR="005C2C6A" w:rsidRPr="005C2C6A" w:rsidRDefault="00167371" w:rsidP="008D1C8F">
            <w:pPr>
              <w:jc w:val="right"/>
              <w:rPr>
                <w:rFonts w:ascii="Calibri" w:hAnsi="Calibri" w:cs="Calibri"/>
                <w:color w:val="000000"/>
              </w:rPr>
            </w:pPr>
            <w:r>
              <w:rPr>
                <w:rFonts w:ascii="Calibri" w:hAnsi="Calibri" w:cs="Calibri"/>
                <w:color w:val="000000"/>
              </w:rPr>
              <w:t>50</w:t>
            </w:r>
          </w:p>
        </w:tc>
        <w:tc>
          <w:tcPr>
            <w:tcW w:w="2290" w:type="pct"/>
            <w:shd w:val="clear" w:color="auto" w:fill="auto"/>
            <w:noWrap/>
            <w:vAlign w:val="bottom"/>
            <w:hideMark/>
          </w:tcPr>
          <w:p w:rsidR="005C2C6A" w:rsidRPr="00AF087E" w:rsidRDefault="00AF087E" w:rsidP="00AF087E">
            <w:pPr>
              <w:jc w:val="right"/>
              <w:rPr>
                <w:rFonts w:ascii="Calibri" w:hAnsi="Calibri" w:cs="Calibri"/>
                <w:color w:val="000000"/>
                <w:szCs w:val="22"/>
              </w:rPr>
            </w:pPr>
            <w:r>
              <w:rPr>
                <w:rFonts w:ascii="Calibri" w:hAnsi="Calibri" w:cs="Calibri"/>
                <w:color w:val="000000"/>
                <w:sz w:val="22"/>
                <w:szCs w:val="22"/>
              </w:rPr>
              <w:t>1</w:t>
            </w:r>
            <w:r w:rsidR="00167371">
              <w:rPr>
                <w:rFonts w:ascii="Calibri" w:hAnsi="Calibri" w:cs="Calibri"/>
                <w:color w:val="000000"/>
                <w:sz w:val="22"/>
                <w:szCs w:val="22"/>
              </w:rPr>
              <w:t>9,298</w:t>
            </w:r>
          </w:p>
        </w:tc>
      </w:tr>
      <w:tr w:rsidR="005C2C6A" w:rsidRPr="00E67125" w:rsidTr="008D1C8F">
        <w:trPr>
          <w:trHeight w:val="300"/>
        </w:trPr>
        <w:tc>
          <w:tcPr>
            <w:tcW w:w="1276" w:type="pct"/>
            <w:shd w:val="clear" w:color="auto" w:fill="auto"/>
            <w:noWrap/>
            <w:vAlign w:val="bottom"/>
            <w:hideMark/>
          </w:tcPr>
          <w:p w:rsidR="005C2C6A" w:rsidRPr="005C2C6A" w:rsidRDefault="005C2C6A" w:rsidP="00840157">
            <w:pPr>
              <w:ind w:firstLineChars="100" w:firstLine="240"/>
              <w:rPr>
                <w:rFonts w:ascii="Calibri" w:hAnsi="Calibri" w:cs="Calibri"/>
                <w:color w:val="000000"/>
              </w:rPr>
            </w:pPr>
            <w:r>
              <w:rPr>
                <w:rFonts w:ascii="Calibri" w:hAnsi="Calibri" w:cs="Calibri"/>
                <w:color w:val="000000"/>
              </w:rPr>
              <w:t>2</w:t>
            </w:r>
            <w:r w:rsidRPr="005C2C6A">
              <w:rPr>
                <w:rFonts w:ascii="Calibri" w:hAnsi="Calibri" w:cs="Calibri"/>
                <w:color w:val="000000"/>
              </w:rPr>
              <w:t>BHK</w:t>
            </w:r>
          </w:p>
        </w:tc>
        <w:tc>
          <w:tcPr>
            <w:tcW w:w="1434" w:type="pct"/>
            <w:shd w:val="clear" w:color="auto" w:fill="auto"/>
            <w:noWrap/>
            <w:vAlign w:val="bottom"/>
            <w:hideMark/>
          </w:tcPr>
          <w:p w:rsidR="005C2C6A" w:rsidRPr="005C2C6A" w:rsidRDefault="005C2C6A" w:rsidP="008D1C8F">
            <w:pPr>
              <w:jc w:val="right"/>
              <w:rPr>
                <w:rFonts w:ascii="Calibri" w:hAnsi="Calibri" w:cs="Calibri"/>
                <w:color w:val="000000"/>
              </w:rPr>
            </w:pPr>
            <w:r>
              <w:rPr>
                <w:rFonts w:ascii="Calibri" w:hAnsi="Calibri" w:cs="Calibri"/>
                <w:color w:val="000000"/>
              </w:rPr>
              <w:t>47</w:t>
            </w:r>
          </w:p>
        </w:tc>
        <w:tc>
          <w:tcPr>
            <w:tcW w:w="2290" w:type="pct"/>
            <w:shd w:val="clear" w:color="auto" w:fill="auto"/>
            <w:noWrap/>
            <w:vAlign w:val="bottom"/>
            <w:hideMark/>
          </w:tcPr>
          <w:p w:rsidR="005C2C6A" w:rsidRPr="00AF087E" w:rsidRDefault="00AF087E" w:rsidP="00AF087E">
            <w:pPr>
              <w:jc w:val="right"/>
              <w:rPr>
                <w:rFonts w:ascii="Calibri" w:hAnsi="Calibri" w:cs="Calibri"/>
                <w:color w:val="000000"/>
                <w:szCs w:val="22"/>
              </w:rPr>
            </w:pPr>
            <w:r>
              <w:rPr>
                <w:rFonts w:ascii="Calibri" w:hAnsi="Calibri" w:cs="Calibri"/>
                <w:color w:val="000000"/>
                <w:sz w:val="22"/>
                <w:szCs w:val="22"/>
              </w:rPr>
              <w:t>27</w:t>
            </w:r>
            <w:r w:rsidR="00167371">
              <w:rPr>
                <w:rFonts w:ascii="Calibri" w:hAnsi="Calibri" w:cs="Calibri"/>
                <w:color w:val="000000"/>
                <w:sz w:val="22"/>
                <w:szCs w:val="22"/>
              </w:rPr>
              <w:t>,</w:t>
            </w:r>
            <w:r>
              <w:rPr>
                <w:rFonts w:ascii="Calibri" w:hAnsi="Calibri" w:cs="Calibri"/>
                <w:color w:val="000000"/>
                <w:sz w:val="22"/>
                <w:szCs w:val="22"/>
              </w:rPr>
              <w:t>749</w:t>
            </w:r>
          </w:p>
        </w:tc>
      </w:tr>
      <w:tr w:rsidR="00AF087E" w:rsidRPr="00E67125" w:rsidTr="008D1C8F">
        <w:trPr>
          <w:trHeight w:val="300"/>
        </w:trPr>
        <w:tc>
          <w:tcPr>
            <w:tcW w:w="1276" w:type="pct"/>
            <w:shd w:val="clear" w:color="auto" w:fill="auto"/>
            <w:noWrap/>
            <w:vAlign w:val="bottom"/>
            <w:hideMark/>
          </w:tcPr>
          <w:p w:rsidR="00AF087E" w:rsidRPr="00AF087E" w:rsidRDefault="00AF087E" w:rsidP="00AF087E">
            <w:pPr>
              <w:jc w:val="both"/>
              <w:rPr>
                <w:rFonts w:ascii="Calibri" w:hAnsi="Calibri" w:cs="Calibri"/>
                <w:b/>
                <w:color w:val="000000"/>
              </w:rPr>
            </w:pPr>
            <w:r w:rsidRPr="00AF087E">
              <w:rPr>
                <w:rFonts w:ascii="Calibri" w:hAnsi="Calibri" w:cs="Calibri"/>
                <w:b/>
                <w:color w:val="000000"/>
              </w:rPr>
              <w:t>Shops</w:t>
            </w:r>
          </w:p>
        </w:tc>
        <w:tc>
          <w:tcPr>
            <w:tcW w:w="1434" w:type="pct"/>
            <w:shd w:val="clear" w:color="auto" w:fill="auto"/>
            <w:noWrap/>
            <w:vAlign w:val="bottom"/>
            <w:hideMark/>
          </w:tcPr>
          <w:p w:rsidR="00AF087E" w:rsidRDefault="00AF087E" w:rsidP="008D1C8F">
            <w:pPr>
              <w:jc w:val="right"/>
              <w:rPr>
                <w:rFonts w:ascii="Calibri" w:hAnsi="Calibri" w:cs="Calibri"/>
                <w:color w:val="000000"/>
              </w:rPr>
            </w:pPr>
            <w:r>
              <w:rPr>
                <w:rFonts w:ascii="Calibri" w:hAnsi="Calibri" w:cs="Calibri"/>
                <w:color w:val="000000"/>
              </w:rPr>
              <w:t>2</w:t>
            </w:r>
          </w:p>
        </w:tc>
        <w:tc>
          <w:tcPr>
            <w:tcW w:w="2290" w:type="pct"/>
            <w:shd w:val="clear" w:color="auto" w:fill="auto"/>
            <w:noWrap/>
            <w:vAlign w:val="bottom"/>
            <w:hideMark/>
          </w:tcPr>
          <w:p w:rsidR="00AF087E" w:rsidRDefault="00AF087E" w:rsidP="00AF087E">
            <w:pPr>
              <w:jc w:val="right"/>
              <w:rPr>
                <w:rFonts w:ascii="Calibri" w:hAnsi="Calibri" w:cs="Calibri"/>
                <w:color w:val="000000"/>
                <w:szCs w:val="22"/>
              </w:rPr>
            </w:pPr>
            <w:r>
              <w:rPr>
                <w:rFonts w:ascii="Calibri" w:hAnsi="Calibri" w:cs="Calibri"/>
                <w:color w:val="000000"/>
                <w:sz w:val="22"/>
                <w:szCs w:val="22"/>
              </w:rPr>
              <w:t>2738</w:t>
            </w:r>
          </w:p>
        </w:tc>
      </w:tr>
      <w:tr w:rsidR="005C2C6A" w:rsidRPr="00A668A5" w:rsidTr="008D1C8F">
        <w:trPr>
          <w:trHeight w:val="300"/>
        </w:trPr>
        <w:tc>
          <w:tcPr>
            <w:tcW w:w="1276" w:type="pct"/>
            <w:shd w:val="clear" w:color="DCE6F1" w:fill="DCE6F1"/>
            <w:noWrap/>
            <w:vAlign w:val="bottom"/>
            <w:hideMark/>
          </w:tcPr>
          <w:p w:rsidR="005C2C6A" w:rsidRPr="005C2C6A" w:rsidRDefault="005C2C6A" w:rsidP="008D1C8F">
            <w:pPr>
              <w:rPr>
                <w:rFonts w:ascii="Calibri" w:hAnsi="Calibri" w:cs="Calibri"/>
                <w:b/>
                <w:bCs/>
                <w:color w:val="000000"/>
              </w:rPr>
            </w:pPr>
            <w:r w:rsidRPr="005C2C6A">
              <w:rPr>
                <w:rFonts w:ascii="Calibri" w:hAnsi="Calibri" w:cs="Calibri"/>
                <w:b/>
                <w:bCs/>
                <w:color w:val="000000"/>
              </w:rPr>
              <w:t>Grand Total</w:t>
            </w:r>
          </w:p>
        </w:tc>
        <w:tc>
          <w:tcPr>
            <w:tcW w:w="1434" w:type="pct"/>
            <w:shd w:val="clear" w:color="DCE6F1" w:fill="DCE6F1"/>
            <w:noWrap/>
            <w:vAlign w:val="bottom"/>
            <w:hideMark/>
          </w:tcPr>
          <w:p w:rsidR="005C2C6A" w:rsidRPr="005C2C6A" w:rsidRDefault="00AF087E" w:rsidP="008D1C8F">
            <w:pPr>
              <w:jc w:val="right"/>
              <w:rPr>
                <w:rFonts w:ascii="Calibri" w:hAnsi="Calibri" w:cs="Calibri"/>
                <w:b/>
                <w:bCs/>
                <w:color w:val="000000"/>
              </w:rPr>
            </w:pPr>
            <w:r>
              <w:rPr>
                <w:rFonts w:ascii="Calibri" w:hAnsi="Calibri" w:cs="Calibri"/>
                <w:b/>
                <w:bCs/>
                <w:color w:val="000000"/>
              </w:rPr>
              <w:t>2</w:t>
            </w:r>
            <w:r w:rsidR="00167371">
              <w:rPr>
                <w:rFonts w:ascii="Calibri" w:hAnsi="Calibri" w:cs="Calibri"/>
                <w:b/>
                <w:bCs/>
                <w:color w:val="000000"/>
              </w:rPr>
              <w:t>72</w:t>
            </w:r>
          </w:p>
        </w:tc>
        <w:tc>
          <w:tcPr>
            <w:tcW w:w="2290" w:type="pct"/>
            <w:shd w:val="clear" w:color="DCE6F1" w:fill="DCE6F1"/>
            <w:noWrap/>
            <w:vAlign w:val="bottom"/>
            <w:hideMark/>
          </w:tcPr>
          <w:p w:rsidR="005C2C6A" w:rsidRPr="00AF087E" w:rsidRDefault="00AF087E" w:rsidP="00AF087E">
            <w:pPr>
              <w:jc w:val="right"/>
              <w:rPr>
                <w:rFonts w:ascii="Calibri" w:hAnsi="Calibri" w:cs="Calibri"/>
                <w:b/>
                <w:bCs/>
                <w:color w:val="000000"/>
                <w:szCs w:val="22"/>
              </w:rPr>
            </w:pPr>
            <w:r>
              <w:rPr>
                <w:rFonts w:ascii="Calibri" w:hAnsi="Calibri" w:cs="Calibri"/>
                <w:b/>
                <w:bCs/>
                <w:color w:val="000000"/>
                <w:sz w:val="22"/>
                <w:szCs w:val="22"/>
              </w:rPr>
              <w:t>1</w:t>
            </w:r>
            <w:r w:rsidR="00167371">
              <w:rPr>
                <w:rFonts w:ascii="Calibri" w:hAnsi="Calibri" w:cs="Calibri"/>
                <w:b/>
                <w:bCs/>
                <w:color w:val="000000"/>
                <w:sz w:val="22"/>
                <w:szCs w:val="22"/>
              </w:rPr>
              <w:t>33,960</w:t>
            </w:r>
          </w:p>
        </w:tc>
      </w:tr>
    </w:tbl>
    <w:p w:rsidR="00794AE2" w:rsidRDefault="00794AE2" w:rsidP="00CC2695">
      <w:pPr>
        <w:jc w:val="both"/>
        <w:rPr>
          <w:rFonts w:ascii="Charter Roman" w:hAnsi="Charter Roman" w:cs="Arial"/>
          <w:b/>
        </w:rPr>
      </w:pPr>
    </w:p>
    <w:p w:rsidR="00CC2695" w:rsidRPr="00DB0921" w:rsidRDefault="00CC2695" w:rsidP="00CC2695">
      <w:pPr>
        <w:jc w:val="both"/>
        <w:rPr>
          <w:rFonts w:ascii="Charter Roman" w:hAnsi="Charter Roman" w:cs="Arial"/>
          <w:b/>
        </w:rPr>
      </w:pPr>
      <w:r w:rsidRPr="00DB0921">
        <w:rPr>
          <w:rFonts w:ascii="Charter Roman" w:hAnsi="Charter Roman" w:cs="Arial"/>
          <w:b/>
        </w:rPr>
        <w:t>RERA Registration</w:t>
      </w:r>
    </w:p>
    <w:p w:rsidR="00CC2695" w:rsidRPr="00DB0921" w:rsidRDefault="00CC2695" w:rsidP="00CC2695">
      <w:pPr>
        <w:jc w:val="both"/>
        <w:rPr>
          <w:rFonts w:ascii="Charter Roman" w:hAnsi="Charter Roman" w:cs="Arial"/>
        </w:rPr>
      </w:pPr>
      <w:r w:rsidRPr="00DB0921">
        <w:rPr>
          <w:rFonts w:ascii="Charter Roman" w:hAnsi="Charter Roman" w:cs="Arial"/>
        </w:rPr>
        <w:t>The project is registered with RERA. RERA registration number is</w:t>
      </w:r>
      <w:r w:rsidR="006A194B" w:rsidRPr="006A194B">
        <w:rPr>
          <w:rFonts w:ascii="Charter Roman" w:hAnsi="Charter Roman" w:cstheme="minorHAnsi"/>
        </w:rPr>
        <w:t xml:space="preserve"> </w:t>
      </w:r>
      <w:r w:rsidR="006A194B" w:rsidRPr="00E6055D">
        <w:rPr>
          <w:rFonts w:ascii="Charter Roman" w:hAnsi="Charter Roman" w:cstheme="minorHAnsi"/>
        </w:rPr>
        <w:t>P</w:t>
      </w:r>
      <w:r w:rsidR="006A194B">
        <w:rPr>
          <w:rFonts w:ascii="Charter Roman" w:hAnsi="Charter Roman" w:cstheme="minorHAnsi"/>
        </w:rPr>
        <w:t>990</w:t>
      </w:r>
      <w:r w:rsidR="006A194B" w:rsidRPr="00E6055D">
        <w:rPr>
          <w:rFonts w:ascii="Charter Roman" w:hAnsi="Charter Roman" w:cstheme="minorHAnsi"/>
        </w:rPr>
        <w:t>000</w:t>
      </w:r>
      <w:r w:rsidR="006A194B">
        <w:rPr>
          <w:rFonts w:ascii="Charter Roman" w:hAnsi="Charter Roman" w:cstheme="minorHAnsi"/>
        </w:rPr>
        <w:t>48381</w:t>
      </w:r>
      <w:r w:rsidRPr="00DB0921">
        <w:rPr>
          <w:rFonts w:ascii="Charter Roman" w:hAnsi="Charter Roman" w:cs="Arial"/>
        </w:rPr>
        <w:t xml:space="preserve">.   </w:t>
      </w:r>
    </w:p>
    <w:p w:rsidR="00CC2695" w:rsidRPr="00DB0921" w:rsidRDefault="00CC2695" w:rsidP="00CC2695">
      <w:pPr>
        <w:ind w:right="-514"/>
        <w:contextualSpacing/>
        <w:jc w:val="both"/>
        <w:rPr>
          <w:rFonts w:ascii="Charter Roman" w:hAnsi="Charter Roman" w:cstheme="minorHAnsi"/>
        </w:rPr>
      </w:pPr>
    </w:p>
    <w:p w:rsidR="00102A65" w:rsidRDefault="00102A65" w:rsidP="004A1E44">
      <w:pPr>
        <w:jc w:val="both"/>
        <w:rPr>
          <w:rFonts w:ascii="Charter Roman" w:hAnsi="Charter Roman" w:cstheme="minorHAnsi"/>
          <w:b/>
        </w:rPr>
      </w:pPr>
      <w:r>
        <w:rPr>
          <w:rFonts w:ascii="Charter Roman" w:hAnsi="Charter Roman" w:cstheme="minorHAnsi"/>
          <w:b/>
        </w:rPr>
        <w:t>Project Background:</w:t>
      </w:r>
    </w:p>
    <w:p w:rsidR="00102A65" w:rsidRDefault="00102A65" w:rsidP="004A1E44">
      <w:pPr>
        <w:jc w:val="both"/>
        <w:rPr>
          <w:rFonts w:ascii="Charter Roman" w:hAnsi="Charter Roman" w:cstheme="minorHAnsi"/>
          <w:b/>
        </w:rPr>
      </w:pPr>
    </w:p>
    <w:p w:rsidR="00102A65" w:rsidRDefault="00102A65" w:rsidP="00102A65">
      <w:pPr>
        <w:rPr>
          <w:rFonts w:ascii="Charter Roman" w:hAnsi="Charter Roman"/>
          <w:b/>
          <w:bCs/>
        </w:rPr>
      </w:pPr>
      <w:r w:rsidRPr="00F054BC">
        <w:rPr>
          <w:rFonts w:ascii="Charter Roman" w:hAnsi="Charter Roman"/>
          <w:b/>
          <w:bCs/>
        </w:rPr>
        <w:t>Project Land Acquisition</w:t>
      </w:r>
    </w:p>
    <w:p w:rsidR="00102A65" w:rsidRDefault="00102A65" w:rsidP="00102A65">
      <w:pPr>
        <w:rPr>
          <w:rFonts w:ascii="Charter Roman" w:hAnsi="Charter Roman"/>
          <w:b/>
          <w:bCs/>
        </w:rPr>
      </w:pPr>
    </w:p>
    <w:p w:rsidR="00167371" w:rsidRDefault="00167371" w:rsidP="00102A65">
      <w:pPr>
        <w:rPr>
          <w:rFonts w:ascii="Charter Roman" w:hAnsi="Charter Roman"/>
          <w:bCs/>
        </w:rPr>
      </w:pPr>
      <w:r>
        <w:rPr>
          <w:rFonts w:ascii="Charter Roman" w:hAnsi="Charter Roman"/>
          <w:bCs/>
        </w:rPr>
        <w:t>Ruby Life Spaces, through its conveyance deed has purchased the land from Mr. Sunil Bankatlal Garodia and others on 12</w:t>
      </w:r>
      <w:r w:rsidRPr="00167371">
        <w:rPr>
          <w:rFonts w:ascii="Charter Roman" w:hAnsi="Charter Roman"/>
          <w:bCs/>
          <w:vertAlign w:val="superscript"/>
        </w:rPr>
        <w:t>th</w:t>
      </w:r>
      <w:r>
        <w:rPr>
          <w:rFonts w:ascii="Charter Roman" w:hAnsi="Charter Roman"/>
          <w:bCs/>
        </w:rPr>
        <w:t xml:space="preserve"> October 2017, situated at the land bearing Surve</w:t>
      </w:r>
      <w:r w:rsidR="0007309A">
        <w:rPr>
          <w:rFonts w:ascii="Charter Roman" w:hAnsi="Charter Roman"/>
          <w:bCs/>
        </w:rPr>
        <w:t xml:space="preserve">y No 23/A, Hissa No. 1, 2, </w:t>
      </w:r>
      <w:r>
        <w:rPr>
          <w:rFonts w:ascii="Charter Roman" w:hAnsi="Charter Roman"/>
          <w:bCs/>
        </w:rPr>
        <w:t>3, and Survey No 23/B for</w:t>
      </w:r>
      <w:r w:rsidR="00EF1DF9">
        <w:rPr>
          <w:rFonts w:ascii="Charter Roman" w:hAnsi="Charter Roman"/>
          <w:bCs/>
        </w:rPr>
        <w:t xml:space="preserve"> total consideration of Rs. 4.07</w:t>
      </w:r>
      <w:r>
        <w:rPr>
          <w:rFonts w:ascii="Charter Roman" w:hAnsi="Charter Roman"/>
          <w:bCs/>
        </w:rPr>
        <w:t xml:space="preserve"> Cr</w:t>
      </w:r>
      <w:r w:rsidR="00EF1DF9">
        <w:rPr>
          <w:rFonts w:ascii="Charter Roman" w:hAnsi="Charter Roman"/>
          <w:bCs/>
        </w:rPr>
        <w:t xml:space="preserve"> including stamp duty and registration cost</w:t>
      </w:r>
      <w:r>
        <w:rPr>
          <w:rFonts w:ascii="Charter Roman" w:hAnsi="Charter Roman"/>
          <w:bCs/>
        </w:rPr>
        <w:t>. Total area of the project land is 4547.47 square meters, and the approved built up FSI of 16393.23 Square Meters.</w:t>
      </w:r>
      <w:r w:rsidR="00281DCA">
        <w:rPr>
          <w:rFonts w:ascii="Charter Roman" w:hAnsi="Charter Roman"/>
          <w:bCs/>
        </w:rPr>
        <w:t xml:space="preserve"> </w:t>
      </w:r>
    </w:p>
    <w:p w:rsidR="00281DCA" w:rsidRDefault="00281DCA" w:rsidP="00102A65">
      <w:pPr>
        <w:rPr>
          <w:rFonts w:ascii="Charter Roman" w:hAnsi="Charter Roman"/>
          <w:bCs/>
        </w:rPr>
      </w:pPr>
    </w:p>
    <w:p w:rsidR="00281DCA" w:rsidRPr="00167371" w:rsidRDefault="00281DCA" w:rsidP="00102A65">
      <w:pPr>
        <w:rPr>
          <w:rFonts w:ascii="Charter Roman" w:hAnsi="Charter Roman"/>
          <w:bCs/>
        </w:rPr>
      </w:pPr>
      <w:r>
        <w:rPr>
          <w:rFonts w:ascii="Charter Roman" w:hAnsi="Charter Roman"/>
          <w:bCs/>
        </w:rPr>
        <w:t>The proposed building namely Altura Umele has three wings i.e. A,B and C comprising of Ground + 16</w:t>
      </w:r>
      <w:r w:rsidRPr="00281DCA">
        <w:rPr>
          <w:rFonts w:ascii="Charter Roman" w:hAnsi="Charter Roman"/>
          <w:bCs/>
          <w:vertAlign w:val="superscript"/>
        </w:rPr>
        <w:t>th</w:t>
      </w:r>
      <w:r>
        <w:rPr>
          <w:rFonts w:ascii="Charter Roman" w:hAnsi="Charter Roman"/>
          <w:bCs/>
        </w:rPr>
        <w:t xml:space="preserve"> Storied Upper floors. </w:t>
      </w:r>
      <w:r w:rsidRPr="00DB3496">
        <w:rPr>
          <w:rFonts w:ascii="Charter Roman" w:hAnsi="Charter Roman" w:cstheme="minorHAnsi"/>
          <w:color w:val="000000" w:themeColor="text1"/>
        </w:rPr>
        <w:t>The proposed project has 211 residential units and 2 commercial Units for sale</w:t>
      </w:r>
      <w:r>
        <w:rPr>
          <w:rFonts w:ascii="Charter Roman" w:hAnsi="Charter Roman" w:cstheme="minorHAnsi"/>
          <w:color w:val="000000" w:themeColor="text1"/>
        </w:rPr>
        <w:t xml:space="preserve">. Out of which the borrower has already sold 36 residential units of 1 BHK and 23 residential units of 2 BHK. </w:t>
      </w:r>
    </w:p>
    <w:p w:rsidR="00102A65" w:rsidRDefault="00102A65" w:rsidP="00102A65">
      <w:pPr>
        <w:jc w:val="both"/>
        <w:rPr>
          <w:rFonts w:ascii="Charter Roman" w:hAnsi="Charter Roman"/>
        </w:rPr>
      </w:pPr>
    </w:p>
    <w:p w:rsidR="00102A65" w:rsidRDefault="00102A65" w:rsidP="00102A65">
      <w:pPr>
        <w:jc w:val="both"/>
        <w:rPr>
          <w:rFonts w:ascii="Charter Roman" w:hAnsi="Charter Roman"/>
          <w:b/>
          <w:bCs/>
        </w:rPr>
      </w:pPr>
      <w:r w:rsidRPr="00B32524">
        <w:rPr>
          <w:rFonts w:ascii="Charter Roman" w:hAnsi="Charter Roman"/>
          <w:b/>
          <w:bCs/>
        </w:rPr>
        <w:t>Sale Building</w:t>
      </w:r>
      <w:r w:rsidR="00281DCA">
        <w:rPr>
          <w:rFonts w:ascii="Charter Roman" w:hAnsi="Charter Roman"/>
          <w:b/>
          <w:bCs/>
        </w:rPr>
        <w:t xml:space="preserve"> </w:t>
      </w:r>
    </w:p>
    <w:p w:rsidR="008D1C8F" w:rsidRDefault="008D1C8F" w:rsidP="00102A65">
      <w:pPr>
        <w:jc w:val="both"/>
        <w:rPr>
          <w:rFonts w:ascii="Charter Roman" w:hAnsi="Charter Roman"/>
          <w:b/>
          <w:bCs/>
        </w:rPr>
      </w:pPr>
    </w:p>
    <w:p w:rsidR="00102A65" w:rsidRPr="00281DCA" w:rsidRDefault="00102A65" w:rsidP="00102A65">
      <w:pPr>
        <w:jc w:val="both"/>
        <w:rPr>
          <w:rFonts w:ascii="Charter Roman" w:hAnsi="Charter Roman" w:cstheme="minorHAnsi"/>
          <w:color w:val="000000" w:themeColor="text1"/>
        </w:rPr>
      </w:pPr>
      <w:r w:rsidRPr="00516770">
        <w:rPr>
          <w:rFonts w:ascii="Charter Roman" w:hAnsi="Charter Roman"/>
        </w:rPr>
        <w:t xml:space="preserve">As per </w:t>
      </w:r>
      <w:r w:rsidR="008D1C8F">
        <w:rPr>
          <w:rFonts w:ascii="Charter Roman" w:hAnsi="Charter Roman"/>
        </w:rPr>
        <w:t>the plans</w:t>
      </w:r>
      <w:r w:rsidRPr="00516770">
        <w:rPr>
          <w:rFonts w:ascii="Charter Roman" w:hAnsi="Charter Roman"/>
        </w:rPr>
        <w:t xml:space="preserve"> approved by </w:t>
      </w:r>
      <w:r w:rsidR="008D1C8F">
        <w:rPr>
          <w:rFonts w:ascii="Charter Roman" w:hAnsi="Charter Roman"/>
        </w:rPr>
        <w:t xml:space="preserve">VVMC (Vasai Virar Municipal Corporation) vide approval reference number </w:t>
      </w:r>
      <w:r w:rsidR="00281DCA" w:rsidRPr="00DB3496">
        <w:rPr>
          <w:rFonts w:ascii="Charter Roman" w:hAnsi="Charter Roman" w:cstheme="minorHAnsi"/>
          <w:color w:val="000000" w:themeColor="text1"/>
        </w:rPr>
        <w:t>VVCMC/TP/CC/VP/6061/320/2022-23</w:t>
      </w:r>
      <w:r w:rsidR="00281DCA">
        <w:rPr>
          <w:rFonts w:ascii="Charter Roman" w:hAnsi="Charter Roman" w:cstheme="minorHAnsi"/>
          <w:color w:val="000000" w:themeColor="text1"/>
        </w:rPr>
        <w:t xml:space="preserve"> </w:t>
      </w:r>
      <w:r w:rsidR="00281DCA">
        <w:rPr>
          <w:rFonts w:ascii="Charter Roman" w:hAnsi="Charter Roman"/>
        </w:rPr>
        <w:t>dated 10-Oct</w:t>
      </w:r>
      <w:r w:rsidR="00300C16">
        <w:rPr>
          <w:rFonts w:ascii="Charter Roman" w:hAnsi="Charter Roman"/>
        </w:rPr>
        <w:t>-2022</w:t>
      </w:r>
      <w:r w:rsidRPr="00516770">
        <w:rPr>
          <w:rFonts w:ascii="Charter Roman" w:hAnsi="Charter Roman"/>
        </w:rPr>
        <w:t>,</w:t>
      </w:r>
      <w:r w:rsidR="00281DCA">
        <w:rPr>
          <w:rFonts w:ascii="Charter Roman" w:hAnsi="Charter Roman"/>
        </w:rPr>
        <w:t xml:space="preserve"> The sale Building (Wing A and B) comprise Ground </w:t>
      </w:r>
      <w:r w:rsidR="00300C16">
        <w:rPr>
          <w:rFonts w:ascii="Charter Roman" w:hAnsi="Charter Roman"/>
        </w:rPr>
        <w:t>+ 16 Upper Floors</w:t>
      </w:r>
      <w:r w:rsidR="00281DCA">
        <w:rPr>
          <w:rFonts w:ascii="Charter Roman" w:hAnsi="Charter Roman"/>
        </w:rPr>
        <w:t xml:space="preserve"> and Wing C comprise Ground + 17</w:t>
      </w:r>
      <w:r w:rsidR="00281DCA">
        <w:rPr>
          <w:rFonts w:ascii="Charter Roman" w:hAnsi="Charter Roman"/>
          <w:vertAlign w:val="superscript"/>
        </w:rPr>
        <w:t xml:space="preserve"> </w:t>
      </w:r>
      <w:r w:rsidR="00281DCA">
        <w:rPr>
          <w:rFonts w:ascii="Charter Roman" w:hAnsi="Charter Roman" w:cstheme="minorHAnsi"/>
          <w:color w:val="000000" w:themeColor="text1"/>
        </w:rPr>
        <w:t>Upper Floors.</w:t>
      </w:r>
    </w:p>
    <w:p w:rsidR="00102A65" w:rsidRDefault="00102A65" w:rsidP="00102A65">
      <w:pPr>
        <w:jc w:val="both"/>
        <w:rPr>
          <w:rFonts w:ascii="Charter Roman" w:hAnsi="Charter Roman"/>
        </w:rPr>
      </w:pPr>
    </w:p>
    <w:p w:rsidR="00102A65" w:rsidRPr="00516770" w:rsidRDefault="00102A65" w:rsidP="00102A65">
      <w:pPr>
        <w:jc w:val="both"/>
        <w:rPr>
          <w:rFonts w:ascii="Charter Roman" w:hAnsi="Charter Roman"/>
        </w:rPr>
      </w:pPr>
      <w:r w:rsidRPr="00516770">
        <w:rPr>
          <w:rFonts w:ascii="Charter Roman" w:hAnsi="Charter Roman"/>
        </w:rPr>
        <w:t>The firm</w:t>
      </w:r>
      <w:r w:rsidR="00300C16">
        <w:rPr>
          <w:rFonts w:ascii="Charter Roman" w:hAnsi="Charter Roman"/>
        </w:rPr>
        <w:t xml:space="preserve"> has</w:t>
      </w:r>
      <w:r w:rsidRPr="00516770">
        <w:rPr>
          <w:rFonts w:ascii="Charter Roman" w:hAnsi="Charter Roman"/>
        </w:rPr>
        <w:t xml:space="preserve"> received</w:t>
      </w:r>
      <w:r w:rsidR="00300C16">
        <w:rPr>
          <w:rFonts w:ascii="Charter Roman" w:hAnsi="Charter Roman"/>
        </w:rPr>
        <w:t xml:space="preserve"> full</w:t>
      </w:r>
      <w:r w:rsidRPr="00516770">
        <w:rPr>
          <w:rFonts w:ascii="Charter Roman" w:hAnsi="Charter Roman"/>
        </w:rPr>
        <w:t xml:space="preserve"> Commencement Certificate (CC) </w:t>
      </w:r>
      <w:r>
        <w:rPr>
          <w:rFonts w:ascii="Charter Roman" w:hAnsi="Charter Roman"/>
        </w:rPr>
        <w:t>for</w:t>
      </w:r>
      <w:r w:rsidR="00300C16">
        <w:rPr>
          <w:rFonts w:ascii="Charter Roman" w:hAnsi="Charter Roman"/>
        </w:rPr>
        <w:t xml:space="preserve"> the entire project</w:t>
      </w:r>
      <w:r w:rsidRPr="00516770">
        <w:rPr>
          <w:rFonts w:ascii="Charter Roman" w:hAnsi="Charter Roman"/>
        </w:rPr>
        <w:t>.</w:t>
      </w:r>
      <w:r w:rsidR="00300C16">
        <w:rPr>
          <w:rFonts w:ascii="Charter Roman" w:hAnsi="Charter Roman"/>
        </w:rPr>
        <w:t xml:space="preserve"> Currently, the plinth is being casted. </w:t>
      </w:r>
    </w:p>
    <w:p w:rsidR="00102A65" w:rsidRDefault="00102A65" w:rsidP="004A1E44">
      <w:pPr>
        <w:jc w:val="both"/>
        <w:rPr>
          <w:rFonts w:ascii="Charter Roman" w:hAnsi="Charter Roman" w:cstheme="minorHAnsi"/>
          <w:b/>
        </w:rPr>
      </w:pPr>
    </w:p>
    <w:p w:rsidR="004A1E44" w:rsidRDefault="004A1E44" w:rsidP="004A1E44">
      <w:pPr>
        <w:jc w:val="both"/>
        <w:rPr>
          <w:rFonts w:ascii="Charter Roman" w:hAnsi="Charter Roman" w:cstheme="minorHAnsi"/>
        </w:rPr>
      </w:pPr>
      <w:r w:rsidRPr="00DB0921">
        <w:rPr>
          <w:rFonts w:ascii="Charter Roman" w:hAnsi="Charter Roman" w:cstheme="minorHAnsi"/>
          <w:b/>
        </w:rPr>
        <w:lastRenderedPageBreak/>
        <w:t xml:space="preserve">Approval status – </w:t>
      </w:r>
      <w:r w:rsidRPr="00DB0921">
        <w:rPr>
          <w:rFonts w:ascii="Charter Roman" w:hAnsi="Charter Roman" w:cstheme="minorHAnsi"/>
        </w:rPr>
        <w:t>The firm has all necessary approvals, which may be summarised as below:</w:t>
      </w:r>
    </w:p>
    <w:p w:rsidR="007B725C" w:rsidRPr="00DB0921" w:rsidRDefault="007B725C" w:rsidP="004A1E44">
      <w:pPr>
        <w:jc w:val="both"/>
        <w:rPr>
          <w:rFonts w:ascii="Charter Roman" w:hAnsi="Charter Roman" w:cstheme="minorHAnsi"/>
        </w:rPr>
      </w:pPr>
    </w:p>
    <w:tbl>
      <w:tblPr>
        <w:tblStyle w:val="TableGrid"/>
        <w:tblW w:w="0" w:type="auto"/>
        <w:tblLayout w:type="fixed"/>
        <w:tblLook w:val="04A0"/>
      </w:tblPr>
      <w:tblGrid>
        <w:gridCol w:w="1694"/>
        <w:gridCol w:w="1391"/>
        <w:gridCol w:w="3119"/>
        <w:gridCol w:w="1559"/>
        <w:gridCol w:w="1479"/>
      </w:tblGrid>
      <w:tr w:rsidR="00281DCA" w:rsidRPr="00DB3496" w:rsidTr="008830FD">
        <w:tc>
          <w:tcPr>
            <w:tcW w:w="1694" w:type="dxa"/>
          </w:tcPr>
          <w:p w:rsidR="00281DCA" w:rsidRPr="00DB3496" w:rsidRDefault="00281DCA" w:rsidP="008830FD">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Type</w:t>
            </w:r>
          </w:p>
        </w:tc>
        <w:tc>
          <w:tcPr>
            <w:tcW w:w="1391" w:type="dxa"/>
          </w:tcPr>
          <w:p w:rsidR="00281DCA" w:rsidRPr="00DB3496" w:rsidRDefault="00281DCA" w:rsidP="008830FD">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Authority</w:t>
            </w:r>
          </w:p>
        </w:tc>
        <w:tc>
          <w:tcPr>
            <w:tcW w:w="3119" w:type="dxa"/>
          </w:tcPr>
          <w:p w:rsidR="00281DCA" w:rsidRPr="00DB3496" w:rsidRDefault="00281DCA" w:rsidP="008830FD">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Reference number</w:t>
            </w:r>
          </w:p>
        </w:tc>
        <w:tc>
          <w:tcPr>
            <w:tcW w:w="1559" w:type="dxa"/>
          </w:tcPr>
          <w:p w:rsidR="00281DCA" w:rsidRPr="00DB3496" w:rsidRDefault="00281DCA" w:rsidP="008830FD">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Approval Date</w:t>
            </w:r>
          </w:p>
        </w:tc>
        <w:tc>
          <w:tcPr>
            <w:tcW w:w="1479" w:type="dxa"/>
          </w:tcPr>
          <w:p w:rsidR="00281DCA" w:rsidRPr="00DB3496" w:rsidRDefault="00281DCA" w:rsidP="008830FD">
            <w:pPr>
              <w:jc w:val="both"/>
              <w:rPr>
                <w:rFonts w:ascii="Charter Roman" w:hAnsi="Charter Roman" w:cstheme="minorHAnsi"/>
                <w:b/>
                <w:bCs/>
                <w:color w:val="000000" w:themeColor="text1"/>
              </w:rPr>
            </w:pPr>
            <w:r w:rsidRPr="00DB3496">
              <w:rPr>
                <w:rFonts w:ascii="Charter Roman" w:hAnsi="Charter Roman" w:cstheme="minorHAnsi"/>
                <w:b/>
                <w:bCs/>
                <w:color w:val="000000" w:themeColor="text1"/>
              </w:rPr>
              <w:t>Comments</w:t>
            </w:r>
          </w:p>
        </w:tc>
      </w:tr>
      <w:tr w:rsidR="00281DCA" w:rsidRPr="00DB3496" w:rsidTr="008830FD">
        <w:tc>
          <w:tcPr>
            <w:tcW w:w="1694"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Fire NOC</w:t>
            </w:r>
          </w:p>
        </w:tc>
        <w:tc>
          <w:tcPr>
            <w:tcW w:w="1391"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 Fire and Emergency Department</w:t>
            </w:r>
          </w:p>
        </w:tc>
        <w:tc>
          <w:tcPr>
            <w:tcW w:w="3119" w:type="dxa"/>
          </w:tcPr>
          <w:p w:rsidR="00281DCA" w:rsidRPr="00DB3496" w:rsidRDefault="00281DCA" w:rsidP="008830FD">
            <w:pPr>
              <w:jc w:val="both"/>
              <w:rPr>
                <w:rFonts w:ascii="Charter Roman" w:hAnsi="Charter Roman" w:cstheme="minorHAnsi"/>
                <w:color w:val="000000" w:themeColor="text1"/>
              </w:rPr>
            </w:pPr>
            <w:r w:rsidRPr="00DB3496">
              <w:rPr>
                <w:rFonts w:ascii="Charter Roman" w:eastAsiaTheme="minorHAnsi" w:hAnsi="Charter Roman" w:cs="ñ’†≥ò"/>
                <w:color w:val="000000" w:themeColor="text1"/>
                <w:lang w:val="en-US"/>
              </w:rPr>
              <w:t>VVMC/FIRE/HQ/1141/2020-21</w:t>
            </w:r>
          </w:p>
        </w:tc>
        <w:tc>
          <w:tcPr>
            <w:tcW w:w="155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31-03-2021</w:t>
            </w:r>
          </w:p>
        </w:tc>
        <w:tc>
          <w:tcPr>
            <w:tcW w:w="147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Full Approval Received</w:t>
            </w:r>
          </w:p>
        </w:tc>
      </w:tr>
      <w:tr w:rsidR="00281DCA" w:rsidRPr="00DB3496" w:rsidTr="008830FD">
        <w:tc>
          <w:tcPr>
            <w:tcW w:w="1694"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Tree NOC</w:t>
            </w:r>
          </w:p>
        </w:tc>
        <w:tc>
          <w:tcPr>
            <w:tcW w:w="1391"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 Tree NOC Department</w:t>
            </w:r>
          </w:p>
        </w:tc>
        <w:tc>
          <w:tcPr>
            <w:tcW w:w="311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VVMC/TREE/438/2020-21</w:t>
            </w:r>
          </w:p>
        </w:tc>
        <w:tc>
          <w:tcPr>
            <w:tcW w:w="155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25-01-2021</w:t>
            </w:r>
          </w:p>
        </w:tc>
        <w:tc>
          <w:tcPr>
            <w:tcW w:w="147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Approved.</w:t>
            </w:r>
          </w:p>
        </w:tc>
      </w:tr>
      <w:tr w:rsidR="001F40FC" w:rsidRPr="00DB3496" w:rsidTr="008830FD">
        <w:tc>
          <w:tcPr>
            <w:tcW w:w="1694" w:type="dxa"/>
          </w:tcPr>
          <w:p w:rsidR="001F40FC" w:rsidRPr="00DB3496" w:rsidRDefault="001F40FC" w:rsidP="008830FD">
            <w:pPr>
              <w:jc w:val="both"/>
              <w:rPr>
                <w:rFonts w:ascii="Charter Roman" w:hAnsi="Charter Roman" w:cstheme="minorHAnsi"/>
                <w:color w:val="000000" w:themeColor="text1"/>
              </w:rPr>
            </w:pPr>
            <w:r>
              <w:rPr>
                <w:rFonts w:ascii="Charter Roman" w:hAnsi="Charter Roman" w:cstheme="minorHAnsi"/>
                <w:color w:val="000000" w:themeColor="text1"/>
              </w:rPr>
              <w:t>Building Approved Plans</w:t>
            </w:r>
          </w:p>
        </w:tc>
        <w:tc>
          <w:tcPr>
            <w:tcW w:w="1391" w:type="dxa"/>
          </w:tcPr>
          <w:p w:rsidR="001F40FC" w:rsidRPr="00DB3496" w:rsidRDefault="001F40FC"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w:t>
            </w:r>
          </w:p>
        </w:tc>
        <w:tc>
          <w:tcPr>
            <w:tcW w:w="3119" w:type="dxa"/>
          </w:tcPr>
          <w:p w:rsidR="001F40FC" w:rsidRPr="00DB3496" w:rsidRDefault="001F40FC"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VVCMC/TP/CC/VP/6061/320/2022-23</w:t>
            </w:r>
          </w:p>
        </w:tc>
        <w:tc>
          <w:tcPr>
            <w:tcW w:w="1559" w:type="dxa"/>
          </w:tcPr>
          <w:p w:rsidR="001F40FC" w:rsidRPr="00DB3496" w:rsidRDefault="001F40FC"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20-10-22</w:t>
            </w:r>
          </w:p>
        </w:tc>
        <w:tc>
          <w:tcPr>
            <w:tcW w:w="1479" w:type="dxa"/>
          </w:tcPr>
          <w:p w:rsidR="001F40FC" w:rsidRPr="00DB3496" w:rsidRDefault="001F40FC" w:rsidP="008830FD">
            <w:pPr>
              <w:jc w:val="both"/>
              <w:rPr>
                <w:rFonts w:ascii="Charter Roman" w:hAnsi="Charter Roman" w:cstheme="minorHAnsi"/>
                <w:color w:val="000000" w:themeColor="text1"/>
              </w:rPr>
            </w:pPr>
            <w:r>
              <w:rPr>
                <w:rFonts w:ascii="Charter Roman" w:hAnsi="Charter Roman" w:cstheme="minorHAnsi"/>
                <w:color w:val="000000" w:themeColor="text1"/>
              </w:rPr>
              <w:t>Full Plans Approved</w:t>
            </w:r>
          </w:p>
        </w:tc>
      </w:tr>
      <w:tr w:rsidR="00281DCA" w:rsidRPr="00DB3496" w:rsidTr="008830FD">
        <w:tc>
          <w:tcPr>
            <w:tcW w:w="1694"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Commencement Certificate</w:t>
            </w:r>
          </w:p>
        </w:tc>
        <w:tc>
          <w:tcPr>
            <w:tcW w:w="1391"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Vasai – Virar City Municipal Corporation</w:t>
            </w:r>
          </w:p>
        </w:tc>
        <w:tc>
          <w:tcPr>
            <w:tcW w:w="311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VVCMC/TP/CC/VP/6061/320/2022-23</w:t>
            </w:r>
          </w:p>
        </w:tc>
        <w:tc>
          <w:tcPr>
            <w:tcW w:w="155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20-10-22</w:t>
            </w:r>
          </w:p>
        </w:tc>
        <w:tc>
          <w:tcPr>
            <w:tcW w:w="1479" w:type="dxa"/>
          </w:tcPr>
          <w:p w:rsidR="00281DCA" w:rsidRPr="00DB3496" w:rsidRDefault="00281DCA" w:rsidP="008830FD">
            <w:pPr>
              <w:jc w:val="both"/>
              <w:rPr>
                <w:rFonts w:ascii="Charter Roman" w:hAnsi="Charter Roman" w:cstheme="minorHAnsi"/>
                <w:color w:val="000000" w:themeColor="text1"/>
              </w:rPr>
            </w:pPr>
            <w:r w:rsidRPr="00DB3496">
              <w:rPr>
                <w:rFonts w:ascii="Charter Roman" w:hAnsi="Charter Roman" w:cstheme="minorHAnsi"/>
                <w:color w:val="000000" w:themeColor="text1"/>
              </w:rPr>
              <w:t xml:space="preserve">Full CC Received. </w:t>
            </w:r>
          </w:p>
        </w:tc>
      </w:tr>
    </w:tbl>
    <w:p w:rsidR="004A1E44" w:rsidRDefault="004A1E44" w:rsidP="004A1E44">
      <w:pPr>
        <w:jc w:val="both"/>
        <w:rPr>
          <w:rFonts w:ascii="Charter Roman" w:hAnsi="Charter Roman" w:cstheme="minorHAnsi"/>
          <w:bCs/>
        </w:rPr>
      </w:pPr>
    </w:p>
    <w:p w:rsidR="007B725C" w:rsidRPr="00DB0921" w:rsidRDefault="007B725C" w:rsidP="004A1E44">
      <w:pPr>
        <w:jc w:val="both"/>
        <w:rPr>
          <w:rFonts w:ascii="Charter Roman" w:hAnsi="Charter Roman" w:cstheme="minorHAnsi"/>
          <w:bCs/>
        </w:rPr>
      </w:pPr>
    </w:p>
    <w:p w:rsidR="00B624C5" w:rsidRDefault="00B624C5" w:rsidP="004A1E44">
      <w:pPr>
        <w:jc w:val="both"/>
        <w:rPr>
          <w:rFonts w:ascii="Charter Roman" w:hAnsi="Charter Roman" w:cstheme="minorHAnsi"/>
          <w:bCs/>
        </w:rPr>
      </w:pPr>
    </w:p>
    <w:p w:rsidR="004A1E44" w:rsidRPr="00DB0921" w:rsidRDefault="004A1E44" w:rsidP="009C271A">
      <w:pPr>
        <w:jc w:val="both"/>
        <w:rPr>
          <w:rFonts w:ascii="Charter Roman" w:hAnsi="Charter Roman" w:cstheme="minorHAnsi"/>
          <w:b/>
        </w:rPr>
      </w:pPr>
      <w:r w:rsidRPr="00DB0921">
        <w:rPr>
          <w:rFonts w:ascii="Charter Roman" w:hAnsi="Charter Roman" w:cstheme="minorHAnsi"/>
          <w:b/>
        </w:rPr>
        <w:t>Proposed Funding:</w:t>
      </w:r>
    </w:p>
    <w:p w:rsidR="004A1E44" w:rsidRPr="00DB0921" w:rsidRDefault="004A1E44" w:rsidP="009C271A">
      <w:pPr>
        <w:jc w:val="both"/>
        <w:rPr>
          <w:rFonts w:ascii="Charter Roman" w:hAnsi="Charter Roman" w:cstheme="minorHAnsi"/>
        </w:rPr>
      </w:pPr>
      <w:r w:rsidRPr="00DB0921">
        <w:rPr>
          <w:rFonts w:ascii="Charter Roman" w:hAnsi="Charter Roman" w:cstheme="minorHAnsi"/>
        </w:rPr>
        <w:t xml:space="preserve">The company has proposed to raise funding of Rs. </w:t>
      </w:r>
      <w:r w:rsidR="00E67125">
        <w:rPr>
          <w:rFonts w:ascii="Charter Roman" w:hAnsi="Charter Roman" w:cstheme="minorHAnsi"/>
        </w:rPr>
        <w:t>10</w:t>
      </w:r>
      <w:r w:rsidRPr="00DB0921">
        <w:rPr>
          <w:rFonts w:ascii="Charter Roman" w:hAnsi="Charter Roman" w:cstheme="minorHAnsi"/>
        </w:rPr>
        <w:t>.</w:t>
      </w:r>
      <w:r w:rsidR="006A0F26">
        <w:rPr>
          <w:rFonts w:ascii="Charter Roman" w:hAnsi="Charter Roman" w:cstheme="minorHAnsi"/>
        </w:rPr>
        <w:t>00</w:t>
      </w:r>
      <w:r w:rsidRPr="00DB0921">
        <w:rPr>
          <w:rFonts w:ascii="Charter Roman" w:hAnsi="Charter Roman" w:cstheme="minorHAnsi"/>
        </w:rPr>
        <w:t xml:space="preserve"> Cr for door-to-door tenor of</w:t>
      </w:r>
      <w:r w:rsidR="00E67125">
        <w:rPr>
          <w:rFonts w:ascii="Charter Roman" w:hAnsi="Charter Roman" w:cstheme="minorHAnsi"/>
        </w:rPr>
        <w:t xml:space="preserve"> </w:t>
      </w:r>
      <w:r w:rsidR="006A0F26" w:rsidRPr="007B725C">
        <w:rPr>
          <w:rFonts w:ascii="Charter Roman" w:hAnsi="Charter Roman" w:cstheme="minorHAnsi"/>
        </w:rPr>
        <w:t>57</w:t>
      </w:r>
      <w:r w:rsidR="00966B72">
        <w:rPr>
          <w:rFonts w:ascii="Charter Roman" w:hAnsi="Charter Roman" w:cstheme="minorHAnsi"/>
        </w:rPr>
        <w:t xml:space="preserve"> months including the construction </w:t>
      </w:r>
      <w:r w:rsidR="00966B72" w:rsidRPr="007B725C">
        <w:rPr>
          <w:rFonts w:ascii="Charter Roman" w:hAnsi="Charter Roman" w:cstheme="minorHAnsi"/>
        </w:rPr>
        <w:t xml:space="preserve">moratorium of </w:t>
      </w:r>
      <w:r w:rsidR="007B725C" w:rsidRPr="007B725C">
        <w:rPr>
          <w:rFonts w:ascii="Charter Roman" w:hAnsi="Charter Roman" w:cstheme="minorHAnsi"/>
        </w:rPr>
        <w:t>45</w:t>
      </w:r>
      <w:r w:rsidR="00966B72" w:rsidRPr="007B725C">
        <w:rPr>
          <w:rFonts w:ascii="Charter Roman" w:hAnsi="Charter Roman" w:cstheme="minorHAnsi"/>
        </w:rPr>
        <w:t xml:space="preserve"> months</w:t>
      </w:r>
      <w:r w:rsidRPr="007B725C">
        <w:rPr>
          <w:rFonts w:ascii="Charter Roman" w:hAnsi="Charter Roman" w:cstheme="minorHAnsi"/>
        </w:rPr>
        <w:t>.</w:t>
      </w:r>
      <w:r w:rsidRPr="00DB0921">
        <w:rPr>
          <w:rFonts w:ascii="Charter Roman" w:hAnsi="Charter Roman" w:cstheme="minorHAnsi"/>
        </w:rPr>
        <w:t xml:space="preserve"> </w:t>
      </w:r>
    </w:p>
    <w:p w:rsidR="004A1E44" w:rsidRPr="00DB0921" w:rsidRDefault="004A1E44" w:rsidP="009C271A">
      <w:pPr>
        <w:jc w:val="both"/>
        <w:rPr>
          <w:rFonts w:ascii="Charter Roman" w:hAnsi="Charter Roman" w:cstheme="minorHAnsi"/>
          <w:b/>
        </w:rPr>
      </w:pPr>
    </w:p>
    <w:p w:rsidR="00CC2695" w:rsidRPr="00DB0921" w:rsidRDefault="00966B72" w:rsidP="009C271A">
      <w:pPr>
        <w:jc w:val="both"/>
        <w:rPr>
          <w:rFonts w:ascii="Charter Roman" w:hAnsi="Charter Roman" w:cstheme="minorHAnsi"/>
        </w:rPr>
      </w:pPr>
      <w:r>
        <w:rPr>
          <w:rFonts w:ascii="Charter Roman" w:hAnsi="Charter Roman" w:cstheme="minorHAnsi"/>
          <w:b/>
        </w:rPr>
        <w:t xml:space="preserve">Present </w:t>
      </w:r>
      <w:r w:rsidR="00CC2695" w:rsidRPr="00DB0921">
        <w:rPr>
          <w:rFonts w:ascii="Charter Roman" w:hAnsi="Charter Roman" w:cstheme="minorHAnsi"/>
          <w:b/>
        </w:rPr>
        <w:t xml:space="preserve">Construction status </w:t>
      </w:r>
      <w:r>
        <w:rPr>
          <w:rFonts w:ascii="Charter Roman" w:hAnsi="Charter Roman" w:cstheme="minorHAnsi"/>
          <w:b/>
        </w:rPr>
        <w:t>of the project:</w:t>
      </w:r>
    </w:p>
    <w:p w:rsidR="00F15494" w:rsidRPr="00966B72" w:rsidRDefault="006A0F26" w:rsidP="009C271A">
      <w:pPr>
        <w:jc w:val="both"/>
        <w:rPr>
          <w:rFonts w:ascii="Charter Roman" w:hAnsi="Charter Roman" w:cstheme="minorHAnsi"/>
          <w:b/>
          <w:bCs/>
        </w:rPr>
      </w:pPr>
      <w:r>
        <w:rPr>
          <w:rFonts w:ascii="Charter Roman" w:hAnsi="Charter Roman" w:cstheme="minorHAnsi"/>
        </w:rPr>
        <w:t xml:space="preserve">At present, the plinth is being casted is expected to come up by </w:t>
      </w:r>
      <w:r w:rsidRPr="007B725C">
        <w:rPr>
          <w:rFonts w:ascii="Charter Roman" w:hAnsi="Charter Roman" w:cstheme="minorHAnsi"/>
        </w:rPr>
        <w:t>March 2023</w:t>
      </w:r>
      <w:r w:rsidR="00966B72" w:rsidRPr="007B725C">
        <w:rPr>
          <w:rFonts w:ascii="Charter Roman" w:hAnsi="Charter Roman" w:cstheme="minorHAnsi"/>
        </w:rPr>
        <w:t>.</w:t>
      </w:r>
      <w:r w:rsidR="00966B72">
        <w:rPr>
          <w:rFonts w:ascii="Charter Roman" w:hAnsi="Charter Roman" w:cstheme="minorHAnsi"/>
        </w:rPr>
        <w:t xml:space="preserve"> </w:t>
      </w:r>
    </w:p>
    <w:p w:rsidR="00F15494" w:rsidRPr="00DB0921" w:rsidRDefault="00F15494" w:rsidP="00572288">
      <w:pPr>
        <w:jc w:val="both"/>
        <w:rPr>
          <w:rFonts w:ascii="Charter Roman" w:hAnsi="Charter Roman" w:cstheme="minorHAnsi"/>
          <w:b/>
          <w:bCs/>
          <w:u w:val="single"/>
        </w:rPr>
      </w:pPr>
    </w:p>
    <w:p w:rsidR="00FD3D46" w:rsidRPr="0007309A" w:rsidRDefault="00652733" w:rsidP="0007309A">
      <w:pPr>
        <w:spacing w:after="200" w:line="276" w:lineRule="auto"/>
        <w:rPr>
          <w:rFonts w:ascii="Charter Roman" w:hAnsi="Charter Roman" w:cstheme="minorHAnsi"/>
          <w:b/>
          <w:bCs/>
          <w:u w:val="single"/>
        </w:rPr>
      </w:pPr>
      <w:r>
        <w:rPr>
          <w:rFonts w:ascii="Charter Roman" w:hAnsi="Charter Roman" w:cstheme="minorHAnsi"/>
          <w:b/>
          <w:bCs/>
          <w:u w:val="single"/>
        </w:rPr>
        <w:br w:type="page"/>
      </w:r>
      <w:r w:rsidR="00DE7500" w:rsidRPr="00DB0921">
        <w:rPr>
          <w:rFonts w:ascii="Charter Roman" w:hAnsi="Charter Roman" w:cstheme="minorHAnsi"/>
          <w:b/>
          <w:bCs/>
          <w:u w:val="single"/>
        </w:rPr>
        <w:lastRenderedPageBreak/>
        <w:t>Location Details of Project</w:t>
      </w:r>
    </w:p>
    <w:p w:rsidR="006A0F26" w:rsidRDefault="006A0F26" w:rsidP="00572288">
      <w:pPr>
        <w:jc w:val="both"/>
        <w:rPr>
          <w:rFonts w:ascii="Charter Roman" w:hAnsi="Charter Roman" w:cstheme="minorHAnsi"/>
        </w:rPr>
      </w:pPr>
      <w:r>
        <w:rPr>
          <w:rFonts w:ascii="Charter Roman" w:hAnsi="Charter Roman" w:cstheme="minorHAnsi"/>
        </w:rPr>
        <w:t xml:space="preserve">The project is located in the developing northern </w:t>
      </w:r>
      <w:r w:rsidR="0007309A">
        <w:rPr>
          <w:rFonts w:ascii="Charter Roman" w:hAnsi="Charter Roman" w:cstheme="minorHAnsi"/>
        </w:rPr>
        <w:t>suburban of Mumbai Region, Naigaon</w:t>
      </w:r>
      <w:r>
        <w:rPr>
          <w:rFonts w:ascii="Charter Roman" w:hAnsi="Charter Roman" w:cstheme="minorHAnsi"/>
        </w:rPr>
        <w:t xml:space="preserve"> West. </w:t>
      </w:r>
      <w:r w:rsidRPr="006A0F26">
        <w:rPr>
          <w:rFonts w:ascii="Charter Roman" w:hAnsi="Charter Roman" w:cstheme="minorHAnsi"/>
        </w:rPr>
        <w:t>The Vasai</w:t>
      </w:r>
      <w:r w:rsidR="0007309A">
        <w:rPr>
          <w:rFonts w:ascii="Charter Roman" w:hAnsi="Charter Roman" w:cstheme="minorHAnsi"/>
        </w:rPr>
        <w:t xml:space="preserve"> </w:t>
      </w:r>
      <w:r w:rsidRPr="006A0F26">
        <w:rPr>
          <w:rFonts w:ascii="Charter Roman" w:hAnsi="Charter Roman" w:cstheme="minorHAnsi"/>
        </w:rPr>
        <w:t>-</w:t>
      </w:r>
      <w:r w:rsidR="0007309A">
        <w:rPr>
          <w:rFonts w:ascii="Charter Roman" w:hAnsi="Charter Roman" w:cstheme="minorHAnsi"/>
        </w:rPr>
        <w:t xml:space="preserve"> </w:t>
      </w:r>
      <w:r w:rsidRPr="006A0F26">
        <w:rPr>
          <w:rFonts w:ascii="Charter Roman" w:hAnsi="Charter Roman" w:cstheme="minorHAnsi"/>
        </w:rPr>
        <w:t xml:space="preserve">Virar area comes under the administration of Vasai-Virar Municipal Corporation (VVMC). It comprises four key localities – Vasai, Virar, </w:t>
      </w:r>
      <w:r w:rsidR="0007309A">
        <w:rPr>
          <w:rFonts w:ascii="Charter Roman" w:hAnsi="Charter Roman" w:cstheme="minorHAnsi"/>
        </w:rPr>
        <w:t>Nallasopara and Naigaon</w:t>
      </w:r>
      <w:r w:rsidRPr="006A0F26">
        <w:rPr>
          <w:rFonts w:ascii="Charter Roman" w:hAnsi="Charter Roman" w:cstheme="minorHAnsi"/>
        </w:rPr>
        <w:t>. The region is connected to the main city of Mumbai via the western and the central railway of the Mumbai suburban railway network.</w:t>
      </w:r>
    </w:p>
    <w:p w:rsidR="006A0F26" w:rsidRDefault="006A0F26" w:rsidP="00572288">
      <w:pPr>
        <w:jc w:val="both"/>
        <w:rPr>
          <w:rFonts w:ascii="Charter Roman" w:hAnsi="Charter Roman" w:cstheme="minorHAnsi"/>
        </w:rPr>
      </w:pPr>
    </w:p>
    <w:p w:rsidR="006A0F26" w:rsidRDefault="006A0F26" w:rsidP="00572288">
      <w:pPr>
        <w:jc w:val="both"/>
        <w:rPr>
          <w:rFonts w:ascii="Charter Roman" w:hAnsi="Charter Roman" w:cstheme="minorHAnsi"/>
        </w:rPr>
      </w:pPr>
      <w:r>
        <w:rPr>
          <w:rFonts w:ascii="Charter Roman" w:hAnsi="Charter Roman" w:cstheme="minorHAnsi"/>
        </w:rPr>
        <w:t>B</w:t>
      </w:r>
      <w:r w:rsidRPr="006A0F26">
        <w:rPr>
          <w:rFonts w:ascii="Charter Roman" w:hAnsi="Charter Roman" w:cstheme="minorHAnsi"/>
        </w:rPr>
        <w:t>etter connectivity and infrastructure improvements have made the region a desirable housing choice, particularly for modest homes.</w:t>
      </w:r>
    </w:p>
    <w:p w:rsidR="006A0F26" w:rsidRDefault="006A0F26" w:rsidP="00572288">
      <w:pPr>
        <w:jc w:val="both"/>
        <w:rPr>
          <w:rFonts w:ascii="Charter Roman" w:hAnsi="Charter Roman" w:cstheme="minorHAnsi"/>
        </w:rPr>
      </w:pPr>
    </w:p>
    <w:p w:rsidR="006A0F26" w:rsidRDefault="006A0F26" w:rsidP="00572288">
      <w:pPr>
        <w:jc w:val="both"/>
        <w:rPr>
          <w:rFonts w:ascii="Charter Roman" w:hAnsi="Charter Roman" w:cstheme="minorHAnsi"/>
        </w:rPr>
      </w:pPr>
      <w:r>
        <w:rPr>
          <w:rFonts w:ascii="Charter Roman" w:hAnsi="Charter Roman" w:cstheme="minorHAnsi"/>
        </w:rPr>
        <w:t>The proposed proj</w:t>
      </w:r>
      <w:r w:rsidR="0007309A">
        <w:rPr>
          <w:rFonts w:ascii="Charter Roman" w:hAnsi="Charter Roman" w:cstheme="minorHAnsi"/>
        </w:rPr>
        <w:t>ect site is located in Umele Village at Naigaon West</w:t>
      </w:r>
      <w:r>
        <w:rPr>
          <w:rFonts w:ascii="Charter Roman" w:hAnsi="Charter Roman" w:cstheme="minorHAnsi"/>
        </w:rPr>
        <w:t xml:space="preserve">, which is one of the most developed localities of Vasai-Virar. </w:t>
      </w:r>
      <w:r w:rsidR="00F07519">
        <w:rPr>
          <w:rFonts w:ascii="Charter Roman" w:hAnsi="Charter Roman" w:cstheme="minorHAnsi"/>
        </w:rPr>
        <w:t>The project site’s proximity to various social infrastructure can be summarized as below:</w:t>
      </w:r>
    </w:p>
    <w:p w:rsidR="00F07519" w:rsidRDefault="00F07519" w:rsidP="00572288">
      <w:pPr>
        <w:jc w:val="both"/>
        <w:rPr>
          <w:rFonts w:ascii="Charter Roman" w:hAnsi="Charter Roman" w:cstheme="minorHAnsi"/>
        </w:rPr>
      </w:pPr>
    </w:p>
    <w:p w:rsidR="00F07519" w:rsidRDefault="009D1EF6" w:rsidP="00572288">
      <w:pPr>
        <w:jc w:val="both"/>
        <w:rPr>
          <w:rFonts w:ascii="Charter Roman" w:hAnsi="Charter Roman" w:cstheme="minorHAnsi"/>
        </w:rPr>
      </w:pPr>
      <w:r>
        <w:rPr>
          <w:rFonts w:ascii="Charter Roman" w:hAnsi="Charter Roman" w:cstheme="minorHAnsi"/>
        </w:rPr>
        <w:t xml:space="preserve">Naigao </w:t>
      </w:r>
      <w:r w:rsidR="00F07519">
        <w:rPr>
          <w:rFonts w:ascii="Charter Roman" w:hAnsi="Charter Roman" w:cstheme="minorHAnsi"/>
        </w:rPr>
        <w:t xml:space="preserve"> Railway S</w:t>
      </w:r>
      <w:r>
        <w:rPr>
          <w:rFonts w:ascii="Charter Roman" w:hAnsi="Charter Roman" w:cstheme="minorHAnsi"/>
        </w:rPr>
        <w:t>tation – 1.00</w:t>
      </w:r>
      <w:r w:rsidR="00F07519">
        <w:rPr>
          <w:rFonts w:ascii="Charter Roman" w:hAnsi="Charter Roman" w:cstheme="minorHAnsi"/>
        </w:rPr>
        <w:t xml:space="preserve"> Km</w:t>
      </w:r>
    </w:p>
    <w:p w:rsidR="00F07519" w:rsidRDefault="009D1EF6" w:rsidP="00572288">
      <w:pPr>
        <w:jc w:val="both"/>
        <w:rPr>
          <w:rFonts w:ascii="Charter Roman" w:hAnsi="Charter Roman" w:cstheme="minorHAnsi"/>
        </w:rPr>
      </w:pPr>
      <w:r>
        <w:rPr>
          <w:rFonts w:ascii="Charter Roman" w:hAnsi="Charter Roman" w:cstheme="minorHAnsi"/>
        </w:rPr>
        <w:t>Platinum Hospital – 2</w:t>
      </w:r>
      <w:r w:rsidR="00F07519">
        <w:rPr>
          <w:rFonts w:ascii="Charter Roman" w:hAnsi="Charter Roman" w:cstheme="minorHAnsi"/>
        </w:rPr>
        <w:t>.0</w:t>
      </w:r>
      <w:r>
        <w:rPr>
          <w:rFonts w:ascii="Charter Roman" w:hAnsi="Charter Roman" w:cstheme="minorHAnsi"/>
        </w:rPr>
        <w:t>0</w:t>
      </w:r>
      <w:r w:rsidR="00F07519">
        <w:rPr>
          <w:rFonts w:ascii="Charter Roman" w:hAnsi="Charter Roman" w:cstheme="minorHAnsi"/>
        </w:rPr>
        <w:t xml:space="preserve"> Km</w:t>
      </w:r>
    </w:p>
    <w:p w:rsidR="00F07519" w:rsidRDefault="009D1EF6" w:rsidP="00572288">
      <w:pPr>
        <w:jc w:val="both"/>
        <w:rPr>
          <w:rFonts w:ascii="Charter Roman" w:hAnsi="Charter Roman" w:cstheme="minorHAnsi"/>
        </w:rPr>
      </w:pPr>
      <w:r>
        <w:rPr>
          <w:rFonts w:ascii="Charter Roman" w:hAnsi="Charter Roman" w:cstheme="minorHAnsi"/>
        </w:rPr>
        <w:t>Dattatray Shopping Centre -  1.6</w:t>
      </w:r>
      <w:r w:rsidR="00F07519">
        <w:rPr>
          <w:rFonts w:ascii="Charter Roman" w:hAnsi="Charter Roman" w:cstheme="minorHAnsi"/>
        </w:rPr>
        <w:t>0 Km</w:t>
      </w:r>
    </w:p>
    <w:p w:rsidR="00F07519" w:rsidRDefault="009D1EF6" w:rsidP="00572288">
      <w:pPr>
        <w:jc w:val="both"/>
        <w:rPr>
          <w:rFonts w:ascii="Charter Roman" w:hAnsi="Charter Roman" w:cstheme="minorHAnsi"/>
        </w:rPr>
      </w:pPr>
      <w:r>
        <w:rPr>
          <w:rFonts w:ascii="Charter Roman" w:hAnsi="Charter Roman" w:cstheme="minorHAnsi"/>
        </w:rPr>
        <w:t>Banks - &lt; 1.5</w:t>
      </w:r>
      <w:r w:rsidR="00F07519">
        <w:rPr>
          <w:rFonts w:ascii="Charter Roman" w:hAnsi="Charter Roman" w:cstheme="minorHAnsi"/>
        </w:rPr>
        <w:t>0 Km</w:t>
      </w:r>
    </w:p>
    <w:p w:rsidR="00F07519" w:rsidRPr="00DB0921" w:rsidRDefault="00F07519" w:rsidP="00572288">
      <w:pPr>
        <w:jc w:val="both"/>
        <w:rPr>
          <w:rFonts w:ascii="Charter Roman" w:hAnsi="Charter Roman" w:cstheme="minorHAnsi"/>
        </w:rPr>
      </w:pPr>
      <w:r>
        <w:rPr>
          <w:rFonts w:ascii="Charter Roman" w:hAnsi="Charter Roman" w:cstheme="minorHAnsi"/>
        </w:rPr>
        <w:t>Retail Shopping - &lt; 1.00 Km</w:t>
      </w:r>
    </w:p>
    <w:p w:rsidR="00652733" w:rsidRDefault="00652733" w:rsidP="006A0F26">
      <w:pPr>
        <w:jc w:val="both"/>
        <w:rPr>
          <w:rFonts w:ascii="Charter Roman" w:hAnsi="Charter Roman" w:cstheme="minorHAnsi"/>
        </w:rPr>
      </w:pPr>
    </w:p>
    <w:p w:rsidR="00193790" w:rsidRPr="00C4799E" w:rsidRDefault="00193790" w:rsidP="00193790">
      <w:pPr>
        <w:autoSpaceDE w:val="0"/>
        <w:autoSpaceDN w:val="0"/>
        <w:adjustRightInd w:val="0"/>
        <w:jc w:val="both"/>
        <w:rPr>
          <w:rFonts w:ascii="Charter Roman" w:hAnsi="Charter Roman" w:cs="Arial"/>
          <w:b/>
          <w:bCs/>
          <w:color w:val="00000A"/>
        </w:rPr>
      </w:pPr>
      <w:r w:rsidRPr="00C4799E">
        <w:rPr>
          <w:rFonts w:ascii="Charter Roman" w:hAnsi="Charter Roman" w:cs="Arial"/>
          <w:b/>
          <w:bCs/>
          <w:color w:val="00000A"/>
        </w:rPr>
        <w:t xml:space="preserve">Proposed Project </w:t>
      </w:r>
      <w:r>
        <w:rPr>
          <w:rFonts w:ascii="Charter Roman" w:hAnsi="Charter Roman" w:cs="Arial"/>
          <w:b/>
          <w:bCs/>
          <w:color w:val="00000A"/>
        </w:rPr>
        <w:t xml:space="preserve">Unit Configuration and Amenities: </w:t>
      </w:r>
    </w:p>
    <w:p w:rsidR="00193790" w:rsidRDefault="00193790" w:rsidP="00193790">
      <w:pPr>
        <w:autoSpaceDE w:val="0"/>
        <w:autoSpaceDN w:val="0"/>
        <w:adjustRightInd w:val="0"/>
        <w:jc w:val="both"/>
        <w:rPr>
          <w:rFonts w:ascii="Charter Roman" w:hAnsi="Charter Roman" w:cs="Arial"/>
          <w:color w:val="00000A"/>
        </w:rPr>
      </w:pPr>
    </w:p>
    <w:p w:rsidR="00193790" w:rsidRDefault="00193790" w:rsidP="00193790">
      <w:pPr>
        <w:autoSpaceDE w:val="0"/>
        <w:autoSpaceDN w:val="0"/>
        <w:adjustRightInd w:val="0"/>
        <w:jc w:val="both"/>
        <w:rPr>
          <w:rFonts w:ascii="Charter Roman" w:hAnsi="Charter Roman" w:cs="Arial"/>
          <w:color w:val="00000A"/>
        </w:rPr>
      </w:pPr>
      <w:r>
        <w:rPr>
          <w:rFonts w:ascii="Charter Roman" w:hAnsi="Charter Roman" w:cs="Arial"/>
          <w:color w:val="00000A"/>
        </w:rPr>
        <w:t xml:space="preserve">The project has </w:t>
      </w:r>
      <w:r w:rsidR="00C02B78">
        <w:rPr>
          <w:rFonts w:ascii="Charter Roman" w:hAnsi="Charter Roman" w:cs="Arial"/>
          <w:color w:val="00000A"/>
        </w:rPr>
        <w:t>1</w:t>
      </w:r>
      <w:r>
        <w:rPr>
          <w:rFonts w:ascii="Charter Roman" w:hAnsi="Charter Roman" w:cs="Arial"/>
          <w:color w:val="00000A"/>
        </w:rPr>
        <w:t xml:space="preserve"> BHK</w:t>
      </w:r>
      <w:r w:rsidR="00C02B78">
        <w:rPr>
          <w:rFonts w:ascii="Charter Roman" w:hAnsi="Charter Roman" w:cs="Arial"/>
          <w:color w:val="00000A"/>
        </w:rPr>
        <w:t>,</w:t>
      </w:r>
      <w:r>
        <w:rPr>
          <w:rFonts w:ascii="Charter Roman" w:hAnsi="Charter Roman" w:cs="Arial"/>
          <w:color w:val="00000A"/>
        </w:rPr>
        <w:t xml:space="preserve"> </w:t>
      </w:r>
      <w:r w:rsidR="00C02B78">
        <w:rPr>
          <w:rFonts w:ascii="Charter Roman" w:hAnsi="Charter Roman" w:cs="Arial"/>
          <w:color w:val="00000A"/>
        </w:rPr>
        <w:t>2</w:t>
      </w:r>
      <w:r>
        <w:rPr>
          <w:rFonts w:ascii="Charter Roman" w:hAnsi="Charter Roman" w:cs="Arial"/>
          <w:color w:val="00000A"/>
        </w:rPr>
        <w:t xml:space="preserve"> BHK units</w:t>
      </w:r>
      <w:r w:rsidR="00C02B78">
        <w:rPr>
          <w:rFonts w:ascii="Charter Roman" w:hAnsi="Charter Roman" w:cs="Arial"/>
          <w:color w:val="00000A"/>
        </w:rPr>
        <w:t xml:space="preserve"> and Shops</w:t>
      </w:r>
      <w:r>
        <w:rPr>
          <w:rFonts w:ascii="Charter Roman" w:hAnsi="Charter Roman" w:cs="Arial"/>
          <w:color w:val="00000A"/>
        </w:rPr>
        <w:t xml:space="preserve">, which are targeted to working class professionals. </w:t>
      </w:r>
    </w:p>
    <w:p w:rsidR="00193790" w:rsidRDefault="00193790" w:rsidP="00193790">
      <w:pPr>
        <w:autoSpaceDE w:val="0"/>
        <w:autoSpaceDN w:val="0"/>
        <w:adjustRightInd w:val="0"/>
        <w:jc w:val="both"/>
        <w:rPr>
          <w:rFonts w:ascii="Charter Roman" w:hAnsi="Charter Roman" w:cs="Arial"/>
          <w:color w:val="00000A"/>
        </w:rPr>
      </w:pPr>
      <w:r>
        <w:rPr>
          <w:rFonts w:ascii="Charter Roman" w:hAnsi="Charter Roman" w:cs="Arial"/>
          <w:color w:val="00000A"/>
        </w:rPr>
        <w:t xml:space="preserve">The project </w:t>
      </w:r>
      <w:r w:rsidR="003D1391" w:rsidRPr="009D1EF6">
        <w:rPr>
          <w:rFonts w:ascii="Charter Roman" w:hAnsi="Charter Roman" w:cs="Arial"/>
          <w:color w:val="00000A"/>
        </w:rPr>
        <w:t xml:space="preserve">offers </w:t>
      </w:r>
      <w:r w:rsidR="006F5A38">
        <w:rPr>
          <w:rFonts w:ascii="Charter Roman" w:hAnsi="Charter Roman" w:cs="Arial"/>
          <w:color w:val="00000A"/>
        </w:rPr>
        <w:t>24</w:t>
      </w:r>
      <w:r w:rsidR="001F40FC">
        <w:rPr>
          <w:rFonts w:ascii="Charter Roman" w:hAnsi="Charter Roman" w:cs="Arial"/>
          <w:color w:val="00000A"/>
        </w:rPr>
        <w:t xml:space="preserve"> </w:t>
      </w:r>
      <w:r w:rsidR="006F5A38">
        <w:rPr>
          <w:rFonts w:ascii="Charter Roman" w:hAnsi="Charter Roman" w:cs="Arial"/>
          <w:color w:val="00000A"/>
        </w:rPr>
        <w:t>by</w:t>
      </w:r>
      <w:r w:rsidR="001F40FC">
        <w:rPr>
          <w:rFonts w:ascii="Charter Roman" w:hAnsi="Charter Roman" w:cs="Arial"/>
          <w:color w:val="00000A"/>
        </w:rPr>
        <w:t xml:space="preserve"> </w:t>
      </w:r>
      <w:r w:rsidR="006F5A38">
        <w:rPr>
          <w:rFonts w:ascii="Charter Roman" w:hAnsi="Charter Roman" w:cs="Arial"/>
          <w:color w:val="00000A"/>
        </w:rPr>
        <w:t xml:space="preserve">7 water supply, closed parking and Tree Planting Garden. </w:t>
      </w:r>
    </w:p>
    <w:p w:rsidR="003D1391" w:rsidRDefault="003D1391">
      <w:pPr>
        <w:spacing w:after="200" w:line="276" w:lineRule="auto"/>
        <w:rPr>
          <w:rFonts w:ascii="Charter Roman" w:hAnsi="Charter Roman" w:cstheme="minorHAnsi"/>
        </w:rPr>
      </w:pPr>
      <w:r>
        <w:rPr>
          <w:rFonts w:ascii="Charter Roman" w:hAnsi="Charter Roman" w:cstheme="minorHAnsi"/>
        </w:rPr>
        <w:br w:type="page"/>
      </w:r>
    </w:p>
    <w:p w:rsidR="00193790" w:rsidRPr="00193790" w:rsidRDefault="00193790" w:rsidP="00572288">
      <w:pPr>
        <w:jc w:val="both"/>
        <w:rPr>
          <w:rFonts w:ascii="Charter Roman" w:hAnsi="Charter Roman" w:cstheme="minorHAnsi"/>
        </w:rPr>
      </w:pPr>
    </w:p>
    <w:p w:rsidR="00DE7500" w:rsidRPr="006A6156" w:rsidRDefault="00DE7500" w:rsidP="006A6156">
      <w:pPr>
        <w:spacing w:after="200" w:line="276" w:lineRule="auto"/>
        <w:rPr>
          <w:rFonts w:ascii="Charter Roman" w:hAnsi="Charter Roman" w:cstheme="minorHAnsi"/>
          <w:b/>
          <w:bCs/>
          <w:u w:val="single"/>
        </w:rPr>
      </w:pPr>
      <w:r w:rsidRPr="00DB0921">
        <w:rPr>
          <w:rFonts w:ascii="Charter Roman" w:hAnsi="Charter Roman" w:cstheme="minorHAnsi"/>
          <w:b/>
          <w:bCs/>
          <w:u w:val="single"/>
        </w:rPr>
        <w:t>Break up of cost of construction: </w:t>
      </w:r>
    </w:p>
    <w:tbl>
      <w:tblPr>
        <w:tblW w:w="9493" w:type="dxa"/>
        <w:tblLook w:val="04A0"/>
      </w:tblPr>
      <w:tblGrid>
        <w:gridCol w:w="3842"/>
        <w:gridCol w:w="2089"/>
        <w:gridCol w:w="1743"/>
        <w:gridCol w:w="1819"/>
      </w:tblGrid>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2C56C5" w:rsidRDefault="00C02B78" w:rsidP="00E707C1">
            <w:pPr>
              <w:rPr>
                <w:rFonts w:ascii="Charter Roman" w:hAnsi="Charter Roman" w:cs="Calibri"/>
                <w:b/>
                <w:bCs/>
                <w:color w:val="000000"/>
                <w:szCs w:val="22"/>
              </w:rPr>
            </w:pPr>
            <w:r w:rsidRPr="002C56C5">
              <w:rPr>
                <w:rFonts w:ascii="Charter Roman" w:hAnsi="Charter Roman" w:cs="Calibri"/>
                <w:b/>
                <w:bCs/>
                <w:color w:val="000000"/>
                <w:sz w:val="22"/>
                <w:szCs w:val="22"/>
              </w:rPr>
              <w:t>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2C56C5" w:rsidRDefault="00C02B78" w:rsidP="00E707C1">
            <w:pPr>
              <w:jc w:val="right"/>
              <w:rPr>
                <w:rFonts w:ascii="Charter Roman" w:hAnsi="Charter Roman" w:cs="Calibri"/>
                <w:b/>
                <w:bCs/>
                <w:color w:val="000000"/>
                <w:szCs w:val="22"/>
              </w:rPr>
            </w:pPr>
            <w:r w:rsidRPr="002C56C5">
              <w:rPr>
                <w:rFonts w:ascii="Charter Roman" w:hAnsi="Charter Roman" w:cs="Calibri"/>
                <w:b/>
                <w:bCs/>
                <w:color w:val="000000"/>
                <w:sz w:val="22"/>
                <w:szCs w:val="22"/>
              </w:rPr>
              <w:t>Estimated Total Cost (Actuals)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2C56C5" w:rsidRDefault="00C02B78" w:rsidP="00E707C1">
            <w:pPr>
              <w:jc w:val="right"/>
              <w:rPr>
                <w:rFonts w:ascii="Charter Roman" w:hAnsi="Charter Roman" w:cs="Calibri"/>
                <w:b/>
                <w:bCs/>
                <w:color w:val="000000"/>
                <w:szCs w:val="22"/>
              </w:rPr>
            </w:pPr>
            <w:r w:rsidRPr="002C56C5">
              <w:rPr>
                <w:rFonts w:ascii="Charter Roman" w:hAnsi="Charter Roman" w:cs="Calibri"/>
                <w:b/>
                <w:bCs/>
                <w:color w:val="000000"/>
                <w:sz w:val="22"/>
                <w:szCs w:val="22"/>
              </w:rPr>
              <w:t>Incurred up to Dec 2022</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2C56C5" w:rsidRDefault="00C02B78" w:rsidP="00E707C1">
            <w:pPr>
              <w:jc w:val="right"/>
              <w:rPr>
                <w:rFonts w:ascii="Charter Roman" w:hAnsi="Charter Roman" w:cs="Calibri"/>
                <w:b/>
                <w:bCs/>
                <w:color w:val="000000"/>
                <w:szCs w:val="22"/>
              </w:rPr>
            </w:pPr>
            <w:r w:rsidRPr="002C56C5">
              <w:rPr>
                <w:rFonts w:ascii="Charter Roman" w:hAnsi="Charter Roman" w:cs="Calibri"/>
                <w:b/>
                <w:bCs/>
                <w:color w:val="000000"/>
                <w:sz w:val="22"/>
                <w:szCs w:val="22"/>
              </w:rPr>
              <w:t>To be Incurred</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F30C6C" w:rsidRDefault="00C02B78" w:rsidP="00E707C1">
            <w:pPr>
              <w:rPr>
                <w:rFonts w:ascii="Charter Roman" w:hAnsi="Charter Roman" w:cs="Calibri"/>
                <w:color w:val="000000"/>
                <w:szCs w:val="22"/>
              </w:rPr>
            </w:pPr>
            <w:r w:rsidRPr="00F30C6C">
              <w:rPr>
                <w:rFonts w:ascii="Charter Roman" w:hAnsi="Charter Roman" w:cs="Calibri"/>
                <w:color w:val="000000"/>
                <w:sz w:val="22"/>
                <w:szCs w:val="22"/>
              </w:rPr>
              <w:t>Land Acquisition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4.07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4.07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F30C6C" w:rsidRDefault="00C02B78" w:rsidP="00E707C1">
            <w:pPr>
              <w:rPr>
                <w:rFonts w:ascii="Charter Roman" w:hAnsi="Charter Roman" w:cs="Calibri"/>
                <w:color w:val="000000"/>
                <w:szCs w:val="22"/>
              </w:rPr>
            </w:pPr>
            <w:r w:rsidRPr="00F30C6C">
              <w:rPr>
                <w:rFonts w:ascii="Charter Roman" w:hAnsi="Charter Roman" w:cs="Calibri"/>
                <w:color w:val="000000"/>
                <w:sz w:val="22"/>
                <w:szCs w:val="22"/>
              </w:rPr>
              <w:t>Construction Cost - Sale Building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47.34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1.44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45.90 </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F30C6C" w:rsidRDefault="00C02B78" w:rsidP="00E707C1">
            <w:pPr>
              <w:rPr>
                <w:rFonts w:ascii="Charter Roman" w:hAnsi="Charter Roman" w:cs="Calibri"/>
                <w:color w:val="000000"/>
                <w:szCs w:val="22"/>
              </w:rPr>
            </w:pPr>
            <w:r w:rsidRPr="00F30C6C">
              <w:rPr>
                <w:rFonts w:ascii="Charter Roman" w:hAnsi="Charter Roman" w:cs="Calibri"/>
                <w:color w:val="000000"/>
                <w:sz w:val="22"/>
                <w:szCs w:val="22"/>
              </w:rPr>
              <w:t>Selling and Marketing</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5.00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5.00 </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F30C6C" w:rsidRDefault="00C02B78" w:rsidP="00E707C1">
            <w:pPr>
              <w:rPr>
                <w:rFonts w:ascii="Charter Roman" w:hAnsi="Charter Roman" w:cs="Calibri"/>
                <w:color w:val="000000"/>
                <w:szCs w:val="22"/>
              </w:rPr>
            </w:pPr>
            <w:r w:rsidRPr="00F30C6C">
              <w:rPr>
                <w:rFonts w:ascii="Charter Roman" w:hAnsi="Charter Roman" w:cs="Calibri"/>
                <w:color w:val="000000"/>
                <w:sz w:val="22"/>
                <w:szCs w:val="22"/>
              </w:rPr>
              <w:t>Professional Fees and Admin expenses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4.00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4.00 </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F30C6C" w:rsidRDefault="00C02B78" w:rsidP="00E707C1">
            <w:pPr>
              <w:rPr>
                <w:rFonts w:ascii="Charter Roman" w:hAnsi="Charter Roman" w:cs="Calibri"/>
                <w:color w:val="000000"/>
                <w:szCs w:val="22"/>
              </w:rPr>
            </w:pPr>
            <w:r w:rsidRPr="00F30C6C">
              <w:rPr>
                <w:rFonts w:ascii="Charter Roman" w:hAnsi="Charter Roman" w:cs="Calibri"/>
                <w:color w:val="000000"/>
                <w:sz w:val="22"/>
                <w:szCs w:val="22"/>
              </w:rPr>
              <w:t>Contingency</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2.37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2.37 </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F30C6C" w:rsidRDefault="00C02B78" w:rsidP="00E707C1">
            <w:pPr>
              <w:rPr>
                <w:rFonts w:ascii="Charter Roman" w:hAnsi="Charter Roman" w:cs="Calibri"/>
                <w:color w:val="000000"/>
                <w:szCs w:val="22"/>
              </w:rPr>
            </w:pPr>
            <w:r w:rsidRPr="00F30C6C">
              <w:rPr>
                <w:rFonts w:ascii="Charter Roman" w:hAnsi="Charter Roman" w:cs="Calibri"/>
                <w:color w:val="000000"/>
                <w:sz w:val="22"/>
                <w:szCs w:val="22"/>
              </w:rPr>
              <w:t>Finance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3.37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F30C6C" w:rsidRDefault="00C02B78" w:rsidP="00E707C1">
            <w:pPr>
              <w:jc w:val="right"/>
              <w:rPr>
                <w:rFonts w:ascii="Charter Roman" w:hAnsi="Charter Roman" w:cs="Calibri"/>
                <w:color w:val="000000"/>
                <w:szCs w:val="22"/>
              </w:rPr>
            </w:pPr>
            <w:r w:rsidRPr="00F30C6C">
              <w:rPr>
                <w:rFonts w:ascii="Charter Roman" w:hAnsi="Charter Roman" w:cs="Calibri"/>
                <w:color w:val="000000"/>
                <w:sz w:val="22"/>
                <w:szCs w:val="22"/>
              </w:rPr>
              <w:t xml:space="preserve">                 3.37 </w:t>
            </w:r>
          </w:p>
        </w:tc>
      </w:tr>
      <w:tr w:rsidR="00C02B78" w:rsidRPr="002C56C5" w:rsidTr="00E707C1">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2B78" w:rsidRPr="002C56C5" w:rsidRDefault="00C02B78" w:rsidP="00E707C1">
            <w:pPr>
              <w:rPr>
                <w:rFonts w:ascii="Charter Roman" w:hAnsi="Charter Roman" w:cs="Calibri"/>
                <w:b/>
                <w:bCs/>
                <w:color w:val="000000"/>
                <w:szCs w:val="22"/>
              </w:rPr>
            </w:pPr>
            <w:r w:rsidRPr="002C56C5">
              <w:rPr>
                <w:rFonts w:ascii="Charter Roman" w:hAnsi="Charter Roman" w:cs="Calibri"/>
                <w:b/>
                <w:bCs/>
                <w:color w:val="000000"/>
                <w:sz w:val="22"/>
                <w:szCs w:val="22"/>
              </w:rPr>
              <w:t>Total Project Cost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2C56C5" w:rsidRDefault="00C02B78" w:rsidP="00E707C1">
            <w:pPr>
              <w:jc w:val="right"/>
              <w:rPr>
                <w:rFonts w:ascii="Charter Roman" w:hAnsi="Charter Roman" w:cs="Calibri"/>
                <w:b/>
                <w:bCs/>
                <w:color w:val="000000"/>
                <w:szCs w:val="22"/>
              </w:rPr>
            </w:pPr>
            <w:r w:rsidRPr="002C56C5">
              <w:rPr>
                <w:rFonts w:ascii="Charter Roman" w:hAnsi="Charter Roman" w:cs="Calibri"/>
                <w:b/>
                <w:bCs/>
                <w:color w:val="000000"/>
                <w:sz w:val="22"/>
                <w:szCs w:val="22"/>
              </w:rPr>
              <w:t xml:space="preserve">                         66.15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2B78" w:rsidRPr="002C56C5" w:rsidRDefault="00C02B78" w:rsidP="00E707C1">
            <w:pPr>
              <w:jc w:val="right"/>
              <w:rPr>
                <w:rFonts w:ascii="Charter Roman" w:hAnsi="Charter Roman" w:cs="Calibri"/>
                <w:b/>
                <w:bCs/>
                <w:color w:val="000000"/>
                <w:szCs w:val="22"/>
              </w:rPr>
            </w:pPr>
            <w:r w:rsidRPr="002C56C5">
              <w:rPr>
                <w:rFonts w:ascii="Charter Roman" w:hAnsi="Charter Roman" w:cs="Calibri"/>
                <w:b/>
                <w:bCs/>
                <w:color w:val="000000"/>
                <w:sz w:val="22"/>
                <w:szCs w:val="22"/>
              </w:rPr>
              <w:t xml:space="preserve">               5.51 </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C02B78" w:rsidRPr="002C56C5" w:rsidRDefault="00ED0543" w:rsidP="00E707C1">
            <w:pPr>
              <w:jc w:val="right"/>
              <w:rPr>
                <w:rFonts w:ascii="Charter Roman" w:hAnsi="Charter Roman" w:cs="Calibri"/>
                <w:b/>
                <w:bCs/>
                <w:color w:val="000000"/>
                <w:szCs w:val="22"/>
              </w:rPr>
            </w:pPr>
            <w:r>
              <w:rPr>
                <w:rFonts w:ascii="Charter Roman" w:hAnsi="Charter Roman" w:cs="Calibri"/>
                <w:b/>
                <w:bCs/>
                <w:color w:val="000000"/>
                <w:sz w:val="22"/>
                <w:szCs w:val="22"/>
              </w:rPr>
              <w:fldChar w:fldCharType="begin"/>
            </w:r>
            <w:r w:rsidR="00C02B78">
              <w:rPr>
                <w:rFonts w:ascii="Charter Roman" w:hAnsi="Charter Roman" w:cs="Calibri"/>
                <w:b/>
                <w:bCs/>
                <w:color w:val="000000"/>
                <w:sz w:val="22"/>
                <w:szCs w:val="22"/>
              </w:rPr>
              <w:instrText xml:space="preserve"> =SUM(ABOVE) </w:instrText>
            </w:r>
            <w:r>
              <w:rPr>
                <w:rFonts w:ascii="Charter Roman" w:hAnsi="Charter Roman" w:cs="Calibri"/>
                <w:b/>
                <w:bCs/>
                <w:color w:val="000000"/>
                <w:sz w:val="22"/>
                <w:szCs w:val="22"/>
              </w:rPr>
              <w:fldChar w:fldCharType="separate"/>
            </w:r>
            <w:r w:rsidR="00C02B78">
              <w:rPr>
                <w:rFonts w:ascii="Charter Roman" w:hAnsi="Charter Roman" w:cs="Calibri"/>
                <w:b/>
                <w:bCs/>
                <w:noProof/>
                <w:color w:val="000000"/>
                <w:sz w:val="22"/>
                <w:szCs w:val="22"/>
              </w:rPr>
              <w:t>60.64</w:t>
            </w:r>
            <w:r>
              <w:rPr>
                <w:rFonts w:ascii="Charter Roman" w:hAnsi="Charter Roman" w:cs="Calibri"/>
                <w:b/>
                <w:bCs/>
                <w:color w:val="000000"/>
                <w:sz w:val="22"/>
                <w:szCs w:val="22"/>
              </w:rPr>
              <w:fldChar w:fldCharType="end"/>
            </w:r>
          </w:p>
        </w:tc>
      </w:tr>
    </w:tbl>
    <w:p w:rsidR="003D1391" w:rsidRDefault="00A668A5" w:rsidP="00572288">
      <w:pPr>
        <w:jc w:val="both"/>
        <w:rPr>
          <w:rFonts w:ascii="Charter Roman" w:hAnsi="Charter Roman" w:cstheme="minorHAnsi"/>
        </w:rPr>
      </w:pPr>
      <w:r>
        <w:rPr>
          <w:rFonts w:ascii="Charter Roman" w:hAnsi="Charter Roman" w:cstheme="minorHAnsi"/>
        </w:rPr>
        <w:t xml:space="preserve">*Expenses from Oct-Dec 2022 quarters are provisional numbers. </w:t>
      </w:r>
    </w:p>
    <w:p w:rsidR="00A668A5" w:rsidRDefault="00A668A5" w:rsidP="00572288">
      <w:pPr>
        <w:jc w:val="both"/>
        <w:rPr>
          <w:rFonts w:ascii="Charter Roman" w:hAnsi="Charter Roman" w:cstheme="minorHAnsi"/>
        </w:rPr>
      </w:pPr>
    </w:p>
    <w:p w:rsidR="00F513EB" w:rsidRPr="0017232C" w:rsidRDefault="00F513EB" w:rsidP="00F513EB">
      <w:pPr>
        <w:pStyle w:val="NoSpacing"/>
        <w:jc w:val="both"/>
        <w:rPr>
          <w:rFonts w:ascii="Charter Roman" w:hAnsi="Charter Roman" w:cs="Arial"/>
          <w:b/>
          <w:i/>
          <w:iCs/>
          <w:sz w:val="24"/>
          <w:szCs w:val="24"/>
        </w:rPr>
      </w:pPr>
      <w:r>
        <w:rPr>
          <w:rFonts w:ascii="Charter Roman" w:hAnsi="Charter Roman" w:cs="Arial"/>
          <w:b/>
          <w:i/>
          <w:iCs/>
          <w:sz w:val="24"/>
          <w:szCs w:val="24"/>
        </w:rPr>
        <w:t xml:space="preserve">IDC includes interest up to </w:t>
      </w:r>
      <w:r w:rsidR="00A668A5">
        <w:rPr>
          <w:rFonts w:ascii="Charter Roman" w:hAnsi="Charter Roman" w:cs="Arial"/>
          <w:b/>
          <w:i/>
          <w:iCs/>
          <w:sz w:val="24"/>
          <w:szCs w:val="24"/>
        </w:rPr>
        <w:t>Sep</w:t>
      </w:r>
      <w:r>
        <w:rPr>
          <w:rFonts w:ascii="Charter Roman" w:hAnsi="Charter Roman" w:cs="Arial"/>
          <w:b/>
          <w:i/>
          <w:iCs/>
          <w:sz w:val="24"/>
          <w:szCs w:val="24"/>
        </w:rPr>
        <w:t xml:space="preserve"> 202</w:t>
      </w:r>
      <w:r w:rsidR="00461C48">
        <w:rPr>
          <w:rFonts w:ascii="Charter Roman" w:hAnsi="Charter Roman" w:cs="Arial"/>
          <w:b/>
          <w:i/>
          <w:iCs/>
          <w:sz w:val="24"/>
          <w:szCs w:val="24"/>
        </w:rPr>
        <w:t>6</w:t>
      </w:r>
      <w:r>
        <w:rPr>
          <w:rFonts w:ascii="Charter Roman" w:hAnsi="Charter Roman" w:cs="Arial"/>
          <w:b/>
          <w:i/>
          <w:iCs/>
          <w:sz w:val="24"/>
          <w:szCs w:val="24"/>
        </w:rPr>
        <w:t xml:space="preserve"> (up to under-construction status of the project) </w:t>
      </w:r>
    </w:p>
    <w:p w:rsidR="00F513EB" w:rsidRPr="003E063D" w:rsidRDefault="00F513EB" w:rsidP="00572288">
      <w:pPr>
        <w:jc w:val="both"/>
        <w:rPr>
          <w:rFonts w:ascii="Charter Roman" w:hAnsi="Charter Roman" w:cstheme="minorHAnsi"/>
          <w:b/>
          <w:bCs/>
        </w:rPr>
      </w:pPr>
    </w:p>
    <w:p w:rsidR="00F513EB" w:rsidRPr="00D46274" w:rsidRDefault="00DE7500" w:rsidP="00D46274">
      <w:pPr>
        <w:spacing w:after="200" w:line="276" w:lineRule="auto"/>
        <w:rPr>
          <w:rFonts w:ascii="Charter Roman" w:hAnsi="Charter Roman" w:cstheme="minorHAnsi"/>
          <w:b/>
          <w:bCs/>
        </w:rPr>
      </w:pPr>
      <w:r w:rsidRPr="00DB0921">
        <w:rPr>
          <w:rFonts w:ascii="Charter Roman" w:hAnsi="Charter Roman" w:cstheme="minorHAnsi"/>
          <w:b/>
          <w:bCs/>
        </w:rPr>
        <w:t>Brief Comments on Cost of Project:</w:t>
      </w:r>
    </w:p>
    <w:p w:rsidR="00DE7500" w:rsidRDefault="00DE7500" w:rsidP="00F37BCC">
      <w:pPr>
        <w:spacing w:after="200" w:line="276" w:lineRule="auto"/>
        <w:rPr>
          <w:rFonts w:ascii="Charter Roman" w:hAnsi="Charter Roman" w:cstheme="minorHAnsi"/>
          <w:u w:val="single"/>
        </w:rPr>
      </w:pPr>
      <w:r w:rsidRPr="00DB0921">
        <w:rPr>
          <w:rFonts w:ascii="Charter Roman" w:hAnsi="Charter Roman" w:cstheme="minorHAnsi"/>
          <w:b/>
          <w:bCs/>
          <w:u w:val="single"/>
        </w:rPr>
        <w:t xml:space="preserve">Land </w:t>
      </w:r>
      <w:r w:rsidR="00AC510E">
        <w:rPr>
          <w:rFonts w:ascii="Charter Roman" w:hAnsi="Charter Roman" w:cstheme="minorHAnsi"/>
          <w:b/>
          <w:bCs/>
          <w:u w:val="single"/>
        </w:rPr>
        <w:t>Acquisition and approval costs</w:t>
      </w:r>
      <w:r w:rsidRPr="00DB0921">
        <w:rPr>
          <w:rFonts w:ascii="Charter Roman" w:hAnsi="Charter Roman" w:cstheme="minorHAnsi"/>
          <w:u w:val="single"/>
        </w:rPr>
        <w:t>:</w:t>
      </w:r>
    </w:p>
    <w:p w:rsidR="001E481D" w:rsidRPr="0057185C" w:rsidRDefault="006F5A38" w:rsidP="00EF1DF9">
      <w:pPr>
        <w:spacing w:after="200" w:line="276" w:lineRule="auto"/>
        <w:rPr>
          <w:rFonts w:ascii="Charter Roman" w:hAnsi="Charter Roman" w:cstheme="minorHAnsi"/>
        </w:rPr>
      </w:pPr>
      <w:r>
        <w:rPr>
          <w:rFonts w:ascii="Charter Roman" w:hAnsi="Charter Roman" w:cstheme="minorHAnsi"/>
        </w:rPr>
        <w:t xml:space="preserve">The firm </w:t>
      </w:r>
      <w:r w:rsidR="00EF1DF9">
        <w:rPr>
          <w:rFonts w:ascii="Charter Roman" w:hAnsi="Charter Roman"/>
          <w:bCs/>
        </w:rPr>
        <w:t>has purchased the land from Mr. Sunil Bankatlal Garodia and others on 12</w:t>
      </w:r>
      <w:r w:rsidR="00EF1DF9" w:rsidRPr="00167371">
        <w:rPr>
          <w:rFonts w:ascii="Charter Roman" w:hAnsi="Charter Roman"/>
          <w:bCs/>
          <w:vertAlign w:val="superscript"/>
        </w:rPr>
        <w:t>th</w:t>
      </w:r>
      <w:r w:rsidR="00EF1DF9">
        <w:rPr>
          <w:rFonts w:ascii="Charter Roman" w:hAnsi="Charter Roman"/>
          <w:bCs/>
        </w:rPr>
        <w:t xml:space="preserve"> October 2017, situated at the land bearing Survey No 23/A, Hissa No. 1, 2, 3 and Survey No 23/B for total consideration of Rs. 4.07 Cr including stamp duty and registration cost. Total area of the project land is 4547.47 square meters, and the approved built up FSI of 16393.23 Square Meters.</w:t>
      </w:r>
    </w:p>
    <w:p w:rsidR="00DE7500" w:rsidRPr="007E5F8A" w:rsidRDefault="00DE7500" w:rsidP="007E5F8A">
      <w:pPr>
        <w:spacing w:after="200" w:line="276" w:lineRule="auto"/>
        <w:rPr>
          <w:rFonts w:ascii="Charter Roman" w:hAnsi="Charter Roman" w:cstheme="minorHAnsi"/>
          <w:b/>
          <w:bCs/>
          <w:u w:val="single"/>
        </w:rPr>
      </w:pPr>
      <w:r w:rsidRPr="00DB0921">
        <w:rPr>
          <w:rFonts w:ascii="Charter Roman" w:hAnsi="Charter Roman" w:cstheme="minorHAnsi"/>
          <w:b/>
          <w:bCs/>
          <w:u w:val="single"/>
        </w:rPr>
        <w:t>Construction Cost</w:t>
      </w:r>
      <w:r w:rsidR="006269AE" w:rsidRPr="00DB0921">
        <w:rPr>
          <w:rFonts w:ascii="Charter Roman" w:hAnsi="Charter Roman" w:cstheme="minorHAnsi"/>
          <w:b/>
          <w:bCs/>
          <w:u w:val="single"/>
        </w:rPr>
        <w:t>:</w:t>
      </w:r>
    </w:p>
    <w:p w:rsidR="008C3506" w:rsidRPr="00126248" w:rsidRDefault="005D226A" w:rsidP="007D6665">
      <w:pPr>
        <w:spacing w:after="200" w:line="276" w:lineRule="auto"/>
        <w:rPr>
          <w:rFonts w:ascii="Charter Roman" w:hAnsi="Charter Roman" w:cstheme="minorHAnsi"/>
        </w:rPr>
      </w:pPr>
      <w:r w:rsidRPr="00126248">
        <w:rPr>
          <w:rFonts w:ascii="Charter Roman" w:hAnsi="Charter Roman" w:cstheme="minorHAnsi"/>
          <w:b/>
          <w:bCs/>
        </w:rPr>
        <w:t>Sale Building</w:t>
      </w:r>
      <w:r w:rsidR="00C859AC" w:rsidRPr="00126248">
        <w:rPr>
          <w:rFonts w:ascii="Charter Roman" w:hAnsi="Charter Roman" w:cstheme="minorHAnsi"/>
          <w:b/>
          <w:bCs/>
        </w:rPr>
        <w:t xml:space="preserve"> (Wing A, B and C</w:t>
      </w:r>
      <w:r w:rsidR="007D6665" w:rsidRPr="00126248">
        <w:rPr>
          <w:rFonts w:ascii="Charter Roman" w:hAnsi="Charter Roman" w:cstheme="minorHAnsi"/>
          <w:b/>
          <w:bCs/>
        </w:rPr>
        <w:t>)</w:t>
      </w:r>
      <w:r w:rsidRPr="00126248">
        <w:rPr>
          <w:rFonts w:ascii="Charter Roman" w:hAnsi="Charter Roman" w:cstheme="minorHAnsi"/>
          <w:b/>
          <w:bCs/>
        </w:rPr>
        <w:t xml:space="preserve">: </w:t>
      </w:r>
      <w:r w:rsidRPr="00126248">
        <w:rPr>
          <w:rFonts w:ascii="Charter Roman" w:hAnsi="Charter Roman" w:cstheme="minorHAnsi"/>
        </w:rPr>
        <w:t xml:space="preserve">Proposed Sale Building consists of </w:t>
      </w:r>
      <w:r w:rsidR="00C859AC" w:rsidRPr="00126248">
        <w:rPr>
          <w:rFonts w:ascii="Charter Roman" w:hAnsi="Charter Roman" w:cstheme="minorHAnsi"/>
        </w:rPr>
        <w:t>3</w:t>
      </w:r>
      <w:r w:rsidRPr="00126248">
        <w:rPr>
          <w:rFonts w:ascii="Charter Roman" w:hAnsi="Charter Roman" w:cstheme="minorHAnsi"/>
        </w:rPr>
        <w:t xml:space="preserve"> </w:t>
      </w:r>
      <w:r w:rsidR="006F5A38" w:rsidRPr="00126248">
        <w:rPr>
          <w:rFonts w:ascii="Charter Roman" w:hAnsi="Charter Roman" w:cstheme="minorHAnsi"/>
        </w:rPr>
        <w:t xml:space="preserve">wings i.e. A and </w:t>
      </w:r>
      <w:r w:rsidR="00C859AC" w:rsidRPr="00126248">
        <w:rPr>
          <w:rFonts w:ascii="Charter Roman" w:hAnsi="Charter Roman" w:cstheme="minorHAnsi"/>
        </w:rPr>
        <w:t>B</w:t>
      </w:r>
      <w:r w:rsidR="006F5A38" w:rsidRPr="00126248">
        <w:rPr>
          <w:rFonts w:ascii="Charter Roman" w:hAnsi="Charter Roman" w:cstheme="minorHAnsi"/>
        </w:rPr>
        <w:t xml:space="preserve"> having Ground +</w:t>
      </w:r>
      <w:r w:rsidR="007D6665" w:rsidRPr="00126248">
        <w:rPr>
          <w:rFonts w:ascii="Charter Roman" w:hAnsi="Charter Roman" w:cstheme="minorHAnsi"/>
        </w:rPr>
        <w:t>16</w:t>
      </w:r>
      <w:r w:rsidR="008C3506" w:rsidRPr="00126248">
        <w:rPr>
          <w:rFonts w:ascii="Charter Roman" w:hAnsi="Charter Roman" w:cstheme="minorHAnsi"/>
        </w:rPr>
        <w:t xml:space="preserve"> Upper Floors</w:t>
      </w:r>
      <w:r w:rsidR="006F5A38" w:rsidRPr="00126248">
        <w:rPr>
          <w:rFonts w:ascii="Charter Roman" w:hAnsi="Charter Roman" w:cstheme="minorHAnsi"/>
        </w:rPr>
        <w:t xml:space="preserve"> &amp; Wing C consist of Ground + 17</w:t>
      </w:r>
      <w:r w:rsidR="006F5A38" w:rsidRPr="00126248">
        <w:rPr>
          <w:rFonts w:ascii="Charter Roman" w:hAnsi="Charter Roman" w:cstheme="minorHAnsi"/>
          <w:vertAlign w:val="superscript"/>
        </w:rPr>
        <w:t xml:space="preserve"> </w:t>
      </w:r>
      <w:r w:rsidR="006F5A38" w:rsidRPr="00126248">
        <w:rPr>
          <w:rFonts w:ascii="Charter Roman" w:hAnsi="Charter Roman" w:cstheme="minorHAnsi"/>
        </w:rPr>
        <w:t>Upper Floors</w:t>
      </w:r>
      <w:r w:rsidR="008C3506" w:rsidRPr="00126248">
        <w:rPr>
          <w:rFonts w:ascii="Charter Roman" w:hAnsi="Charter Roman" w:cstheme="minorHAnsi"/>
        </w:rPr>
        <w:t>. The area statement of the proposed sale building may be summarised as below:</w:t>
      </w:r>
    </w:p>
    <w:tbl>
      <w:tblPr>
        <w:tblW w:w="5000" w:type="pct"/>
        <w:tblLayout w:type="fixed"/>
        <w:tblLook w:val="04A0"/>
      </w:tblPr>
      <w:tblGrid>
        <w:gridCol w:w="1541"/>
        <w:gridCol w:w="2083"/>
        <w:gridCol w:w="1124"/>
        <w:gridCol w:w="1572"/>
        <w:gridCol w:w="2153"/>
        <w:gridCol w:w="1103"/>
      </w:tblGrid>
      <w:tr w:rsidR="0052701D" w:rsidRPr="0052701D" w:rsidTr="0052701D">
        <w:trPr>
          <w:trHeight w:val="20"/>
        </w:trPr>
        <w:tc>
          <w:tcPr>
            <w:tcW w:w="80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8"/>
                <w:szCs w:val="28"/>
                <w:lang w:val="en-US" w:bidi="ar-SA"/>
              </w:rPr>
            </w:pPr>
            <w:r w:rsidRPr="0052701D">
              <w:rPr>
                <w:rFonts w:ascii="Calibri" w:hAnsi="Calibri" w:cs="Calibri"/>
                <w:color w:val="000000"/>
                <w:sz w:val="28"/>
                <w:szCs w:val="28"/>
                <w:lang w:val="en-US" w:bidi="ar-SA"/>
              </w:rPr>
              <w:t>Description</w:t>
            </w:r>
          </w:p>
        </w:tc>
        <w:tc>
          <w:tcPr>
            <w:tcW w:w="1087" w:type="pct"/>
            <w:tcBorders>
              <w:top w:val="single" w:sz="4" w:space="0" w:color="auto"/>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8"/>
                <w:szCs w:val="28"/>
                <w:lang w:val="en-US" w:bidi="ar-SA"/>
              </w:rPr>
            </w:pPr>
            <w:r w:rsidRPr="0052701D">
              <w:rPr>
                <w:rFonts w:ascii="Calibri" w:hAnsi="Calibri" w:cs="Calibri"/>
                <w:color w:val="000000"/>
                <w:sz w:val="28"/>
                <w:szCs w:val="28"/>
                <w:lang w:val="en-US" w:bidi="ar-SA"/>
              </w:rPr>
              <w:t>Description</w:t>
            </w:r>
          </w:p>
        </w:tc>
        <w:tc>
          <w:tcPr>
            <w:tcW w:w="587" w:type="pct"/>
            <w:tcBorders>
              <w:top w:val="single" w:sz="4" w:space="0" w:color="auto"/>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8"/>
                <w:szCs w:val="28"/>
                <w:lang w:val="en-US" w:bidi="ar-SA"/>
              </w:rPr>
            </w:pPr>
            <w:r w:rsidRPr="0052701D">
              <w:rPr>
                <w:rFonts w:ascii="Calibri" w:hAnsi="Calibri" w:cs="Calibri"/>
                <w:color w:val="000000"/>
                <w:sz w:val="28"/>
                <w:szCs w:val="28"/>
                <w:lang w:val="en-US" w:bidi="ar-SA"/>
              </w:rPr>
              <w:t>Area(sq.mt)</w:t>
            </w:r>
          </w:p>
        </w:tc>
        <w:tc>
          <w:tcPr>
            <w:tcW w:w="821" w:type="pct"/>
            <w:tcBorders>
              <w:top w:val="single" w:sz="4" w:space="0" w:color="auto"/>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8"/>
                <w:szCs w:val="28"/>
                <w:lang w:val="en-US" w:bidi="ar-SA"/>
              </w:rPr>
            </w:pPr>
            <w:r w:rsidRPr="0052701D">
              <w:rPr>
                <w:rFonts w:ascii="Calibri" w:hAnsi="Calibri" w:cs="Calibri"/>
                <w:color w:val="000000"/>
                <w:sz w:val="28"/>
                <w:szCs w:val="28"/>
                <w:lang w:val="en-US" w:bidi="ar-SA"/>
              </w:rPr>
              <w:t xml:space="preserve"> Measurable Area </w:t>
            </w:r>
          </w:p>
        </w:tc>
        <w:tc>
          <w:tcPr>
            <w:tcW w:w="1124" w:type="pct"/>
            <w:tcBorders>
              <w:top w:val="single" w:sz="4" w:space="0" w:color="auto"/>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8"/>
                <w:szCs w:val="28"/>
                <w:lang w:val="en-US" w:bidi="ar-SA"/>
              </w:rPr>
            </w:pPr>
            <w:r w:rsidRPr="0052701D">
              <w:rPr>
                <w:rFonts w:ascii="Calibri" w:hAnsi="Calibri" w:cs="Calibri"/>
                <w:color w:val="000000"/>
                <w:sz w:val="28"/>
                <w:szCs w:val="28"/>
                <w:lang w:val="en-US" w:bidi="ar-SA"/>
              </w:rPr>
              <w:t>PSF Cost</w:t>
            </w:r>
          </w:p>
        </w:tc>
        <w:tc>
          <w:tcPr>
            <w:tcW w:w="576" w:type="pct"/>
            <w:tcBorders>
              <w:top w:val="single" w:sz="4" w:space="0" w:color="auto"/>
              <w:left w:val="nil"/>
              <w:bottom w:val="single" w:sz="4" w:space="0" w:color="auto"/>
              <w:right w:val="single" w:sz="4" w:space="0" w:color="auto"/>
            </w:tcBorders>
            <w:shd w:val="clear" w:color="000000" w:fill="FFFFFF"/>
            <w:noWrap/>
            <w:vAlign w:val="bottom"/>
            <w:hideMark/>
          </w:tcPr>
          <w:p w:rsidR="0052701D" w:rsidRPr="0052701D" w:rsidRDefault="0052701D" w:rsidP="0052701D">
            <w:pPr>
              <w:rPr>
                <w:rFonts w:ascii="Calibri" w:hAnsi="Calibri" w:cs="Calibri"/>
                <w:color w:val="000000"/>
                <w:sz w:val="22"/>
                <w:szCs w:val="22"/>
                <w:lang w:val="en-US" w:bidi="ar-SA"/>
              </w:rPr>
            </w:pPr>
            <w:r w:rsidRPr="0052701D">
              <w:rPr>
                <w:rFonts w:ascii="Calibri" w:hAnsi="Calibri" w:cs="Calibri"/>
                <w:color w:val="000000"/>
                <w:sz w:val="22"/>
                <w:szCs w:val="22"/>
                <w:lang w:val="en-US" w:bidi="ar-SA"/>
              </w:rPr>
              <w:t> </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Ground Floor</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Shops of Wing A &amp; B</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sz w:val="22"/>
                <w:szCs w:val="22"/>
                <w:lang w:val="en-US" w:bidi="ar-SA"/>
              </w:rPr>
            </w:pPr>
            <w:r w:rsidRPr="0052701D">
              <w:rPr>
                <w:rFonts w:ascii="Calibri" w:hAnsi="Calibri" w:cs="Calibri"/>
                <w:sz w:val="22"/>
                <w:szCs w:val="22"/>
                <w:lang w:val="en-US" w:bidi="ar-SA"/>
              </w:rPr>
              <w:t>313.75</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3,377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1,625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0.55</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Floor Built Up Area</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Built Up Area</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51.71</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557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1,600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0.09</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Stilt Area of all Wings</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Stilt Area</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864.57</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9,306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1,700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1.58</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 xml:space="preserve">A Wing </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1st to 16th Floor</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4073.04</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w:t>
            </w:r>
            <w:r w:rsidRPr="0052701D">
              <w:rPr>
                <w:rFonts w:ascii="Calibri" w:hAnsi="Calibri" w:cs="Calibri"/>
                <w:color w:val="000000"/>
                <w:sz w:val="22"/>
                <w:szCs w:val="22"/>
                <w:lang w:val="en-US" w:bidi="ar-SA"/>
              </w:rPr>
              <w:lastRenderedPageBreak/>
              <w:t xml:space="preserve">43,842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lastRenderedPageBreak/>
              <w:t xml:space="preserve">                                                                </w:t>
            </w:r>
            <w:r w:rsidRPr="0052701D">
              <w:rPr>
                <w:rFonts w:ascii="Calibri" w:hAnsi="Calibri" w:cs="Calibri"/>
                <w:color w:val="000000"/>
                <w:sz w:val="22"/>
                <w:szCs w:val="22"/>
                <w:lang w:val="en-US" w:bidi="ar-SA"/>
              </w:rPr>
              <w:lastRenderedPageBreak/>
              <w:t xml:space="preserve">2,450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lastRenderedPageBreak/>
              <w:t>10.74</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lastRenderedPageBreak/>
              <w:t>B Wing</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1st to 16th Floor</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sz w:val="22"/>
                <w:szCs w:val="22"/>
                <w:lang w:val="en-US" w:bidi="ar-SA"/>
              </w:rPr>
            </w:pPr>
            <w:r w:rsidRPr="0052701D">
              <w:rPr>
                <w:rFonts w:ascii="Calibri" w:hAnsi="Calibri" w:cs="Calibri"/>
                <w:sz w:val="22"/>
                <w:szCs w:val="22"/>
                <w:lang w:val="en-US" w:bidi="ar-SA"/>
              </w:rPr>
              <w:t>6166.78</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66,379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2,450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16.26</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C Wing</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1st to 17th Floor</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5787.95</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62,301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2,450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15.26</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Refuge Area</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0n 7th &amp; 12th floor of all wings</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sz w:val="22"/>
                <w:szCs w:val="22"/>
                <w:lang w:val="en-US" w:bidi="ar-SA"/>
              </w:rPr>
            </w:pPr>
            <w:r w:rsidRPr="0052701D">
              <w:rPr>
                <w:rFonts w:ascii="Calibri" w:hAnsi="Calibri" w:cs="Calibri"/>
                <w:sz w:val="22"/>
                <w:szCs w:val="22"/>
                <w:lang w:val="en-US" w:bidi="ar-SA"/>
              </w:rPr>
              <w:t>333.34</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3,588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2,500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0.90</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Recreation Area</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Common Space</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sz w:val="22"/>
                <w:szCs w:val="22"/>
                <w:lang w:val="en-US" w:bidi="ar-SA"/>
              </w:rPr>
            </w:pPr>
            <w:r w:rsidRPr="0052701D">
              <w:rPr>
                <w:rFonts w:ascii="Calibri" w:hAnsi="Calibri" w:cs="Calibri"/>
                <w:sz w:val="22"/>
                <w:szCs w:val="22"/>
                <w:lang w:val="en-US" w:bidi="ar-SA"/>
              </w:rPr>
              <w:t>727.45</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7,830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color w:val="000000"/>
                <w:sz w:val="22"/>
                <w:szCs w:val="22"/>
                <w:lang w:val="en-US" w:bidi="ar-SA"/>
              </w:rPr>
            </w:pPr>
            <w:r w:rsidRPr="0052701D">
              <w:rPr>
                <w:rFonts w:ascii="Calibri" w:hAnsi="Calibri" w:cs="Calibri"/>
                <w:color w:val="000000"/>
                <w:sz w:val="22"/>
                <w:szCs w:val="22"/>
                <w:lang w:val="en-US" w:bidi="ar-SA"/>
              </w:rPr>
              <w:t xml:space="preserve">                                                                2,500 </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color w:val="000000"/>
                <w:sz w:val="22"/>
                <w:szCs w:val="22"/>
                <w:lang w:val="en-US" w:bidi="ar-SA"/>
              </w:rPr>
            </w:pPr>
            <w:r w:rsidRPr="0052701D">
              <w:rPr>
                <w:rFonts w:ascii="Calibri" w:hAnsi="Calibri" w:cs="Calibri"/>
                <w:color w:val="000000"/>
                <w:sz w:val="22"/>
                <w:szCs w:val="22"/>
                <w:lang w:val="en-US" w:bidi="ar-SA"/>
              </w:rPr>
              <w:t>1.96</w:t>
            </w:r>
          </w:p>
        </w:tc>
      </w:tr>
      <w:tr w:rsidR="0052701D" w:rsidRPr="0052701D" w:rsidTr="0052701D">
        <w:trPr>
          <w:trHeight w:val="20"/>
        </w:trPr>
        <w:tc>
          <w:tcPr>
            <w:tcW w:w="804" w:type="pct"/>
            <w:tcBorders>
              <w:top w:val="nil"/>
              <w:left w:val="single" w:sz="4" w:space="0" w:color="auto"/>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 </w:t>
            </w:r>
          </w:p>
        </w:tc>
        <w:tc>
          <w:tcPr>
            <w:tcW w:w="10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rPr>
                <w:rFonts w:ascii="Calibri" w:hAnsi="Calibri" w:cs="Calibri"/>
                <w:color w:val="000000"/>
                <w:sz w:val="22"/>
                <w:szCs w:val="22"/>
                <w:lang w:val="en-US" w:bidi="ar-SA"/>
              </w:rPr>
            </w:pPr>
            <w:r w:rsidRPr="0052701D">
              <w:rPr>
                <w:rFonts w:ascii="Calibri" w:hAnsi="Calibri" w:cs="Calibri"/>
                <w:color w:val="000000"/>
                <w:sz w:val="22"/>
                <w:szCs w:val="22"/>
                <w:lang w:val="en-US" w:bidi="ar-SA"/>
              </w:rPr>
              <w:t> </w:t>
            </w:r>
          </w:p>
        </w:tc>
        <w:tc>
          <w:tcPr>
            <w:tcW w:w="587"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sz w:val="22"/>
                <w:szCs w:val="22"/>
                <w:lang w:val="en-US" w:bidi="ar-SA"/>
              </w:rPr>
            </w:pPr>
            <w:r w:rsidRPr="0052701D">
              <w:rPr>
                <w:rFonts w:ascii="Calibri" w:hAnsi="Calibri" w:cs="Calibri"/>
                <w:b/>
                <w:bCs/>
                <w:sz w:val="22"/>
                <w:szCs w:val="22"/>
                <w:lang w:val="en-US" w:bidi="ar-SA"/>
              </w:rPr>
              <w:t>Total</w:t>
            </w:r>
          </w:p>
        </w:tc>
        <w:tc>
          <w:tcPr>
            <w:tcW w:w="821"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center"/>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 xml:space="preserve">                 1,97,181.30 </w:t>
            </w:r>
          </w:p>
        </w:tc>
        <w:tc>
          <w:tcPr>
            <w:tcW w:w="1124"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rPr>
                <w:rFonts w:ascii="Calibri" w:hAnsi="Calibri" w:cs="Calibri"/>
                <w:color w:val="000000"/>
                <w:sz w:val="22"/>
                <w:szCs w:val="22"/>
                <w:lang w:val="en-US" w:bidi="ar-SA"/>
              </w:rPr>
            </w:pPr>
            <w:r w:rsidRPr="0052701D">
              <w:rPr>
                <w:rFonts w:ascii="Calibri" w:hAnsi="Calibri" w:cs="Calibri"/>
                <w:color w:val="000000"/>
                <w:sz w:val="22"/>
                <w:szCs w:val="22"/>
                <w:lang w:val="en-US" w:bidi="ar-SA"/>
              </w:rPr>
              <w:t>Sq.</w:t>
            </w:r>
            <w:r w:rsidR="00126248">
              <w:rPr>
                <w:rFonts w:ascii="Calibri" w:hAnsi="Calibri" w:cs="Calibri"/>
                <w:color w:val="000000"/>
                <w:sz w:val="22"/>
                <w:szCs w:val="22"/>
                <w:lang w:val="en-US" w:bidi="ar-SA"/>
              </w:rPr>
              <w:t xml:space="preserve"> </w:t>
            </w:r>
            <w:r w:rsidRPr="0052701D">
              <w:rPr>
                <w:rFonts w:ascii="Calibri" w:hAnsi="Calibri" w:cs="Calibri"/>
                <w:color w:val="000000"/>
                <w:sz w:val="22"/>
                <w:szCs w:val="22"/>
                <w:lang w:val="en-US" w:bidi="ar-SA"/>
              </w:rPr>
              <w:t>ft</w:t>
            </w:r>
          </w:p>
        </w:tc>
        <w:tc>
          <w:tcPr>
            <w:tcW w:w="576" w:type="pct"/>
            <w:tcBorders>
              <w:top w:val="nil"/>
              <w:left w:val="nil"/>
              <w:bottom w:val="single" w:sz="4" w:space="0" w:color="auto"/>
              <w:right w:val="single" w:sz="4" w:space="0" w:color="auto"/>
            </w:tcBorders>
            <w:shd w:val="clear" w:color="000000" w:fill="FFFFFF"/>
            <w:noWrap/>
            <w:vAlign w:val="bottom"/>
            <w:hideMark/>
          </w:tcPr>
          <w:p w:rsidR="0052701D" w:rsidRPr="0052701D" w:rsidRDefault="0052701D" w:rsidP="0052701D">
            <w:pPr>
              <w:jc w:val="right"/>
              <w:rPr>
                <w:rFonts w:ascii="Calibri" w:hAnsi="Calibri" w:cs="Calibri"/>
                <w:b/>
                <w:bCs/>
                <w:color w:val="000000"/>
                <w:sz w:val="22"/>
                <w:szCs w:val="22"/>
                <w:lang w:val="en-US" w:bidi="ar-SA"/>
              </w:rPr>
            </w:pPr>
            <w:r w:rsidRPr="0052701D">
              <w:rPr>
                <w:rFonts w:ascii="Calibri" w:hAnsi="Calibri" w:cs="Calibri"/>
                <w:b/>
                <w:bCs/>
                <w:color w:val="000000"/>
                <w:sz w:val="22"/>
                <w:szCs w:val="22"/>
                <w:lang w:val="en-US" w:bidi="ar-SA"/>
              </w:rPr>
              <w:t>47.34</w:t>
            </w:r>
          </w:p>
        </w:tc>
      </w:tr>
    </w:tbl>
    <w:p w:rsidR="00F80E29" w:rsidRPr="007818DF" w:rsidRDefault="00F80E29" w:rsidP="001B030A">
      <w:pPr>
        <w:jc w:val="both"/>
        <w:rPr>
          <w:rFonts w:ascii="Charter Roman" w:hAnsi="Charter Roman" w:cstheme="minorHAnsi"/>
          <w:highlight w:val="yellow"/>
        </w:rPr>
      </w:pPr>
    </w:p>
    <w:p w:rsidR="00126248" w:rsidRPr="00126248" w:rsidRDefault="00126248" w:rsidP="00126248">
      <w:pPr>
        <w:shd w:val="clear" w:color="auto" w:fill="FFFFFF" w:themeFill="background1"/>
        <w:jc w:val="both"/>
        <w:rPr>
          <w:rFonts w:ascii="Charter Roman" w:hAnsi="Charter Roman" w:cstheme="minorHAnsi"/>
        </w:rPr>
      </w:pPr>
      <w:r w:rsidRPr="00126248">
        <w:rPr>
          <w:rFonts w:ascii="Charter Roman" w:hAnsi="Charter Roman" w:cstheme="minorHAnsi"/>
        </w:rPr>
        <w:t xml:space="preserve">The PSF construction cost for the ground floor and stilt has been estimated ay Rs. 1625 and Rs. 1600 PSF where as super structure cost has been estimated at Rs. 2,450 PSF which may be considered acceptable. The construction cost has been budgeted in line with the project progress. The firm has already incurred construction cost of Rs. 1.44 Cr. Balance construction cost shall be incurred as per the cash-budget and physical progress of the project. </w:t>
      </w:r>
    </w:p>
    <w:p w:rsidR="00126248" w:rsidRDefault="00126248" w:rsidP="001B030A">
      <w:pPr>
        <w:jc w:val="both"/>
        <w:rPr>
          <w:rFonts w:ascii="Charter Roman" w:hAnsi="Charter Roman" w:cstheme="minorHAnsi"/>
          <w:highlight w:val="yellow"/>
        </w:rPr>
      </w:pPr>
    </w:p>
    <w:p w:rsidR="00AF1750" w:rsidRPr="00C859AC" w:rsidRDefault="00AF1750" w:rsidP="00126248">
      <w:pPr>
        <w:spacing w:after="200" w:line="276" w:lineRule="auto"/>
        <w:rPr>
          <w:rFonts w:ascii="Charter Roman" w:hAnsi="Charter Roman" w:cstheme="minorHAnsi"/>
          <w:b/>
          <w:bCs/>
          <w:u w:val="single"/>
        </w:rPr>
      </w:pPr>
      <w:r w:rsidRPr="00C859AC">
        <w:rPr>
          <w:rFonts w:ascii="Charter Roman" w:hAnsi="Charter Roman" w:cstheme="minorHAnsi"/>
          <w:b/>
          <w:bCs/>
          <w:u w:val="single"/>
        </w:rPr>
        <w:t>Professional Fees:</w:t>
      </w:r>
    </w:p>
    <w:p w:rsidR="00AF1750" w:rsidRDefault="007D6665" w:rsidP="00572288">
      <w:pPr>
        <w:jc w:val="both"/>
        <w:rPr>
          <w:rFonts w:ascii="Charter Roman" w:hAnsi="Charter Roman" w:cstheme="minorHAnsi"/>
        </w:rPr>
      </w:pPr>
      <w:r w:rsidRPr="00C859AC">
        <w:rPr>
          <w:rFonts w:ascii="Charter Roman" w:hAnsi="Charter Roman" w:cstheme="minorHAnsi"/>
        </w:rPr>
        <w:t>Professional fees to be paid to various cons</w:t>
      </w:r>
      <w:r w:rsidR="00C859AC">
        <w:rPr>
          <w:rFonts w:ascii="Charter Roman" w:hAnsi="Charter Roman" w:cstheme="minorHAnsi"/>
        </w:rPr>
        <w:t>ultants are estimated at Rs 2.00</w:t>
      </w:r>
      <w:r w:rsidRPr="00C859AC">
        <w:rPr>
          <w:rFonts w:ascii="Charter Roman" w:hAnsi="Charter Roman" w:cstheme="minorHAnsi"/>
        </w:rPr>
        <w:t xml:space="preserve"> Cr. </w:t>
      </w:r>
      <w:r w:rsidR="00C859AC">
        <w:rPr>
          <w:rFonts w:ascii="Charter Roman" w:hAnsi="Charter Roman" w:cstheme="minorHAnsi"/>
        </w:rPr>
        <w:t>The professional fees includes</w:t>
      </w:r>
      <w:r w:rsidR="005B0800" w:rsidRPr="00C859AC">
        <w:rPr>
          <w:rFonts w:ascii="Charter Roman" w:hAnsi="Charter Roman" w:cstheme="minorHAnsi"/>
        </w:rPr>
        <w:t xml:space="preserve"> fees to be paid to the architects, structure consultants, BMC </w:t>
      </w:r>
      <w:r w:rsidR="00C859AC">
        <w:rPr>
          <w:rFonts w:ascii="Charter Roman" w:hAnsi="Charter Roman" w:cstheme="minorHAnsi"/>
        </w:rPr>
        <w:t>lia</w:t>
      </w:r>
      <w:r w:rsidR="005B0800" w:rsidRPr="00C859AC">
        <w:rPr>
          <w:rFonts w:ascii="Charter Roman" w:hAnsi="Charter Roman" w:cstheme="minorHAnsi"/>
        </w:rPr>
        <w:t>s</w:t>
      </w:r>
      <w:r w:rsidR="00C859AC">
        <w:rPr>
          <w:rFonts w:ascii="Charter Roman" w:hAnsi="Charter Roman" w:cstheme="minorHAnsi"/>
        </w:rPr>
        <w:t>i</w:t>
      </w:r>
      <w:r w:rsidR="005B0800" w:rsidRPr="00C859AC">
        <w:rPr>
          <w:rFonts w:ascii="Charter Roman" w:hAnsi="Charter Roman" w:cstheme="minorHAnsi"/>
        </w:rPr>
        <w:t>oning consultants, etc. The professional fees shall be paid as per the cash</w:t>
      </w:r>
      <w:r w:rsidR="00126248">
        <w:rPr>
          <w:rFonts w:ascii="Charter Roman" w:hAnsi="Charter Roman" w:cstheme="minorHAnsi"/>
        </w:rPr>
        <w:t>-</w:t>
      </w:r>
      <w:r w:rsidR="005B0800" w:rsidRPr="00C859AC">
        <w:rPr>
          <w:rFonts w:ascii="Charter Roman" w:hAnsi="Charter Roman" w:cstheme="minorHAnsi"/>
        </w:rPr>
        <w:t>flow budgeting.</w:t>
      </w:r>
      <w:r w:rsidR="005B0800">
        <w:rPr>
          <w:rFonts w:ascii="Charter Roman" w:hAnsi="Charter Roman" w:cstheme="minorHAnsi"/>
        </w:rPr>
        <w:t xml:space="preserve"> </w:t>
      </w:r>
    </w:p>
    <w:p w:rsidR="00AF1750" w:rsidRPr="00DB0921" w:rsidRDefault="00AF1750" w:rsidP="00572288">
      <w:pPr>
        <w:jc w:val="both"/>
        <w:rPr>
          <w:rFonts w:ascii="Charter Roman" w:hAnsi="Charter Roman" w:cstheme="minorHAnsi"/>
          <w:b/>
          <w:bCs/>
          <w:u w:val="single"/>
        </w:rPr>
      </w:pPr>
    </w:p>
    <w:p w:rsidR="00F07C67" w:rsidRPr="00DB0921" w:rsidRDefault="005B0800" w:rsidP="00F07C67">
      <w:pPr>
        <w:jc w:val="both"/>
        <w:rPr>
          <w:rFonts w:ascii="Charter Roman" w:hAnsi="Charter Roman" w:cstheme="minorHAnsi"/>
          <w:b/>
          <w:bCs/>
          <w:u w:val="single"/>
        </w:rPr>
      </w:pPr>
      <w:r>
        <w:rPr>
          <w:rFonts w:ascii="Charter Roman" w:hAnsi="Charter Roman" w:cstheme="minorHAnsi"/>
          <w:b/>
          <w:bCs/>
          <w:u w:val="single"/>
        </w:rPr>
        <w:t>Marketing and brokerage</w:t>
      </w:r>
    </w:p>
    <w:p w:rsidR="00F07C67" w:rsidRPr="00DB0921" w:rsidRDefault="00F07C67" w:rsidP="00F07C67">
      <w:pPr>
        <w:jc w:val="both"/>
        <w:rPr>
          <w:rFonts w:ascii="Charter Roman" w:hAnsi="Charter Roman" w:cstheme="minorHAnsi"/>
          <w:b/>
          <w:bCs/>
          <w:u w:val="single"/>
        </w:rPr>
      </w:pPr>
    </w:p>
    <w:p w:rsidR="00F72C41" w:rsidRDefault="00F72C41" w:rsidP="002B31DE">
      <w:pPr>
        <w:spacing w:line="276" w:lineRule="auto"/>
        <w:jc w:val="both"/>
        <w:rPr>
          <w:rFonts w:ascii="Charter Roman" w:hAnsi="Charter Roman" w:cstheme="minorHAnsi"/>
        </w:rPr>
      </w:pPr>
      <w:r>
        <w:rPr>
          <w:rFonts w:ascii="Charter Roman" w:hAnsi="Charter Roman" w:cstheme="minorHAnsi"/>
        </w:rPr>
        <w:t xml:space="preserve">The </w:t>
      </w:r>
      <w:r w:rsidR="005B0800">
        <w:rPr>
          <w:rFonts w:ascii="Charter Roman" w:hAnsi="Charter Roman" w:cstheme="minorHAnsi"/>
        </w:rPr>
        <w:t>marketing and brokerage e</w:t>
      </w:r>
      <w:r w:rsidR="00C859AC">
        <w:rPr>
          <w:rFonts w:ascii="Charter Roman" w:hAnsi="Charter Roman" w:cstheme="minorHAnsi"/>
        </w:rPr>
        <w:t xml:space="preserve">xpenses have been estimated at </w:t>
      </w:r>
      <w:r w:rsidR="00126248" w:rsidRPr="00126248">
        <w:rPr>
          <w:rFonts w:ascii="Charter Roman" w:hAnsi="Charter Roman" w:cstheme="minorHAnsi"/>
        </w:rPr>
        <w:t>7.56</w:t>
      </w:r>
      <w:r w:rsidR="005B0800" w:rsidRPr="00126248">
        <w:rPr>
          <w:rFonts w:ascii="Charter Roman" w:hAnsi="Charter Roman" w:cstheme="minorHAnsi"/>
        </w:rPr>
        <w:t>%</w:t>
      </w:r>
      <w:r w:rsidR="005B0800">
        <w:rPr>
          <w:rFonts w:ascii="Charter Roman" w:hAnsi="Charter Roman" w:cstheme="minorHAnsi"/>
        </w:rPr>
        <w:t xml:space="preserve"> of the total estimated cost. The same may be bifurcated as below:</w:t>
      </w:r>
    </w:p>
    <w:p w:rsidR="005B0800" w:rsidRDefault="005B0800" w:rsidP="002B31DE">
      <w:pPr>
        <w:spacing w:line="276" w:lineRule="auto"/>
        <w:jc w:val="both"/>
        <w:rPr>
          <w:rFonts w:ascii="Charter Roman" w:hAnsi="Charter Roman" w:cstheme="minorHAnsi"/>
        </w:rPr>
      </w:pPr>
    </w:p>
    <w:tbl>
      <w:tblPr>
        <w:tblStyle w:val="TableGrid"/>
        <w:tblW w:w="5000" w:type="pct"/>
        <w:tblLook w:val="04A0"/>
      </w:tblPr>
      <w:tblGrid>
        <w:gridCol w:w="5801"/>
        <w:gridCol w:w="3775"/>
      </w:tblGrid>
      <w:tr w:rsidR="00F72C41" w:rsidRPr="00F72C41" w:rsidTr="00956036">
        <w:tc>
          <w:tcPr>
            <w:tcW w:w="3029" w:type="pct"/>
          </w:tcPr>
          <w:p w:rsidR="00F72C41" w:rsidRPr="00F72C41" w:rsidRDefault="00F72C41" w:rsidP="002B31DE">
            <w:pPr>
              <w:spacing w:line="276" w:lineRule="auto"/>
              <w:jc w:val="both"/>
              <w:rPr>
                <w:rFonts w:ascii="Charter Roman" w:hAnsi="Charter Roman" w:cstheme="minorHAnsi"/>
                <w:b/>
                <w:bCs/>
              </w:rPr>
            </w:pPr>
            <w:r w:rsidRPr="00F72C41">
              <w:rPr>
                <w:rFonts w:ascii="Charter Roman" w:hAnsi="Charter Roman" w:cstheme="minorHAnsi"/>
                <w:b/>
                <w:bCs/>
              </w:rPr>
              <w:t>Particulars</w:t>
            </w:r>
          </w:p>
        </w:tc>
        <w:tc>
          <w:tcPr>
            <w:tcW w:w="1971" w:type="pct"/>
          </w:tcPr>
          <w:p w:rsidR="00F72C41" w:rsidRPr="00F72C41" w:rsidRDefault="00F72C41" w:rsidP="00F72C41">
            <w:pPr>
              <w:spacing w:line="276" w:lineRule="auto"/>
              <w:jc w:val="right"/>
              <w:rPr>
                <w:rFonts w:ascii="Charter Roman" w:hAnsi="Charter Roman" w:cstheme="minorHAnsi"/>
                <w:b/>
                <w:bCs/>
              </w:rPr>
            </w:pPr>
            <w:r w:rsidRPr="00F72C41">
              <w:rPr>
                <w:rFonts w:ascii="Charter Roman" w:hAnsi="Charter Roman" w:cstheme="minorHAnsi"/>
                <w:b/>
                <w:bCs/>
              </w:rPr>
              <w:t>Cost Estimated</w:t>
            </w:r>
          </w:p>
        </w:tc>
      </w:tr>
      <w:tr w:rsidR="00F72C41" w:rsidTr="00956036">
        <w:tc>
          <w:tcPr>
            <w:tcW w:w="3029" w:type="pct"/>
          </w:tcPr>
          <w:p w:rsidR="00F72C41" w:rsidRDefault="006A64D6" w:rsidP="002B31DE">
            <w:pPr>
              <w:spacing w:line="276" w:lineRule="auto"/>
              <w:jc w:val="both"/>
              <w:rPr>
                <w:rFonts w:ascii="Charter Roman" w:hAnsi="Charter Roman" w:cstheme="minorHAnsi"/>
              </w:rPr>
            </w:pPr>
            <w:r>
              <w:rPr>
                <w:rFonts w:ascii="Charter Roman" w:hAnsi="Charter Roman" w:cstheme="minorHAnsi"/>
              </w:rPr>
              <w:t>Advertising and Marketing</w:t>
            </w:r>
          </w:p>
        </w:tc>
        <w:tc>
          <w:tcPr>
            <w:tcW w:w="1971" w:type="pct"/>
          </w:tcPr>
          <w:p w:rsidR="00F72C41" w:rsidRDefault="0056594C" w:rsidP="00F72C41">
            <w:pPr>
              <w:spacing w:line="276" w:lineRule="auto"/>
              <w:jc w:val="right"/>
              <w:rPr>
                <w:rFonts w:ascii="Charter Roman" w:hAnsi="Charter Roman" w:cstheme="minorHAnsi"/>
              </w:rPr>
            </w:pPr>
            <w:r>
              <w:rPr>
                <w:rFonts w:ascii="Charter Roman" w:hAnsi="Charter Roman" w:cstheme="minorHAnsi"/>
              </w:rPr>
              <w:t>2</w:t>
            </w:r>
            <w:r w:rsidR="006A64D6">
              <w:rPr>
                <w:rFonts w:ascii="Charter Roman" w:hAnsi="Charter Roman" w:cstheme="minorHAnsi"/>
              </w:rPr>
              <w:t>.00</w:t>
            </w:r>
          </w:p>
        </w:tc>
      </w:tr>
      <w:tr w:rsidR="00F72C41" w:rsidTr="00956036">
        <w:tc>
          <w:tcPr>
            <w:tcW w:w="3029" w:type="pct"/>
          </w:tcPr>
          <w:p w:rsidR="00F72C41" w:rsidRDefault="005B0800" w:rsidP="002B31DE">
            <w:pPr>
              <w:spacing w:line="276" w:lineRule="auto"/>
              <w:jc w:val="both"/>
              <w:rPr>
                <w:rFonts w:ascii="Charter Roman" w:hAnsi="Charter Roman" w:cstheme="minorHAnsi"/>
              </w:rPr>
            </w:pPr>
            <w:r>
              <w:rPr>
                <w:rFonts w:ascii="Charter Roman" w:hAnsi="Charter Roman" w:cstheme="minorHAnsi"/>
              </w:rPr>
              <w:t>B</w:t>
            </w:r>
            <w:r w:rsidR="006A64D6">
              <w:rPr>
                <w:rFonts w:ascii="Charter Roman" w:hAnsi="Charter Roman" w:cstheme="minorHAnsi"/>
              </w:rPr>
              <w:t>rokerage fees</w:t>
            </w:r>
          </w:p>
        </w:tc>
        <w:tc>
          <w:tcPr>
            <w:tcW w:w="1971" w:type="pct"/>
          </w:tcPr>
          <w:p w:rsidR="00F72C41" w:rsidRDefault="0056594C" w:rsidP="00F72C41">
            <w:pPr>
              <w:spacing w:line="276" w:lineRule="auto"/>
              <w:jc w:val="right"/>
              <w:rPr>
                <w:rFonts w:ascii="Charter Roman" w:hAnsi="Charter Roman" w:cstheme="minorHAnsi"/>
              </w:rPr>
            </w:pPr>
            <w:r>
              <w:rPr>
                <w:rFonts w:ascii="Charter Roman" w:hAnsi="Charter Roman" w:cstheme="minorHAnsi"/>
              </w:rPr>
              <w:t>2</w:t>
            </w:r>
            <w:r w:rsidR="006A64D6">
              <w:rPr>
                <w:rFonts w:ascii="Charter Roman" w:hAnsi="Charter Roman" w:cstheme="minorHAnsi"/>
              </w:rPr>
              <w:t>.</w:t>
            </w:r>
            <w:r w:rsidR="005B0800">
              <w:rPr>
                <w:rFonts w:ascii="Charter Roman" w:hAnsi="Charter Roman" w:cstheme="minorHAnsi"/>
              </w:rPr>
              <w:t>5</w:t>
            </w:r>
            <w:r w:rsidR="00160035">
              <w:rPr>
                <w:rFonts w:ascii="Charter Roman" w:hAnsi="Charter Roman" w:cstheme="minorHAnsi"/>
              </w:rPr>
              <w:t>0</w:t>
            </w:r>
          </w:p>
        </w:tc>
      </w:tr>
      <w:tr w:rsidR="00F72C41" w:rsidTr="00956036">
        <w:tc>
          <w:tcPr>
            <w:tcW w:w="3029" w:type="pct"/>
          </w:tcPr>
          <w:p w:rsidR="00F72C41" w:rsidRDefault="005B0800" w:rsidP="002B31DE">
            <w:pPr>
              <w:spacing w:line="276" w:lineRule="auto"/>
              <w:jc w:val="both"/>
              <w:rPr>
                <w:rFonts w:ascii="Charter Roman" w:hAnsi="Charter Roman" w:cstheme="minorHAnsi"/>
              </w:rPr>
            </w:pPr>
            <w:r>
              <w:rPr>
                <w:rFonts w:ascii="Charter Roman" w:hAnsi="Charter Roman" w:cstheme="minorHAnsi"/>
              </w:rPr>
              <w:t>Other miscellaneous selling expenses</w:t>
            </w:r>
          </w:p>
        </w:tc>
        <w:tc>
          <w:tcPr>
            <w:tcW w:w="1971" w:type="pct"/>
          </w:tcPr>
          <w:p w:rsidR="00F72C41" w:rsidRDefault="005B0800" w:rsidP="00F72C41">
            <w:pPr>
              <w:spacing w:line="276" w:lineRule="auto"/>
              <w:jc w:val="right"/>
              <w:rPr>
                <w:rFonts w:ascii="Charter Roman" w:hAnsi="Charter Roman" w:cstheme="minorHAnsi"/>
              </w:rPr>
            </w:pPr>
            <w:r>
              <w:rPr>
                <w:rFonts w:ascii="Charter Roman" w:hAnsi="Charter Roman" w:cstheme="minorHAnsi"/>
              </w:rPr>
              <w:t>0.</w:t>
            </w:r>
            <w:r w:rsidR="00124A62">
              <w:rPr>
                <w:rFonts w:ascii="Charter Roman" w:hAnsi="Charter Roman" w:cstheme="minorHAnsi"/>
              </w:rPr>
              <w:t>50</w:t>
            </w:r>
          </w:p>
        </w:tc>
      </w:tr>
      <w:tr w:rsidR="006A64D6" w:rsidRPr="006A64D6" w:rsidTr="00956036">
        <w:tc>
          <w:tcPr>
            <w:tcW w:w="3029" w:type="pct"/>
          </w:tcPr>
          <w:p w:rsidR="006A64D6" w:rsidRPr="006A64D6" w:rsidRDefault="006A64D6" w:rsidP="002B31DE">
            <w:pPr>
              <w:spacing w:line="276" w:lineRule="auto"/>
              <w:jc w:val="both"/>
              <w:rPr>
                <w:rFonts w:ascii="Charter Roman" w:hAnsi="Charter Roman" w:cstheme="minorHAnsi"/>
                <w:b/>
                <w:bCs/>
              </w:rPr>
            </w:pPr>
            <w:r w:rsidRPr="006A64D6">
              <w:rPr>
                <w:rFonts w:ascii="Charter Roman" w:hAnsi="Charter Roman" w:cstheme="minorHAnsi"/>
                <w:b/>
                <w:bCs/>
              </w:rPr>
              <w:t>Total Selling and Administrative Expenses</w:t>
            </w:r>
          </w:p>
        </w:tc>
        <w:tc>
          <w:tcPr>
            <w:tcW w:w="1971" w:type="pct"/>
          </w:tcPr>
          <w:p w:rsidR="006A64D6" w:rsidRPr="006A64D6" w:rsidRDefault="00160035" w:rsidP="00F72C41">
            <w:pPr>
              <w:spacing w:line="276" w:lineRule="auto"/>
              <w:jc w:val="right"/>
              <w:rPr>
                <w:rFonts w:ascii="Charter Roman" w:hAnsi="Charter Roman" w:cstheme="minorHAnsi"/>
                <w:b/>
                <w:bCs/>
              </w:rPr>
            </w:pPr>
            <w:r>
              <w:rPr>
                <w:rFonts w:ascii="Charter Roman" w:hAnsi="Charter Roman" w:cstheme="minorHAnsi"/>
                <w:b/>
                <w:bCs/>
              </w:rPr>
              <w:t>5.00</w:t>
            </w:r>
          </w:p>
        </w:tc>
      </w:tr>
    </w:tbl>
    <w:p w:rsidR="00F72C41" w:rsidRPr="00DB0921" w:rsidRDefault="00F72C41" w:rsidP="002B31DE">
      <w:pPr>
        <w:spacing w:line="276" w:lineRule="auto"/>
        <w:jc w:val="both"/>
        <w:rPr>
          <w:rFonts w:ascii="Charter Roman" w:eastAsiaTheme="minorEastAsia" w:hAnsi="Charter Roman" w:cstheme="minorHAnsi"/>
        </w:rPr>
      </w:pPr>
    </w:p>
    <w:p w:rsidR="009B7694" w:rsidRDefault="005B0800" w:rsidP="00572288">
      <w:pPr>
        <w:jc w:val="both"/>
        <w:rPr>
          <w:rFonts w:ascii="Charter Roman" w:hAnsi="Charter Roman" w:cstheme="minorHAnsi"/>
          <w:b/>
          <w:bCs/>
          <w:u w:val="single"/>
        </w:rPr>
      </w:pPr>
      <w:r>
        <w:rPr>
          <w:rFonts w:ascii="Charter Roman" w:hAnsi="Charter Roman" w:cstheme="minorHAnsi"/>
          <w:b/>
          <w:bCs/>
          <w:u w:val="single"/>
        </w:rPr>
        <w:t xml:space="preserve">Administration </w:t>
      </w:r>
      <w:r w:rsidR="00160035">
        <w:rPr>
          <w:rFonts w:ascii="Charter Roman" w:hAnsi="Charter Roman" w:cstheme="minorHAnsi"/>
          <w:b/>
          <w:bCs/>
          <w:u w:val="single"/>
        </w:rPr>
        <w:t xml:space="preserve"> </w:t>
      </w:r>
      <w:r>
        <w:rPr>
          <w:rFonts w:ascii="Charter Roman" w:hAnsi="Charter Roman" w:cstheme="minorHAnsi"/>
          <w:b/>
          <w:bCs/>
          <w:u w:val="single"/>
        </w:rPr>
        <w:t xml:space="preserve">Cost </w:t>
      </w:r>
    </w:p>
    <w:p w:rsidR="00EA3DB1" w:rsidRDefault="00EA3DB1" w:rsidP="00EA3DB1">
      <w:pPr>
        <w:jc w:val="both"/>
        <w:rPr>
          <w:rFonts w:ascii="Charter Roman" w:hAnsi="Charter Roman" w:cstheme="minorHAnsi"/>
        </w:rPr>
      </w:pPr>
      <w:r>
        <w:rPr>
          <w:rFonts w:ascii="Charter Roman" w:hAnsi="Charter Roman" w:cstheme="minorHAnsi"/>
        </w:rPr>
        <w:t xml:space="preserve">The marketing and brokerage expenses have been estimated at </w:t>
      </w:r>
      <w:r w:rsidR="00126248" w:rsidRPr="00126248">
        <w:rPr>
          <w:rFonts w:ascii="Charter Roman" w:hAnsi="Charter Roman" w:cstheme="minorHAnsi"/>
        </w:rPr>
        <w:t>3.02</w:t>
      </w:r>
      <w:r w:rsidRPr="00126248">
        <w:rPr>
          <w:rFonts w:ascii="Charter Roman" w:hAnsi="Charter Roman" w:cstheme="minorHAnsi"/>
        </w:rPr>
        <w:t>%</w:t>
      </w:r>
      <w:r w:rsidR="00126248">
        <w:rPr>
          <w:rFonts w:ascii="Charter Roman" w:hAnsi="Charter Roman" w:cstheme="minorHAnsi"/>
        </w:rPr>
        <w:t xml:space="preserve"> i.e.</w:t>
      </w:r>
      <w:r w:rsidR="00C859AC">
        <w:rPr>
          <w:rFonts w:ascii="Charter Roman" w:hAnsi="Charter Roman" w:cstheme="minorHAnsi"/>
        </w:rPr>
        <w:t xml:space="preserve"> 2.00 Cr</w:t>
      </w:r>
      <w:r>
        <w:rPr>
          <w:rFonts w:ascii="Charter Roman" w:hAnsi="Charter Roman" w:cstheme="minorHAnsi"/>
        </w:rPr>
        <w:t xml:space="preserve"> of the total est</w:t>
      </w:r>
      <w:r w:rsidR="00126248">
        <w:rPr>
          <w:rFonts w:ascii="Charter Roman" w:hAnsi="Charter Roman" w:cstheme="minorHAnsi"/>
        </w:rPr>
        <w:t>imated cost. The administration cost includes</w:t>
      </w:r>
      <w:r>
        <w:rPr>
          <w:rFonts w:ascii="Charter Roman" w:hAnsi="Charter Roman" w:cstheme="minorHAnsi"/>
        </w:rPr>
        <w:t xml:space="preserve"> staff salary, municipal taxes, printing and stationary, conveyance, etc. </w:t>
      </w:r>
    </w:p>
    <w:p w:rsidR="00EA3DB1" w:rsidRDefault="00EA3DB1" w:rsidP="00572288">
      <w:pPr>
        <w:jc w:val="both"/>
        <w:rPr>
          <w:rFonts w:ascii="Charter Roman" w:eastAsiaTheme="minorEastAsia" w:hAnsi="Charter Roman" w:cstheme="minorHAnsi"/>
          <w:b/>
          <w:bCs/>
          <w:u w:val="single"/>
        </w:rPr>
      </w:pPr>
    </w:p>
    <w:p w:rsidR="00EA3DB1" w:rsidRPr="00DB0921" w:rsidRDefault="00EA3DB1" w:rsidP="00572288">
      <w:pPr>
        <w:jc w:val="both"/>
        <w:rPr>
          <w:rFonts w:ascii="Charter Roman" w:eastAsiaTheme="minorEastAsia" w:hAnsi="Charter Roman" w:cstheme="minorHAnsi"/>
          <w:b/>
          <w:bCs/>
          <w:u w:val="single"/>
        </w:rPr>
      </w:pPr>
      <w:r>
        <w:rPr>
          <w:rFonts w:ascii="Charter Roman" w:eastAsiaTheme="minorEastAsia" w:hAnsi="Charter Roman" w:cstheme="minorHAnsi"/>
          <w:b/>
          <w:bCs/>
          <w:u w:val="single"/>
        </w:rPr>
        <w:t>Finance Cost</w:t>
      </w:r>
    </w:p>
    <w:p w:rsidR="009B7694" w:rsidRPr="00DB0921" w:rsidRDefault="009B7694" w:rsidP="0088259B">
      <w:pPr>
        <w:jc w:val="both"/>
        <w:rPr>
          <w:rFonts w:ascii="Charter Roman" w:hAnsi="Charter Roman" w:cstheme="minorHAnsi"/>
        </w:rPr>
      </w:pPr>
      <w:r w:rsidRPr="00C859AC">
        <w:rPr>
          <w:rFonts w:ascii="Charter Roman" w:hAnsi="Charter Roman" w:cstheme="minorHAnsi"/>
        </w:rPr>
        <w:t xml:space="preserve">Interest has been calculated @ </w:t>
      </w:r>
      <w:r w:rsidR="004E0109" w:rsidRPr="00C859AC">
        <w:rPr>
          <w:rFonts w:ascii="Charter Roman" w:hAnsi="Charter Roman" w:cstheme="minorHAnsi"/>
        </w:rPr>
        <w:t>11</w:t>
      </w:r>
      <w:r w:rsidR="002B31DE" w:rsidRPr="00C859AC">
        <w:rPr>
          <w:rFonts w:ascii="Charter Roman" w:hAnsi="Charter Roman" w:cstheme="minorHAnsi"/>
        </w:rPr>
        <w:t>.</w:t>
      </w:r>
      <w:r w:rsidR="00C859AC" w:rsidRPr="00C859AC">
        <w:rPr>
          <w:rFonts w:ascii="Charter Roman" w:hAnsi="Charter Roman" w:cstheme="minorHAnsi"/>
        </w:rPr>
        <w:t>55</w:t>
      </w:r>
      <w:r w:rsidRPr="00C859AC">
        <w:rPr>
          <w:rFonts w:ascii="Charter Roman" w:hAnsi="Charter Roman" w:cstheme="minorHAnsi"/>
        </w:rPr>
        <w:t>% as per the CRA rating based on the projected balance sheet as on 31-03-202</w:t>
      </w:r>
      <w:r w:rsidR="0056594C" w:rsidRPr="00C859AC">
        <w:rPr>
          <w:rFonts w:ascii="Charter Roman" w:hAnsi="Charter Roman" w:cstheme="minorHAnsi"/>
        </w:rPr>
        <w:t>8</w:t>
      </w:r>
      <w:r w:rsidRPr="00C859AC">
        <w:rPr>
          <w:rFonts w:ascii="Charter Roman" w:hAnsi="Charter Roman" w:cstheme="minorHAnsi"/>
        </w:rPr>
        <w:t xml:space="preserve">. Total estimated interest </w:t>
      </w:r>
      <w:r w:rsidR="00C91A26" w:rsidRPr="00C859AC">
        <w:rPr>
          <w:rFonts w:ascii="Charter Roman" w:hAnsi="Charter Roman" w:cstheme="minorHAnsi"/>
        </w:rPr>
        <w:t>outflow</w:t>
      </w:r>
      <w:r w:rsidRPr="00C859AC">
        <w:rPr>
          <w:rFonts w:ascii="Charter Roman" w:hAnsi="Charter Roman" w:cstheme="minorHAnsi"/>
        </w:rPr>
        <w:t xml:space="preserve"> to be occurred for the </w:t>
      </w:r>
      <w:r w:rsidRPr="00C859AC">
        <w:rPr>
          <w:rFonts w:ascii="Charter Roman" w:hAnsi="Charter Roman" w:cstheme="minorHAnsi"/>
        </w:rPr>
        <w:lastRenderedPageBreak/>
        <w:t xml:space="preserve">project is Rs. </w:t>
      </w:r>
      <w:r w:rsidR="00C859AC" w:rsidRPr="00C859AC">
        <w:rPr>
          <w:rFonts w:ascii="Charter Roman" w:hAnsi="Charter Roman" w:cstheme="minorHAnsi"/>
        </w:rPr>
        <w:t>3.80</w:t>
      </w:r>
      <w:r w:rsidR="00A668A5" w:rsidRPr="00C859AC">
        <w:rPr>
          <w:rFonts w:ascii="Charter Roman" w:hAnsi="Charter Roman" w:cstheme="minorHAnsi"/>
        </w:rPr>
        <w:t xml:space="preserve"> </w:t>
      </w:r>
      <w:r w:rsidRPr="00C859AC">
        <w:rPr>
          <w:rFonts w:ascii="Charter Roman" w:hAnsi="Charter Roman" w:cstheme="minorHAnsi"/>
        </w:rPr>
        <w:t>Cr for the project.</w:t>
      </w:r>
      <w:r w:rsidR="00C91A26" w:rsidRPr="00C859AC">
        <w:rPr>
          <w:rFonts w:ascii="Charter Roman" w:hAnsi="Charter Roman" w:cstheme="minorHAnsi"/>
        </w:rPr>
        <w:t xml:space="preserve"> However, we have only considered IDC (Interest </w:t>
      </w:r>
      <w:r w:rsidR="00126248" w:rsidRPr="00C859AC">
        <w:rPr>
          <w:rFonts w:ascii="Charter Roman" w:hAnsi="Charter Roman" w:cstheme="minorHAnsi"/>
        </w:rPr>
        <w:t>during</w:t>
      </w:r>
      <w:r w:rsidR="00C91A26" w:rsidRPr="00C859AC">
        <w:rPr>
          <w:rFonts w:ascii="Charter Roman" w:hAnsi="Charter Roman" w:cstheme="minorHAnsi"/>
        </w:rPr>
        <w:t xml:space="preserve"> Construction) of Rs. </w:t>
      </w:r>
      <w:r w:rsidR="00C859AC" w:rsidRPr="00C859AC">
        <w:rPr>
          <w:rFonts w:ascii="Charter Roman" w:hAnsi="Charter Roman" w:cstheme="minorHAnsi"/>
        </w:rPr>
        <w:t>3.37</w:t>
      </w:r>
      <w:r w:rsidR="00C91A26" w:rsidRPr="00C859AC">
        <w:rPr>
          <w:rFonts w:ascii="Charter Roman" w:hAnsi="Charter Roman" w:cstheme="minorHAnsi"/>
        </w:rPr>
        <w:t xml:space="preserve"> Cr (Up to </w:t>
      </w:r>
      <w:r w:rsidR="00A668A5" w:rsidRPr="00C859AC">
        <w:rPr>
          <w:rFonts w:ascii="Charter Roman" w:hAnsi="Charter Roman" w:cstheme="minorHAnsi"/>
        </w:rPr>
        <w:t>Sep</w:t>
      </w:r>
      <w:r w:rsidR="00C91A26" w:rsidRPr="00C859AC">
        <w:rPr>
          <w:rFonts w:ascii="Charter Roman" w:hAnsi="Charter Roman" w:cstheme="minorHAnsi"/>
        </w:rPr>
        <w:t xml:space="preserve"> 202</w:t>
      </w:r>
      <w:r w:rsidR="00EA3DB1" w:rsidRPr="00C859AC">
        <w:rPr>
          <w:rFonts w:ascii="Charter Roman" w:hAnsi="Charter Roman" w:cstheme="minorHAnsi"/>
        </w:rPr>
        <w:t>6</w:t>
      </w:r>
      <w:r w:rsidR="00C91A26" w:rsidRPr="00C859AC">
        <w:rPr>
          <w:rFonts w:ascii="Charter Roman" w:hAnsi="Charter Roman" w:cstheme="minorHAnsi"/>
        </w:rPr>
        <w:t>) as part of the total project cost.</w:t>
      </w:r>
      <w:r w:rsidR="00C91A26">
        <w:rPr>
          <w:rFonts w:ascii="Charter Roman" w:hAnsi="Charter Roman" w:cstheme="minorHAnsi"/>
        </w:rPr>
        <w:t xml:space="preserve"> </w:t>
      </w:r>
    </w:p>
    <w:p w:rsidR="004E0109" w:rsidRPr="00DB0921" w:rsidRDefault="004E0109" w:rsidP="0088259B">
      <w:pPr>
        <w:jc w:val="both"/>
        <w:rPr>
          <w:rFonts w:ascii="Charter Roman" w:eastAsiaTheme="minorEastAsia" w:hAnsi="Charter Roman" w:cstheme="minorHAnsi"/>
        </w:rPr>
      </w:pPr>
    </w:p>
    <w:p w:rsidR="004E0109" w:rsidRPr="00DB0921" w:rsidRDefault="004E0109" w:rsidP="0088259B">
      <w:pPr>
        <w:jc w:val="both"/>
        <w:rPr>
          <w:rFonts w:ascii="Charter Roman" w:eastAsiaTheme="minorEastAsia" w:hAnsi="Charter Roman" w:cstheme="minorHAnsi"/>
          <w:b/>
          <w:bCs/>
        </w:rPr>
      </w:pPr>
      <w:r w:rsidRPr="00DB0921">
        <w:rPr>
          <w:rFonts w:ascii="Charter Roman" w:eastAsiaTheme="minorEastAsia" w:hAnsi="Charter Roman" w:cstheme="minorHAnsi"/>
          <w:b/>
          <w:bCs/>
        </w:rPr>
        <w:t>Contingency:</w:t>
      </w:r>
    </w:p>
    <w:p w:rsidR="006A64D6" w:rsidRDefault="004E0109" w:rsidP="0088259B">
      <w:pPr>
        <w:jc w:val="both"/>
        <w:rPr>
          <w:rFonts w:ascii="Charter Roman" w:eastAsiaTheme="minorEastAsia" w:hAnsi="Charter Roman" w:cstheme="minorHAnsi"/>
        </w:rPr>
      </w:pPr>
      <w:r w:rsidRPr="00DB0921">
        <w:rPr>
          <w:rFonts w:ascii="Charter Roman" w:eastAsiaTheme="minorEastAsia" w:hAnsi="Charter Roman" w:cstheme="minorHAnsi"/>
        </w:rPr>
        <w:t xml:space="preserve">Contingency has been estimated at Rs. </w:t>
      </w:r>
      <w:r w:rsidR="00124A62">
        <w:rPr>
          <w:rFonts w:ascii="Charter Roman" w:eastAsiaTheme="minorEastAsia" w:hAnsi="Charter Roman" w:cstheme="minorHAnsi"/>
        </w:rPr>
        <w:t>2.3</w:t>
      </w:r>
      <w:r w:rsidR="00EA3DB1">
        <w:rPr>
          <w:rFonts w:ascii="Charter Roman" w:eastAsiaTheme="minorEastAsia" w:hAnsi="Charter Roman" w:cstheme="minorHAnsi"/>
        </w:rPr>
        <w:t>7</w:t>
      </w:r>
      <w:r w:rsidRPr="00DB0921">
        <w:rPr>
          <w:rFonts w:ascii="Charter Roman" w:eastAsiaTheme="minorEastAsia" w:hAnsi="Charter Roman" w:cstheme="minorHAnsi"/>
        </w:rPr>
        <w:t xml:space="preserve"> Cr i.e. 5% of total estimated construction cost</w:t>
      </w:r>
      <w:r w:rsidR="006A64D6">
        <w:rPr>
          <w:rFonts w:ascii="Charter Roman" w:eastAsiaTheme="minorEastAsia" w:hAnsi="Charter Roman" w:cstheme="minorHAnsi"/>
        </w:rPr>
        <w:t xml:space="preserve"> on the proposed sale building, which may be considered acceptable</w:t>
      </w:r>
      <w:r w:rsidRPr="00DB0921">
        <w:rPr>
          <w:rFonts w:ascii="Charter Roman" w:eastAsiaTheme="minorEastAsia" w:hAnsi="Charter Roman" w:cstheme="minorHAnsi"/>
        </w:rPr>
        <w:t>.</w:t>
      </w:r>
    </w:p>
    <w:p w:rsidR="006A64D6" w:rsidRDefault="006A64D6" w:rsidP="0088259B">
      <w:pPr>
        <w:jc w:val="both"/>
        <w:rPr>
          <w:rFonts w:ascii="Charter Roman" w:eastAsiaTheme="minorEastAsia" w:hAnsi="Charter Roman" w:cstheme="minorHAnsi"/>
        </w:rPr>
      </w:pPr>
    </w:p>
    <w:p w:rsidR="006269AE" w:rsidRPr="00427C5F" w:rsidRDefault="00DE7500" w:rsidP="00427C5F">
      <w:pPr>
        <w:spacing w:after="200" w:line="276" w:lineRule="auto"/>
        <w:rPr>
          <w:rFonts w:ascii="Charter Roman" w:eastAsiaTheme="minorEastAsia" w:hAnsi="Charter Roman" w:cstheme="minorHAnsi"/>
        </w:rPr>
      </w:pPr>
      <w:r w:rsidRPr="00DB0921">
        <w:rPr>
          <w:rFonts w:ascii="Charter Roman" w:hAnsi="Charter Roman" w:cstheme="minorHAnsi"/>
          <w:b/>
          <w:bCs/>
          <w:u w:val="single"/>
        </w:rPr>
        <w:t>Means of finance:</w:t>
      </w:r>
    </w:p>
    <w:p w:rsidR="002B31DE" w:rsidRPr="00DB0921" w:rsidRDefault="002B31DE" w:rsidP="00572288">
      <w:pPr>
        <w:jc w:val="both"/>
        <w:rPr>
          <w:rFonts w:ascii="Charter Roman" w:hAnsi="Charter Roman" w:cstheme="minorHAnsi"/>
          <w:bCs/>
          <w:i/>
          <w:iCs/>
          <w:u w:val="singl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0"/>
        <w:gridCol w:w="1161"/>
        <w:gridCol w:w="1412"/>
        <w:gridCol w:w="1700"/>
        <w:gridCol w:w="1340"/>
      </w:tblGrid>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b/>
                <w:bCs/>
                <w:color w:val="000000"/>
              </w:rPr>
            </w:pPr>
            <w:r>
              <w:rPr>
                <w:rFonts w:ascii="Charter Roman" w:hAnsi="Charter Roman"/>
                <w:b/>
                <w:bCs/>
                <w:color w:val="000000"/>
              </w:rPr>
              <w:t>Means of Finance</w:t>
            </w:r>
          </w:p>
        </w:tc>
        <w:tc>
          <w:tcPr>
            <w:tcW w:w="1161"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Amount</w:t>
            </w:r>
          </w:p>
        </w:tc>
        <w:tc>
          <w:tcPr>
            <w:tcW w:w="1412"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Brought in</w:t>
            </w:r>
          </w:p>
        </w:tc>
        <w:tc>
          <w:tcPr>
            <w:tcW w:w="0" w:type="auto"/>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To be incurred</w:t>
            </w:r>
          </w:p>
        </w:tc>
        <w:tc>
          <w:tcPr>
            <w:tcW w:w="1340"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Margin</w:t>
            </w:r>
          </w:p>
        </w:tc>
      </w:tr>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rPr>
            </w:pPr>
            <w:r>
              <w:rPr>
                <w:rFonts w:ascii="Charter Roman" w:hAnsi="Charter Roman"/>
              </w:rPr>
              <w:t>Equity / Partnership Capital</w:t>
            </w:r>
          </w:p>
        </w:tc>
        <w:tc>
          <w:tcPr>
            <w:tcW w:w="1161"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6.78</w:t>
            </w:r>
          </w:p>
        </w:tc>
        <w:tc>
          <w:tcPr>
            <w:tcW w:w="1412"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5.51 </w:t>
            </w:r>
          </w:p>
        </w:tc>
        <w:tc>
          <w:tcPr>
            <w:tcW w:w="0" w:type="auto"/>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1.27 </w:t>
            </w:r>
          </w:p>
        </w:tc>
        <w:tc>
          <w:tcPr>
            <w:tcW w:w="1340"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10.25%</w:t>
            </w:r>
          </w:p>
        </w:tc>
      </w:tr>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rPr>
            </w:pPr>
            <w:r>
              <w:rPr>
                <w:rFonts w:ascii="Charter Roman" w:hAnsi="Charter Roman"/>
              </w:rPr>
              <w:t>Unsecured Loans from promoters</w:t>
            </w:r>
          </w:p>
        </w:tc>
        <w:tc>
          <w:tcPr>
            <w:tcW w:w="1161"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w:t>
            </w:r>
          </w:p>
        </w:tc>
        <w:tc>
          <w:tcPr>
            <w:tcW w:w="1412"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   </w:t>
            </w:r>
          </w:p>
        </w:tc>
        <w:tc>
          <w:tcPr>
            <w:tcW w:w="0" w:type="auto"/>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0.00</w:t>
            </w:r>
          </w:p>
        </w:tc>
        <w:tc>
          <w:tcPr>
            <w:tcW w:w="1340"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0.00%</w:t>
            </w:r>
          </w:p>
        </w:tc>
      </w:tr>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rPr>
            </w:pPr>
            <w:r>
              <w:rPr>
                <w:rFonts w:ascii="Charter Roman" w:hAnsi="Charter Roman"/>
              </w:rPr>
              <w:t>Advance from Units already sold</w:t>
            </w:r>
          </w:p>
        </w:tc>
        <w:tc>
          <w:tcPr>
            <w:tcW w:w="1161" w:type="dxa"/>
            <w:shd w:val="clear" w:color="auto" w:fill="auto"/>
            <w:noWrap/>
            <w:vAlign w:val="bottom"/>
            <w:hideMark/>
          </w:tcPr>
          <w:p w:rsidR="00010E87" w:rsidRDefault="00840157" w:rsidP="00E707C1">
            <w:pPr>
              <w:jc w:val="right"/>
              <w:rPr>
                <w:rFonts w:ascii="Charter Roman" w:hAnsi="Charter Roman"/>
                <w:color w:val="000000"/>
              </w:rPr>
            </w:pPr>
            <w:r>
              <w:rPr>
                <w:rFonts w:ascii="Charter Roman" w:hAnsi="Charter Roman"/>
                <w:color w:val="000000"/>
              </w:rPr>
              <w:t>28</w:t>
            </w:r>
            <w:r w:rsidR="00010E87">
              <w:rPr>
                <w:rFonts w:ascii="Charter Roman" w:hAnsi="Charter Roman"/>
                <w:color w:val="000000"/>
              </w:rPr>
              <w:t>.</w:t>
            </w:r>
            <w:r>
              <w:rPr>
                <w:rFonts w:ascii="Charter Roman" w:hAnsi="Charter Roman"/>
                <w:color w:val="000000"/>
              </w:rPr>
              <w:t>54</w:t>
            </w:r>
          </w:p>
        </w:tc>
        <w:tc>
          <w:tcPr>
            <w:tcW w:w="1412"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0.23 </w:t>
            </w:r>
          </w:p>
        </w:tc>
        <w:tc>
          <w:tcPr>
            <w:tcW w:w="0" w:type="auto"/>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27.14 </w:t>
            </w:r>
          </w:p>
        </w:tc>
        <w:tc>
          <w:tcPr>
            <w:tcW w:w="1340"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41.38%</w:t>
            </w:r>
          </w:p>
        </w:tc>
      </w:tr>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rPr>
            </w:pPr>
            <w:r>
              <w:rPr>
                <w:rFonts w:ascii="Charter Roman" w:hAnsi="Charter Roman"/>
              </w:rPr>
              <w:t>Advance from Future bookings</w:t>
            </w:r>
          </w:p>
        </w:tc>
        <w:tc>
          <w:tcPr>
            <w:tcW w:w="1161"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22.00</w:t>
            </w:r>
          </w:p>
        </w:tc>
        <w:tc>
          <w:tcPr>
            <w:tcW w:w="1412"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   </w:t>
            </w:r>
          </w:p>
        </w:tc>
        <w:tc>
          <w:tcPr>
            <w:tcW w:w="0" w:type="auto"/>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22.00 </w:t>
            </w:r>
          </w:p>
        </w:tc>
        <w:tc>
          <w:tcPr>
            <w:tcW w:w="1340"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33.26%</w:t>
            </w:r>
          </w:p>
        </w:tc>
      </w:tr>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rPr>
            </w:pPr>
            <w:r>
              <w:rPr>
                <w:rFonts w:ascii="Charter Roman" w:hAnsi="Charter Roman"/>
              </w:rPr>
              <w:t>Bank Finance - Working Capital</w:t>
            </w:r>
          </w:p>
        </w:tc>
        <w:tc>
          <w:tcPr>
            <w:tcW w:w="1161"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10.00</w:t>
            </w:r>
          </w:p>
        </w:tc>
        <w:tc>
          <w:tcPr>
            <w:tcW w:w="1412" w:type="dxa"/>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   </w:t>
            </w:r>
          </w:p>
        </w:tc>
        <w:tc>
          <w:tcPr>
            <w:tcW w:w="0" w:type="auto"/>
            <w:shd w:val="clear" w:color="auto" w:fill="auto"/>
            <w:noWrap/>
            <w:vAlign w:val="bottom"/>
            <w:hideMark/>
          </w:tcPr>
          <w:p w:rsidR="00010E87" w:rsidRDefault="00010E87" w:rsidP="00E707C1">
            <w:pPr>
              <w:jc w:val="right"/>
              <w:rPr>
                <w:rFonts w:ascii="Charter Roman" w:hAnsi="Charter Roman"/>
                <w:color w:val="000000"/>
              </w:rPr>
            </w:pPr>
            <w:r>
              <w:rPr>
                <w:rFonts w:ascii="Charter Roman" w:hAnsi="Charter Roman"/>
                <w:color w:val="000000"/>
              </w:rPr>
              <w:t xml:space="preserve">              10.00 </w:t>
            </w:r>
          </w:p>
        </w:tc>
        <w:tc>
          <w:tcPr>
            <w:tcW w:w="1340"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15.12%</w:t>
            </w:r>
          </w:p>
        </w:tc>
      </w:tr>
      <w:tr w:rsidR="00010E87" w:rsidTr="00E707C1">
        <w:trPr>
          <w:trHeight w:val="320"/>
        </w:trPr>
        <w:tc>
          <w:tcPr>
            <w:tcW w:w="0" w:type="auto"/>
            <w:shd w:val="clear" w:color="auto" w:fill="auto"/>
            <w:noWrap/>
            <w:vAlign w:val="bottom"/>
            <w:hideMark/>
          </w:tcPr>
          <w:p w:rsidR="00010E87" w:rsidRDefault="00010E87" w:rsidP="00E707C1">
            <w:pPr>
              <w:rPr>
                <w:rFonts w:ascii="Charter Roman" w:hAnsi="Charter Roman"/>
                <w:b/>
                <w:bCs/>
              </w:rPr>
            </w:pPr>
            <w:r>
              <w:rPr>
                <w:rFonts w:ascii="Charter Roman" w:hAnsi="Charter Roman"/>
                <w:b/>
                <w:bCs/>
              </w:rPr>
              <w:t xml:space="preserve">Total </w:t>
            </w:r>
          </w:p>
        </w:tc>
        <w:tc>
          <w:tcPr>
            <w:tcW w:w="1161"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66.15</w:t>
            </w:r>
          </w:p>
        </w:tc>
        <w:tc>
          <w:tcPr>
            <w:tcW w:w="1412"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5.74</w:t>
            </w:r>
          </w:p>
        </w:tc>
        <w:tc>
          <w:tcPr>
            <w:tcW w:w="0" w:type="auto"/>
            <w:shd w:val="clear" w:color="auto" w:fill="auto"/>
            <w:noWrap/>
            <w:vAlign w:val="bottom"/>
            <w:hideMark/>
          </w:tcPr>
          <w:p w:rsidR="00010E87" w:rsidRDefault="00ED0543" w:rsidP="00E707C1">
            <w:pPr>
              <w:jc w:val="right"/>
              <w:rPr>
                <w:rFonts w:ascii="Charter Roman" w:hAnsi="Charter Roman"/>
                <w:b/>
                <w:bCs/>
                <w:color w:val="000000"/>
              </w:rPr>
            </w:pPr>
            <w:r>
              <w:rPr>
                <w:rFonts w:ascii="Charter Roman" w:hAnsi="Charter Roman"/>
                <w:b/>
                <w:bCs/>
                <w:color w:val="000000"/>
              </w:rPr>
              <w:fldChar w:fldCharType="begin"/>
            </w:r>
            <w:r w:rsidR="00010E87">
              <w:rPr>
                <w:rFonts w:ascii="Charter Roman" w:hAnsi="Charter Roman"/>
                <w:b/>
                <w:bCs/>
                <w:color w:val="000000"/>
              </w:rPr>
              <w:instrText xml:space="preserve"> =SUM(ABOVE) </w:instrText>
            </w:r>
            <w:r>
              <w:rPr>
                <w:rFonts w:ascii="Charter Roman" w:hAnsi="Charter Roman"/>
                <w:b/>
                <w:bCs/>
                <w:color w:val="000000"/>
              </w:rPr>
              <w:fldChar w:fldCharType="separate"/>
            </w:r>
            <w:r w:rsidR="00010E87">
              <w:rPr>
                <w:rFonts w:ascii="Charter Roman" w:hAnsi="Charter Roman"/>
                <w:b/>
                <w:bCs/>
                <w:noProof/>
                <w:color w:val="000000"/>
              </w:rPr>
              <w:t>60.41</w:t>
            </w:r>
            <w:r>
              <w:rPr>
                <w:rFonts w:ascii="Charter Roman" w:hAnsi="Charter Roman"/>
                <w:b/>
                <w:bCs/>
                <w:color w:val="000000"/>
              </w:rPr>
              <w:fldChar w:fldCharType="end"/>
            </w:r>
          </w:p>
        </w:tc>
        <w:tc>
          <w:tcPr>
            <w:tcW w:w="1340" w:type="dxa"/>
            <w:shd w:val="clear" w:color="auto" w:fill="auto"/>
            <w:noWrap/>
            <w:vAlign w:val="bottom"/>
            <w:hideMark/>
          </w:tcPr>
          <w:p w:rsidR="00010E87" w:rsidRDefault="00010E87" w:rsidP="00E707C1">
            <w:pPr>
              <w:jc w:val="right"/>
              <w:rPr>
                <w:rFonts w:ascii="Charter Roman" w:hAnsi="Charter Roman"/>
                <w:b/>
                <w:bCs/>
                <w:color w:val="000000"/>
              </w:rPr>
            </w:pPr>
            <w:r>
              <w:rPr>
                <w:rFonts w:ascii="Charter Roman" w:hAnsi="Charter Roman"/>
                <w:b/>
                <w:bCs/>
                <w:color w:val="000000"/>
              </w:rPr>
              <w:t>100.00%</w:t>
            </w:r>
          </w:p>
        </w:tc>
      </w:tr>
    </w:tbl>
    <w:p w:rsidR="00EA3DB1" w:rsidRDefault="00EA3DB1" w:rsidP="00572288">
      <w:pPr>
        <w:jc w:val="both"/>
        <w:rPr>
          <w:rFonts w:ascii="Charter Roman" w:hAnsi="Charter Roman" w:cs="Arial"/>
        </w:rPr>
      </w:pPr>
    </w:p>
    <w:p w:rsidR="00DE7500" w:rsidRPr="00DB0921" w:rsidRDefault="00DE7500" w:rsidP="00572288">
      <w:pPr>
        <w:jc w:val="both"/>
        <w:rPr>
          <w:rFonts w:ascii="Charter Roman" w:hAnsi="Charter Roman" w:cstheme="minorHAnsi"/>
        </w:rPr>
      </w:pPr>
      <w:r w:rsidRPr="00DB0921">
        <w:rPr>
          <w:rFonts w:ascii="Charter Roman" w:hAnsi="Charter Roman" w:cstheme="minorHAnsi"/>
          <w:b/>
          <w:bCs/>
          <w:i/>
          <w:iCs/>
          <w:u w:val="single"/>
        </w:rPr>
        <w:t>Brief comments of Means of Finance</w:t>
      </w:r>
    </w:p>
    <w:p w:rsidR="00C52AB0" w:rsidRPr="00DB0921" w:rsidRDefault="00C52AB0" w:rsidP="00572288">
      <w:pPr>
        <w:jc w:val="both"/>
        <w:rPr>
          <w:rFonts w:ascii="Charter Roman" w:hAnsi="Charter Roman" w:cstheme="minorHAnsi"/>
          <w:b/>
          <w:bCs/>
          <w:u w:val="single"/>
        </w:rPr>
      </w:pPr>
    </w:p>
    <w:p w:rsidR="00DE7500" w:rsidRPr="00DB0921" w:rsidRDefault="00150A16" w:rsidP="00572288">
      <w:pPr>
        <w:jc w:val="both"/>
        <w:rPr>
          <w:rFonts w:ascii="Charter Roman" w:hAnsi="Charter Roman" w:cstheme="minorHAnsi"/>
        </w:rPr>
      </w:pPr>
      <w:r w:rsidRPr="00DB0921">
        <w:rPr>
          <w:rFonts w:ascii="Charter Roman" w:hAnsi="Charter Roman" w:cstheme="minorHAnsi"/>
          <w:b/>
          <w:bCs/>
          <w:u w:val="single"/>
        </w:rPr>
        <w:t>Promoter’s</w:t>
      </w:r>
      <w:r w:rsidR="00DE7500" w:rsidRPr="00DB0921">
        <w:rPr>
          <w:rFonts w:ascii="Charter Roman" w:hAnsi="Charter Roman" w:cstheme="minorHAnsi"/>
          <w:b/>
          <w:bCs/>
          <w:u w:val="single"/>
        </w:rPr>
        <w:t xml:space="preserve"> contribution</w:t>
      </w:r>
    </w:p>
    <w:p w:rsidR="00DE7500" w:rsidRPr="00DB0921" w:rsidRDefault="00DE7500" w:rsidP="00572288">
      <w:pPr>
        <w:jc w:val="both"/>
        <w:rPr>
          <w:rFonts w:ascii="Charter Roman" w:hAnsi="Charter Roman" w:cstheme="minorHAnsi"/>
        </w:rPr>
      </w:pPr>
    </w:p>
    <w:p w:rsidR="00EA3DB1" w:rsidRPr="00BD5437" w:rsidRDefault="0056594C" w:rsidP="001A7B3D">
      <w:pPr>
        <w:jc w:val="both"/>
        <w:rPr>
          <w:rFonts w:ascii="Charter Roman" w:hAnsi="Charter Roman" w:cs="Arial"/>
          <w:color w:val="00000A"/>
        </w:rPr>
      </w:pPr>
      <w:r w:rsidRPr="00BD5437">
        <w:rPr>
          <w:rFonts w:ascii="Charter Roman" w:hAnsi="Charter Roman" w:cs="Arial"/>
          <w:color w:val="00000A"/>
        </w:rPr>
        <w:t xml:space="preserve">Estimated Promoter margin is Rs. </w:t>
      </w:r>
      <w:r w:rsidR="00BD5437" w:rsidRPr="00BD5437">
        <w:rPr>
          <w:rFonts w:ascii="Charter Roman" w:hAnsi="Charter Roman" w:cs="Arial"/>
          <w:color w:val="00000A"/>
        </w:rPr>
        <w:t>6</w:t>
      </w:r>
      <w:r w:rsidRPr="00BD5437">
        <w:rPr>
          <w:rFonts w:ascii="Charter Roman" w:hAnsi="Charter Roman" w:cs="Arial"/>
          <w:color w:val="00000A"/>
        </w:rPr>
        <w:t>.</w:t>
      </w:r>
      <w:r w:rsidR="00BD5437" w:rsidRPr="00BD5437">
        <w:rPr>
          <w:rFonts w:ascii="Charter Roman" w:hAnsi="Charter Roman" w:cs="Arial"/>
          <w:color w:val="00000A"/>
        </w:rPr>
        <w:t>78</w:t>
      </w:r>
      <w:r w:rsidRPr="00BD5437">
        <w:rPr>
          <w:rFonts w:ascii="Charter Roman" w:hAnsi="Charter Roman" w:cs="Arial"/>
          <w:color w:val="00000A"/>
        </w:rPr>
        <w:t xml:space="preserve"> Cr, which is </w:t>
      </w:r>
      <w:r w:rsidR="00BD5437" w:rsidRPr="00BD5437">
        <w:rPr>
          <w:rFonts w:ascii="Charter Roman" w:hAnsi="Charter Roman" w:cs="Arial"/>
          <w:color w:val="00000A"/>
        </w:rPr>
        <w:t>10</w:t>
      </w:r>
      <w:r w:rsidR="00EA3DB1" w:rsidRPr="00BD5437">
        <w:rPr>
          <w:rFonts w:ascii="Charter Roman" w:hAnsi="Charter Roman" w:cs="Arial"/>
          <w:color w:val="00000A"/>
        </w:rPr>
        <w:t>.</w:t>
      </w:r>
      <w:r w:rsidR="00BD5437" w:rsidRPr="00BD5437">
        <w:rPr>
          <w:rFonts w:ascii="Charter Roman" w:hAnsi="Charter Roman" w:cs="Arial"/>
          <w:color w:val="00000A"/>
        </w:rPr>
        <w:t>25</w:t>
      </w:r>
      <w:r w:rsidRPr="00BD5437">
        <w:rPr>
          <w:rFonts w:ascii="Charter Roman" w:hAnsi="Charter Roman" w:cs="Arial"/>
          <w:color w:val="00000A"/>
        </w:rPr>
        <w:t>% of the total project cost and</w:t>
      </w:r>
      <w:r w:rsidRPr="00010E87">
        <w:rPr>
          <w:rFonts w:ascii="Charter Roman" w:hAnsi="Charter Roman" w:cs="Arial"/>
          <w:color w:val="00000A"/>
          <w:highlight w:val="yellow"/>
        </w:rPr>
        <w:t xml:space="preserve"> </w:t>
      </w:r>
      <w:r w:rsidR="00A74490" w:rsidRPr="00010E87">
        <w:rPr>
          <w:rFonts w:ascii="Charter Roman" w:hAnsi="Charter Roman" w:cs="Arial"/>
          <w:color w:val="00000A"/>
          <w:highlight w:val="yellow"/>
        </w:rPr>
        <w:t>42</w:t>
      </w:r>
      <w:r w:rsidR="00EA3DB1" w:rsidRPr="00010E87">
        <w:rPr>
          <w:rFonts w:ascii="Charter Roman" w:hAnsi="Charter Roman" w:cs="Arial"/>
          <w:color w:val="00000A"/>
          <w:highlight w:val="yellow"/>
        </w:rPr>
        <w:t>.</w:t>
      </w:r>
      <w:r w:rsidR="00A74490" w:rsidRPr="00010E87">
        <w:rPr>
          <w:rFonts w:ascii="Charter Roman" w:hAnsi="Charter Roman" w:cs="Arial"/>
          <w:color w:val="00000A"/>
          <w:highlight w:val="yellow"/>
        </w:rPr>
        <w:t>27</w:t>
      </w:r>
      <w:r w:rsidRPr="00010E87">
        <w:rPr>
          <w:rFonts w:ascii="Charter Roman" w:hAnsi="Charter Roman" w:cs="Arial"/>
          <w:color w:val="00000A"/>
          <w:highlight w:val="yellow"/>
        </w:rPr>
        <w:t xml:space="preserve">% of the Peak Deficit Gap. </w:t>
      </w:r>
      <w:r w:rsidRPr="00BD5437">
        <w:rPr>
          <w:rFonts w:ascii="Charter Roman" w:hAnsi="Charter Roman" w:cs="Arial"/>
          <w:color w:val="00000A"/>
        </w:rPr>
        <w:t xml:space="preserve">Promoters have already brought in Rs. </w:t>
      </w:r>
      <w:r w:rsidR="00BD5437">
        <w:rPr>
          <w:rFonts w:ascii="Charter Roman" w:hAnsi="Charter Roman" w:cs="Arial"/>
          <w:color w:val="00000A"/>
        </w:rPr>
        <w:t>5</w:t>
      </w:r>
      <w:r w:rsidRPr="00BD5437">
        <w:rPr>
          <w:rFonts w:ascii="Charter Roman" w:hAnsi="Charter Roman" w:cs="Arial"/>
          <w:color w:val="00000A"/>
        </w:rPr>
        <w:t>.</w:t>
      </w:r>
      <w:r w:rsidR="00BD5437">
        <w:rPr>
          <w:rFonts w:ascii="Charter Roman" w:hAnsi="Charter Roman" w:cs="Arial"/>
          <w:color w:val="00000A"/>
        </w:rPr>
        <w:t>51</w:t>
      </w:r>
      <w:r w:rsidRPr="00BD5437">
        <w:rPr>
          <w:rFonts w:ascii="Charter Roman" w:hAnsi="Charter Roman" w:cs="Arial"/>
          <w:color w:val="00000A"/>
        </w:rPr>
        <w:t xml:space="preserve"> Cr, all of which has been used towards the proposed project. </w:t>
      </w:r>
    </w:p>
    <w:p w:rsidR="00EA3DB1" w:rsidRPr="0006171D" w:rsidRDefault="00EA3DB1" w:rsidP="001A7B3D">
      <w:pPr>
        <w:jc w:val="both"/>
        <w:rPr>
          <w:rFonts w:ascii="Charter Roman" w:hAnsi="Charter Roman" w:cs="Arial"/>
          <w:color w:val="00000A"/>
        </w:rPr>
      </w:pPr>
    </w:p>
    <w:p w:rsidR="00EA3DB1" w:rsidRPr="0006171D" w:rsidRDefault="001A7B3D" w:rsidP="00572288">
      <w:pPr>
        <w:jc w:val="both"/>
        <w:rPr>
          <w:rFonts w:ascii="Charter Roman" w:hAnsi="Charter Roman" w:cstheme="minorHAnsi"/>
        </w:rPr>
      </w:pPr>
      <w:r>
        <w:rPr>
          <w:rFonts w:ascii="Charter Roman" w:hAnsi="Charter Roman" w:cstheme="minorHAnsi"/>
        </w:rPr>
        <w:t xml:space="preserve">Promoters have </w:t>
      </w:r>
      <w:r w:rsidRPr="0006171D">
        <w:rPr>
          <w:rFonts w:ascii="Charter Roman" w:hAnsi="Charter Roman" w:cstheme="minorHAnsi"/>
          <w:shd w:val="clear" w:color="auto" w:fill="FFFFFF" w:themeFill="background1"/>
        </w:rPr>
        <w:t xml:space="preserve">already </w:t>
      </w:r>
      <w:r w:rsidRPr="0006171D">
        <w:rPr>
          <w:rFonts w:ascii="Charter Roman" w:hAnsi="Charter Roman" w:cstheme="minorHAnsi"/>
        </w:rPr>
        <w:t xml:space="preserve">brought in </w:t>
      </w:r>
      <w:r w:rsidR="00A74490" w:rsidRPr="0006171D">
        <w:rPr>
          <w:rFonts w:ascii="Charter Roman" w:hAnsi="Charter Roman" w:cstheme="minorHAnsi"/>
        </w:rPr>
        <w:t xml:space="preserve">approximately </w:t>
      </w:r>
      <w:r w:rsidR="0006171D" w:rsidRPr="0006171D">
        <w:rPr>
          <w:rFonts w:ascii="Charter Roman" w:hAnsi="Charter Roman" w:cstheme="minorHAnsi"/>
        </w:rPr>
        <w:t>81.27</w:t>
      </w:r>
      <w:r w:rsidRPr="0006171D">
        <w:rPr>
          <w:rFonts w:ascii="Charter Roman" w:hAnsi="Charter Roman" w:cstheme="minorHAnsi"/>
        </w:rPr>
        <w:t>% of</w:t>
      </w:r>
      <w:r>
        <w:rPr>
          <w:rFonts w:ascii="Charter Roman" w:hAnsi="Charter Roman" w:cstheme="minorHAnsi"/>
        </w:rPr>
        <w:t xml:space="preserve"> their proposed margin as on date and infused the same in the proposed project.</w:t>
      </w:r>
      <w:r w:rsidR="00EA3DB1">
        <w:rPr>
          <w:rFonts w:ascii="Charter Roman" w:hAnsi="Charter Roman" w:cstheme="minorHAnsi"/>
        </w:rPr>
        <w:t xml:space="preserve"> Further promoter margin shall be infus</w:t>
      </w:r>
      <w:r w:rsidR="0006171D">
        <w:rPr>
          <w:rFonts w:ascii="Charter Roman" w:hAnsi="Charter Roman" w:cstheme="minorHAnsi"/>
        </w:rPr>
        <w:t>ed as per the project progress.</w:t>
      </w:r>
    </w:p>
    <w:p w:rsidR="00EA3DB1" w:rsidRDefault="00EA3DB1" w:rsidP="00572288">
      <w:pPr>
        <w:jc w:val="both"/>
        <w:rPr>
          <w:rFonts w:ascii="Charter Roman" w:hAnsi="Charter Roman" w:cstheme="minorHAnsi"/>
          <w:b/>
          <w:bCs/>
        </w:rPr>
      </w:pPr>
    </w:p>
    <w:p w:rsidR="00D83AF1" w:rsidRDefault="00D83AF1" w:rsidP="00572288">
      <w:pPr>
        <w:jc w:val="both"/>
        <w:rPr>
          <w:rFonts w:ascii="Charter Roman" w:hAnsi="Charter Roman" w:cstheme="minorHAnsi"/>
          <w:b/>
          <w:bCs/>
        </w:rPr>
      </w:pPr>
      <w:r w:rsidRPr="00D602D5">
        <w:rPr>
          <w:rFonts w:ascii="Charter Roman" w:hAnsi="Charter Roman" w:cstheme="minorHAnsi"/>
          <w:b/>
          <w:bCs/>
        </w:rPr>
        <w:t>Advance from the bookings:</w:t>
      </w:r>
    </w:p>
    <w:p w:rsidR="00D602D5" w:rsidRDefault="00D602D5" w:rsidP="00572288">
      <w:pPr>
        <w:jc w:val="both"/>
        <w:rPr>
          <w:rFonts w:ascii="Charter Roman" w:hAnsi="Charter Roman" w:cstheme="minorHAnsi"/>
          <w:b/>
          <w:bCs/>
        </w:rPr>
      </w:pPr>
    </w:p>
    <w:p w:rsidR="00D602D5" w:rsidRDefault="00D602D5" w:rsidP="00572288">
      <w:pPr>
        <w:jc w:val="both"/>
        <w:rPr>
          <w:rFonts w:ascii="Charter Roman" w:hAnsi="Charter Roman" w:cstheme="minorHAnsi"/>
        </w:rPr>
      </w:pPr>
      <w:r>
        <w:rPr>
          <w:rFonts w:ascii="Charter Roman" w:hAnsi="Charter Roman" w:cstheme="minorHAnsi"/>
        </w:rPr>
        <w:t xml:space="preserve">The firm has estimated total revenue of Rs. </w:t>
      </w:r>
      <w:r w:rsidR="00121D6C">
        <w:rPr>
          <w:rFonts w:ascii="Charter Roman" w:hAnsi="Charter Roman" w:cstheme="minorHAnsi"/>
        </w:rPr>
        <w:t>136</w:t>
      </w:r>
      <w:r>
        <w:rPr>
          <w:rFonts w:ascii="Charter Roman" w:hAnsi="Charter Roman" w:cstheme="minorHAnsi"/>
        </w:rPr>
        <w:t>.</w:t>
      </w:r>
      <w:r w:rsidR="00121D6C">
        <w:rPr>
          <w:rFonts w:ascii="Charter Roman" w:hAnsi="Charter Roman" w:cstheme="minorHAnsi"/>
        </w:rPr>
        <w:t>58</w:t>
      </w:r>
      <w:r>
        <w:rPr>
          <w:rFonts w:ascii="Charter Roman" w:hAnsi="Charter Roman" w:cstheme="minorHAnsi"/>
        </w:rPr>
        <w:t xml:space="preserve"> Cr of revenue from </w:t>
      </w:r>
      <w:r w:rsidR="00121D6C">
        <w:rPr>
          <w:rFonts w:ascii="Charter Roman" w:hAnsi="Charter Roman" w:cstheme="minorHAnsi"/>
        </w:rPr>
        <w:t>272</w:t>
      </w:r>
      <w:r>
        <w:rPr>
          <w:rFonts w:ascii="Charter Roman" w:hAnsi="Charter Roman" w:cstheme="minorHAnsi"/>
        </w:rPr>
        <w:t xml:space="preserve"> units. </w:t>
      </w:r>
      <w:r w:rsidR="00C64F1C">
        <w:rPr>
          <w:rFonts w:ascii="Charter Roman" w:hAnsi="Charter Roman" w:cstheme="minorHAnsi"/>
        </w:rPr>
        <w:t xml:space="preserve">Estimated average selling price PSF is Rs. </w:t>
      </w:r>
      <w:r w:rsidR="00EA3DB1">
        <w:rPr>
          <w:rFonts w:ascii="Charter Roman" w:hAnsi="Charter Roman" w:cstheme="minorHAnsi"/>
        </w:rPr>
        <w:t>10</w:t>
      </w:r>
      <w:r w:rsidR="00C64F1C">
        <w:rPr>
          <w:rFonts w:ascii="Charter Roman" w:hAnsi="Charter Roman" w:cstheme="minorHAnsi"/>
        </w:rPr>
        <w:t>,</w:t>
      </w:r>
      <w:r w:rsidR="00EA3DB1">
        <w:rPr>
          <w:rFonts w:ascii="Charter Roman" w:hAnsi="Charter Roman" w:cstheme="minorHAnsi"/>
        </w:rPr>
        <w:t>000</w:t>
      </w:r>
      <w:r w:rsidR="00C64F1C">
        <w:rPr>
          <w:rFonts w:ascii="Charter Roman" w:hAnsi="Charter Roman" w:cstheme="minorHAnsi"/>
        </w:rPr>
        <w:t xml:space="preserve"> on RERA Carpet. </w:t>
      </w:r>
    </w:p>
    <w:p w:rsidR="00C64F1C" w:rsidRDefault="00C64F1C" w:rsidP="00572288">
      <w:pPr>
        <w:jc w:val="both"/>
        <w:rPr>
          <w:rFonts w:ascii="Charter Roman" w:hAnsi="Charter Roman" w:cstheme="minorHAnsi"/>
        </w:rPr>
      </w:pPr>
    </w:p>
    <w:p w:rsidR="00CD0BC4" w:rsidRPr="00C64F1C" w:rsidRDefault="00CD0BC4" w:rsidP="00CD0BC4">
      <w:pPr>
        <w:jc w:val="both"/>
        <w:rPr>
          <w:rFonts w:ascii="Charter Roman" w:hAnsi="Charter Roman" w:cstheme="minorHAnsi"/>
        </w:rPr>
      </w:pPr>
      <w:r w:rsidRPr="00C64F1C">
        <w:rPr>
          <w:rFonts w:ascii="Charter Roman" w:hAnsi="Charter Roman" w:cstheme="minorHAnsi"/>
        </w:rPr>
        <w:t xml:space="preserve">The sale </w:t>
      </w:r>
      <w:r w:rsidR="000024D2">
        <w:rPr>
          <w:rFonts w:ascii="Charter Roman" w:hAnsi="Charter Roman" w:cstheme="minorHAnsi"/>
        </w:rPr>
        <w:t>milestone</w:t>
      </w:r>
      <w:r w:rsidRPr="00C64F1C">
        <w:rPr>
          <w:rFonts w:ascii="Charter Roman" w:hAnsi="Charter Roman" w:cstheme="minorHAnsi"/>
        </w:rPr>
        <w:t xml:space="preserve"> of</w:t>
      </w:r>
      <w:r w:rsidR="000024D2">
        <w:rPr>
          <w:rFonts w:ascii="Charter Roman" w:hAnsi="Charter Roman" w:cstheme="minorHAnsi"/>
        </w:rPr>
        <w:t xml:space="preserve"> the unsold units</w:t>
      </w:r>
      <w:r w:rsidR="000F6969">
        <w:rPr>
          <w:rFonts w:ascii="Charter Roman" w:hAnsi="Charter Roman" w:cstheme="minorHAnsi"/>
        </w:rPr>
        <w:t xml:space="preserve"> </w:t>
      </w:r>
      <w:r w:rsidR="000024D2">
        <w:rPr>
          <w:rFonts w:ascii="Charter Roman" w:hAnsi="Charter Roman" w:cstheme="minorHAnsi"/>
        </w:rPr>
        <w:t xml:space="preserve">in </w:t>
      </w:r>
      <w:r w:rsidRPr="00C64F1C">
        <w:rPr>
          <w:rFonts w:ascii="Charter Roman" w:hAnsi="Charter Roman" w:cstheme="minorHAnsi"/>
        </w:rPr>
        <w:t xml:space="preserve">the project </w:t>
      </w:r>
      <w:r w:rsidR="002C2F8C" w:rsidRPr="00C64F1C">
        <w:rPr>
          <w:rFonts w:ascii="Charter Roman" w:hAnsi="Charter Roman" w:cstheme="minorHAnsi"/>
        </w:rPr>
        <w:t>is</w:t>
      </w:r>
      <w:r w:rsidRPr="00C64F1C">
        <w:rPr>
          <w:rFonts w:ascii="Charter Roman" w:hAnsi="Charter Roman" w:cstheme="minorHAnsi"/>
        </w:rPr>
        <w:t xml:space="preserve"> forecasted as below:</w:t>
      </w:r>
    </w:p>
    <w:p w:rsidR="00CD0BC4" w:rsidRPr="00C64F1C" w:rsidRDefault="00CD0BC4" w:rsidP="00CD0BC4">
      <w:pPr>
        <w:jc w:val="both"/>
        <w:rPr>
          <w:rFonts w:ascii="Charter Roman" w:hAnsi="Charter Roman" w:cstheme="minorHAnsi"/>
        </w:rPr>
      </w:pP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2652"/>
        <w:gridCol w:w="752"/>
        <w:gridCol w:w="800"/>
        <w:gridCol w:w="770"/>
        <w:gridCol w:w="1096"/>
        <w:gridCol w:w="1267"/>
        <w:gridCol w:w="978"/>
        <w:gridCol w:w="1299"/>
      </w:tblGrid>
      <w:tr w:rsidR="00DE2DC0" w:rsidRPr="00A74490" w:rsidTr="00DE2DC0">
        <w:trPr>
          <w:trHeight w:val="902"/>
          <w:jc w:val="center"/>
        </w:trPr>
        <w:tc>
          <w:tcPr>
            <w:tcW w:w="487" w:type="pct"/>
            <w:shd w:val="clear" w:color="auto" w:fill="auto"/>
            <w:noWrap/>
            <w:vAlign w:val="bottom"/>
            <w:hideMark/>
          </w:tcPr>
          <w:p w:rsidR="00010E87" w:rsidRPr="00A74490" w:rsidRDefault="00010E87" w:rsidP="00F37BCC">
            <w:pPr>
              <w:rPr>
                <w:rFonts w:ascii="Charter Roman" w:hAnsi="Charter Roman" w:cs="Calibri"/>
                <w:b/>
                <w:bCs/>
                <w:color w:val="000000"/>
                <w:szCs w:val="22"/>
              </w:rPr>
            </w:pPr>
            <w:r w:rsidRPr="00A74490">
              <w:rPr>
                <w:rFonts w:ascii="Charter Roman" w:hAnsi="Charter Roman" w:cs="Calibri"/>
                <w:b/>
                <w:bCs/>
                <w:color w:val="000000"/>
                <w:sz w:val="22"/>
                <w:szCs w:val="22"/>
              </w:rPr>
              <w:t>Timeline</w:t>
            </w:r>
          </w:p>
        </w:tc>
        <w:tc>
          <w:tcPr>
            <w:tcW w:w="1228" w:type="pct"/>
            <w:shd w:val="clear" w:color="auto" w:fill="auto"/>
            <w:noWrap/>
            <w:vAlign w:val="bottom"/>
            <w:hideMark/>
          </w:tcPr>
          <w:p w:rsidR="00010E87" w:rsidRPr="00A74490" w:rsidRDefault="00010E87" w:rsidP="00F37BCC">
            <w:pPr>
              <w:rPr>
                <w:rFonts w:ascii="Charter Roman" w:hAnsi="Charter Roman" w:cs="Calibri"/>
                <w:b/>
                <w:bCs/>
                <w:color w:val="000000"/>
                <w:szCs w:val="22"/>
              </w:rPr>
            </w:pPr>
            <w:r w:rsidRPr="00A74490">
              <w:rPr>
                <w:rFonts w:ascii="Charter Roman" w:hAnsi="Charter Roman" w:cs="Calibri"/>
                <w:b/>
                <w:bCs/>
                <w:color w:val="000000"/>
                <w:sz w:val="22"/>
                <w:szCs w:val="22"/>
              </w:rPr>
              <w:t>Construction Stage</w:t>
            </w:r>
          </w:p>
        </w:tc>
        <w:tc>
          <w:tcPr>
            <w:tcW w:w="358" w:type="pct"/>
            <w:shd w:val="clear" w:color="auto" w:fill="auto"/>
            <w:noWrap/>
            <w:vAlign w:val="bottom"/>
            <w:hideMark/>
          </w:tcPr>
          <w:p w:rsidR="00010E87" w:rsidRPr="00A74490" w:rsidRDefault="00010E87" w:rsidP="00F37BCC">
            <w:pPr>
              <w:jc w:val="center"/>
              <w:rPr>
                <w:rFonts w:ascii="Charter Roman" w:hAnsi="Charter Roman" w:cs="Calibri"/>
                <w:b/>
                <w:bCs/>
                <w:color w:val="000000"/>
                <w:szCs w:val="22"/>
              </w:rPr>
            </w:pPr>
            <w:r>
              <w:rPr>
                <w:rFonts w:ascii="Charter Roman" w:hAnsi="Charter Roman" w:cs="Calibri"/>
                <w:b/>
                <w:bCs/>
                <w:color w:val="000000"/>
                <w:sz w:val="22"/>
                <w:szCs w:val="22"/>
              </w:rPr>
              <w:t>1</w:t>
            </w:r>
            <w:r w:rsidRPr="00A74490">
              <w:rPr>
                <w:rFonts w:ascii="Charter Roman" w:hAnsi="Charter Roman" w:cs="Calibri"/>
                <w:b/>
                <w:bCs/>
                <w:color w:val="000000"/>
                <w:sz w:val="22"/>
                <w:szCs w:val="22"/>
              </w:rPr>
              <w:t>BHK</w:t>
            </w:r>
          </w:p>
        </w:tc>
        <w:tc>
          <w:tcPr>
            <w:tcW w:w="380" w:type="pct"/>
            <w:shd w:val="clear" w:color="auto" w:fill="auto"/>
            <w:noWrap/>
            <w:vAlign w:val="bottom"/>
            <w:hideMark/>
          </w:tcPr>
          <w:p w:rsidR="00010E87" w:rsidRPr="00A74490" w:rsidRDefault="00010E87" w:rsidP="00F37BCC">
            <w:pPr>
              <w:jc w:val="center"/>
              <w:rPr>
                <w:rFonts w:ascii="Charter Roman" w:hAnsi="Charter Roman" w:cs="Calibri"/>
                <w:b/>
                <w:bCs/>
                <w:color w:val="000000"/>
                <w:szCs w:val="22"/>
              </w:rPr>
            </w:pPr>
            <w:r>
              <w:rPr>
                <w:rFonts w:ascii="Charter Roman" w:hAnsi="Charter Roman" w:cs="Calibri"/>
                <w:b/>
                <w:bCs/>
                <w:color w:val="000000"/>
                <w:sz w:val="22"/>
                <w:szCs w:val="22"/>
              </w:rPr>
              <w:t>2</w:t>
            </w:r>
            <w:r w:rsidRPr="00A74490">
              <w:rPr>
                <w:rFonts w:ascii="Charter Roman" w:hAnsi="Charter Roman" w:cs="Calibri"/>
                <w:b/>
                <w:bCs/>
                <w:color w:val="000000"/>
                <w:sz w:val="22"/>
                <w:szCs w:val="22"/>
              </w:rPr>
              <w:t xml:space="preserve"> BHK</w:t>
            </w:r>
          </w:p>
        </w:tc>
        <w:tc>
          <w:tcPr>
            <w:tcW w:w="366" w:type="pct"/>
          </w:tcPr>
          <w:p w:rsidR="00010E87" w:rsidRPr="00A74490" w:rsidRDefault="00010E87" w:rsidP="00010E87">
            <w:pPr>
              <w:jc w:val="center"/>
              <w:rPr>
                <w:rFonts w:ascii="Charter Roman" w:hAnsi="Charter Roman" w:cs="Calibri"/>
                <w:b/>
                <w:bCs/>
                <w:color w:val="000000"/>
                <w:szCs w:val="22"/>
              </w:rPr>
            </w:pPr>
            <w:r>
              <w:rPr>
                <w:rFonts w:ascii="Charter Roman" w:hAnsi="Charter Roman" w:cs="Calibri"/>
                <w:b/>
                <w:bCs/>
                <w:color w:val="000000"/>
                <w:sz w:val="22"/>
                <w:szCs w:val="22"/>
              </w:rPr>
              <w:t xml:space="preserve">    Shops</w:t>
            </w:r>
          </w:p>
        </w:tc>
        <w:tc>
          <w:tcPr>
            <w:tcW w:w="516" w:type="pct"/>
            <w:shd w:val="clear" w:color="auto" w:fill="auto"/>
            <w:vAlign w:val="bottom"/>
            <w:hideMark/>
          </w:tcPr>
          <w:p w:rsidR="00010E87" w:rsidRPr="00A74490" w:rsidRDefault="00010E87" w:rsidP="00F37BCC">
            <w:pPr>
              <w:jc w:val="center"/>
              <w:rPr>
                <w:rFonts w:ascii="Charter Roman" w:hAnsi="Charter Roman" w:cs="Calibri"/>
                <w:b/>
                <w:bCs/>
                <w:color w:val="000000"/>
                <w:szCs w:val="22"/>
              </w:rPr>
            </w:pPr>
            <w:r w:rsidRPr="00A74490">
              <w:rPr>
                <w:rFonts w:ascii="Charter Roman" w:hAnsi="Charter Roman" w:cs="Calibri"/>
                <w:b/>
                <w:bCs/>
                <w:color w:val="000000"/>
                <w:sz w:val="22"/>
                <w:szCs w:val="22"/>
              </w:rPr>
              <w:t>Total Area Sold</w:t>
            </w:r>
          </w:p>
        </w:tc>
        <w:tc>
          <w:tcPr>
            <w:tcW w:w="594" w:type="pct"/>
            <w:shd w:val="clear" w:color="auto" w:fill="auto"/>
            <w:vAlign w:val="bottom"/>
            <w:hideMark/>
          </w:tcPr>
          <w:p w:rsidR="00010E87" w:rsidRPr="00A74490" w:rsidRDefault="00010E87" w:rsidP="00F37BCC">
            <w:pPr>
              <w:jc w:val="center"/>
              <w:rPr>
                <w:rFonts w:ascii="Charter Roman" w:hAnsi="Charter Roman" w:cs="Calibri"/>
                <w:b/>
                <w:bCs/>
                <w:color w:val="000000"/>
                <w:szCs w:val="22"/>
              </w:rPr>
            </w:pPr>
            <w:r w:rsidRPr="00A74490">
              <w:rPr>
                <w:rFonts w:ascii="Charter Roman" w:hAnsi="Charter Roman" w:cs="Calibri"/>
                <w:b/>
                <w:bCs/>
                <w:color w:val="000000"/>
                <w:sz w:val="22"/>
                <w:szCs w:val="22"/>
              </w:rPr>
              <w:t>Cumulative Area sold</w:t>
            </w:r>
          </w:p>
        </w:tc>
        <w:tc>
          <w:tcPr>
            <w:tcW w:w="461" w:type="pct"/>
            <w:shd w:val="clear" w:color="auto" w:fill="auto"/>
            <w:vAlign w:val="bottom"/>
            <w:hideMark/>
          </w:tcPr>
          <w:p w:rsidR="00010E87" w:rsidRPr="00A74490" w:rsidRDefault="00010E87" w:rsidP="00F37BCC">
            <w:pPr>
              <w:jc w:val="right"/>
              <w:rPr>
                <w:rFonts w:ascii="Charter Roman" w:hAnsi="Charter Roman" w:cs="Calibri"/>
                <w:b/>
                <w:bCs/>
                <w:color w:val="000000"/>
                <w:szCs w:val="22"/>
              </w:rPr>
            </w:pPr>
            <w:r w:rsidRPr="00A74490">
              <w:rPr>
                <w:rFonts w:ascii="Charter Roman" w:hAnsi="Charter Roman" w:cs="Calibri"/>
                <w:b/>
                <w:bCs/>
                <w:color w:val="000000"/>
                <w:sz w:val="22"/>
                <w:szCs w:val="22"/>
              </w:rPr>
              <w:t xml:space="preserve">Booking Value </w:t>
            </w:r>
          </w:p>
        </w:tc>
        <w:tc>
          <w:tcPr>
            <w:tcW w:w="609" w:type="pct"/>
            <w:shd w:val="clear" w:color="auto" w:fill="auto"/>
            <w:vAlign w:val="bottom"/>
            <w:hideMark/>
          </w:tcPr>
          <w:p w:rsidR="00010E87" w:rsidRPr="00A74490" w:rsidRDefault="00010E87" w:rsidP="00F37BCC">
            <w:pPr>
              <w:jc w:val="right"/>
              <w:rPr>
                <w:rFonts w:ascii="Charter Roman" w:hAnsi="Charter Roman" w:cs="Calibri"/>
                <w:b/>
                <w:bCs/>
                <w:color w:val="000000"/>
                <w:szCs w:val="22"/>
              </w:rPr>
            </w:pPr>
            <w:r w:rsidRPr="00A74490">
              <w:rPr>
                <w:rFonts w:ascii="Charter Roman" w:hAnsi="Charter Roman" w:cs="Calibri"/>
                <w:b/>
                <w:bCs/>
                <w:color w:val="000000"/>
                <w:sz w:val="22"/>
                <w:szCs w:val="22"/>
              </w:rPr>
              <w:t>Advance Receipt</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F37BCC">
            <w:pPr>
              <w:jc w:val="right"/>
              <w:rPr>
                <w:rFonts w:ascii="Charter Roman" w:hAnsi="Charter Roman" w:cs="Calibri"/>
                <w:color w:val="000000"/>
                <w:szCs w:val="22"/>
              </w:rPr>
            </w:pPr>
            <w:r w:rsidRPr="00A74490">
              <w:rPr>
                <w:rFonts w:ascii="Charter Roman" w:hAnsi="Charter Roman" w:cs="Calibri"/>
                <w:color w:val="000000"/>
                <w:sz w:val="22"/>
                <w:szCs w:val="22"/>
              </w:rPr>
              <w:t>Dec-22</w:t>
            </w:r>
          </w:p>
        </w:tc>
        <w:tc>
          <w:tcPr>
            <w:tcW w:w="1228" w:type="pct"/>
            <w:shd w:val="clear" w:color="auto" w:fill="auto"/>
            <w:noWrap/>
            <w:vAlign w:val="bottom"/>
            <w:hideMark/>
          </w:tcPr>
          <w:p w:rsidR="008E3076" w:rsidRPr="00010E87" w:rsidRDefault="008E3076" w:rsidP="00F37BCC">
            <w:pPr>
              <w:rPr>
                <w:rFonts w:ascii="Charter Roman" w:hAnsi="Charter Roman" w:cs="Calibri"/>
                <w:color w:val="000000"/>
              </w:rPr>
            </w:pPr>
            <w:r>
              <w:rPr>
                <w:rFonts w:ascii="Charter Roman" w:hAnsi="Charter Roman" w:cs="Calibri"/>
                <w:color w:val="000000"/>
              </w:rPr>
              <w:t>Excavation &amp; Piling</w:t>
            </w:r>
          </w:p>
        </w:tc>
        <w:tc>
          <w:tcPr>
            <w:tcW w:w="358" w:type="pct"/>
            <w:shd w:val="clear" w:color="auto" w:fill="auto"/>
            <w:noWrap/>
            <w:vAlign w:val="bottom"/>
            <w:hideMark/>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80" w:type="pct"/>
            <w:shd w:val="clear" w:color="auto" w:fill="auto"/>
            <w:noWrap/>
            <w:vAlign w:val="bottom"/>
            <w:hideMark/>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66" w:type="pct"/>
          </w:tcPr>
          <w:p w:rsidR="008E3076" w:rsidRPr="00A74490" w:rsidRDefault="008E3076" w:rsidP="00F37BCC">
            <w:pPr>
              <w:jc w:val="right"/>
              <w:rPr>
                <w:rFonts w:ascii="Charter Roman" w:hAnsi="Charter Roman" w:cs="Calibri"/>
                <w:color w:val="000000"/>
                <w:szCs w:val="22"/>
              </w:rPr>
            </w:pPr>
          </w:p>
        </w:tc>
        <w:tc>
          <w:tcPr>
            <w:tcW w:w="516"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 xml:space="preserve">          0 </w:t>
            </w:r>
          </w:p>
        </w:tc>
        <w:tc>
          <w:tcPr>
            <w:tcW w:w="594"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 xml:space="preserve">            0</w:t>
            </w:r>
          </w:p>
        </w:tc>
        <w:tc>
          <w:tcPr>
            <w:tcW w:w="461" w:type="pct"/>
            <w:shd w:val="clear" w:color="auto" w:fill="auto"/>
            <w:noWrap/>
            <w:vAlign w:val="bottom"/>
            <w:hideMark/>
          </w:tcPr>
          <w:p w:rsidR="008E3076" w:rsidRDefault="008E3076">
            <w:pPr>
              <w:jc w:val="right"/>
              <w:rPr>
                <w:rFonts w:ascii="Charter Roman" w:hAnsi="Charter Roman" w:cs="Calibri"/>
                <w:color w:val="000000"/>
              </w:rPr>
            </w:pPr>
            <w:r>
              <w:rPr>
                <w:rFonts w:ascii="Charter Roman" w:hAnsi="Charter Roman" w:cs="Calibri"/>
                <w:color w:val="000000"/>
              </w:rPr>
              <w:t>0.00</w:t>
            </w:r>
          </w:p>
        </w:tc>
        <w:tc>
          <w:tcPr>
            <w:tcW w:w="609"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 xml:space="preserve">            0.00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Mar-23</w:t>
            </w:r>
          </w:p>
        </w:tc>
        <w:tc>
          <w:tcPr>
            <w:tcW w:w="1228" w:type="pct"/>
            <w:shd w:val="clear" w:color="auto" w:fill="auto"/>
            <w:noWrap/>
            <w:vAlign w:val="bottom"/>
            <w:hideMark/>
          </w:tcPr>
          <w:p w:rsidR="008E3076" w:rsidRPr="00A74490" w:rsidRDefault="008E3076" w:rsidP="00A74490">
            <w:pPr>
              <w:rPr>
                <w:rFonts w:ascii="Charter Roman" w:hAnsi="Charter Roman" w:cs="Calibri"/>
                <w:color w:val="000000"/>
                <w:szCs w:val="22"/>
              </w:rPr>
            </w:pPr>
            <w:r w:rsidRPr="00A74490">
              <w:rPr>
                <w:rFonts w:ascii="Charter Roman" w:hAnsi="Charter Roman" w:cs="Calibri"/>
                <w:color w:val="000000"/>
                <w:sz w:val="22"/>
                <w:szCs w:val="22"/>
              </w:rPr>
              <w:t>Plinth</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0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0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0.00</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0.00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lastRenderedPageBreak/>
              <w:t>Jun-23</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2nd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8</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8</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7,715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7,715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7.71</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1.43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Sep-23</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4th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7</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5</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5,595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13,309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5.59</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1.50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Dec-23</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6th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6</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5</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5,208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18,517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5.21</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1.79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Mar-24</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8th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7</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5</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5,595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24,112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5.59</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2.27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Jun-24</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10th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7</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4</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5,017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29,129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5.02</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2.47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Sep-24</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11th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3</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1,160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30,288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1.16</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1.44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Dec-24</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12th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2</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1,156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31,444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1.16</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1.52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Mar-25</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14th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4</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 </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1,546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32,990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1.55</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1.77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Jun-25</w:t>
            </w:r>
          </w:p>
        </w:tc>
        <w:tc>
          <w:tcPr>
            <w:tcW w:w="1228" w:type="pct"/>
            <w:shd w:val="clear" w:color="auto" w:fill="auto"/>
            <w:noWrap/>
            <w:vAlign w:val="bottom"/>
            <w:hideMark/>
          </w:tcPr>
          <w:p w:rsidR="008E3076" w:rsidRPr="00A74490" w:rsidRDefault="008E3076" w:rsidP="00A74490">
            <w:pPr>
              <w:rPr>
                <w:rFonts w:ascii="Charter Roman" w:hAnsi="Charter Roman" w:cs="Calibri"/>
                <w:color w:val="000000"/>
                <w:szCs w:val="22"/>
              </w:rPr>
            </w:pPr>
            <w:r>
              <w:rPr>
                <w:rFonts w:ascii="Charter Roman" w:hAnsi="Charter Roman" w:cs="Calibri"/>
                <w:color w:val="000000"/>
              </w:rPr>
              <w:t>16th Slab</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7</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5</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5,595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38,584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5.59</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3.76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Sep-25</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Plumbing and Electrical</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7</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3</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4,439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43,023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4.44</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3.79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Dec-25</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Doors and Windows</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5</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1</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2,510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45,534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2.51</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2.18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Mar-26</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Plastering - Internal</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1</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1</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964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46,498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0.96</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1.44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Jun-26</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External Finishing</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1</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1</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964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47,462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0.96</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1.47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Sep-26</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OC complete</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4</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4</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3,857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51,320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3.86</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9.88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Dec-26</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Ready to Occupy</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8</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12</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10,026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61,345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10.03</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13.30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Mar-27</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Ready to Occupy</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8</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20</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14,648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75,993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14.65</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23.34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Jun-27</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Ready to Occupy</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8</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20</w:t>
            </w:r>
          </w:p>
        </w:tc>
        <w:tc>
          <w:tcPr>
            <w:tcW w:w="366" w:type="pct"/>
          </w:tcPr>
          <w:p w:rsidR="008E3076" w:rsidRPr="00A74490" w:rsidRDefault="008E3076" w:rsidP="00A74490">
            <w:pPr>
              <w:rPr>
                <w:rFonts w:ascii="Charter Roman" w:hAnsi="Charter Roman" w:cs="Calibri"/>
                <w:color w:val="000000"/>
              </w:rPr>
            </w:pP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14,648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90,642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14.65</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17.31 </w:t>
            </w:r>
          </w:p>
        </w:tc>
      </w:tr>
      <w:tr w:rsidR="00DE2DC0" w:rsidRPr="00A74490" w:rsidTr="00DE2DC0">
        <w:trPr>
          <w:trHeight w:val="301"/>
          <w:jc w:val="center"/>
        </w:trPr>
        <w:tc>
          <w:tcPr>
            <w:tcW w:w="487" w:type="pct"/>
            <w:shd w:val="clear" w:color="auto" w:fill="auto"/>
            <w:noWrap/>
            <w:vAlign w:val="bottom"/>
            <w:hideMark/>
          </w:tcPr>
          <w:p w:rsidR="008E3076" w:rsidRPr="00A74490" w:rsidRDefault="008E3076" w:rsidP="00A74490">
            <w:pPr>
              <w:jc w:val="right"/>
              <w:rPr>
                <w:rFonts w:ascii="Charter Roman" w:hAnsi="Charter Roman" w:cs="Calibri"/>
                <w:color w:val="000000"/>
                <w:szCs w:val="22"/>
              </w:rPr>
            </w:pPr>
            <w:r w:rsidRPr="00A74490">
              <w:rPr>
                <w:rFonts w:ascii="Charter Roman" w:hAnsi="Charter Roman" w:cs="Calibri"/>
                <w:color w:val="000000"/>
                <w:sz w:val="22"/>
                <w:szCs w:val="22"/>
              </w:rPr>
              <w:t>Sep-27</w:t>
            </w:r>
          </w:p>
        </w:tc>
        <w:tc>
          <w:tcPr>
            <w:tcW w:w="1228" w:type="pct"/>
            <w:shd w:val="clear" w:color="auto" w:fill="auto"/>
            <w:noWrap/>
            <w:vAlign w:val="bottom"/>
            <w:hideMark/>
          </w:tcPr>
          <w:p w:rsidR="008E3076" w:rsidRDefault="008E3076">
            <w:pPr>
              <w:rPr>
                <w:rFonts w:ascii="Charter Roman" w:hAnsi="Charter Roman" w:cs="Calibri"/>
                <w:color w:val="000000"/>
              </w:rPr>
            </w:pPr>
            <w:r>
              <w:rPr>
                <w:rFonts w:ascii="Charter Roman" w:hAnsi="Charter Roman" w:cs="Calibri"/>
                <w:color w:val="000000"/>
              </w:rPr>
              <w:t>Ready to Occupy</w:t>
            </w:r>
          </w:p>
        </w:tc>
        <w:tc>
          <w:tcPr>
            <w:tcW w:w="358"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3</w:t>
            </w:r>
          </w:p>
        </w:tc>
        <w:tc>
          <w:tcPr>
            <w:tcW w:w="380" w:type="pct"/>
            <w:shd w:val="clear" w:color="auto" w:fill="auto"/>
            <w:noWrap/>
            <w:vAlign w:val="bottom"/>
          </w:tcPr>
          <w:p w:rsidR="008E3076" w:rsidRDefault="008E3076">
            <w:pPr>
              <w:jc w:val="center"/>
              <w:rPr>
                <w:rFonts w:ascii="Charter Roman" w:hAnsi="Charter Roman" w:cs="Calibri"/>
                <w:color w:val="000000"/>
              </w:rPr>
            </w:pPr>
            <w:r>
              <w:rPr>
                <w:rFonts w:ascii="Charter Roman" w:hAnsi="Charter Roman" w:cs="Calibri"/>
                <w:color w:val="000000"/>
              </w:rPr>
              <w:t>21</w:t>
            </w:r>
          </w:p>
        </w:tc>
        <w:tc>
          <w:tcPr>
            <w:tcW w:w="366" w:type="pct"/>
          </w:tcPr>
          <w:p w:rsidR="008E3076" w:rsidRPr="00A74490" w:rsidRDefault="008E3076" w:rsidP="00DE2DC0">
            <w:pPr>
              <w:jc w:val="center"/>
              <w:rPr>
                <w:rFonts w:ascii="Charter Roman" w:hAnsi="Charter Roman" w:cs="Calibri"/>
                <w:color w:val="000000"/>
              </w:rPr>
            </w:pPr>
            <w:r>
              <w:rPr>
                <w:rFonts w:ascii="Charter Roman" w:hAnsi="Charter Roman" w:cs="Calibri"/>
                <w:color w:val="000000"/>
              </w:rPr>
              <w:t>2</w:t>
            </w:r>
          </w:p>
        </w:tc>
        <w:tc>
          <w:tcPr>
            <w:tcW w:w="516"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16,031 </w:t>
            </w:r>
          </w:p>
        </w:tc>
        <w:tc>
          <w:tcPr>
            <w:tcW w:w="594"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1,06,673 </w:t>
            </w:r>
          </w:p>
        </w:tc>
        <w:tc>
          <w:tcPr>
            <w:tcW w:w="461" w:type="pct"/>
            <w:shd w:val="clear" w:color="auto" w:fill="auto"/>
            <w:noWrap/>
            <w:vAlign w:val="bottom"/>
          </w:tcPr>
          <w:p w:rsidR="008E3076" w:rsidRDefault="008E3076">
            <w:pPr>
              <w:jc w:val="right"/>
              <w:rPr>
                <w:rFonts w:ascii="Charter Roman" w:hAnsi="Charter Roman" w:cs="Calibri"/>
                <w:color w:val="000000"/>
              </w:rPr>
            </w:pPr>
            <w:r>
              <w:rPr>
                <w:rFonts w:ascii="Charter Roman" w:hAnsi="Charter Roman" w:cs="Calibri"/>
                <w:color w:val="000000"/>
              </w:rPr>
              <w:t>17.40</w:t>
            </w:r>
          </w:p>
        </w:tc>
        <w:tc>
          <w:tcPr>
            <w:tcW w:w="609" w:type="pct"/>
            <w:shd w:val="clear" w:color="auto" w:fill="auto"/>
            <w:noWrap/>
            <w:vAlign w:val="bottom"/>
          </w:tcPr>
          <w:p w:rsidR="008E3076" w:rsidRDefault="008E3076">
            <w:pPr>
              <w:rPr>
                <w:rFonts w:ascii="Charter Roman" w:hAnsi="Charter Roman" w:cs="Calibri"/>
                <w:color w:val="000000"/>
              </w:rPr>
            </w:pPr>
            <w:r>
              <w:rPr>
                <w:rFonts w:ascii="Charter Roman" w:hAnsi="Charter Roman" w:cs="Calibri"/>
                <w:color w:val="000000"/>
              </w:rPr>
              <w:t xml:space="preserve">       17.40 </w:t>
            </w:r>
          </w:p>
        </w:tc>
      </w:tr>
      <w:tr w:rsidR="00DE2DC0" w:rsidRPr="00A74490" w:rsidTr="00DE2DC0">
        <w:trPr>
          <w:trHeight w:val="301"/>
          <w:jc w:val="center"/>
        </w:trPr>
        <w:tc>
          <w:tcPr>
            <w:tcW w:w="487" w:type="pct"/>
            <w:shd w:val="clear" w:color="auto" w:fill="auto"/>
            <w:noWrap/>
            <w:vAlign w:val="bottom"/>
          </w:tcPr>
          <w:p w:rsidR="00010E87" w:rsidRPr="00A74490" w:rsidRDefault="00010E87" w:rsidP="00A74490">
            <w:pPr>
              <w:jc w:val="right"/>
              <w:rPr>
                <w:rFonts w:ascii="Charter Roman" w:hAnsi="Charter Roman" w:cs="Calibri"/>
                <w:b/>
                <w:bCs/>
                <w:color w:val="000000"/>
                <w:szCs w:val="22"/>
              </w:rPr>
            </w:pPr>
          </w:p>
        </w:tc>
        <w:tc>
          <w:tcPr>
            <w:tcW w:w="1228" w:type="pct"/>
            <w:shd w:val="clear" w:color="auto" w:fill="auto"/>
            <w:noWrap/>
            <w:vAlign w:val="bottom"/>
          </w:tcPr>
          <w:p w:rsidR="00010E87" w:rsidRPr="00A74490" w:rsidRDefault="00010E87" w:rsidP="00A74490">
            <w:pPr>
              <w:rPr>
                <w:rFonts w:ascii="Charter Roman" w:hAnsi="Charter Roman" w:cs="Calibri"/>
                <w:b/>
                <w:bCs/>
                <w:color w:val="000000"/>
                <w:szCs w:val="22"/>
              </w:rPr>
            </w:pPr>
            <w:r w:rsidRPr="00A74490">
              <w:rPr>
                <w:rFonts w:ascii="Charter Roman" w:hAnsi="Charter Roman" w:cs="Calibri"/>
                <w:b/>
                <w:bCs/>
                <w:color w:val="000000"/>
                <w:sz w:val="22"/>
                <w:szCs w:val="22"/>
              </w:rPr>
              <w:t>Total</w:t>
            </w:r>
          </w:p>
        </w:tc>
        <w:tc>
          <w:tcPr>
            <w:tcW w:w="358" w:type="pct"/>
            <w:shd w:val="clear" w:color="auto" w:fill="auto"/>
            <w:noWrap/>
            <w:vAlign w:val="bottom"/>
          </w:tcPr>
          <w:p w:rsidR="00010E87" w:rsidRPr="00A74490" w:rsidRDefault="008E3076" w:rsidP="00A74490">
            <w:pPr>
              <w:jc w:val="center"/>
              <w:rPr>
                <w:rFonts w:ascii="Charter Roman" w:hAnsi="Charter Roman" w:cs="Calibri"/>
                <w:b/>
                <w:bCs/>
                <w:color w:val="000000"/>
              </w:rPr>
            </w:pPr>
            <w:r>
              <w:rPr>
                <w:rFonts w:ascii="Charter Roman" w:hAnsi="Charter Roman" w:cs="Calibri"/>
                <w:b/>
                <w:bCs/>
                <w:color w:val="000000"/>
              </w:rPr>
              <w:t>94</w:t>
            </w:r>
          </w:p>
        </w:tc>
        <w:tc>
          <w:tcPr>
            <w:tcW w:w="380" w:type="pct"/>
            <w:shd w:val="clear" w:color="auto" w:fill="auto"/>
            <w:noWrap/>
            <w:vAlign w:val="bottom"/>
          </w:tcPr>
          <w:p w:rsidR="00010E87" w:rsidRPr="00A74490" w:rsidRDefault="008E3076" w:rsidP="00A74490">
            <w:pPr>
              <w:jc w:val="center"/>
              <w:rPr>
                <w:rFonts w:ascii="Charter Roman" w:hAnsi="Charter Roman" w:cs="Calibri"/>
                <w:b/>
                <w:bCs/>
                <w:color w:val="000000"/>
              </w:rPr>
            </w:pPr>
            <w:r>
              <w:rPr>
                <w:rFonts w:ascii="Charter Roman" w:hAnsi="Charter Roman" w:cs="Calibri"/>
                <w:b/>
                <w:bCs/>
                <w:color w:val="000000"/>
              </w:rPr>
              <w:t>11</w:t>
            </w:r>
            <w:r w:rsidR="00010E87">
              <w:rPr>
                <w:rFonts w:ascii="Charter Roman" w:hAnsi="Charter Roman" w:cs="Calibri"/>
                <w:b/>
                <w:bCs/>
                <w:color w:val="000000"/>
              </w:rPr>
              <w:t>7</w:t>
            </w:r>
          </w:p>
        </w:tc>
        <w:tc>
          <w:tcPr>
            <w:tcW w:w="366" w:type="pct"/>
          </w:tcPr>
          <w:p w:rsidR="00010E87" w:rsidRDefault="008E3076" w:rsidP="00DE2DC0">
            <w:pPr>
              <w:jc w:val="center"/>
              <w:rPr>
                <w:rFonts w:ascii="Charter Roman" w:hAnsi="Charter Roman" w:cs="Calibri"/>
                <w:b/>
                <w:bCs/>
                <w:color w:val="000000"/>
              </w:rPr>
            </w:pPr>
            <w:r>
              <w:rPr>
                <w:rFonts w:ascii="Charter Roman" w:hAnsi="Charter Roman" w:cs="Calibri"/>
                <w:b/>
                <w:bCs/>
                <w:color w:val="000000"/>
              </w:rPr>
              <w:t>2</w:t>
            </w:r>
          </w:p>
        </w:tc>
        <w:tc>
          <w:tcPr>
            <w:tcW w:w="516" w:type="pct"/>
            <w:shd w:val="clear" w:color="auto" w:fill="auto"/>
            <w:noWrap/>
            <w:vAlign w:val="bottom"/>
          </w:tcPr>
          <w:p w:rsidR="00010E87" w:rsidRPr="00A74490" w:rsidRDefault="008E3076" w:rsidP="00A74490">
            <w:pPr>
              <w:jc w:val="right"/>
              <w:rPr>
                <w:rFonts w:ascii="Charter Roman" w:hAnsi="Charter Roman" w:cs="Calibri"/>
                <w:b/>
                <w:bCs/>
                <w:color w:val="000000"/>
              </w:rPr>
            </w:pPr>
            <w:r>
              <w:rPr>
                <w:rFonts w:ascii="Charter Roman" w:hAnsi="Charter Roman" w:cs="Calibri"/>
                <w:b/>
                <w:bCs/>
                <w:color w:val="000000"/>
              </w:rPr>
              <w:t>1,06,673</w:t>
            </w:r>
          </w:p>
        </w:tc>
        <w:tc>
          <w:tcPr>
            <w:tcW w:w="594" w:type="pct"/>
            <w:shd w:val="clear" w:color="auto" w:fill="auto"/>
            <w:noWrap/>
            <w:vAlign w:val="bottom"/>
          </w:tcPr>
          <w:p w:rsidR="00010E87" w:rsidRPr="00A74490" w:rsidRDefault="00010E87" w:rsidP="00A74490">
            <w:pPr>
              <w:rPr>
                <w:rFonts w:ascii="Charter Roman" w:hAnsi="Charter Roman" w:cs="Calibri"/>
                <w:b/>
                <w:bCs/>
                <w:color w:val="000000"/>
              </w:rPr>
            </w:pPr>
          </w:p>
        </w:tc>
        <w:tc>
          <w:tcPr>
            <w:tcW w:w="461" w:type="pct"/>
            <w:shd w:val="clear" w:color="auto" w:fill="auto"/>
            <w:noWrap/>
            <w:vAlign w:val="bottom"/>
          </w:tcPr>
          <w:p w:rsidR="00010E87" w:rsidRPr="00A74490" w:rsidRDefault="008E3076" w:rsidP="00A74490">
            <w:pPr>
              <w:jc w:val="right"/>
              <w:rPr>
                <w:rFonts w:ascii="Charter Roman" w:hAnsi="Charter Roman" w:cs="Calibri"/>
                <w:b/>
                <w:bCs/>
                <w:color w:val="000000"/>
              </w:rPr>
            </w:pPr>
            <w:r>
              <w:rPr>
                <w:rFonts w:ascii="Charter Roman" w:hAnsi="Charter Roman" w:cs="Calibri"/>
                <w:b/>
                <w:bCs/>
                <w:color w:val="000000"/>
              </w:rPr>
              <w:t>108.04</w:t>
            </w:r>
          </w:p>
        </w:tc>
        <w:tc>
          <w:tcPr>
            <w:tcW w:w="609" w:type="pct"/>
            <w:shd w:val="clear" w:color="auto" w:fill="auto"/>
            <w:noWrap/>
            <w:vAlign w:val="bottom"/>
          </w:tcPr>
          <w:p w:rsidR="00010E87" w:rsidRPr="00A74490" w:rsidRDefault="008E3076" w:rsidP="00A74490">
            <w:pPr>
              <w:jc w:val="right"/>
              <w:rPr>
                <w:rFonts w:ascii="Charter Roman" w:hAnsi="Charter Roman" w:cs="Calibri"/>
                <w:b/>
                <w:bCs/>
                <w:color w:val="000000"/>
              </w:rPr>
            </w:pPr>
            <w:r>
              <w:rPr>
                <w:rFonts w:ascii="Charter Roman" w:hAnsi="Charter Roman" w:cs="Calibri"/>
                <w:b/>
                <w:bCs/>
                <w:color w:val="000000"/>
              </w:rPr>
              <w:t>108.04</w:t>
            </w:r>
          </w:p>
        </w:tc>
      </w:tr>
    </w:tbl>
    <w:p w:rsidR="00F37BCC" w:rsidRDefault="00F37BCC" w:rsidP="00CD0BC4">
      <w:pPr>
        <w:jc w:val="both"/>
        <w:rPr>
          <w:rFonts w:ascii="Charter Roman" w:hAnsi="Charter Roman" w:cstheme="minorHAnsi"/>
        </w:rPr>
      </w:pPr>
    </w:p>
    <w:p w:rsidR="00CD0BC4" w:rsidRPr="00C64F1C" w:rsidRDefault="002C2F8C" w:rsidP="00CD0BC4">
      <w:pPr>
        <w:jc w:val="both"/>
        <w:rPr>
          <w:rFonts w:ascii="Charter Roman" w:hAnsi="Charter Roman" w:cstheme="minorHAnsi"/>
        </w:rPr>
      </w:pPr>
      <w:r w:rsidRPr="00C64F1C">
        <w:rPr>
          <w:rFonts w:ascii="Charter Roman" w:hAnsi="Charter Roman" w:cstheme="minorHAnsi"/>
        </w:rPr>
        <w:t>*</w:t>
      </w:r>
      <w:r w:rsidR="00C20C9F">
        <w:rPr>
          <w:rFonts w:ascii="Charter Roman" w:hAnsi="Charter Roman" w:cstheme="minorHAnsi"/>
        </w:rPr>
        <w:t>Average selling</w:t>
      </w:r>
      <w:r w:rsidRPr="00C64F1C">
        <w:rPr>
          <w:rFonts w:ascii="Charter Roman" w:hAnsi="Charter Roman" w:cstheme="minorHAnsi"/>
        </w:rPr>
        <w:t xml:space="preserve"> price has been estimated at Rs. </w:t>
      </w:r>
      <w:r w:rsidR="00027EBE">
        <w:rPr>
          <w:rFonts w:ascii="Charter Roman" w:hAnsi="Charter Roman" w:cstheme="minorHAnsi"/>
        </w:rPr>
        <w:t>10</w:t>
      </w:r>
      <w:r w:rsidRPr="00C64F1C">
        <w:rPr>
          <w:rFonts w:ascii="Charter Roman" w:hAnsi="Charter Roman" w:cstheme="minorHAnsi"/>
        </w:rPr>
        <w:t>,</w:t>
      </w:r>
      <w:r w:rsidR="00027EBE">
        <w:rPr>
          <w:rFonts w:ascii="Charter Roman" w:hAnsi="Charter Roman" w:cstheme="minorHAnsi"/>
        </w:rPr>
        <w:t>000</w:t>
      </w:r>
      <w:r w:rsidRPr="00C64F1C">
        <w:rPr>
          <w:rFonts w:ascii="Charter Roman" w:hAnsi="Charter Roman" w:cstheme="minorHAnsi"/>
        </w:rPr>
        <w:t xml:space="preserve"> PSF on RERA Carpet</w:t>
      </w:r>
      <w:r w:rsidR="00C20C9F">
        <w:rPr>
          <w:rFonts w:ascii="Charter Roman" w:hAnsi="Charter Roman" w:cstheme="minorHAnsi"/>
        </w:rPr>
        <w:t xml:space="preserve">. </w:t>
      </w:r>
    </w:p>
    <w:p w:rsidR="00CD0BC4" w:rsidRPr="00D50C26" w:rsidRDefault="00CD0BC4" w:rsidP="00CD0BC4">
      <w:pPr>
        <w:jc w:val="both"/>
        <w:rPr>
          <w:rFonts w:ascii="Charter Roman" w:hAnsi="Charter Roman" w:cstheme="minorHAnsi"/>
          <w:highlight w:val="yellow"/>
        </w:rPr>
      </w:pPr>
    </w:p>
    <w:p w:rsidR="00027EBE" w:rsidRDefault="00027EBE">
      <w:pPr>
        <w:spacing w:after="200" w:line="276" w:lineRule="auto"/>
        <w:rPr>
          <w:rFonts w:ascii="Charter Roman" w:hAnsi="Charter Roman" w:cstheme="minorHAnsi"/>
        </w:rPr>
      </w:pPr>
      <w:r>
        <w:rPr>
          <w:rFonts w:ascii="Charter Roman" w:hAnsi="Charter Roman" w:cstheme="minorHAnsi"/>
        </w:rPr>
        <w:br w:type="page"/>
      </w:r>
    </w:p>
    <w:p w:rsidR="00027EBE" w:rsidRDefault="00027EBE" w:rsidP="008B1EDA">
      <w:pPr>
        <w:jc w:val="both"/>
        <w:rPr>
          <w:rFonts w:ascii="Charter Roman" w:hAnsi="Charter Roman" w:cstheme="minorHAnsi"/>
        </w:rPr>
      </w:pPr>
      <w:r>
        <w:rPr>
          <w:rFonts w:ascii="Charter Roman" w:hAnsi="Charter Roman" w:cstheme="minorHAnsi"/>
        </w:rPr>
        <w:lastRenderedPageBreak/>
        <w:t>Year-wise Sale projections in terms of aggregate area sold may be summarised as below:</w:t>
      </w:r>
    </w:p>
    <w:p w:rsidR="00F04A05" w:rsidRDefault="00F04A05" w:rsidP="008B1EDA">
      <w:pPr>
        <w:jc w:val="both"/>
        <w:rPr>
          <w:rFonts w:ascii="Charter Roman" w:hAnsi="Charter Roman" w:cstheme="minorHAnsi"/>
        </w:rPr>
      </w:pPr>
    </w:p>
    <w:tbl>
      <w:tblPr>
        <w:tblW w:w="9240" w:type="dxa"/>
        <w:tblLook w:val="04A0"/>
      </w:tblPr>
      <w:tblGrid>
        <w:gridCol w:w="1679"/>
        <w:gridCol w:w="2813"/>
        <w:gridCol w:w="1273"/>
        <w:gridCol w:w="1275"/>
        <w:gridCol w:w="992"/>
        <w:gridCol w:w="1208"/>
      </w:tblGrid>
      <w:tr w:rsidR="006F040F" w:rsidRPr="006F040F" w:rsidTr="00F37BCC">
        <w:trPr>
          <w:trHeight w:val="700"/>
        </w:trPr>
        <w:tc>
          <w:tcPr>
            <w:tcW w:w="16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040F" w:rsidRPr="006F040F" w:rsidRDefault="006F040F" w:rsidP="006F040F">
            <w:pPr>
              <w:jc w:val="both"/>
              <w:rPr>
                <w:rFonts w:ascii="Charter Roman" w:hAnsi="Charter Roman"/>
                <w:b/>
                <w:bCs/>
                <w:color w:val="000000"/>
              </w:rPr>
            </w:pPr>
            <w:r w:rsidRPr="006F040F">
              <w:rPr>
                <w:rFonts w:ascii="Charter Roman" w:hAnsi="Charter Roman"/>
                <w:b/>
                <w:bCs/>
                <w:color w:val="000000"/>
              </w:rPr>
              <w:t>FY</w:t>
            </w:r>
          </w:p>
        </w:tc>
        <w:tc>
          <w:tcPr>
            <w:tcW w:w="2813" w:type="dxa"/>
            <w:tcBorders>
              <w:top w:val="single" w:sz="8" w:space="0" w:color="auto"/>
              <w:left w:val="nil"/>
              <w:bottom w:val="single" w:sz="8" w:space="0" w:color="auto"/>
              <w:right w:val="single" w:sz="8" w:space="0" w:color="auto"/>
            </w:tcBorders>
            <w:shd w:val="clear" w:color="auto" w:fill="auto"/>
            <w:vAlign w:val="center"/>
            <w:hideMark/>
          </w:tcPr>
          <w:p w:rsidR="006F040F" w:rsidRPr="006F040F" w:rsidRDefault="006F040F" w:rsidP="006F040F">
            <w:pPr>
              <w:jc w:val="both"/>
              <w:rPr>
                <w:rFonts w:ascii="Charter Roman" w:hAnsi="Charter Roman"/>
                <w:b/>
                <w:bCs/>
                <w:color w:val="000000"/>
              </w:rPr>
            </w:pPr>
            <w:r w:rsidRPr="006F040F">
              <w:rPr>
                <w:rFonts w:ascii="Charter Roman" w:hAnsi="Charter Roman"/>
                <w:b/>
                <w:bCs/>
                <w:color w:val="000000"/>
              </w:rPr>
              <w:t>Project Stage as of year end</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rsidR="006F040F" w:rsidRPr="006F040F" w:rsidRDefault="006F040F" w:rsidP="006F040F">
            <w:pPr>
              <w:jc w:val="right"/>
              <w:rPr>
                <w:rFonts w:ascii="Charter Roman" w:hAnsi="Charter Roman"/>
                <w:b/>
                <w:bCs/>
                <w:color w:val="000000"/>
              </w:rPr>
            </w:pPr>
            <w:r w:rsidRPr="006F040F">
              <w:rPr>
                <w:rFonts w:ascii="Charter Roman" w:hAnsi="Charter Roman"/>
                <w:b/>
                <w:bCs/>
                <w:color w:val="000000"/>
              </w:rPr>
              <w:t>Area Sold</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F040F" w:rsidRPr="006F040F" w:rsidRDefault="006F040F" w:rsidP="006F040F">
            <w:pPr>
              <w:jc w:val="right"/>
              <w:rPr>
                <w:rFonts w:ascii="Charter Roman" w:hAnsi="Charter Roman"/>
                <w:b/>
                <w:bCs/>
                <w:color w:val="000000"/>
              </w:rPr>
            </w:pPr>
            <w:r w:rsidRPr="006F040F">
              <w:rPr>
                <w:rFonts w:ascii="Charter Roman" w:hAnsi="Charter Roman"/>
                <w:b/>
                <w:bCs/>
                <w:color w:val="000000"/>
              </w:rPr>
              <w:t>% Area Sold</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F040F" w:rsidRPr="006F040F" w:rsidRDefault="006F040F" w:rsidP="006F040F">
            <w:pPr>
              <w:jc w:val="right"/>
              <w:rPr>
                <w:rFonts w:ascii="Charter Roman" w:hAnsi="Charter Roman"/>
                <w:b/>
                <w:bCs/>
                <w:color w:val="000000"/>
              </w:rPr>
            </w:pPr>
            <w:r w:rsidRPr="006F040F">
              <w:rPr>
                <w:rFonts w:ascii="Charter Roman" w:hAnsi="Charter Roman"/>
                <w:b/>
                <w:bCs/>
                <w:color w:val="000000"/>
              </w:rPr>
              <w:t>Sale Value</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rsidR="006F040F" w:rsidRPr="006F040F" w:rsidRDefault="006F040F" w:rsidP="006F040F">
            <w:pPr>
              <w:jc w:val="right"/>
              <w:rPr>
                <w:rFonts w:ascii="Charter Roman" w:hAnsi="Charter Roman"/>
                <w:b/>
                <w:bCs/>
                <w:color w:val="000000"/>
              </w:rPr>
            </w:pPr>
            <w:r w:rsidRPr="006F040F">
              <w:rPr>
                <w:rFonts w:ascii="Charter Roman" w:hAnsi="Charter Roman"/>
                <w:b/>
                <w:bCs/>
                <w:color w:val="000000"/>
              </w:rPr>
              <w:t>Advance Received</w:t>
            </w:r>
          </w:p>
        </w:tc>
      </w:tr>
      <w:tr w:rsidR="00A74490" w:rsidRPr="006F040F" w:rsidTr="00445DAF">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2022-23</w:t>
            </w:r>
          </w:p>
        </w:tc>
        <w:tc>
          <w:tcPr>
            <w:tcW w:w="2813" w:type="dxa"/>
            <w:tcBorders>
              <w:top w:val="nil"/>
              <w:left w:val="nil"/>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Plinth</w:t>
            </w:r>
          </w:p>
        </w:tc>
        <w:tc>
          <w:tcPr>
            <w:tcW w:w="1273"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0</w:t>
            </w:r>
          </w:p>
        </w:tc>
        <w:tc>
          <w:tcPr>
            <w:tcW w:w="1275"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0</w:t>
            </w:r>
          </w:p>
        </w:tc>
        <w:tc>
          <w:tcPr>
            <w:tcW w:w="992"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0</w:t>
            </w:r>
          </w:p>
        </w:tc>
        <w:tc>
          <w:tcPr>
            <w:tcW w:w="1208"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0</w:t>
            </w:r>
          </w:p>
        </w:tc>
      </w:tr>
      <w:tr w:rsidR="00A74490" w:rsidRPr="006F040F" w:rsidTr="00445DAF">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2023-24</w:t>
            </w:r>
          </w:p>
        </w:tc>
        <w:tc>
          <w:tcPr>
            <w:tcW w:w="2813" w:type="dxa"/>
            <w:tcBorders>
              <w:top w:val="nil"/>
              <w:left w:val="nil"/>
              <w:bottom w:val="single" w:sz="8" w:space="0" w:color="auto"/>
              <w:right w:val="single" w:sz="8" w:space="0" w:color="auto"/>
            </w:tcBorders>
            <w:shd w:val="clear" w:color="auto" w:fill="auto"/>
            <w:vAlign w:val="center"/>
            <w:hideMark/>
          </w:tcPr>
          <w:p w:rsidR="00A74490" w:rsidRPr="006F040F" w:rsidRDefault="007F3F78" w:rsidP="00A74490">
            <w:pPr>
              <w:jc w:val="both"/>
              <w:rPr>
                <w:rFonts w:ascii="Charter Roman" w:hAnsi="Charter Roman"/>
                <w:color w:val="000000"/>
              </w:rPr>
            </w:pPr>
            <w:r>
              <w:rPr>
                <w:rFonts w:ascii="Charter Roman" w:hAnsi="Charter Roman"/>
                <w:color w:val="000000"/>
              </w:rPr>
              <w:t>6</w:t>
            </w:r>
            <w:r w:rsidR="00A74490" w:rsidRPr="006F040F">
              <w:rPr>
                <w:rFonts w:ascii="Charter Roman" w:hAnsi="Charter Roman"/>
                <w:color w:val="000000"/>
              </w:rPr>
              <w:t>/18 Upper Slabs</w:t>
            </w:r>
          </w:p>
        </w:tc>
        <w:tc>
          <w:tcPr>
            <w:tcW w:w="1273"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18517</w:t>
            </w:r>
          </w:p>
        </w:tc>
        <w:tc>
          <w:tcPr>
            <w:tcW w:w="1275" w:type="dxa"/>
            <w:tcBorders>
              <w:top w:val="nil"/>
              <w:left w:val="nil"/>
              <w:bottom w:val="single" w:sz="8" w:space="0" w:color="auto"/>
              <w:right w:val="single" w:sz="8" w:space="0" w:color="auto"/>
            </w:tcBorders>
            <w:shd w:val="clear" w:color="auto" w:fill="auto"/>
            <w:vAlign w:val="bottom"/>
            <w:hideMark/>
          </w:tcPr>
          <w:p w:rsidR="00A74490" w:rsidRPr="00BA28ED" w:rsidRDefault="00BA28ED" w:rsidP="00A74490">
            <w:pPr>
              <w:jc w:val="right"/>
              <w:rPr>
                <w:rFonts w:ascii="Charter Roman" w:hAnsi="Charter Roman" w:cs="Calibri"/>
                <w:color w:val="000000"/>
              </w:rPr>
            </w:pPr>
            <w:r w:rsidRPr="00BA28ED">
              <w:rPr>
                <w:rFonts w:ascii="Charter Roman" w:hAnsi="Charter Roman" w:cs="Calibri"/>
                <w:color w:val="000000"/>
              </w:rPr>
              <w:t>18</w:t>
            </w:r>
            <w:r w:rsidR="00A74490" w:rsidRPr="00BA28ED">
              <w:rPr>
                <w:rFonts w:ascii="Charter Roman" w:hAnsi="Charter Roman" w:cs="Calibri"/>
                <w:color w:val="000000"/>
              </w:rPr>
              <w:t>%</w:t>
            </w:r>
          </w:p>
        </w:tc>
        <w:tc>
          <w:tcPr>
            <w:tcW w:w="992"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18.52</w:t>
            </w:r>
          </w:p>
        </w:tc>
        <w:tc>
          <w:tcPr>
            <w:tcW w:w="1208"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4.72</w:t>
            </w:r>
          </w:p>
        </w:tc>
      </w:tr>
      <w:tr w:rsidR="00A74490" w:rsidRPr="006F040F" w:rsidTr="00445DAF">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2024-25</w:t>
            </w:r>
          </w:p>
        </w:tc>
        <w:tc>
          <w:tcPr>
            <w:tcW w:w="2813" w:type="dxa"/>
            <w:tcBorders>
              <w:top w:val="nil"/>
              <w:left w:val="nil"/>
              <w:bottom w:val="single" w:sz="8" w:space="0" w:color="auto"/>
              <w:right w:val="single" w:sz="8" w:space="0" w:color="auto"/>
            </w:tcBorders>
            <w:shd w:val="clear" w:color="auto" w:fill="auto"/>
            <w:vAlign w:val="center"/>
            <w:hideMark/>
          </w:tcPr>
          <w:p w:rsidR="00A74490" w:rsidRPr="006F040F" w:rsidRDefault="007F3F78" w:rsidP="00A74490">
            <w:pPr>
              <w:jc w:val="both"/>
              <w:rPr>
                <w:rFonts w:ascii="Charter Roman" w:hAnsi="Charter Roman"/>
                <w:color w:val="000000"/>
              </w:rPr>
            </w:pPr>
            <w:r>
              <w:rPr>
                <w:rFonts w:ascii="Charter Roman" w:hAnsi="Charter Roman"/>
                <w:color w:val="000000"/>
              </w:rPr>
              <w:t>16</w:t>
            </w:r>
            <w:r w:rsidR="00A74490" w:rsidRPr="006F040F">
              <w:rPr>
                <w:rFonts w:ascii="Charter Roman" w:hAnsi="Charter Roman"/>
                <w:color w:val="000000"/>
              </w:rPr>
              <w:t>/ Upper Slabs</w:t>
            </w:r>
          </w:p>
        </w:tc>
        <w:tc>
          <w:tcPr>
            <w:tcW w:w="1273"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20067</w:t>
            </w:r>
          </w:p>
        </w:tc>
        <w:tc>
          <w:tcPr>
            <w:tcW w:w="1275" w:type="dxa"/>
            <w:tcBorders>
              <w:top w:val="nil"/>
              <w:left w:val="nil"/>
              <w:bottom w:val="single" w:sz="8" w:space="0" w:color="auto"/>
              <w:right w:val="single" w:sz="8" w:space="0" w:color="auto"/>
            </w:tcBorders>
            <w:shd w:val="clear" w:color="auto" w:fill="auto"/>
            <w:vAlign w:val="bottom"/>
            <w:hideMark/>
          </w:tcPr>
          <w:p w:rsidR="00A74490" w:rsidRPr="00BA28ED" w:rsidRDefault="00BA28ED" w:rsidP="00A74490">
            <w:pPr>
              <w:jc w:val="right"/>
              <w:rPr>
                <w:rFonts w:ascii="Charter Roman" w:hAnsi="Charter Roman" w:cs="Calibri"/>
                <w:color w:val="000000"/>
              </w:rPr>
            </w:pPr>
            <w:r w:rsidRPr="00BA28ED">
              <w:rPr>
                <w:rFonts w:ascii="Charter Roman" w:hAnsi="Charter Roman" w:cs="Calibri"/>
                <w:color w:val="000000"/>
              </w:rPr>
              <w:t>19</w:t>
            </w:r>
            <w:r w:rsidR="00A74490" w:rsidRPr="00BA28ED">
              <w:rPr>
                <w:rFonts w:ascii="Charter Roman" w:hAnsi="Charter Roman" w:cs="Calibri"/>
                <w:color w:val="000000"/>
              </w:rPr>
              <w:t>%</w:t>
            </w:r>
          </w:p>
        </w:tc>
        <w:tc>
          <w:tcPr>
            <w:tcW w:w="992" w:type="dxa"/>
            <w:tcBorders>
              <w:top w:val="nil"/>
              <w:left w:val="nil"/>
              <w:bottom w:val="single" w:sz="8" w:space="0" w:color="auto"/>
              <w:right w:val="single" w:sz="8" w:space="0" w:color="auto"/>
            </w:tcBorders>
            <w:shd w:val="clear" w:color="auto" w:fill="auto"/>
            <w:vAlign w:val="bottom"/>
            <w:hideMark/>
          </w:tcPr>
          <w:p w:rsidR="00A74490" w:rsidRPr="00906460" w:rsidRDefault="007F3F78" w:rsidP="00A74490">
            <w:pPr>
              <w:jc w:val="right"/>
              <w:rPr>
                <w:rFonts w:ascii="Charter Roman" w:hAnsi="Charter Roman" w:cs="Calibri"/>
                <w:color w:val="000000"/>
              </w:rPr>
            </w:pPr>
            <w:r>
              <w:rPr>
                <w:rFonts w:ascii="Charter Roman" w:hAnsi="Charter Roman" w:cs="Calibri"/>
                <w:color w:val="000000"/>
              </w:rPr>
              <w:t>20.07</w:t>
            </w:r>
          </w:p>
        </w:tc>
        <w:tc>
          <w:tcPr>
            <w:tcW w:w="1208"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13.22</w:t>
            </w:r>
          </w:p>
        </w:tc>
      </w:tr>
      <w:tr w:rsidR="00A74490" w:rsidRPr="006F040F" w:rsidTr="00445DAF">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2025-26</w:t>
            </w:r>
          </w:p>
        </w:tc>
        <w:tc>
          <w:tcPr>
            <w:tcW w:w="2813" w:type="dxa"/>
            <w:tcBorders>
              <w:top w:val="nil"/>
              <w:left w:val="nil"/>
              <w:bottom w:val="single" w:sz="8" w:space="0" w:color="auto"/>
              <w:right w:val="single" w:sz="8" w:space="0" w:color="auto"/>
            </w:tcBorders>
            <w:shd w:val="clear" w:color="auto" w:fill="auto"/>
            <w:vAlign w:val="center"/>
            <w:hideMark/>
          </w:tcPr>
          <w:p w:rsidR="00A74490" w:rsidRPr="006F040F" w:rsidRDefault="00B136DB" w:rsidP="00A74490">
            <w:pPr>
              <w:jc w:val="both"/>
              <w:rPr>
                <w:rFonts w:ascii="Charter Roman" w:hAnsi="Charter Roman"/>
                <w:color w:val="000000"/>
              </w:rPr>
            </w:pPr>
            <w:r>
              <w:rPr>
                <w:rFonts w:ascii="Charter Roman" w:hAnsi="Charter Roman"/>
                <w:color w:val="000000"/>
              </w:rPr>
              <w:t>External</w:t>
            </w:r>
            <w:r w:rsidR="00A74490" w:rsidRPr="006F040F">
              <w:rPr>
                <w:rFonts w:ascii="Charter Roman" w:hAnsi="Charter Roman"/>
                <w:color w:val="000000"/>
              </w:rPr>
              <w:t xml:space="preserve"> Finishing</w:t>
            </w:r>
          </w:p>
        </w:tc>
        <w:tc>
          <w:tcPr>
            <w:tcW w:w="1273"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8878</w:t>
            </w:r>
          </w:p>
        </w:tc>
        <w:tc>
          <w:tcPr>
            <w:tcW w:w="1275" w:type="dxa"/>
            <w:tcBorders>
              <w:top w:val="nil"/>
              <w:left w:val="nil"/>
              <w:bottom w:val="single" w:sz="8" w:space="0" w:color="auto"/>
              <w:right w:val="single" w:sz="8" w:space="0" w:color="auto"/>
            </w:tcBorders>
            <w:shd w:val="clear" w:color="auto" w:fill="auto"/>
            <w:vAlign w:val="bottom"/>
            <w:hideMark/>
          </w:tcPr>
          <w:p w:rsidR="00A74490" w:rsidRPr="00BA28ED" w:rsidRDefault="00BA28ED" w:rsidP="00A74490">
            <w:pPr>
              <w:jc w:val="right"/>
              <w:rPr>
                <w:rFonts w:ascii="Charter Roman" w:hAnsi="Charter Roman" w:cs="Calibri"/>
                <w:color w:val="000000"/>
              </w:rPr>
            </w:pPr>
            <w:r w:rsidRPr="00BA28ED">
              <w:rPr>
                <w:rFonts w:ascii="Charter Roman" w:hAnsi="Charter Roman" w:cs="Calibri"/>
                <w:color w:val="000000"/>
              </w:rPr>
              <w:t>8</w:t>
            </w:r>
            <w:r w:rsidR="00A74490" w:rsidRPr="00BA28ED">
              <w:rPr>
                <w:rFonts w:ascii="Charter Roman" w:hAnsi="Charter Roman" w:cs="Calibri"/>
                <w:color w:val="000000"/>
              </w:rPr>
              <w:t>%</w:t>
            </w:r>
          </w:p>
        </w:tc>
        <w:tc>
          <w:tcPr>
            <w:tcW w:w="992"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8.88</w:t>
            </w:r>
          </w:p>
        </w:tc>
        <w:tc>
          <w:tcPr>
            <w:tcW w:w="1208"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8.87</w:t>
            </w:r>
          </w:p>
        </w:tc>
      </w:tr>
      <w:tr w:rsidR="00A74490" w:rsidRPr="006F040F" w:rsidTr="00445DAF">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2026-27</w:t>
            </w:r>
          </w:p>
        </w:tc>
        <w:tc>
          <w:tcPr>
            <w:tcW w:w="2813" w:type="dxa"/>
            <w:tcBorders>
              <w:top w:val="nil"/>
              <w:left w:val="nil"/>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Ready</w:t>
            </w:r>
          </w:p>
        </w:tc>
        <w:tc>
          <w:tcPr>
            <w:tcW w:w="1273"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28531</w:t>
            </w:r>
          </w:p>
        </w:tc>
        <w:tc>
          <w:tcPr>
            <w:tcW w:w="1275" w:type="dxa"/>
            <w:tcBorders>
              <w:top w:val="nil"/>
              <w:left w:val="nil"/>
              <w:bottom w:val="single" w:sz="8" w:space="0" w:color="auto"/>
              <w:right w:val="single" w:sz="8" w:space="0" w:color="auto"/>
            </w:tcBorders>
            <w:shd w:val="clear" w:color="auto" w:fill="auto"/>
            <w:vAlign w:val="bottom"/>
            <w:hideMark/>
          </w:tcPr>
          <w:p w:rsidR="00A74490" w:rsidRPr="00BA28ED" w:rsidRDefault="00BA28ED" w:rsidP="00A74490">
            <w:pPr>
              <w:jc w:val="right"/>
              <w:rPr>
                <w:rFonts w:ascii="Charter Roman" w:hAnsi="Charter Roman" w:cs="Calibri"/>
                <w:color w:val="000000"/>
              </w:rPr>
            </w:pPr>
            <w:r w:rsidRPr="00BA28ED">
              <w:rPr>
                <w:rFonts w:ascii="Charter Roman" w:hAnsi="Charter Roman" w:cs="Calibri"/>
                <w:color w:val="000000"/>
              </w:rPr>
              <w:t>27</w:t>
            </w:r>
            <w:r w:rsidR="00A74490" w:rsidRPr="00BA28ED">
              <w:rPr>
                <w:rFonts w:ascii="Charter Roman" w:hAnsi="Charter Roman" w:cs="Calibri"/>
                <w:color w:val="000000"/>
              </w:rPr>
              <w:t>%</w:t>
            </w:r>
          </w:p>
        </w:tc>
        <w:tc>
          <w:tcPr>
            <w:tcW w:w="992"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28.53</w:t>
            </w:r>
          </w:p>
        </w:tc>
        <w:tc>
          <w:tcPr>
            <w:tcW w:w="1208"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46.52</w:t>
            </w:r>
          </w:p>
        </w:tc>
      </w:tr>
      <w:tr w:rsidR="00A74490" w:rsidRPr="006F040F" w:rsidTr="00445DAF">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2027-28</w:t>
            </w:r>
          </w:p>
        </w:tc>
        <w:tc>
          <w:tcPr>
            <w:tcW w:w="2813" w:type="dxa"/>
            <w:tcBorders>
              <w:top w:val="nil"/>
              <w:left w:val="nil"/>
              <w:bottom w:val="single" w:sz="8" w:space="0" w:color="auto"/>
              <w:right w:val="single" w:sz="8" w:space="0" w:color="auto"/>
            </w:tcBorders>
            <w:shd w:val="clear" w:color="auto" w:fill="auto"/>
            <w:vAlign w:val="center"/>
            <w:hideMark/>
          </w:tcPr>
          <w:p w:rsidR="00A74490" w:rsidRPr="006F040F" w:rsidRDefault="00A74490" w:rsidP="00A74490">
            <w:pPr>
              <w:jc w:val="both"/>
              <w:rPr>
                <w:rFonts w:ascii="Charter Roman" w:hAnsi="Charter Roman"/>
                <w:color w:val="000000"/>
              </w:rPr>
            </w:pPr>
            <w:r w:rsidRPr="006F040F">
              <w:rPr>
                <w:rFonts w:ascii="Charter Roman" w:hAnsi="Charter Roman"/>
                <w:color w:val="000000"/>
              </w:rPr>
              <w:t>Ready</w:t>
            </w:r>
          </w:p>
        </w:tc>
        <w:tc>
          <w:tcPr>
            <w:tcW w:w="1273"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30680</w:t>
            </w:r>
          </w:p>
        </w:tc>
        <w:tc>
          <w:tcPr>
            <w:tcW w:w="1275" w:type="dxa"/>
            <w:tcBorders>
              <w:top w:val="nil"/>
              <w:left w:val="nil"/>
              <w:bottom w:val="single" w:sz="8" w:space="0" w:color="auto"/>
              <w:right w:val="single" w:sz="8" w:space="0" w:color="auto"/>
            </w:tcBorders>
            <w:shd w:val="clear" w:color="auto" w:fill="auto"/>
            <w:vAlign w:val="bottom"/>
            <w:hideMark/>
          </w:tcPr>
          <w:p w:rsidR="00A74490" w:rsidRPr="00BA28ED" w:rsidRDefault="00BA28ED" w:rsidP="00A74490">
            <w:pPr>
              <w:jc w:val="right"/>
              <w:rPr>
                <w:rFonts w:ascii="Charter Roman" w:hAnsi="Charter Roman" w:cs="Calibri"/>
                <w:color w:val="000000"/>
              </w:rPr>
            </w:pPr>
            <w:r w:rsidRPr="00BA28ED">
              <w:rPr>
                <w:rFonts w:ascii="Charter Roman" w:hAnsi="Charter Roman" w:cs="Calibri"/>
                <w:color w:val="000000"/>
              </w:rPr>
              <w:t>28</w:t>
            </w:r>
            <w:r w:rsidR="00A74490" w:rsidRPr="00BA28ED">
              <w:rPr>
                <w:rFonts w:ascii="Charter Roman" w:hAnsi="Charter Roman" w:cs="Calibri"/>
                <w:color w:val="000000"/>
              </w:rPr>
              <w:t>%</w:t>
            </w:r>
          </w:p>
        </w:tc>
        <w:tc>
          <w:tcPr>
            <w:tcW w:w="992"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32.05</w:t>
            </w:r>
          </w:p>
        </w:tc>
        <w:tc>
          <w:tcPr>
            <w:tcW w:w="1208" w:type="dxa"/>
            <w:tcBorders>
              <w:top w:val="nil"/>
              <w:left w:val="nil"/>
              <w:bottom w:val="single" w:sz="8" w:space="0" w:color="auto"/>
              <w:right w:val="single" w:sz="8" w:space="0" w:color="auto"/>
            </w:tcBorders>
            <w:shd w:val="clear" w:color="auto" w:fill="auto"/>
            <w:vAlign w:val="bottom"/>
            <w:hideMark/>
          </w:tcPr>
          <w:p w:rsidR="00A74490" w:rsidRPr="00906460" w:rsidRDefault="00B136DB" w:rsidP="00A74490">
            <w:pPr>
              <w:jc w:val="right"/>
              <w:rPr>
                <w:rFonts w:ascii="Charter Roman" w:hAnsi="Charter Roman" w:cs="Calibri"/>
                <w:color w:val="000000"/>
              </w:rPr>
            </w:pPr>
            <w:r>
              <w:rPr>
                <w:rFonts w:ascii="Charter Roman" w:hAnsi="Charter Roman" w:cs="Calibri"/>
                <w:color w:val="000000"/>
              </w:rPr>
              <w:t>34.71</w:t>
            </w:r>
          </w:p>
        </w:tc>
      </w:tr>
      <w:tr w:rsidR="006F040F" w:rsidRPr="00DF7E6B" w:rsidTr="00F37BCC">
        <w:trPr>
          <w:trHeight w:val="360"/>
        </w:trPr>
        <w:tc>
          <w:tcPr>
            <w:tcW w:w="1679" w:type="dxa"/>
            <w:tcBorders>
              <w:top w:val="nil"/>
              <w:left w:val="single" w:sz="8" w:space="0" w:color="auto"/>
              <w:bottom w:val="single" w:sz="8" w:space="0" w:color="auto"/>
              <w:right w:val="single" w:sz="8" w:space="0" w:color="auto"/>
            </w:tcBorders>
            <w:shd w:val="clear" w:color="auto" w:fill="auto"/>
            <w:vAlign w:val="center"/>
            <w:hideMark/>
          </w:tcPr>
          <w:p w:rsidR="006F040F" w:rsidRPr="00DF7E6B" w:rsidRDefault="006F040F" w:rsidP="006F040F">
            <w:pPr>
              <w:jc w:val="both"/>
              <w:rPr>
                <w:rFonts w:ascii="Charter Roman" w:hAnsi="Charter Roman"/>
                <w:b/>
                <w:bCs/>
                <w:color w:val="000000"/>
              </w:rPr>
            </w:pPr>
            <w:r w:rsidRPr="00DF7E6B">
              <w:rPr>
                <w:rFonts w:ascii="Charter Roman" w:hAnsi="Charter Roman"/>
                <w:b/>
                <w:bCs/>
                <w:color w:val="000000"/>
              </w:rPr>
              <w:t>Total</w:t>
            </w:r>
          </w:p>
        </w:tc>
        <w:tc>
          <w:tcPr>
            <w:tcW w:w="2813" w:type="dxa"/>
            <w:tcBorders>
              <w:top w:val="nil"/>
              <w:left w:val="nil"/>
              <w:bottom w:val="single" w:sz="8" w:space="0" w:color="auto"/>
              <w:right w:val="single" w:sz="8" w:space="0" w:color="auto"/>
            </w:tcBorders>
            <w:shd w:val="clear" w:color="auto" w:fill="auto"/>
            <w:vAlign w:val="center"/>
            <w:hideMark/>
          </w:tcPr>
          <w:p w:rsidR="006F040F" w:rsidRPr="00DF7E6B" w:rsidRDefault="006F040F" w:rsidP="006F040F">
            <w:pPr>
              <w:jc w:val="both"/>
              <w:rPr>
                <w:rFonts w:ascii="Charter Roman" w:hAnsi="Charter Roman"/>
                <w:b/>
                <w:bCs/>
                <w:color w:val="000000"/>
              </w:rPr>
            </w:pPr>
            <w:r w:rsidRPr="00DF7E6B">
              <w:rPr>
                <w:rFonts w:ascii="Charter Roman" w:hAnsi="Charter Roman"/>
                <w:b/>
                <w:bCs/>
                <w:color w:val="000000"/>
              </w:rPr>
              <w:t> </w:t>
            </w:r>
          </w:p>
        </w:tc>
        <w:tc>
          <w:tcPr>
            <w:tcW w:w="1273" w:type="dxa"/>
            <w:tcBorders>
              <w:top w:val="nil"/>
              <w:left w:val="nil"/>
              <w:bottom w:val="single" w:sz="8" w:space="0" w:color="auto"/>
              <w:right w:val="single" w:sz="8" w:space="0" w:color="auto"/>
            </w:tcBorders>
            <w:shd w:val="clear" w:color="auto" w:fill="auto"/>
            <w:vAlign w:val="center"/>
            <w:hideMark/>
          </w:tcPr>
          <w:p w:rsidR="006F040F" w:rsidRPr="00DF7E6B" w:rsidRDefault="00B136DB" w:rsidP="00B136DB">
            <w:pPr>
              <w:jc w:val="center"/>
              <w:rPr>
                <w:rFonts w:ascii="Charter Roman" w:hAnsi="Charter Roman"/>
                <w:b/>
                <w:bCs/>
                <w:color w:val="000000"/>
              </w:rPr>
            </w:pPr>
            <w:r>
              <w:rPr>
                <w:rFonts w:ascii="Charter Roman" w:hAnsi="Charter Roman"/>
                <w:b/>
                <w:bCs/>
                <w:color w:val="000000"/>
              </w:rPr>
              <w:t>106673</w:t>
            </w:r>
          </w:p>
        </w:tc>
        <w:tc>
          <w:tcPr>
            <w:tcW w:w="1275" w:type="dxa"/>
            <w:tcBorders>
              <w:top w:val="nil"/>
              <w:left w:val="nil"/>
              <w:bottom w:val="single" w:sz="8" w:space="0" w:color="auto"/>
              <w:right w:val="single" w:sz="8" w:space="0" w:color="auto"/>
            </w:tcBorders>
            <w:shd w:val="clear" w:color="auto" w:fill="auto"/>
            <w:vAlign w:val="center"/>
            <w:hideMark/>
          </w:tcPr>
          <w:p w:rsidR="006F040F" w:rsidRPr="00DF7E6B" w:rsidRDefault="006F040F" w:rsidP="006F040F">
            <w:pPr>
              <w:jc w:val="right"/>
              <w:rPr>
                <w:rFonts w:ascii="Charter Roman" w:hAnsi="Charter Roman"/>
                <w:b/>
                <w:bCs/>
                <w:color w:val="000000"/>
              </w:rPr>
            </w:pPr>
            <w:r w:rsidRPr="00DF7E6B">
              <w:rPr>
                <w:rFonts w:ascii="Charter Roman" w:hAnsi="Charter Roman"/>
                <w:b/>
                <w:bCs/>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rsidR="006F040F" w:rsidRPr="00DF7E6B" w:rsidRDefault="00B136DB" w:rsidP="006F040F">
            <w:pPr>
              <w:jc w:val="right"/>
              <w:rPr>
                <w:rFonts w:ascii="Charter Roman" w:hAnsi="Charter Roman"/>
                <w:b/>
                <w:bCs/>
                <w:color w:val="000000"/>
              </w:rPr>
            </w:pPr>
            <w:r>
              <w:rPr>
                <w:rFonts w:ascii="Charter Roman" w:hAnsi="Charter Roman"/>
                <w:b/>
                <w:bCs/>
                <w:color w:val="000000"/>
              </w:rPr>
              <w:t>108.05</w:t>
            </w:r>
          </w:p>
        </w:tc>
        <w:tc>
          <w:tcPr>
            <w:tcW w:w="1208" w:type="dxa"/>
            <w:tcBorders>
              <w:top w:val="nil"/>
              <w:left w:val="nil"/>
              <w:bottom w:val="single" w:sz="8" w:space="0" w:color="auto"/>
              <w:right w:val="single" w:sz="8" w:space="0" w:color="auto"/>
            </w:tcBorders>
            <w:shd w:val="clear" w:color="auto" w:fill="auto"/>
            <w:vAlign w:val="center"/>
            <w:hideMark/>
          </w:tcPr>
          <w:p w:rsidR="006F040F" w:rsidRPr="00DF7E6B" w:rsidRDefault="00B136DB" w:rsidP="006F040F">
            <w:pPr>
              <w:jc w:val="right"/>
              <w:rPr>
                <w:rFonts w:ascii="Charter Roman" w:hAnsi="Charter Roman"/>
                <w:b/>
                <w:bCs/>
                <w:color w:val="000000"/>
              </w:rPr>
            </w:pPr>
            <w:r>
              <w:rPr>
                <w:rFonts w:ascii="Charter Roman" w:hAnsi="Charter Roman"/>
                <w:b/>
                <w:bCs/>
                <w:color w:val="000000"/>
              </w:rPr>
              <w:t>108.04</w:t>
            </w:r>
          </w:p>
        </w:tc>
      </w:tr>
    </w:tbl>
    <w:p w:rsidR="006F040F" w:rsidRDefault="006F040F" w:rsidP="008B1EDA">
      <w:pPr>
        <w:jc w:val="both"/>
        <w:rPr>
          <w:rFonts w:ascii="Charter Roman" w:hAnsi="Charter Roman" w:cstheme="minorHAnsi"/>
        </w:rPr>
      </w:pPr>
    </w:p>
    <w:p w:rsidR="006F040F" w:rsidRDefault="000024D2" w:rsidP="008B1EDA">
      <w:pPr>
        <w:jc w:val="both"/>
        <w:rPr>
          <w:rFonts w:ascii="Charter Roman" w:hAnsi="Charter Roman" w:cstheme="minorHAnsi"/>
        </w:rPr>
      </w:pPr>
      <w:r w:rsidRPr="00C64F1C">
        <w:rPr>
          <w:rFonts w:ascii="Charter Roman" w:hAnsi="Charter Roman" w:cstheme="minorHAnsi"/>
        </w:rPr>
        <w:t xml:space="preserve">The firm has estimated Rs. </w:t>
      </w:r>
      <w:r w:rsidR="0006171D">
        <w:rPr>
          <w:rFonts w:ascii="Charter Roman" w:hAnsi="Charter Roman" w:cstheme="minorHAnsi"/>
        </w:rPr>
        <w:t>20.83</w:t>
      </w:r>
      <w:r w:rsidRPr="00C64F1C">
        <w:rPr>
          <w:rFonts w:ascii="Charter Roman" w:hAnsi="Charter Roman" w:cstheme="minorHAnsi"/>
        </w:rPr>
        <w:t xml:space="preserve"> Cr worth of customer advances as means of finance from unsold units. The same is </w:t>
      </w:r>
      <w:r w:rsidR="00906460">
        <w:rPr>
          <w:rFonts w:ascii="Charter Roman" w:hAnsi="Charter Roman" w:cstheme="minorHAnsi"/>
        </w:rPr>
        <w:t xml:space="preserve">around </w:t>
      </w:r>
      <w:r w:rsidR="0006171D" w:rsidRPr="0006171D">
        <w:rPr>
          <w:rFonts w:ascii="Charter Roman" w:hAnsi="Charter Roman" w:cstheme="minorHAnsi"/>
        </w:rPr>
        <w:t>19.28</w:t>
      </w:r>
      <w:r w:rsidRPr="0006171D">
        <w:rPr>
          <w:rFonts w:ascii="Charter Roman" w:hAnsi="Charter Roman" w:cstheme="minorHAnsi"/>
        </w:rPr>
        <w:t>%</w:t>
      </w:r>
      <w:r w:rsidRPr="00C64F1C">
        <w:rPr>
          <w:rFonts w:ascii="Charter Roman" w:hAnsi="Charter Roman" w:cstheme="minorHAnsi"/>
        </w:rPr>
        <w:t xml:space="preserve"> of the total</w:t>
      </w:r>
      <w:r>
        <w:rPr>
          <w:rFonts w:ascii="Charter Roman" w:hAnsi="Charter Roman" w:cstheme="minorHAnsi"/>
        </w:rPr>
        <w:t xml:space="preserve"> revenue of Rs. </w:t>
      </w:r>
      <w:r w:rsidR="000F01DB">
        <w:rPr>
          <w:rFonts w:ascii="Charter Roman" w:hAnsi="Charter Roman" w:cstheme="minorHAnsi"/>
        </w:rPr>
        <w:t>108</w:t>
      </w:r>
      <w:r>
        <w:rPr>
          <w:rFonts w:ascii="Charter Roman" w:hAnsi="Charter Roman" w:cstheme="minorHAnsi"/>
        </w:rPr>
        <w:t>.</w:t>
      </w:r>
      <w:r w:rsidR="000F01DB">
        <w:rPr>
          <w:rFonts w:ascii="Charter Roman" w:hAnsi="Charter Roman" w:cstheme="minorHAnsi"/>
        </w:rPr>
        <w:t>04</w:t>
      </w:r>
      <w:r>
        <w:rPr>
          <w:rFonts w:ascii="Charter Roman" w:hAnsi="Charter Roman" w:cstheme="minorHAnsi"/>
        </w:rPr>
        <w:t xml:space="preserve"> Cr from unsold units</w:t>
      </w:r>
      <w:r w:rsidRPr="00C64F1C">
        <w:rPr>
          <w:rFonts w:ascii="Charter Roman" w:hAnsi="Charter Roman" w:cstheme="minorHAnsi"/>
        </w:rPr>
        <w:t xml:space="preserve">. </w:t>
      </w:r>
    </w:p>
    <w:p w:rsidR="006F040F" w:rsidRDefault="006F040F" w:rsidP="008B1EDA">
      <w:pPr>
        <w:jc w:val="both"/>
        <w:rPr>
          <w:rFonts w:ascii="Charter Roman" w:hAnsi="Charter Roman" w:cstheme="minorHAnsi"/>
        </w:rPr>
      </w:pPr>
    </w:p>
    <w:p w:rsidR="008B1EDA" w:rsidRPr="000024D2" w:rsidRDefault="002C2F8C" w:rsidP="008B1EDA">
      <w:pPr>
        <w:jc w:val="both"/>
        <w:rPr>
          <w:rFonts w:ascii="Charter Roman" w:hAnsi="Charter Roman" w:cstheme="minorHAnsi"/>
        </w:rPr>
      </w:pPr>
      <w:r w:rsidRPr="000024D2">
        <w:rPr>
          <w:rFonts w:ascii="Charter Roman" w:hAnsi="Charter Roman" w:cstheme="minorHAnsi"/>
        </w:rPr>
        <w:t>The S</w:t>
      </w:r>
      <w:r w:rsidR="00A546F5" w:rsidRPr="000024D2">
        <w:rPr>
          <w:rFonts w:ascii="Charter Roman" w:hAnsi="Charter Roman" w:cstheme="minorHAnsi"/>
        </w:rPr>
        <w:t>ales projections</w:t>
      </w:r>
      <w:r w:rsidR="00F04A05">
        <w:rPr>
          <w:rFonts w:ascii="Charter Roman" w:hAnsi="Charter Roman" w:cstheme="minorHAnsi"/>
        </w:rPr>
        <w:t xml:space="preserve"> and its velocity</w:t>
      </w:r>
      <w:r w:rsidR="00A546F5" w:rsidRPr="000024D2">
        <w:rPr>
          <w:rFonts w:ascii="Charter Roman" w:hAnsi="Charter Roman" w:cstheme="minorHAnsi"/>
        </w:rPr>
        <w:t xml:space="preserve"> may be considered acceptable. </w:t>
      </w:r>
    </w:p>
    <w:p w:rsidR="00AF4265" w:rsidRPr="00D50C26" w:rsidRDefault="00AF4265" w:rsidP="00572288">
      <w:pPr>
        <w:jc w:val="both"/>
        <w:rPr>
          <w:rFonts w:ascii="Charter Roman" w:hAnsi="Charter Roman" w:cstheme="minorHAnsi"/>
          <w:highlight w:val="yellow"/>
        </w:rPr>
      </w:pPr>
    </w:p>
    <w:p w:rsidR="00AE2405" w:rsidRPr="0012451C" w:rsidRDefault="00AE2405" w:rsidP="00C3061D">
      <w:pPr>
        <w:spacing w:after="200" w:line="276" w:lineRule="auto"/>
        <w:rPr>
          <w:rFonts w:ascii="Charter Roman" w:hAnsi="Charter Roman" w:cstheme="minorHAnsi"/>
          <w:b/>
          <w:u w:val="single"/>
        </w:rPr>
      </w:pPr>
      <w:r w:rsidRPr="0012451C">
        <w:rPr>
          <w:rFonts w:ascii="Charter Roman" w:hAnsi="Charter Roman" w:cstheme="minorHAnsi"/>
          <w:b/>
          <w:u w:val="single"/>
        </w:rPr>
        <w:t xml:space="preserve">Bank Finance </w:t>
      </w:r>
    </w:p>
    <w:p w:rsidR="00AE2405" w:rsidRPr="0012451C" w:rsidRDefault="00AE2405" w:rsidP="00572288">
      <w:pPr>
        <w:jc w:val="both"/>
        <w:rPr>
          <w:rFonts w:ascii="Charter Roman" w:hAnsi="Charter Roman" w:cstheme="minorHAnsi"/>
        </w:rPr>
      </w:pPr>
      <w:r w:rsidRPr="0012451C">
        <w:rPr>
          <w:rFonts w:ascii="Charter Roman" w:hAnsi="Charter Roman" w:cstheme="minorHAnsi"/>
        </w:rPr>
        <w:t xml:space="preserve">The firm has requested for Project Term Loan of Rs. </w:t>
      </w:r>
      <w:r w:rsidR="008A04AF">
        <w:rPr>
          <w:rFonts w:ascii="Charter Roman" w:hAnsi="Charter Roman" w:cstheme="minorHAnsi"/>
        </w:rPr>
        <w:t>10</w:t>
      </w:r>
      <w:r w:rsidR="00150A16" w:rsidRPr="0012451C">
        <w:rPr>
          <w:rFonts w:ascii="Charter Roman" w:hAnsi="Charter Roman" w:cstheme="minorHAnsi"/>
        </w:rPr>
        <w:t>.</w:t>
      </w:r>
      <w:r w:rsidR="007E6747">
        <w:rPr>
          <w:rFonts w:ascii="Charter Roman" w:hAnsi="Charter Roman" w:cstheme="minorHAnsi"/>
        </w:rPr>
        <w:t>00</w:t>
      </w:r>
      <w:r w:rsidRPr="0012451C">
        <w:rPr>
          <w:rFonts w:ascii="Charter Roman" w:hAnsi="Charter Roman" w:cstheme="minorHAnsi"/>
        </w:rPr>
        <w:t xml:space="preserve">Cr from the bank. Proposed Bank finance </w:t>
      </w:r>
      <w:r w:rsidRPr="0006171D">
        <w:rPr>
          <w:rFonts w:ascii="Charter Roman" w:hAnsi="Charter Roman" w:cstheme="minorHAnsi"/>
        </w:rPr>
        <w:t xml:space="preserve">is </w:t>
      </w:r>
      <w:r w:rsidR="0006171D" w:rsidRPr="0006171D">
        <w:rPr>
          <w:rFonts w:ascii="Charter Roman" w:hAnsi="Charter Roman" w:cstheme="minorHAnsi"/>
        </w:rPr>
        <w:t>64</w:t>
      </w:r>
      <w:r w:rsidR="002B0C26" w:rsidRPr="0006171D">
        <w:rPr>
          <w:rFonts w:ascii="Charter Roman" w:hAnsi="Charter Roman" w:cstheme="minorHAnsi"/>
        </w:rPr>
        <w:t>%</w:t>
      </w:r>
      <w:r w:rsidRPr="0012451C">
        <w:rPr>
          <w:rFonts w:ascii="Charter Roman" w:hAnsi="Charter Roman" w:cstheme="minorHAnsi"/>
        </w:rPr>
        <w:t xml:space="preserve"> of the gap</w:t>
      </w:r>
      <w:r w:rsidR="002C2F8C" w:rsidRPr="0012451C">
        <w:rPr>
          <w:rFonts w:ascii="Charter Roman" w:hAnsi="Charter Roman" w:cstheme="minorHAnsi"/>
        </w:rPr>
        <w:t xml:space="preserve"> at peak deficit</w:t>
      </w:r>
      <w:r w:rsidRPr="0012451C">
        <w:rPr>
          <w:rFonts w:ascii="Charter Roman" w:hAnsi="Charter Roman" w:cstheme="minorHAnsi"/>
        </w:rPr>
        <w:t xml:space="preserve">. The same is within the benchmark in respect of the bank finance up to </w:t>
      </w:r>
      <w:r w:rsidRPr="0006171D">
        <w:rPr>
          <w:rFonts w:ascii="Charter Roman" w:hAnsi="Charter Roman" w:cstheme="minorHAnsi"/>
        </w:rPr>
        <w:t xml:space="preserve">maximum </w:t>
      </w:r>
      <w:r w:rsidR="00F07C67" w:rsidRPr="0006171D">
        <w:rPr>
          <w:rFonts w:ascii="Charter Roman" w:hAnsi="Charter Roman" w:cstheme="minorHAnsi"/>
        </w:rPr>
        <w:t>70</w:t>
      </w:r>
      <w:r w:rsidRPr="0006171D">
        <w:rPr>
          <w:rFonts w:ascii="Charter Roman" w:hAnsi="Charter Roman" w:cstheme="minorHAnsi"/>
        </w:rPr>
        <w:t>%</w:t>
      </w:r>
      <w:r w:rsidRPr="0012451C">
        <w:rPr>
          <w:rFonts w:ascii="Charter Roman" w:hAnsi="Charter Roman" w:cstheme="minorHAnsi"/>
        </w:rPr>
        <w:t xml:space="preserve"> of the projected working capital gap as per the policy guidelines. The assessment of the limit can be summarized as below:</w:t>
      </w:r>
    </w:p>
    <w:p w:rsidR="00AE2405" w:rsidRPr="0012451C" w:rsidRDefault="00AE2405" w:rsidP="00572288">
      <w:pPr>
        <w:jc w:val="both"/>
        <w:rPr>
          <w:rFonts w:ascii="Charter Roman" w:hAnsi="Charter Roman" w:cstheme="minorHAnsi"/>
        </w:rPr>
      </w:pPr>
    </w:p>
    <w:tbl>
      <w:tblPr>
        <w:tblStyle w:val="TableGrid"/>
        <w:tblW w:w="9351" w:type="dxa"/>
        <w:tblLook w:val="04A0"/>
      </w:tblPr>
      <w:tblGrid>
        <w:gridCol w:w="423"/>
        <w:gridCol w:w="6417"/>
        <w:gridCol w:w="1110"/>
        <w:gridCol w:w="1401"/>
      </w:tblGrid>
      <w:tr w:rsidR="00AE2405" w:rsidRPr="0012451C" w:rsidTr="00A546F5">
        <w:tc>
          <w:tcPr>
            <w:tcW w:w="424" w:type="dxa"/>
          </w:tcPr>
          <w:p w:rsidR="00AE2405" w:rsidRPr="0012451C" w:rsidRDefault="00AE2405" w:rsidP="00572288">
            <w:pPr>
              <w:jc w:val="both"/>
              <w:rPr>
                <w:rFonts w:ascii="Charter Roman" w:hAnsi="Charter Roman" w:cstheme="minorHAnsi"/>
                <w:b/>
              </w:rPr>
            </w:pPr>
          </w:p>
        </w:tc>
        <w:tc>
          <w:tcPr>
            <w:tcW w:w="6517" w:type="dxa"/>
          </w:tcPr>
          <w:p w:rsidR="00AE2405" w:rsidRPr="0012451C" w:rsidRDefault="00AE2405" w:rsidP="00572288">
            <w:pPr>
              <w:jc w:val="both"/>
              <w:rPr>
                <w:rFonts w:ascii="Charter Roman" w:hAnsi="Charter Roman" w:cstheme="minorHAnsi"/>
                <w:b/>
              </w:rPr>
            </w:pPr>
            <w:r w:rsidRPr="0012451C">
              <w:rPr>
                <w:rFonts w:ascii="Charter Roman" w:hAnsi="Charter Roman" w:cstheme="minorHAnsi"/>
                <w:b/>
              </w:rPr>
              <w:t>Assessment</w:t>
            </w:r>
          </w:p>
        </w:tc>
        <w:tc>
          <w:tcPr>
            <w:tcW w:w="998" w:type="dxa"/>
          </w:tcPr>
          <w:p w:rsidR="00AE2405" w:rsidRPr="0012451C" w:rsidRDefault="00AE2405" w:rsidP="00572288">
            <w:pPr>
              <w:jc w:val="both"/>
              <w:rPr>
                <w:rFonts w:ascii="Charter Roman" w:hAnsi="Charter Roman" w:cstheme="minorHAnsi"/>
                <w:b/>
              </w:rPr>
            </w:pPr>
          </w:p>
        </w:tc>
        <w:tc>
          <w:tcPr>
            <w:tcW w:w="1412" w:type="dxa"/>
          </w:tcPr>
          <w:p w:rsidR="00AE2405" w:rsidRPr="0012451C" w:rsidRDefault="00AE2405" w:rsidP="00572288">
            <w:pPr>
              <w:jc w:val="both"/>
              <w:rPr>
                <w:rFonts w:ascii="Charter Roman" w:hAnsi="Charter Roman" w:cstheme="minorHAnsi"/>
                <w:b/>
              </w:rPr>
            </w:pPr>
            <w:r w:rsidRPr="0012451C">
              <w:rPr>
                <w:rFonts w:ascii="Charter Roman" w:hAnsi="Charter Roman" w:cstheme="minorHAnsi"/>
                <w:b/>
              </w:rPr>
              <w:t>Amount (Rs In Cr)</w:t>
            </w:r>
          </w:p>
        </w:tc>
      </w:tr>
      <w:tr w:rsidR="00AE2405" w:rsidRPr="0012451C" w:rsidTr="00A546F5">
        <w:tc>
          <w:tcPr>
            <w:tcW w:w="424" w:type="dxa"/>
          </w:tcPr>
          <w:p w:rsidR="00AE2405" w:rsidRPr="0012451C" w:rsidRDefault="00AE2405" w:rsidP="00572288">
            <w:pPr>
              <w:jc w:val="both"/>
              <w:rPr>
                <w:rFonts w:ascii="Charter Roman" w:hAnsi="Charter Roman" w:cstheme="minorHAnsi"/>
                <w:b/>
                <w:bCs/>
              </w:rPr>
            </w:pPr>
            <w:r w:rsidRPr="0012451C">
              <w:rPr>
                <w:rFonts w:ascii="Charter Roman" w:hAnsi="Charter Roman" w:cstheme="minorHAnsi"/>
                <w:b/>
                <w:bCs/>
              </w:rPr>
              <w:t>a</w:t>
            </w:r>
          </w:p>
        </w:tc>
        <w:tc>
          <w:tcPr>
            <w:tcW w:w="6517" w:type="dxa"/>
          </w:tcPr>
          <w:p w:rsidR="00AE2405" w:rsidRPr="0012451C" w:rsidRDefault="00AE2405" w:rsidP="00572288">
            <w:pPr>
              <w:jc w:val="both"/>
              <w:rPr>
                <w:rFonts w:ascii="Charter Roman" w:hAnsi="Charter Roman" w:cstheme="minorHAnsi"/>
                <w:b/>
                <w:bCs/>
              </w:rPr>
            </w:pPr>
            <w:r w:rsidRPr="0012451C">
              <w:rPr>
                <w:rFonts w:ascii="Charter Roman" w:hAnsi="Charter Roman" w:cstheme="minorHAnsi"/>
                <w:b/>
                <w:bCs/>
              </w:rPr>
              <w:t>Total Project Cost</w:t>
            </w:r>
            <w:r w:rsidR="007C0C5D" w:rsidRPr="0012451C">
              <w:rPr>
                <w:rFonts w:ascii="Charter Roman" w:hAnsi="Charter Roman" w:cstheme="minorHAnsi"/>
                <w:b/>
                <w:bCs/>
              </w:rPr>
              <w:t>#</w:t>
            </w:r>
          </w:p>
        </w:tc>
        <w:tc>
          <w:tcPr>
            <w:tcW w:w="998" w:type="dxa"/>
          </w:tcPr>
          <w:p w:rsidR="00AE2405" w:rsidRPr="0012451C" w:rsidRDefault="00AE2405" w:rsidP="00572288">
            <w:pPr>
              <w:jc w:val="both"/>
              <w:rPr>
                <w:rFonts w:ascii="Charter Roman" w:hAnsi="Charter Roman" w:cstheme="minorHAnsi"/>
                <w:b/>
                <w:bCs/>
              </w:rPr>
            </w:pPr>
          </w:p>
        </w:tc>
        <w:tc>
          <w:tcPr>
            <w:tcW w:w="1412" w:type="dxa"/>
          </w:tcPr>
          <w:p w:rsidR="00AE2405" w:rsidRPr="0012451C" w:rsidRDefault="00BB14BA" w:rsidP="00A546F5">
            <w:pPr>
              <w:jc w:val="right"/>
              <w:rPr>
                <w:rFonts w:ascii="Charter Roman" w:hAnsi="Charter Roman" w:cstheme="minorHAnsi"/>
                <w:b/>
                <w:bCs/>
              </w:rPr>
            </w:pPr>
            <w:r>
              <w:rPr>
                <w:rFonts w:ascii="Charter Roman" w:hAnsi="Charter Roman" w:cstheme="minorHAnsi"/>
                <w:b/>
                <w:bCs/>
              </w:rPr>
              <w:t>6</w:t>
            </w:r>
            <w:r w:rsidR="006F040F">
              <w:rPr>
                <w:rFonts w:ascii="Charter Roman" w:hAnsi="Charter Roman" w:cstheme="minorHAnsi"/>
                <w:b/>
                <w:bCs/>
              </w:rPr>
              <w:t>6.</w:t>
            </w:r>
            <w:r>
              <w:rPr>
                <w:rFonts w:ascii="Charter Roman" w:hAnsi="Charter Roman" w:cstheme="minorHAnsi"/>
                <w:b/>
                <w:bCs/>
              </w:rPr>
              <w:t>15</w:t>
            </w:r>
          </w:p>
        </w:tc>
      </w:tr>
      <w:tr w:rsidR="00AE2405" w:rsidRPr="0012451C" w:rsidTr="00A546F5">
        <w:tc>
          <w:tcPr>
            <w:tcW w:w="424" w:type="dxa"/>
          </w:tcPr>
          <w:p w:rsidR="00AE2405" w:rsidRPr="0012451C" w:rsidRDefault="00A546F5" w:rsidP="00572288">
            <w:pPr>
              <w:jc w:val="both"/>
              <w:rPr>
                <w:rFonts w:ascii="Charter Roman" w:hAnsi="Charter Roman" w:cstheme="minorHAnsi"/>
              </w:rPr>
            </w:pPr>
            <w:r w:rsidRPr="0012451C">
              <w:rPr>
                <w:rFonts w:ascii="Charter Roman" w:hAnsi="Charter Roman" w:cstheme="minorHAnsi"/>
              </w:rPr>
              <w:t>b</w:t>
            </w:r>
            <w:r w:rsidR="00AE2405" w:rsidRPr="0012451C">
              <w:rPr>
                <w:rFonts w:ascii="Charter Roman" w:hAnsi="Charter Roman" w:cstheme="minorHAnsi"/>
              </w:rPr>
              <w:t>.</w:t>
            </w:r>
          </w:p>
        </w:tc>
        <w:tc>
          <w:tcPr>
            <w:tcW w:w="6517"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Booking advance from the</w:t>
            </w:r>
            <w:r w:rsidR="00EF193F" w:rsidRPr="0012451C">
              <w:rPr>
                <w:rFonts w:ascii="Charter Roman" w:hAnsi="Charter Roman" w:cstheme="minorHAnsi"/>
              </w:rPr>
              <w:t xml:space="preserve"> unsold</w:t>
            </w:r>
            <w:r w:rsidRPr="0012451C">
              <w:rPr>
                <w:rFonts w:ascii="Charter Roman" w:hAnsi="Charter Roman" w:cstheme="minorHAnsi"/>
              </w:rPr>
              <w:t xml:space="preserve"> units </w:t>
            </w:r>
          </w:p>
        </w:tc>
        <w:tc>
          <w:tcPr>
            <w:tcW w:w="998" w:type="dxa"/>
          </w:tcPr>
          <w:p w:rsidR="00AE2405" w:rsidRPr="0012451C" w:rsidRDefault="00AE2405" w:rsidP="00572288">
            <w:pPr>
              <w:jc w:val="both"/>
              <w:rPr>
                <w:rFonts w:ascii="Charter Roman" w:hAnsi="Charter Roman" w:cstheme="minorHAnsi"/>
                <w:b/>
              </w:rPr>
            </w:pPr>
          </w:p>
        </w:tc>
        <w:tc>
          <w:tcPr>
            <w:tcW w:w="1412" w:type="dxa"/>
          </w:tcPr>
          <w:p w:rsidR="00AE2405" w:rsidRPr="0012451C" w:rsidRDefault="00AE2405" w:rsidP="00AF4265">
            <w:pPr>
              <w:jc w:val="right"/>
              <w:rPr>
                <w:rFonts w:ascii="Charter Roman" w:hAnsi="Charter Roman" w:cstheme="minorHAnsi"/>
                <w:b/>
              </w:rPr>
            </w:pPr>
          </w:p>
        </w:tc>
      </w:tr>
      <w:tr w:rsidR="00AE2405" w:rsidRPr="004E71D3" w:rsidTr="00A546F5">
        <w:tc>
          <w:tcPr>
            <w:tcW w:w="424" w:type="dxa"/>
          </w:tcPr>
          <w:p w:rsidR="00AE2405" w:rsidRPr="004E71D3" w:rsidRDefault="00AE2405" w:rsidP="00572288">
            <w:pPr>
              <w:jc w:val="both"/>
              <w:rPr>
                <w:rFonts w:ascii="Charter Roman" w:hAnsi="Charter Roman" w:cstheme="minorHAnsi"/>
              </w:rPr>
            </w:pPr>
          </w:p>
        </w:tc>
        <w:tc>
          <w:tcPr>
            <w:tcW w:w="6517" w:type="dxa"/>
          </w:tcPr>
          <w:p w:rsidR="00BB14BA" w:rsidRDefault="00AE2405" w:rsidP="00BB14BA">
            <w:pPr>
              <w:pStyle w:val="ListParagraph"/>
              <w:numPr>
                <w:ilvl w:val="0"/>
                <w:numId w:val="22"/>
              </w:numPr>
              <w:jc w:val="both"/>
              <w:rPr>
                <w:rFonts w:ascii="Charter Roman" w:hAnsi="Charter Roman" w:cstheme="minorHAnsi"/>
              </w:rPr>
            </w:pPr>
            <w:r w:rsidRPr="004E71D3">
              <w:rPr>
                <w:rFonts w:ascii="Charter Roman" w:hAnsi="Charter Roman" w:cstheme="minorHAnsi"/>
              </w:rPr>
              <w:t xml:space="preserve">Advance </w:t>
            </w:r>
            <w:r w:rsidR="00EF193F" w:rsidRPr="004E71D3">
              <w:rPr>
                <w:rFonts w:ascii="Charter Roman" w:hAnsi="Charter Roman" w:cstheme="minorHAnsi"/>
              </w:rPr>
              <w:t>to be received from</w:t>
            </w:r>
            <w:r w:rsidR="00BB14BA">
              <w:rPr>
                <w:rFonts w:ascii="Charter Roman" w:hAnsi="Charter Roman" w:cstheme="minorHAnsi"/>
              </w:rPr>
              <w:t xml:space="preserve"> </w:t>
            </w:r>
            <w:r w:rsidR="00A546F5" w:rsidRPr="004E71D3">
              <w:rPr>
                <w:rFonts w:ascii="Charter Roman" w:hAnsi="Charter Roman" w:cstheme="minorHAnsi"/>
              </w:rPr>
              <w:t>future bookings</w:t>
            </w:r>
          </w:p>
          <w:p w:rsidR="00BB14BA" w:rsidRPr="00BB14BA" w:rsidRDefault="00BB14BA" w:rsidP="00BB14BA">
            <w:pPr>
              <w:pStyle w:val="ListParagraph"/>
              <w:numPr>
                <w:ilvl w:val="0"/>
                <w:numId w:val="22"/>
              </w:numPr>
              <w:jc w:val="both"/>
              <w:rPr>
                <w:rFonts w:ascii="Charter Roman" w:hAnsi="Charter Roman" w:cstheme="minorHAnsi"/>
              </w:rPr>
            </w:pPr>
            <w:r>
              <w:rPr>
                <w:rFonts w:ascii="Charter Roman" w:hAnsi="Charter Roman" w:cstheme="minorHAnsi"/>
              </w:rPr>
              <w:t xml:space="preserve">Advance </w:t>
            </w:r>
            <w:r w:rsidR="00AE26D6">
              <w:rPr>
                <w:rFonts w:ascii="Charter Roman" w:hAnsi="Charter Roman" w:cstheme="minorHAnsi"/>
              </w:rPr>
              <w:t>from units already sold</w:t>
            </w:r>
          </w:p>
        </w:tc>
        <w:tc>
          <w:tcPr>
            <w:tcW w:w="998" w:type="dxa"/>
          </w:tcPr>
          <w:p w:rsidR="00AE2405" w:rsidRDefault="00AE26D6" w:rsidP="00AF4265">
            <w:pPr>
              <w:jc w:val="right"/>
              <w:rPr>
                <w:rFonts w:ascii="Charter Roman" w:hAnsi="Charter Roman" w:cstheme="minorHAnsi"/>
              </w:rPr>
            </w:pPr>
            <w:r>
              <w:rPr>
                <w:rFonts w:ascii="Charter Roman" w:hAnsi="Charter Roman" w:cstheme="minorHAnsi"/>
              </w:rPr>
              <w:t>2</w:t>
            </w:r>
            <w:r w:rsidR="0006171D">
              <w:rPr>
                <w:rFonts w:ascii="Charter Roman" w:hAnsi="Charter Roman" w:cstheme="minorHAnsi"/>
              </w:rPr>
              <w:t>0</w:t>
            </w:r>
            <w:r w:rsidR="00906460">
              <w:rPr>
                <w:rFonts w:ascii="Charter Roman" w:hAnsi="Charter Roman" w:cstheme="minorHAnsi"/>
              </w:rPr>
              <w:t>.</w:t>
            </w:r>
            <w:r w:rsidR="0006171D">
              <w:rPr>
                <w:rFonts w:ascii="Charter Roman" w:hAnsi="Charter Roman" w:cstheme="minorHAnsi"/>
              </w:rPr>
              <w:t>83</w:t>
            </w:r>
          </w:p>
          <w:p w:rsidR="00AE26D6" w:rsidRPr="004E71D3" w:rsidRDefault="0006171D" w:rsidP="0006171D">
            <w:pPr>
              <w:jc w:val="center"/>
              <w:rPr>
                <w:rFonts w:ascii="Charter Roman" w:hAnsi="Charter Roman" w:cstheme="minorHAnsi"/>
              </w:rPr>
            </w:pPr>
            <w:r>
              <w:rPr>
                <w:rFonts w:ascii="Charter Roman" w:hAnsi="Charter Roman" w:cstheme="minorHAnsi"/>
              </w:rPr>
              <w:t>28.54</w:t>
            </w:r>
          </w:p>
        </w:tc>
        <w:tc>
          <w:tcPr>
            <w:tcW w:w="1412" w:type="dxa"/>
          </w:tcPr>
          <w:p w:rsidR="00AE2405" w:rsidRPr="004E71D3" w:rsidRDefault="00AE2405" w:rsidP="00AF4265">
            <w:pPr>
              <w:jc w:val="right"/>
              <w:rPr>
                <w:rFonts w:ascii="Charter Roman" w:hAnsi="Charter Roman" w:cstheme="minorHAnsi"/>
              </w:rPr>
            </w:pPr>
          </w:p>
        </w:tc>
      </w:tr>
      <w:tr w:rsidR="00AE2405" w:rsidRPr="0012451C" w:rsidTr="00A546F5">
        <w:tc>
          <w:tcPr>
            <w:tcW w:w="424" w:type="dxa"/>
          </w:tcPr>
          <w:p w:rsidR="00AE2405" w:rsidRPr="0012451C" w:rsidRDefault="00AE2405" w:rsidP="00572288">
            <w:pPr>
              <w:jc w:val="both"/>
              <w:rPr>
                <w:rFonts w:ascii="Charter Roman" w:hAnsi="Charter Roman" w:cstheme="minorHAnsi"/>
                <w:b/>
              </w:rPr>
            </w:pPr>
          </w:p>
        </w:tc>
        <w:tc>
          <w:tcPr>
            <w:tcW w:w="6517" w:type="dxa"/>
          </w:tcPr>
          <w:p w:rsidR="00AE2405" w:rsidRPr="0012451C" w:rsidRDefault="00EF193F" w:rsidP="00572288">
            <w:pPr>
              <w:jc w:val="both"/>
              <w:rPr>
                <w:rFonts w:ascii="Charter Roman" w:hAnsi="Charter Roman" w:cstheme="minorHAnsi"/>
                <w:b/>
              </w:rPr>
            </w:pPr>
            <w:r w:rsidRPr="0012451C">
              <w:rPr>
                <w:rFonts w:ascii="Charter Roman" w:hAnsi="Charter Roman" w:cstheme="minorHAnsi"/>
                <w:b/>
              </w:rPr>
              <w:t>Booking amount as means of finance</w:t>
            </w:r>
          </w:p>
        </w:tc>
        <w:tc>
          <w:tcPr>
            <w:tcW w:w="998" w:type="dxa"/>
          </w:tcPr>
          <w:p w:rsidR="00AE2405" w:rsidRPr="0012451C" w:rsidRDefault="00AE2405" w:rsidP="00AF4265">
            <w:pPr>
              <w:jc w:val="right"/>
              <w:rPr>
                <w:rFonts w:ascii="Charter Roman" w:hAnsi="Charter Roman" w:cstheme="minorHAnsi"/>
                <w:b/>
              </w:rPr>
            </w:pPr>
          </w:p>
        </w:tc>
        <w:tc>
          <w:tcPr>
            <w:tcW w:w="1412" w:type="dxa"/>
          </w:tcPr>
          <w:p w:rsidR="00AE2405" w:rsidRPr="0012451C" w:rsidRDefault="00AE26D6" w:rsidP="00AF4265">
            <w:pPr>
              <w:jc w:val="right"/>
              <w:rPr>
                <w:rFonts w:ascii="Charter Roman" w:hAnsi="Charter Roman" w:cstheme="minorHAnsi"/>
                <w:b/>
              </w:rPr>
            </w:pPr>
            <w:r>
              <w:rPr>
                <w:rFonts w:ascii="Charter Roman" w:hAnsi="Charter Roman" w:cstheme="minorHAnsi"/>
                <w:b/>
              </w:rPr>
              <w:t>49</w:t>
            </w:r>
            <w:r w:rsidR="006B7322">
              <w:rPr>
                <w:rFonts w:ascii="Charter Roman" w:hAnsi="Charter Roman" w:cstheme="minorHAnsi"/>
                <w:b/>
              </w:rPr>
              <w:t>.</w:t>
            </w:r>
            <w:r>
              <w:rPr>
                <w:rFonts w:ascii="Charter Roman" w:hAnsi="Charter Roman" w:cstheme="minorHAnsi"/>
                <w:b/>
              </w:rPr>
              <w:t>37</w:t>
            </w:r>
          </w:p>
        </w:tc>
      </w:tr>
      <w:tr w:rsidR="00AE2405" w:rsidRPr="0012451C" w:rsidTr="00A546F5">
        <w:tc>
          <w:tcPr>
            <w:tcW w:w="424" w:type="dxa"/>
          </w:tcPr>
          <w:p w:rsidR="00AE2405" w:rsidRPr="0012451C" w:rsidRDefault="00AE2405" w:rsidP="00572288">
            <w:pPr>
              <w:jc w:val="both"/>
              <w:rPr>
                <w:rFonts w:ascii="Charter Roman" w:hAnsi="Charter Roman" w:cstheme="minorHAnsi"/>
                <w:b/>
              </w:rPr>
            </w:pPr>
          </w:p>
        </w:tc>
        <w:tc>
          <w:tcPr>
            <w:tcW w:w="6517" w:type="dxa"/>
          </w:tcPr>
          <w:p w:rsidR="00AE2405" w:rsidRPr="0012451C" w:rsidRDefault="00AE2405" w:rsidP="00572288">
            <w:pPr>
              <w:jc w:val="both"/>
              <w:rPr>
                <w:rFonts w:ascii="Charter Roman" w:hAnsi="Charter Roman" w:cstheme="minorHAnsi"/>
                <w:b/>
              </w:rPr>
            </w:pPr>
            <w:r w:rsidRPr="0012451C">
              <w:rPr>
                <w:rFonts w:ascii="Charter Roman" w:hAnsi="Charter Roman" w:cstheme="minorHAnsi"/>
                <w:b/>
              </w:rPr>
              <w:t xml:space="preserve">GAP </w:t>
            </w:r>
            <w:r w:rsidR="002C2F8C" w:rsidRPr="0012451C">
              <w:rPr>
                <w:rFonts w:ascii="Charter Roman" w:hAnsi="Charter Roman" w:cstheme="minorHAnsi"/>
                <w:b/>
              </w:rPr>
              <w:t>(a)-(b)</w:t>
            </w:r>
          </w:p>
        </w:tc>
        <w:tc>
          <w:tcPr>
            <w:tcW w:w="998" w:type="dxa"/>
          </w:tcPr>
          <w:p w:rsidR="00AE2405" w:rsidRPr="0012451C" w:rsidRDefault="00AE2405" w:rsidP="00572288">
            <w:pPr>
              <w:jc w:val="both"/>
              <w:rPr>
                <w:rFonts w:ascii="Charter Roman" w:hAnsi="Charter Roman" w:cstheme="minorHAnsi"/>
                <w:b/>
              </w:rPr>
            </w:pPr>
          </w:p>
        </w:tc>
        <w:tc>
          <w:tcPr>
            <w:tcW w:w="1412" w:type="dxa"/>
          </w:tcPr>
          <w:p w:rsidR="00AE2405" w:rsidRPr="0012451C" w:rsidRDefault="00AE26D6" w:rsidP="00AF4265">
            <w:pPr>
              <w:jc w:val="right"/>
              <w:rPr>
                <w:rFonts w:ascii="Charter Roman" w:hAnsi="Charter Roman" w:cstheme="minorHAnsi"/>
                <w:b/>
              </w:rPr>
            </w:pPr>
            <w:r>
              <w:rPr>
                <w:rFonts w:ascii="Charter Roman" w:hAnsi="Charter Roman" w:cstheme="minorHAnsi"/>
                <w:b/>
              </w:rPr>
              <w:t>16</w:t>
            </w:r>
            <w:r w:rsidR="004E71D3">
              <w:rPr>
                <w:rFonts w:ascii="Charter Roman" w:hAnsi="Charter Roman" w:cstheme="minorHAnsi"/>
                <w:b/>
              </w:rPr>
              <w:t>.</w:t>
            </w:r>
            <w:r>
              <w:rPr>
                <w:rFonts w:ascii="Charter Roman" w:hAnsi="Charter Roman" w:cstheme="minorHAnsi"/>
                <w:b/>
              </w:rPr>
              <w:t>78</w:t>
            </w:r>
          </w:p>
        </w:tc>
      </w:tr>
      <w:tr w:rsidR="00AE2405" w:rsidRPr="0012451C" w:rsidTr="00A546F5">
        <w:tc>
          <w:tcPr>
            <w:tcW w:w="424"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g.</w:t>
            </w:r>
          </w:p>
        </w:tc>
        <w:tc>
          <w:tcPr>
            <w:tcW w:w="6517"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Amount of Loan</w:t>
            </w:r>
          </w:p>
        </w:tc>
        <w:tc>
          <w:tcPr>
            <w:tcW w:w="998" w:type="dxa"/>
          </w:tcPr>
          <w:p w:rsidR="00AE2405" w:rsidRPr="0012451C" w:rsidRDefault="00AE2405" w:rsidP="00572288">
            <w:pPr>
              <w:jc w:val="both"/>
              <w:rPr>
                <w:rFonts w:ascii="Charter Roman" w:hAnsi="Charter Roman" w:cstheme="minorHAnsi"/>
              </w:rPr>
            </w:pPr>
          </w:p>
        </w:tc>
        <w:tc>
          <w:tcPr>
            <w:tcW w:w="1412" w:type="dxa"/>
          </w:tcPr>
          <w:p w:rsidR="00AE2405" w:rsidRPr="0012451C" w:rsidRDefault="00AE26D6" w:rsidP="00AF4265">
            <w:pPr>
              <w:jc w:val="right"/>
              <w:rPr>
                <w:rFonts w:ascii="Charter Roman" w:hAnsi="Charter Roman" w:cstheme="minorHAnsi"/>
              </w:rPr>
            </w:pPr>
            <w:r>
              <w:rPr>
                <w:rFonts w:ascii="Charter Roman" w:hAnsi="Charter Roman" w:cstheme="minorHAnsi"/>
              </w:rPr>
              <w:t>10</w:t>
            </w:r>
            <w:r w:rsidR="006B7322">
              <w:rPr>
                <w:rFonts w:ascii="Charter Roman" w:hAnsi="Charter Roman" w:cstheme="minorHAnsi"/>
              </w:rPr>
              <w:t>.00</w:t>
            </w:r>
          </w:p>
        </w:tc>
      </w:tr>
      <w:tr w:rsidR="00AE2405" w:rsidRPr="0012451C" w:rsidTr="00A546F5">
        <w:tc>
          <w:tcPr>
            <w:tcW w:w="424" w:type="dxa"/>
          </w:tcPr>
          <w:p w:rsidR="00AE2405" w:rsidRPr="0012451C" w:rsidRDefault="00AE2405" w:rsidP="00572288">
            <w:pPr>
              <w:jc w:val="both"/>
              <w:rPr>
                <w:rFonts w:ascii="Charter Roman" w:hAnsi="Charter Roman" w:cstheme="minorHAnsi"/>
              </w:rPr>
            </w:pPr>
          </w:p>
        </w:tc>
        <w:tc>
          <w:tcPr>
            <w:tcW w:w="6517"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Percentage of amount of loan to GAP</w:t>
            </w:r>
          </w:p>
        </w:tc>
        <w:tc>
          <w:tcPr>
            <w:tcW w:w="998" w:type="dxa"/>
          </w:tcPr>
          <w:p w:rsidR="00AE2405" w:rsidRPr="0012451C" w:rsidRDefault="00AE2405" w:rsidP="00572288">
            <w:pPr>
              <w:jc w:val="both"/>
              <w:rPr>
                <w:rFonts w:ascii="Charter Roman" w:hAnsi="Charter Roman" w:cstheme="minorHAnsi"/>
                <w:b/>
              </w:rPr>
            </w:pPr>
          </w:p>
        </w:tc>
        <w:tc>
          <w:tcPr>
            <w:tcW w:w="1412" w:type="dxa"/>
          </w:tcPr>
          <w:p w:rsidR="00AE2405" w:rsidRPr="002204EA" w:rsidRDefault="0006171D" w:rsidP="00AF4265">
            <w:pPr>
              <w:jc w:val="right"/>
              <w:rPr>
                <w:rFonts w:ascii="Charter Roman" w:hAnsi="Charter Roman" w:cstheme="minorHAnsi"/>
                <w:b/>
                <w:highlight w:val="yellow"/>
              </w:rPr>
            </w:pPr>
            <w:r w:rsidRPr="0006171D">
              <w:rPr>
                <w:rFonts w:ascii="Charter Roman" w:hAnsi="Charter Roman" w:cstheme="minorHAnsi"/>
                <w:b/>
              </w:rPr>
              <w:t>59.59</w:t>
            </w:r>
            <w:r w:rsidR="004E71D3" w:rsidRPr="0006171D">
              <w:rPr>
                <w:rFonts w:ascii="Charter Roman" w:hAnsi="Charter Roman" w:cstheme="minorHAnsi"/>
                <w:b/>
              </w:rPr>
              <w:t>%</w:t>
            </w:r>
          </w:p>
        </w:tc>
      </w:tr>
      <w:tr w:rsidR="00AE2405" w:rsidRPr="0012451C" w:rsidTr="00A546F5">
        <w:tc>
          <w:tcPr>
            <w:tcW w:w="424"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h.</w:t>
            </w:r>
          </w:p>
        </w:tc>
        <w:tc>
          <w:tcPr>
            <w:tcW w:w="6517"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Promoters liability to be bring the money (a) – {(f) + (g)}</w:t>
            </w:r>
          </w:p>
        </w:tc>
        <w:tc>
          <w:tcPr>
            <w:tcW w:w="998" w:type="dxa"/>
          </w:tcPr>
          <w:p w:rsidR="00AE2405" w:rsidRPr="0012451C" w:rsidRDefault="00AE2405" w:rsidP="00572288">
            <w:pPr>
              <w:jc w:val="both"/>
              <w:rPr>
                <w:rFonts w:ascii="Charter Roman" w:hAnsi="Charter Roman" w:cstheme="minorHAnsi"/>
              </w:rPr>
            </w:pPr>
          </w:p>
        </w:tc>
        <w:tc>
          <w:tcPr>
            <w:tcW w:w="1412" w:type="dxa"/>
          </w:tcPr>
          <w:p w:rsidR="00AE2405" w:rsidRPr="002204EA" w:rsidRDefault="00906460" w:rsidP="00AF4265">
            <w:pPr>
              <w:jc w:val="right"/>
              <w:rPr>
                <w:rFonts w:ascii="Charter Roman" w:hAnsi="Charter Roman" w:cstheme="minorHAnsi"/>
                <w:b/>
                <w:highlight w:val="yellow"/>
              </w:rPr>
            </w:pPr>
            <w:r w:rsidRPr="002204EA">
              <w:rPr>
                <w:rFonts w:ascii="Charter Roman" w:hAnsi="Charter Roman" w:cstheme="minorHAnsi"/>
                <w:b/>
                <w:highlight w:val="yellow"/>
              </w:rPr>
              <w:t>31</w:t>
            </w:r>
            <w:r w:rsidR="004E71D3" w:rsidRPr="002204EA">
              <w:rPr>
                <w:rFonts w:ascii="Charter Roman" w:hAnsi="Charter Roman" w:cstheme="minorHAnsi"/>
                <w:b/>
                <w:highlight w:val="yellow"/>
              </w:rPr>
              <w:t>.</w:t>
            </w:r>
            <w:r w:rsidRPr="002204EA">
              <w:rPr>
                <w:rFonts w:ascii="Charter Roman" w:hAnsi="Charter Roman" w:cstheme="minorHAnsi"/>
                <w:b/>
                <w:highlight w:val="yellow"/>
              </w:rPr>
              <w:t>49</w:t>
            </w:r>
          </w:p>
        </w:tc>
      </w:tr>
      <w:tr w:rsidR="00AE2405" w:rsidRPr="0012451C" w:rsidTr="00A546F5">
        <w:tc>
          <w:tcPr>
            <w:tcW w:w="424" w:type="dxa"/>
          </w:tcPr>
          <w:p w:rsidR="00AE2405" w:rsidRPr="0012451C" w:rsidRDefault="00AE2405" w:rsidP="00572288">
            <w:pPr>
              <w:jc w:val="both"/>
              <w:rPr>
                <w:rFonts w:ascii="Charter Roman" w:hAnsi="Charter Roman" w:cstheme="minorHAnsi"/>
              </w:rPr>
            </w:pPr>
            <w:r w:rsidRPr="0012451C">
              <w:rPr>
                <w:rFonts w:ascii="Charter Roman" w:hAnsi="Charter Roman" w:cstheme="minorHAnsi"/>
              </w:rPr>
              <w:t>i.</w:t>
            </w:r>
          </w:p>
        </w:tc>
        <w:tc>
          <w:tcPr>
            <w:tcW w:w="6517" w:type="dxa"/>
          </w:tcPr>
          <w:p w:rsidR="00AE2405" w:rsidRPr="0012451C" w:rsidRDefault="00AE2405" w:rsidP="00572288">
            <w:pPr>
              <w:pStyle w:val="ListParagraph"/>
              <w:numPr>
                <w:ilvl w:val="0"/>
                <w:numId w:val="23"/>
              </w:numPr>
              <w:jc w:val="both"/>
              <w:rPr>
                <w:rFonts w:ascii="Charter Roman" w:hAnsi="Charter Roman" w:cstheme="minorHAnsi"/>
              </w:rPr>
            </w:pPr>
            <w:r w:rsidRPr="0012451C">
              <w:rPr>
                <w:rFonts w:ascii="Charter Roman" w:hAnsi="Charter Roman" w:cstheme="minorHAnsi"/>
              </w:rPr>
              <w:t>Promoter margin already brought in</w:t>
            </w:r>
          </w:p>
        </w:tc>
        <w:tc>
          <w:tcPr>
            <w:tcW w:w="998" w:type="dxa"/>
          </w:tcPr>
          <w:p w:rsidR="00AE2405" w:rsidRDefault="007822FC" w:rsidP="00AF4265">
            <w:pPr>
              <w:jc w:val="right"/>
              <w:rPr>
                <w:rFonts w:ascii="Charter Roman" w:hAnsi="Charter Roman" w:cstheme="minorHAnsi"/>
                <w:b/>
              </w:rPr>
            </w:pPr>
            <w:r>
              <w:rPr>
                <w:rFonts w:ascii="Charter Roman" w:hAnsi="Charter Roman" w:cstheme="minorHAnsi"/>
                <w:b/>
              </w:rPr>
              <w:t>5</w:t>
            </w:r>
            <w:r w:rsidR="006F040F">
              <w:rPr>
                <w:rFonts w:ascii="Charter Roman" w:hAnsi="Charter Roman" w:cstheme="minorHAnsi"/>
                <w:b/>
              </w:rPr>
              <w:t>.</w:t>
            </w:r>
            <w:r>
              <w:rPr>
                <w:rFonts w:ascii="Charter Roman" w:hAnsi="Charter Roman" w:cstheme="minorHAnsi"/>
                <w:b/>
              </w:rPr>
              <w:t>51</w:t>
            </w:r>
          </w:p>
          <w:p w:rsidR="004E71D3" w:rsidRPr="0012451C" w:rsidRDefault="0006171D" w:rsidP="00AF4265">
            <w:pPr>
              <w:jc w:val="right"/>
              <w:rPr>
                <w:rFonts w:ascii="Charter Roman" w:hAnsi="Charter Roman" w:cstheme="minorHAnsi"/>
                <w:b/>
              </w:rPr>
            </w:pPr>
            <w:r w:rsidRPr="0006171D">
              <w:rPr>
                <w:rFonts w:ascii="Charter Roman" w:hAnsi="Charter Roman" w:cstheme="minorHAnsi"/>
                <w:b/>
              </w:rPr>
              <w:t>(81.27</w:t>
            </w:r>
            <w:r w:rsidR="004E71D3" w:rsidRPr="0006171D">
              <w:rPr>
                <w:rFonts w:ascii="Charter Roman" w:hAnsi="Charter Roman" w:cstheme="minorHAnsi"/>
                <w:b/>
              </w:rPr>
              <w:t>%)</w:t>
            </w:r>
          </w:p>
        </w:tc>
        <w:tc>
          <w:tcPr>
            <w:tcW w:w="1412" w:type="dxa"/>
          </w:tcPr>
          <w:p w:rsidR="00AE2405" w:rsidRPr="0012451C" w:rsidRDefault="00AE2405" w:rsidP="00572288">
            <w:pPr>
              <w:jc w:val="both"/>
              <w:rPr>
                <w:rFonts w:ascii="Charter Roman" w:hAnsi="Charter Roman" w:cstheme="minorHAnsi"/>
              </w:rPr>
            </w:pPr>
          </w:p>
        </w:tc>
      </w:tr>
      <w:tr w:rsidR="00AE2405" w:rsidRPr="0012451C" w:rsidTr="00A546F5">
        <w:tc>
          <w:tcPr>
            <w:tcW w:w="424" w:type="dxa"/>
          </w:tcPr>
          <w:p w:rsidR="00AE2405" w:rsidRPr="0012451C" w:rsidRDefault="00AE2405" w:rsidP="00572288">
            <w:pPr>
              <w:jc w:val="both"/>
              <w:rPr>
                <w:rFonts w:ascii="Charter Roman" w:hAnsi="Charter Roman" w:cstheme="minorHAnsi"/>
              </w:rPr>
            </w:pPr>
          </w:p>
        </w:tc>
        <w:tc>
          <w:tcPr>
            <w:tcW w:w="6517" w:type="dxa"/>
          </w:tcPr>
          <w:p w:rsidR="00AE2405" w:rsidRPr="0012451C" w:rsidRDefault="00AE2405" w:rsidP="00572288">
            <w:pPr>
              <w:pStyle w:val="ListParagraph"/>
              <w:numPr>
                <w:ilvl w:val="0"/>
                <w:numId w:val="23"/>
              </w:numPr>
              <w:jc w:val="both"/>
              <w:rPr>
                <w:rFonts w:ascii="Charter Roman" w:hAnsi="Charter Roman" w:cstheme="minorHAnsi"/>
              </w:rPr>
            </w:pPr>
            <w:r w:rsidRPr="0012451C">
              <w:rPr>
                <w:rFonts w:ascii="Charter Roman" w:hAnsi="Charter Roman" w:cstheme="minorHAnsi"/>
              </w:rPr>
              <w:t>Promoter margin to be brought in</w:t>
            </w:r>
            <w:r w:rsidR="00CC5132">
              <w:rPr>
                <w:rFonts w:ascii="Charter Roman" w:hAnsi="Charter Roman" w:cstheme="minorHAnsi"/>
              </w:rPr>
              <w:t>*</w:t>
            </w:r>
          </w:p>
        </w:tc>
        <w:tc>
          <w:tcPr>
            <w:tcW w:w="998" w:type="dxa"/>
          </w:tcPr>
          <w:p w:rsidR="00AE2405" w:rsidRDefault="00B05D88" w:rsidP="00AF4265">
            <w:pPr>
              <w:jc w:val="right"/>
              <w:rPr>
                <w:rFonts w:ascii="Charter Roman" w:hAnsi="Charter Roman" w:cstheme="minorHAnsi"/>
                <w:b/>
              </w:rPr>
            </w:pPr>
            <w:r>
              <w:rPr>
                <w:rFonts w:ascii="Charter Roman" w:hAnsi="Charter Roman" w:cstheme="minorHAnsi"/>
                <w:b/>
              </w:rPr>
              <w:t>1</w:t>
            </w:r>
            <w:r w:rsidR="004E71D3">
              <w:rPr>
                <w:rFonts w:ascii="Charter Roman" w:hAnsi="Charter Roman" w:cstheme="minorHAnsi"/>
                <w:b/>
              </w:rPr>
              <w:t>.</w:t>
            </w:r>
            <w:r>
              <w:rPr>
                <w:rFonts w:ascii="Charter Roman" w:hAnsi="Charter Roman" w:cstheme="minorHAnsi"/>
                <w:b/>
              </w:rPr>
              <w:t>27</w:t>
            </w:r>
          </w:p>
          <w:p w:rsidR="004E71D3" w:rsidRPr="0012451C" w:rsidRDefault="004E71D3" w:rsidP="00AF4265">
            <w:pPr>
              <w:jc w:val="right"/>
              <w:rPr>
                <w:rFonts w:ascii="Charter Roman" w:hAnsi="Charter Roman" w:cstheme="minorHAnsi"/>
                <w:b/>
              </w:rPr>
            </w:pPr>
            <w:r w:rsidRPr="0006171D">
              <w:rPr>
                <w:rFonts w:ascii="Charter Roman" w:hAnsi="Charter Roman" w:cstheme="minorHAnsi"/>
                <w:b/>
              </w:rPr>
              <w:t>(</w:t>
            </w:r>
            <w:r w:rsidR="00906460" w:rsidRPr="0006171D">
              <w:rPr>
                <w:rFonts w:ascii="Charter Roman" w:hAnsi="Charter Roman" w:cstheme="minorHAnsi"/>
                <w:b/>
              </w:rPr>
              <w:t>1</w:t>
            </w:r>
            <w:r w:rsidR="0006171D" w:rsidRPr="0006171D">
              <w:rPr>
                <w:rFonts w:ascii="Charter Roman" w:hAnsi="Charter Roman" w:cstheme="minorHAnsi"/>
                <w:b/>
              </w:rPr>
              <w:t>8.73</w:t>
            </w:r>
            <w:r w:rsidRPr="0006171D">
              <w:rPr>
                <w:rFonts w:ascii="Charter Roman" w:hAnsi="Charter Roman" w:cstheme="minorHAnsi"/>
                <w:b/>
              </w:rPr>
              <w:t>%)</w:t>
            </w:r>
          </w:p>
        </w:tc>
        <w:tc>
          <w:tcPr>
            <w:tcW w:w="1412" w:type="dxa"/>
          </w:tcPr>
          <w:p w:rsidR="00AE2405" w:rsidRPr="0012451C" w:rsidRDefault="00AE2405" w:rsidP="00572288">
            <w:pPr>
              <w:jc w:val="both"/>
              <w:rPr>
                <w:rFonts w:ascii="Charter Roman" w:hAnsi="Charter Roman" w:cstheme="minorHAnsi"/>
              </w:rPr>
            </w:pPr>
          </w:p>
        </w:tc>
      </w:tr>
    </w:tbl>
    <w:p w:rsidR="007C0C5D" w:rsidRPr="0012451C" w:rsidRDefault="007C0C5D" w:rsidP="00572288">
      <w:pPr>
        <w:jc w:val="both"/>
        <w:outlineLvl w:val="0"/>
        <w:rPr>
          <w:rFonts w:ascii="Charter Roman" w:hAnsi="Charter Roman" w:cstheme="minorHAnsi"/>
          <w:b/>
        </w:rPr>
      </w:pPr>
      <w:r w:rsidRPr="0012451C">
        <w:rPr>
          <w:rFonts w:ascii="Charter Roman" w:hAnsi="Charter Roman" w:cstheme="minorHAnsi"/>
          <w:b/>
        </w:rPr>
        <w:t xml:space="preserve">#Cost of land is </w:t>
      </w:r>
      <w:r w:rsidR="00D94B3A">
        <w:rPr>
          <w:rFonts w:ascii="Charter Roman" w:hAnsi="Charter Roman" w:cstheme="minorHAnsi"/>
          <w:b/>
        </w:rPr>
        <w:t>4.07</w:t>
      </w:r>
      <w:r w:rsidR="006B7322">
        <w:rPr>
          <w:rFonts w:ascii="Charter Roman" w:hAnsi="Charter Roman" w:cstheme="minorHAnsi"/>
          <w:b/>
        </w:rPr>
        <w:t xml:space="preserve"> Cr, which is </w:t>
      </w:r>
      <w:r w:rsidR="0006171D" w:rsidRPr="0006171D">
        <w:rPr>
          <w:rFonts w:ascii="Charter Roman" w:hAnsi="Charter Roman" w:cstheme="minorHAnsi"/>
          <w:b/>
        </w:rPr>
        <w:t>6.15</w:t>
      </w:r>
      <w:r w:rsidR="006B7322" w:rsidRPr="0006171D">
        <w:rPr>
          <w:rFonts w:ascii="Charter Roman" w:hAnsi="Charter Roman" w:cstheme="minorHAnsi"/>
          <w:b/>
        </w:rPr>
        <w:t>%</w:t>
      </w:r>
      <w:r w:rsidR="006B7322">
        <w:rPr>
          <w:rFonts w:ascii="Charter Roman" w:hAnsi="Charter Roman" w:cstheme="minorHAnsi"/>
          <w:b/>
        </w:rPr>
        <w:t xml:space="preserve"> of the total project cost i.e. less than 30%</w:t>
      </w:r>
      <w:r w:rsidRPr="0012451C">
        <w:rPr>
          <w:rFonts w:ascii="Charter Roman" w:hAnsi="Charter Roman" w:cstheme="minorHAnsi"/>
          <w:b/>
        </w:rPr>
        <w:t xml:space="preserve">. </w:t>
      </w:r>
    </w:p>
    <w:p w:rsidR="00450524" w:rsidRPr="0012451C" w:rsidRDefault="00450524" w:rsidP="00572288">
      <w:pPr>
        <w:jc w:val="both"/>
        <w:outlineLvl w:val="0"/>
        <w:rPr>
          <w:rFonts w:ascii="Charter Roman" w:hAnsi="Charter Roman" w:cstheme="minorHAnsi"/>
          <w:b/>
        </w:rPr>
      </w:pPr>
    </w:p>
    <w:p w:rsidR="00CC5132" w:rsidRPr="0012451C" w:rsidRDefault="00CC5132" w:rsidP="00CC5132">
      <w:pPr>
        <w:jc w:val="both"/>
        <w:outlineLvl w:val="0"/>
        <w:rPr>
          <w:rFonts w:ascii="Charter Roman" w:hAnsi="Charter Roman" w:cstheme="minorHAnsi"/>
          <w:b/>
        </w:rPr>
      </w:pPr>
      <w:r w:rsidRPr="0012451C">
        <w:rPr>
          <w:rFonts w:ascii="Charter Roman" w:hAnsi="Charter Roman" w:cstheme="minorHAnsi"/>
          <w:b/>
        </w:rPr>
        <w:lastRenderedPageBreak/>
        <w:t>*Balance promoter margin will be brought</w:t>
      </w:r>
      <w:r>
        <w:rPr>
          <w:rFonts w:ascii="Charter Roman" w:hAnsi="Charter Roman" w:cstheme="minorHAnsi"/>
          <w:b/>
        </w:rPr>
        <w:t>-in</w:t>
      </w:r>
      <w:r w:rsidRPr="0012451C">
        <w:rPr>
          <w:rFonts w:ascii="Charter Roman" w:hAnsi="Charter Roman" w:cstheme="minorHAnsi"/>
          <w:b/>
        </w:rPr>
        <w:t xml:space="preserve"> in proportion to the disbursement and as per the cash budget submitted by the company. </w:t>
      </w:r>
    </w:p>
    <w:p w:rsidR="00450524" w:rsidRPr="00D50C26" w:rsidRDefault="00450524" w:rsidP="00572288">
      <w:pPr>
        <w:jc w:val="both"/>
        <w:outlineLvl w:val="0"/>
        <w:rPr>
          <w:rFonts w:ascii="Charter Roman" w:hAnsi="Charter Roman" w:cstheme="minorHAnsi"/>
          <w:b/>
          <w:highlight w:val="yellow"/>
        </w:rPr>
      </w:pPr>
    </w:p>
    <w:p w:rsidR="00450524" w:rsidRPr="00CC5132" w:rsidRDefault="00450524" w:rsidP="00CC5132">
      <w:pPr>
        <w:spacing w:after="200" w:line="276" w:lineRule="auto"/>
        <w:rPr>
          <w:rFonts w:ascii="Charter Roman" w:hAnsi="Charter Roman" w:cstheme="minorHAnsi"/>
          <w:b/>
          <w:highlight w:val="yellow"/>
          <w:u w:val="single"/>
        </w:rPr>
      </w:pPr>
      <w:r w:rsidRPr="004E71D3">
        <w:rPr>
          <w:rFonts w:ascii="Charter Roman" w:hAnsi="Charter Roman" w:cstheme="minorHAnsi"/>
          <w:b/>
          <w:u w:val="single"/>
        </w:rPr>
        <w:t>Customer booking as means of finance can further be bifurcated as below:</w:t>
      </w:r>
    </w:p>
    <w:p w:rsidR="00450524" w:rsidRPr="004E71D3" w:rsidRDefault="00450524" w:rsidP="00572288">
      <w:pPr>
        <w:jc w:val="both"/>
        <w:outlineLvl w:val="0"/>
        <w:rPr>
          <w:rFonts w:ascii="Charter Roman" w:hAnsi="Charter Roman" w:cstheme="minorHAnsi"/>
          <w:b/>
          <w:u w:val="single"/>
        </w:rPr>
      </w:pPr>
    </w:p>
    <w:tbl>
      <w:tblPr>
        <w:tblStyle w:val="TableGrid"/>
        <w:tblW w:w="0" w:type="auto"/>
        <w:tblLook w:val="04A0"/>
      </w:tblPr>
      <w:tblGrid>
        <w:gridCol w:w="1271"/>
        <w:gridCol w:w="6827"/>
        <w:gridCol w:w="1252"/>
      </w:tblGrid>
      <w:tr w:rsidR="008D4E72" w:rsidRPr="00DA0E49" w:rsidTr="008D4E72">
        <w:tc>
          <w:tcPr>
            <w:tcW w:w="1271"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A</w:t>
            </w:r>
          </w:p>
        </w:tc>
        <w:tc>
          <w:tcPr>
            <w:tcW w:w="6827"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Customer Advance at Peak Deficit</w:t>
            </w:r>
          </w:p>
        </w:tc>
        <w:tc>
          <w:tcPr>
            <w:tcW w:w="1252" w:type="dxa"/>
          </w:tcPr>
          <w:p w:rsidR="008D4E72" w:rsidRPr="00DA0E49" w:rsidRDefault="0006171D" w:rsidP="004C53F5">
            <w:pPr>
              <w:jc w:val="right"/>
              <w:outlineLvl w:val="0"/>
              <w:rPr>
                <w:rFonts w:ascii="Charter Roman" w:hAnsi="Charter Roman" w:cstheme="minorHAnsi"/>
                <w:b/>
              </w:rPr>
            </w:pPr>
            <w:r>
              <w:rPr>
                <w:rFonts w:ascii="Charter Roman" w:hAnsi="Charter Roman" w:cstheme="minorHAnsi"/>
                <w:b/>
              </w:rPr>
              <w:t>48</w:t>
            </w:r>
            <w:r w:rsidR="006F040F" w:rsidRPr="0006171D">
              <w:rPr>
                <w:rFonts w:ascii="Charter Roman" w:hAnsi="Charter Roman" w:cstheme="minorHAnsi"/>
                <w:b/>
              </w:rPr>
              <w:t>.</w:t>
            </w:r>
            <w:r>
              <w:rPr>
                <w:rFonts w:ascii="Charter Roman" w:hAnsi="Charter Roman" w:cstheme="minorHAnsi"/>
                <w:b/>
              </w:rPr>
              <w:t>7</w:t>
            </w:r>
            <w:r w:rsidRPr="0006171D">
              <w:rPr>
                <w:rFonts w:ascii="Charter Roman" w:hAnsi="Charter Roman" w:cstheme="minorHAnsi"/>
                <w:b/>
              </w:rPr>
              <w:t>6</w:t>
            </w:r>
          </w:p>
        </w:tc>
      </w:tr>
      <w:tr w:rsidR="008D4E72" w:rsidRPr="004E71D3" w:rsidTr="008D4E72">
        <w:tc>
          <w:tcPr>
            <w:tcW w:w="1271"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B</w:t>
            </w:r>
          </w:p>
        </w:tc>
        <w:tc>
          <w:tcPr>
            <w:tcW w:w="6827" w:type="dxa"/>
          </w:tcPr>
          <w:p w:rsidR="008D4E72" w:rsidRPr="004E71D3" w:rsidRDefault="008D4E72" w:rsidP="00572288">
            <w:pPr>
              <w:jc w:val="both"/>
              <w:outlineLvl w:val="0"/>
              <w:rPr>
                <w:rFonts w:ascii="Charter Roman" w:hAnsi="Charter Roman" w:cstheme="minorHAnsi"/>
                <w:bCs/>
              </w:rPr>
            </w:pPr>
            <w:r w:rsidRPr="004E71D3">
              <w:rPr>
                <w:rFonts w:ascii="Charter Roman" w:hAnsi="Charter Roman" w:cstheme="minorHAnsi"/>
                <w:bCs/>
              </w:rPr>
              <w:t xml:space="preserve">DSRA </w:t>
            </w:r>
          </w:p>
          <w:p w:rsidR="008D4E72" w:rsidRPr="004E71D3" w:rsidRDefault="008D4E72" w:rsidP="00572288">
            <w:pPr>
              <w:jc w:val="both"/>
              <w:outlineLvl w:val="0"/>
              <w:rPr>
                <w:rFonts w:ascii="Charter Roman" w:hAnsi="Charter Roman" w:cstheme="minorHAnsi"/>
                <w:bCs/>
              </w:rPr>
            </w:pPr>
            <w:r w:rsidRPr="004E71D3">
              <w:rPr>
                <w:rFonts w:ascii="Charter Roman" w:hAnsi="Charter Roman" w:cstheme="minorHAnsi"/>
                <w:bCs/>
              </w:rPr>
              <w:t>(Not part of the COP but part of cashflow)</w:t>
            </w:r>
          </w:p>
        </w:tc>
        <w:tc>
          <w:tcPr>
            <w:tcW w:w="1252" w:type="dxa"/>
          </w:tcPr>
          <w:p w:rsidR="008D4E72" w:rsidRPr="004E71D3" w:rsidRDefault="00DA0E49" w:rsidP="004C53F5">
            <w:pPr>
              <w:jc w:val="right"/>
              <w:outlineLvl w:val="0"/>
              <w:rPr>
                <w:rFonts w:ascii="Charter Roman" w:hAnsi="Charter Roman" w:cstheme="minorHAnsi"/>
                <w:bCs/>
              </w:rPr>
            </w:pPr>
            <w:r>
              <w:rPr>
                <w:rFonts w:ascii="Charter Roman" w:hAnsi="Charter Roman" w:cstheme="minorHAnsi"/>
                <w:bCs/>
              </w:rPr>
              <w:t>2.8</w:t>
            </w:r>
            <w:r w:rsidR="00641034">
              <w:rPr>
                <w:rFonts w:ascii="Charter Roman" w:hAnsi="Charter Roman" w:cstheme="minorHAnsi"/>
                <w:bCs/>
              </w:rPr>
              <w:t>0</w:t>
            </w:r>
          </w:p>
        </w:tc>
      </w:tr>
      <w:tr w:rsidR="008D4E72" w:rsidRPr="004E71D3" w:rsidTr="008D4E72">
        <w:tc>
          <w:tcPr>
            <w:tcW w:w="1271"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C= A-B</w:t>
            </w:r>
          </w:p>
        </w:tc>
        <w:tc>
          <w:tcPr>
            <w:tcW w:w="6827" w:type="dxa"/>
          </w:tcPr>
          <w:p w:rsidR="008D4E72" w:rsidRPr="004E71D3" w:rsidRDefault="008D4E72" w:rsidP="00572288">
            <w:pPr>
              <w:jc w:val="both"/>
              <w:outlineLvl w:val="0"/>
              <w:rPr>
                <w:rFonts w:ascii="Charter Roman" w:hAnsi="Charter Roman" w:cstheme="minorHAnsi"/>
                <w:bCs/>
              </w:rPr>
            </w:pPr>
            <w:r w:rsidRPr="004E71D3">
              <w:rPr>
                <w:rFonts w:ascii="Charter Roman" w:hAnsi="Charter Roman" w:cstheme="minorHAnsi"/>
                <w:bCs/>
              </w:rPr>
              <w:t>Net Customer Advance at Peak Deficit</w:t>
            </w:r>
          </w:p>
        </w:tc>
        <w:tc>
          <w:tcPr>
            <w:tcW w:w="1252" w:type="dxa"/>
          </w:tcPr>
          <w:p w:rsidR="008D4E72" w:rsidRPr="004E71D3" w:rsidRDefault="0006171D" w:rsidP="004C53F5">
            <w:pPr>
              <w:jc w:val="right"/>
              <w:outlineLvl w:val="0"/>
              <w:rPr>
                <w:rFonts w:ascii="Charter Roman" w:hAnsi="Charter Roman" w:cstheme="minorHAnsi"/>
                <w:b/>
              </w:rPr>
            </w:pPr>
            <w:r>
              <w:rPr>
                <w:rFonts w:ascii="Charter Roman" w:hAnsi="Charter Roman" w:cstheme="minorHAnsi"/>
                <w:b/>
              </w:rPr>
              <w:t>45.96</w:t>
            </w:r>
          </w:p>
        </w:tc>
      </w:tr>
      <w:tr w:rsidR="008D4E72" w:rsidRPr="004E71D3" w:rsidTr="008D4E72">
        <w:tc>
          <w:tcPr>
            <w:tcW w:w="1271"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D</w:t>
            </w:r>
          </w:p>
        </w:tc>
        <w:tc>
          <w:tcPr>
            <w:tcW w:w="6827" w:type="dxa"/>
          </w:tcPr>
          <w:p w:rsidR="008D4E72" w:rsidRPr="004E71D3" w:rsidRDefault="008D4E72" w:rsidP="00572288">
            <w:pPr>
              <w:jc w:val="both"/>
              <w:outlineLvl w:val="0"/>
              <w:rPr>
                <w:rFonts w:ascii="Charter Roman" w:hAnsi="Charter Roman" w:cstheme="minorHAnsi"/>
                <w:bCs/>
              </w:rPr>
            </w:pPr>
            <w:r w:rsidRPr="004E71D3">
              <w:rPr>
                <w:rFonts w:ascii="Charter Roman" w:hAnsi="Charter Roman" w:cstheme="minorHAnsi"/>
                <w:bCs/>
              </w:rPr>
              <w:t>Expenses to be incurred after peak deficit</w:t>
            </w:r>
            <w:r w:rsidR="006F040F">
              <w:rPr>
                <w:rFonts w:ascii="Charter Roman" w:hAnsi="Charter Roman" w:cstheme="minorHAnsi"/>
                <w:bCs/>
              </w:rPr>
              <w:t xml:space="preserve"> (Other than IDC)</w:t>
            </w:r>
          </w:p>
        </w:tc>
        <w:tc>
          <w:tcPr>
            <w:tcW w:w="1252" w:type="dxa"/>
          </w:tcPr>
          <w:p w:rsidR="008D4E72" w:rsidRPr="004E71D3" w:rsidRDefault="0006171D" w:rsidP="004C53F5">
            <w:pPr>
              <w:jc w:val="right"/>
              <w:outlineLvl w:val="0"/>
              <w:rPr>
                <w:rFonts w:ascii="Charter Roman" w:hAnsi="Charter Roman" w:cstheme="minorHAnsi"/>
                <w:bCs/>
              </w:rPr>
            </w:pPr>
            <w:r>
              <w:rPr>
                <w:rFonts w:ascii="Charter Roman" w:hAnsi="Charter Roman" w:cstheme="minorHAnsi"/>
                <w:bCs/>
              </w:rPr>
              <w:t>3.30</w:t>
            </w:r>
          </w:p>
        </w:tc>
      </w:tr>
      <w:tr w:rsidR="008D4E72" w:rsidRPr="004E71D3" w:rsidTr="008D4E72">
        <w:tc>
          <w:tcPr>
            <w:tcW w:w="1271"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E=D+C</w:t>
            </w:r>
          </w:p>
        </w:tc>
        <w:tc>
          <w:tcPr>
            <w:tcW w:w="6827" w:type="dxa"/>
          </w:tcPr>
          <w:p w:rsidR="008D4E72" w:rsidRPr="004E71D3" w:rsidRDefault="008D4E72" w:rsidP="00572288">
            <w:pPr>
              <w:jc w:val="both"/>
              <w:outlineLvl w:val="0"/>
              <w:rPr>
                <w:rFonts w:ascii="Charter Roman" w:hAnsi="Charter Roman" w:cstheme="minorHAnsi"/>
                <w:b/>
              </w:rPr>
            </w:pPr>
            <w:r w:rsidRPr="004E71D3">
              <w:rPr>
                <w:rFonts w:ascii="Charter Roman" w:hAnsi="Charter Roman" w:cstheme="minorHAnsi"/>
                <w:b/>
              </w:rPr>
              <w:t xml:space="preserve">Advance Booking as Means of Funding </w:t>
            </w:r>
          </w:p>
        </w:tc>
        <w:tc>
          <w:tcPr>
            <w:tcW w:w="1252" w:type="dxa"/>
          </w:tcPr>
          <w:p w:rsidR="008D4E72" w:rsidRPr="004E71D3" w:rsidRDefault="0009442B" w:rsidP="004C53F5">
            <w:pPr>
              <w:jc w:val="right"/>
              <w:outlineLvl w:val="0"/>
              <w:rPr>
                <w:rFonts w:ascii="Charter Roman" w:hAnsi="Charter Roman" w:cstheme="minorHAnsi"/>
                <w:b/>
              </w:rPr>
            </w:pPr>
            <w:r>
              <w:rPr>
                <w:rFonts w:ascii="Charter Roman" w:hAnsi="Charter Roman" w:cstheme="minorHAnsi"/>
                <w:b/>
              </w:rPr>
              <w:t>49.26</w:t>
            </w:r>
          </w:p>
        </w:tc>
      </w:tr>
    </w:tbl>
    <w:p w:rsidR="00F07C67" w:rsidRPr="004E71D3" w:rsidRDefault="00F07C67" w:rsidP="00572288">
      <w:pPr>
        <w:jc w:val="both"/>
        <w:rPr>
          <w:rFonts w:ascii="Charter Roman" w:hAnsi="Charter Roman" w:cstheme="minorHAnsi"/>
          <w:b/>
          <w:bCs/>
          <w:u w:val="single"/>
        </w:rPr>
      </w:pPr>
    </w:p>
    <w:p w:rsidR="00C3061D" w:rsidRPr="002E68EB" w:rsidRDefault="00C3061D" w:rsidP="006F040F">
      <w:pPr>
        <w:spacing w:after="200" w:line="276" w:lineRule="auto"/>
        <w:rPr>
          <w:rFonts w:ascii="Charter Roman" w:hAnsi="Charter Roman" w:cstheme="minorHAnsi"/>
          <w:b/>
          <w:bCs/>
          <w:u w:val="single"/>
        </w:rPr>
      </w:pPr>
      <w:r w:rsidRPr="002E68EB">
        <w:rPr>
          <w:rFonts w:ascii="Charter Roman" w:hAnsi="Charter Roman" w:cstheme="minorHAnsi"/>
          <w:b/>
          <w:bCs/>
          <w:u w:val="single"/>
        </w:rPr>
        <w:t>I</w:t>
      </w:r>
      <w:r w:rsidR="007C0C5D" w:rsidRPr="002E68EB">
        <w:rPr>
          <w:rFonts w:ascii="Charter Roman" w:hAnsi="Charter Roman" w:cstheme="minorHAnsi"/>
          <w:b/>
          <w:bCs/>
          <w:u w:val="single"/>
        </w:rPr>
        <w:t>mplementation Schedule</w:t>
      </w:r>
      <w:r w:rsidR="00F07C67" w:rsidRPr="002E68EB">
        <w:rPr>
          <w:rFonts w:ascii="Charter Roman" w:hAnsi="Charter Roman" w:cstheme="minorHAnsi"/>
          <w:b/>
          <w:bCs/>
          <w:u w:val="single"/>
        </w:rPr>
        <w:t>:</w:t>
      </w:r>
    </w:p>
    <w:p w:rsidR="00C3061D" w:rsidRPr="002E68EB" w:rsidRDefault="00C3061D" w:rsidP="00C3061D">
      <w:pPr>
        <w:jc w:val="both"/>
        <w:rPr>
          <w:rFonts w:ascii="Charter Roman" w:hAnsi="Charter Roman" w:cstheme="minorHAnsi"/>
        </w:rPr>
      </w:pPr>
      <w:r w:rsidRPr="002E68EB">
        <w:rPr>
          <w:rFonts w:ascii="Charter Roman" w:hAnsi="Charter Roman" w:cstheme="minorHAnsi"/>
        </w:rPr>
        <w:t xml:space="preserve">The sale building is presently at the </w:t>
      </w:r>
      <w:r w:rsidR="006F040F">
        <w:rPr>
          <w:rFonts w:ascii="Charter Roman" w:hAnsi="Charter Roman" w:cstheme="minorHAnsi"/>
        </w:rPr>
        <w:t>pre-plinth</w:t>
      </w:r>
      <w:r w:rsidRPr="002E68EB">
        <w:rPr>
          <w:rFonts w:ascii="Charter Roman" w:hAnsi="Charter Roman" w:cstheme="minorHAnsi"/>
        </w:rPr>
        <w:t xml:space="preserve"> stage. The plinth is expected to </w:t>
      </w:r>
      <w:r w:rsidR="002E68EB">
        <w:rPr>
          <w:rFonts w:ascii="Charter Roman" w:hAnsi="Charter Roman" w:cstheme="minorHAnsi"/>
        </w:rPr>
        <w:t xml:space="preserve">be erected </w:t>
      </w:r>
      <w:r w:rsidRPr="002E68EB">
        <w:rPr>
          <w:rFonts w:ascii="Charter Roman" w:hAnsi="Charter Roman" w:cstheme="minorHAnsi"/>
        </w:rPr>
        <w:t xml:space="preserve">by </w:t>
      </w:r>
      <w:r w:rsidR="006F040F">
        <w:rPr>
          <w:rFonts w:ascii="Charter Roman" w:hAnsi="Charter Roman" w:cstheme="minorHAnsi"/>
        </w:rPr>
        <w:t>Mar</w:t>
      </w:r>
      <w:r w:rsidRPr="002E68EB">
        <w:rPr>
          <w:rFonts w:ascii="Charter Roman" w:hAnsi="Charter Roman" w:cstheme="minorHAnsi"/>
        </w:rPr>
        <w:t xml:space="preserve"> 2023. The implementation Schedule </w:t>
      </w:r>
      <w:r w:rsidR="006F040F">
        <w:rPr>
          <w:rFonts w:ascii="Charter Roman" w:hAnsi="Charter Roman" w:cstheme="minorHAnsi"/>
        </w:rPr>
        <w:t xml:space="preserve">and corresponding disbursement pattern </w:t>
      </w:r>
      <w:r w:rsidRPr="002E68EB">
        <w:rPr>
          <w:rFonts w:ascii="Charter Roman" w:hAnsi="Charter Roman" w:cstheme="minorHAnsi"/>
        </w:rPr>
        <w:t>may be summarised as below:</w:t>
      </w:r>
    </w:p>
    <w:p w:rsidR="00C3061D" w:rsidRDefault="00C3061D" w:rsidP="00C3061D">
      <w:pPr>
        <w:jc w:val="both"/>
        <w:rPr>
          <w:rFonts w:ascii="Charter Roman" w:hAnsi="Charter Roman"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77"/>
        <w:gridCol w:w="1118"/>
        <w:gridCol w:w="4026"/>
        <w:gridCol w:w="1839"/>
        <w:gridCol w:w="1816"/>
      </w:tblGrid>
      <w:tr w:rsidR="00E60BC4" w:rsidRPr="00E60BC4" w:rsidTr="00D877B2">
        <w:trPr>
          <w:trHeight w:val="936"/>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b/>
                <w:bCs/>
                <w:color w:val="000000"/>
                <w:lang w:val="en-US" w:bidi="ar-SA"/>
              </w:rPr>
            </w:pPr>
            <w:r w:rsidRPr="00E60BC4">
              <w:rPr>
                <w:rFonts w:ascii="Charter Roman" w:hAnsi="Charter Roman" w:cs="Calibri"/>
                <w:b/>
                <w:bCs/>
                <w:color w:val="000000"/>
                <w:lang w:val="en-US" w:bidi="ar-SA"/>
              </w:rPr>
              <w:t>Sr No</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b/>
                <w:bCs/>
                <w:color w:val="000000"/>
                <w:lang w:val="en-US" w:bidi="ar-SA"/>
              </w:rPr>
            </w:pPr>
            <w:r w:rsidRPr="00E60BC4">
              <w:rPr>
                <w:rFonts w:ascii="Charter Roman" w:hAnsi="Charter Roman" w:cs="Calibri"/>
                <w:b/>
                <w:bCs/>
                <w:color w:val="000000"/>
                <w:lang w:val="en-US" w:bidi="ar-SA"/>
              </w:rPr>
              <w:t>Timeline</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b/>
                <w:bCs/>
                <w:color w:val="000000"/>
                <w:lang w:val="en-US" w:bidi="ar-SA"/>
              </w:rPr>
            </w:pPr>
            <w:r w:rsidRPr="00E60BC4">
              <w:rPr>
                <w:rFonts w:ascii="Charter Roman" w:hAnsi="Charter Roman" w:cs="Calibri"/>
                <w:b/>
                <w:bCs/>
                <w:color w:val="000000"/>
                <w:lang w:val="en-US" w:bidi="ar-SA"/>
              </w:rPr>
              <w:t>Stages</w:t>
            </w:r>
          </w:p>
        </w:tc>
        <w:tc>
          <w:tcPr>
            <w:tcW w:w="960" w:type="pct"/>
            <w:shd w:val="clear" w:color="auto" w:fill="FFFFFF" w:themeFill="background1"/>
            <w:vAlign w:val="bottom"/>
            <w:hideMark/>
          </w:tcPr>
          <w:p w:rsidR="00E60BC4" w:rsidRPr="00E60BC4" w:rsidRDefault="00E60BC4" w:rsidP="00E60BC4">
            <w:pPr>
              <w:jc w:val="center"/>
              <w:rPr>
                <w:rFonts w:ascii="Charter Roman" w:hAnsi="Charter Roman" w:cs="Calibri"/>
                <w:b/>
                <w:bCs/>
                <w:color w:val="000000"/>
                <w:lang w:val="en-US" w:bidi="ar-SA"/>
              </w:rPr>
            </w:pPr>
            <w:r w:rsidRPr="00871723">
              <w:rPr>
                <w:rFonts w:ascii="Charter Roman" w:hAnsi="Charter Roman" w:cs="Calibri"/>
                <w:b/>
                <w:bCs/>
                <w:color w:val="000000"/>
              </w:rPr>
              <w:t>Cumulative Disbursement Projections</w:t>
            </w:r>
          </w:p>
        </w:tc>
        <w:tc>
          <w:tcPr>
            <w:tcW w:w="949" w:type="pct"/>
            <w:shd w:val="clear" w:color="auto" w:fill="FFFFFF" w:themeFill="background1"/>
          </w:tcPr>
          <w:p w:rsidR="00E60BC4" w:rsidRDefault="00E60BC4" w:rsidP="00E60BC4">
            <w:pPr>
              <w:jc w:val="center"/>
              <w:rPr>
                <w:rFonts w:ascii="Charter Roman" w:hAnsi="Charter Roman" w:cs="Calibri"/>
                <w:b/>
                <w:bCs/>
                <w:color w:val="000000"/>
              </w:rPr>
            </w:pPr>
          </w:p>
          <w:p w:rsidR="00E60BC4" w:rsidRPr="00E60BC4" w:rsidRDefault="00E60BC4" w:rsidP="00E60BC4">
            <w:pPr>
              <w:jc w:val="center"/>
              <w:rPr>
                <w:rFonts w:ascii="Charter Roman" w:hAnsi="Charter Roman" w:cs="Calibri"/>
                <w:b/>
                <w:bCs/>
                <w:color w:val="000000"/>
                <w:lang w:val="en-US" w:bidi="ar-SA"/>
              </w:rPr>
            </w:pPr>
            <w:r w:rsidRPr="00871723">
              <w:rPr>
                <w:rFonts w:ascii="Charter Roman" w:hAnsi="Charter Roman" w:cs="Calibri"/>
                <w:b/>
                <w:bCs/>
                <w:color w:val="000000"/>
              </w:rPr>
              <w:t>% Disbursement</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Dec-22</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Excavation &amp; Piling</w:t>
            </w:r>
          </w:p>
        </w:tc>
        <w:tc>
          <w:tcPr>
            <w:tcW w:w="960" w:type="pct"/>
            <w:shd w:val="clear" w:color="auto" w:fill="FFFFFF" w:themeFill="background1"/>
            <w:noWrap/>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0</w:t>
            </w:r>
            <w:r w:rsidRPr="00871723">
              <w:rPr>
                <w:rFonts w:ascii="Charter Roman" w:hAnsi="Charter Roman" w:cs="Calibri"/>
                <w:color w:val="000000"/>
              </w:rPr>
              <w:t>.00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0.00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2</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Mar-23</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Plinth</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3.00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30%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3</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Jun-23</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2nd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4.5</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45%</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4</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Sep-23</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4th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5.5</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55%</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5</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Dec-23</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6th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6.5</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65%</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6</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Mar-24</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8th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7.0</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70%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7</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Jun-24</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10th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7.5</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75%</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8</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Sep-24</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11th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8.0</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80%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9</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Dec-24</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12th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8.5</w:t>
            </w:r>
            <w:r w:rsidRPr="00871723">
              <w:rPr>
                <w:rFonts w:ascii="Charter Roman" w:hAnsi="Charter Roman" w:cs="Calibri"/>
                <w:color w:val="000000"/>
              </w:rPr>
              <w:t>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85%</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10</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Mar-25</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14th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8.75</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87.50%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11</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Jun-25</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16th Slab</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9.00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90.00%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12</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Sep-25</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Plumbing and Electrical</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9.25</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92.50%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13</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Dec-25</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Doors and Windows</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9.50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95.00%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14</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Mar-26</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Plastering - Internal</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9.75</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97.50%</w:t>
            </w:r>
          </w:p>
        </w:tc>
      </w:tr>
      <w:tr w:rsidR="00E60BC4" w:rsidRPr="00E60BC4" w:rsidTr="00D877B2">
        <w:trPr>
          <w:trHeight w:val="312"/>
        </w:trPr>
        <w:tc>
          <w:tcPr>
            <w:tcW w:w="406"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15</w:t>
            </w:r>
          </w:p>
        </w:tc>
        <w:tc>
          <w:tcPr>
            <w:tcW w:w="584" w:type="pct"/>
            <w:shd w:val="clear" w:color="auto" w:fill="FFFFFF" w:themeFill="background1"/>
            <w:noWrap/>
            <w:vAlign w:val="bottom"/>
            <w:hideMark/>
          </w:tcPr>
          <w:p w:rsidR="00E60BC4" w:rsidRPr="00E60BC4" w:rsidRDefault="00E60BC4" w:rsidP="00E60BC4">
            <w:pPr>
              <w:jc w:val="center"/>
              <w:rPr>
                <w:rFonts w:ascii="Charter Roman" w:hAnsi="Charter Roman" w:cs="Calibri"/>
                <w:color w:val="000000"/>
                <w:lang w:val="en-US" w:bidi="ar-SA"/>
              </w:rPr>
            </w:pPr>
            <w:r w:rsidRPr="00E60BC4">
              <w:rPr>
                <w:rFonts w:ascii="Charter Roman" w:hAnsi="Charter Roman" w:cs="Calibri"/>
                <w:color w:val="000000"/>
                <w:lang w:val="en-US" w:bidi="ar-SA"/>
              </w:rPr>
              <w:t>Jun-26</w:t>
            </w:r>
          </w:p>
        </w:tc>
        <w:tc>
          <w:tcPr>
            <w:tcW w:w="2102" w:type="pct"/>
            <w:shd w:val="clear" w:color="auto" w:fill="FFFFFF" w:themeFill="background1"/>
            <w:noWrap/>
            <w:vAlign w:val="bottom"/>
            <w:hideMark/>
          </w:tcPr>
          <w:p w:rsidR="00E60BC4" w:rsidRPr="00E60BC4" w:rsidRDefault="00E60BC4" w:rsidP="00E60BC4">
            <w:pPr>
              <w:rPr>
                <w:rFonts w:ascii="Charter Roman" w:hAnsi="Charter Roman" w:cs="Calibri"/>
                <w:color w:val="000000"/>
                <w:lang w:val="en-US" w:bidi="ar-SA"/>
              </w:rPr>
            </w:pPr>
            <w:r w:rsidRPr="00E60BC4">
              <w:rPr>
                <w:rFonts w:ascii="Charter Roman" w:hAnsi="Charter Roman" w:cs="Calibri"/>
                <w:color w:val="000000"/>
                <w:lang w:val="en-US" w:bidi="ar-SA"/>
              </w:rPr>
              <w:t>External Finishing</w:t>
            </w:r>
          </w:p>
        </w:tc>
        <w:tc>
          <w:tcPr>
            <w:tcW w:w="960" w:type="pct"/>
            <w:shd w:val="clear" w:color="auto" w:fill="FFFFFF" w:themeFill="background1"/>
            <w:noWrap/>
            <w:vAlign w:val="bottom"/>
            <w:hideMark/>
          </w:tcPr>
          <w:p w:rsidR="00E60BC4" w:rsidRPr="00871723" w:rsidRDefault="00E60BC4" w:rsidP="00E707C1">
            <w:pPr>
              <w:jc w:val="right"/>
              <w:rPr>
                <w:rFonts w:ascii="Charter Roman" w:hAnsi="Charter Roman" w:cs="Calibri"/>
                <w:color w:val="000000"/>
              </w:rPr>
            </w:pPr>
            <w:r>
              <w:rPr>
                <w:rFonts w:ascii="Charter Roman" w:hAnsi="Charter Roman" w:cs="Calibri"/>
                <w:color w:val="000000"/>
              </w:rPr>
              <w:t>10.00</w:t>
            </w:r>
          </w:p>
        </w:tc>
        <w:tc>
          <w:tcPr>
            <w:tcW w:w="949" w:type="pct"/>
            <w:shd w:val="clear" w:color="auto" w:fill="FFFFFF" w:themeFill="background1"/>
          </w:tcPr>
          <w:p w:rsidR="00E60BC4" w:rsidRPr="00E60BC4" w:rsidRDefault="00E60BC4" w:rsidP="00E60BC4">
            <w:pPr>
              <w:jc w:val="center"/>
              <w:rPr>
                <w:rFonts w:ascii="Charter Roman" w:hAnsi="Charter Roman" w:cs="Calibri"/>
                <w:color w:val="000000"/>
                <w:lang w:val="en-US" w:bidi="ar-SA"/>
              </w:rPr>
            </w:pPr>
            <w:r>
              <w:rPr>
                <w:rFonts w:ascii="Charter Roman" w:hAnsi="Charter Roman" w:cs="Calibri"/>
                <w:color w:val="000000"/>
                <w:lang w:val="en-US" w:bidi="ar-SA"/>
              </w:rPr>
              <w:t>100.00%</w:t>
            </w:r>
          </w:p>
        </w:tc>
      </w:tr>
      <w:tr w:rsidR="00573D01" w:rsidRPr="00E60BC4" w:rsidTr="00D877B2">
        <w:trPr>
          <w:trHeight w:val="312"/>
        </w:trPr>
        <w:tc>
          <w:tcPr>
            <w:tcW w:w="406" w:type="pct"/>
            <w:shd w:val="clear" w:color="auto" w:fill="FFFFFF" w:themeFill="background1"/>
            <w:noWrap/>
            <w:vAlign w:val="bottom"/>
            <w:hideMark/>
          </w:tcPr>
          <w:p w:rsidR="00573D01" w:rsidRPr="00E60BC4" w:rsidRDefault="00573D01" w:rsidP="00E60BC4">
            <w:pPr>
              <w:jc w:val="center"/>
              <w:rPr>
                <w:rFonts w:ascii="Charter Roman" w:hAnsi="Charter Roman" w:cs="Calibri"/>
                <w:color w:val="000000"/>
                <w:lang w:val="en-US" w:bidi="ar-SA"/>
              </w:rPr>
            </w:pPr>
            <w:r>
              <w:rPr>
                <w:rFonts w:ascii="Charter Roman" w:hAnsi="Charter Roman" w:cs="Calibri"/>
                <w:color w:val="000000"/>
                <w:lang w:val="en-US" w:bidi="ar-SA"/>
              </w:rPr>
              <w:t>16</w:t>
            </w:r>
          </w:p>
        </w:tc>
        <w:tc>
          <w:tcPr>
            <w:tcW w:w="584" w:type="pct"/>
            <w:shd w:val="clear" w:color="auto" w:fill="FFFFFF" w:themeFill="background1"/>
            <w:noWrap/>
            <w:vAlign w:val="bottom"/>
            <w:hideMark/>
          </w:tcPr>
          <w:p w:rsidR="00573D01" w:rsidRPr="00E60BC4" w:rsidRDefault="00573D01" w:rsidP="00E60BC4">
            <w:pPr>
              <w:jc w:val="center"/>
              <w:rPr>
                <w:rFonts w:ascii="Charter Roman" w:hAnsi="Charter Roman" w:cs="Calibri"/>
                <w:color w:val="000000"/>
                <w:lang w:val="en-US" w:bidi="ar-SA"/>
              </w:rPr>
            </w:pPr>
            <w:r>
              <w:rPr>
                <w:rFonts w:ascii="Charter Roman" w:hAnsi="Charter Roman" w:cs="Calibri"/>
                <w:color w:val="000000"/>
                <w:lang w:val="en-US" w:bidi="ar-SA"/>
              </w:rPr>
              <w:t>Sep-26</w:t>
            </w:r>
          </w:p>
        </w:tc>
        <w:tc>
          <w:tcPr>
            <w:tcW w:w="2102" w:type="pct"/>
            <w:shd w:val="clear" w:color="auto" w:fill="FFFFFF" w:themeFill="background1"/>
            <w:noWrap/>
            <w:vAlign w:val="bottom"/>
            <w:hideMark/>
          </w:tcPr>
          <w:p w:rsidR="00573D01" w:rsidRPr="00E60BC4" w:rsidRDefault="00573D01" w:rsidP="00E60BC4">
            <w:pPr>
              <w:rPr>
                <w:rFonts w:ascii="Charter Roman" w:hAnsi="Charter Roman" w:cs="Calibri"/>
                <w:color w:val="000000"/>
                <w:lang w:val="en-US" w:bidi="ar-SA"/>
              </w:rPr>
            </w:pPr>
            <w:r>
              <w:rPr>
                <w:rFonts w:ascii="Charter Roman" w:hAnsi="Charter Roman" w:cs="Calibri"/>
                <w:color w:val="000000"/>
                <w:lang w:val="en-US" w:bidi="ar-SA"/>
              </w:rPr>
              <w:t xml:space="preserve">OC </w:t>
            </w:r>
            <w:r w:rsidR="00B43411">
              <w:rPr>
                <w:rFonts w:ascii="Charter Roman" w:hAnsi="Charter Roman" w:cs="Calibri"/>
                <w:color w:val="000000"/>
                <w:lang w:val="en-US" w:bidi="ar-SA"/>
              </w:rPr>
              <w:t>C</w:t>
            </w:r>
            <w:r>
              <w:rPr>
                <w:rFonts w:ascii="Charter Roman" w:hAnsi="Charter Roman" w:cs="Calibri"/>
                <w:color w:val="000000"/>
                <w:lang w:val="en-US" w:bidi="ar-SA"/>
              </w:rPr>
              <w:t>omplete</w:t>
            </w:r>
          </w:p>
        </w:tc>
        <w:tc>
          <w:tcPr>
            <w:tcW w:w="960" w:type="pct"/>
            <w:shd w:val="clear" w:color="auto" w:fill="FFFFFF" w:themeFill="background1"/>
            <w:noWrap/>
            <w:vAlign w:val="bottom"/>
            <w:hideMark/>
          </w:tcPr>
          <w:p w:rsidR="00573D01" w:rsidRDefault="00573D01" w:rsidP="00E707C1">
            <w:pPr>
              <w:jc w:val="right"/>
              <w:rPr>
                <w:rFonts w:ascii="Charter Roman" w:hAnsi="Charter Roman" w:cs="Calibri"/>
                <w:color w:val="000000"/>
              </w:rPr>
            </w:pPr>
            <w:r>
              <w:rPr>
                <w:rFonts w:ascii="Charter Roman" w:hAnsi="Charter Roman" w:cs="Calibri"/>
                <w:color w:val="000000"/>
              </w:rPr>
              <w:t>10.00</w:t>
            </w:r>
          </w:p>
        </w:tc>
        <w:tc>
          <w:tcPr>
            <w:tcW w:w="949" w:type="pct"/>
            <w:shd w:val="clear" w:color="auto" w:fill="FFFFFF" w:themeFill="background1"/>
          </w:tcPr>
          <w:p w:rsidR="00573D01" w:rsidRDefault="00573D01" w:rsidP="00E60BC4">
            <w:pPr>
              <w:jc w:val="center"/>
              <w:rPr>
                <w:rFonts w:ascii="Charter Roman" w:hAnsi="Charter Roman" w:cs="Calibri"/>
                <w:color w:val="000000"/>
                <w:lang w:val="en-US" w:bidi="ar-SA"/>
              </w:rPr>
            </w:pPr>
            <w:r>
              <w:rPr>
                <w:rFonts w:ascii="Charter Roman" w:hAnsi="Charter Roman" w:cs="Calibri"/>
                <w:color w:val="000000"/>
                <w:lang w:val="en-US" w:bidi="ar-SA"/>
              </w:rPr>
              <w:t>100.00%</w:t>
            </w:r>
          </w:p>
        </w:tc>
      </w:tr>
    </w:tbl>
    <w:p w:rsidR="00E60BC4" w:rsidRDefault="00E60BC4" w:rsidP="00C3061D">
      <w:pPr>
        <w:jc w:val="both"/>
        <w:rPr>
          <w:rFonts w:ascii="Charter Roman" w:hAnsi="Charter Roman" w:cstheme="minorHAnsi"/>
          <w:b/>
          <w:bCs/>
        </w:rPr>
      </w:pPr>
    </w:p>
    <w:p w:rsidR="00E60BC4" w:rsidRDefault="00E60BC4" w:rsidP="00C3061D">
      <w:pPr>
        <w:jc w:val="both"/>
        <w:rPr>
          <w:rFonts w:ascii="Charter Roman" w:hAnsi="Charter Roman" w:cstheme="minorHAnsi"/>
          <w:b/>
          <w:bCs/>
        </w:rPr>
      </w:pPr>
    </w:p>
    <w:p w:rsidR="00E60BC4" w:rsidRPr="002E68EB" w:rsidRDefault="00E60BC4" w:rsidP="00C3061D">
      <w:pPr>
        <w:jc w:val="both"/>
        <w:rPr>
          <w:rFonts w:ascii="Charter Roman" w:hAnsi="Charter Roman" w:cstheme="minorHAnsi"/>
          <w:b/>
          <w:bCs/>
        </w:rPr>
      </w:pPr>
    </w:p>
    <w:p w:rsidR="00C3061D" w:rsidRDefault="00C3061D" w:rsidP="00C3061D">
      <w:pPr>
        <w:jc w:val="both"/>
        <w:rPr>
          <w:rFonts w:ascii="Charter Roman" w:hAnsi="Charter Roman" w:cstheme="minorHAnsi"/>
          <w:b/>
          <w:bCs/>
        </w:rPr>
      </w:pPr>
    </w:p>
    <w:p w:rsidR="00AD13AB" w:rsidRDefault="00AD13AB" w:rsidP="00C3061D">
      <w:pPr>
        <w:jc w:val="both"/>
        <w:rPr>
          <w:rFonts w:ascii="Charter Roman" w:hAnsi="Charter Roman" w:cstheme="minorHAnsi"/>
          <w:b/>
          <w:bCs/>
        </w:rPr>
      </w:pPr>
    </w:p>
    <w:p w:rsidR="006F040F" w:rsidRPr="002E68EB" w:rsidRDefault="006F040F" w:rsidP="00C3061D">
      <w:pPr>
        <w:jc w:val="both"/>
        <w:rPr>
          <w:rFonts w:ascii="Charter Roman" w:hAnsi="Charter Roman" w:cstheme="minorHAnsi"/>
          <w:b/>
          <w:bCs/>
        </w:rPr>
      </w:pPr>
    </w:p>
    <w:p w:rsidR="00C3061D" w:rsidRDefault="00C3061D" w:rsidP="00C3061D">
      <w:pPr>
        <w:jc w:val="both"/>
        <w:rPr>
          <w:rFonts w:ascii="Charter Roman" w:hAnsi="Charter Roman" w:cstheme="minorHAnsi"/>
        </w:rPr>
      </w:pPr>
      <w:r w:rsidRPr="002E68EB">
        <w:rPr>
          <w:rFonts w:ascii="Charter Roman" w:hAnsi="Charter Roman" w:cstheme="minorHAnsi"/>
        </w:rPr>
        <w:t xml:space="preserve">The project construction is expected to complete by </w:t>
      </w:r>
      <w:r w:rsidR="00B3699A">
        <w:rPr>
          <w:rFonts w:ascii="Charter Roman" w:hAnsi="Charter Roman" w:cstheme="minorHAnsi"/>
        </w:rPr>
        <w:t>September</w:t>
      </w:r>
      <w:r w:rsidR="00E707C1">
        <w:rPr>
          <w:rFonts w:ascii="Charter Roman" w:hAnsi="Charter Roman" w:cstheme="minorHAnsi"/>
        </w:rPr>
        <w:t xml:space="preserve"> 2026</w:t>
      </w:r>
      <w:r w:rsidR="009C1E26" w:rsidRPr="002E68EB">
        <w:rPr>
          <w:rFonts w:ascii="Charter Roman" w:hAnsi="Charter Roman" w:cstheme="minorHAnsi"/>
        </w:rPr>
        <w:t>, which may be considered acceptable</w:t>
      </w:r>
      <w:r w:rsidRPr="002E68EB">
        <w:rPr>
          <w:rFonts w:ascii="Charter Roman" w:hAnsi="Charter Roman" w:cstheme="minorHAnsi"/>
        </w:rPr>
        <w:t>.</w:t>
      </w:r>
    </w:p>
    <w:p w:rsidR="002E68EB" w:rsidRDefault="002E68EB" w:rsidP="00C3061D">
      <w:pPr>
        <w:jc w:val="both"/>
        <w:rPr>
          <w:rFonts w:ascii="Charter Roman" w:hAnsi="Charter Roman" w:cstheme="minorHAnsi"/>
        </w:rPr>
      </w:pPr>
    </w:p>
    <w:p w:rsidR="002E68EB" w:rsidRPr="002E68EB" w:rsidRDefault="002E68EB" w:rsidP="00C3061D">
      <w:pPr>
        <w:jc w:val="both"/>
        <w:rPr>
          <w:rFonts w:ascii="Charter Roman" w:hAnsi="Charter Roman" w:cstheme="minorHAnsi"/>
        </w:rPr>
      </w:pPr>
      <w:r w:rsidRPr="002E68EB">
        <w:rPr>
          <w:rFonts w:ascii="Charter Roman" w:hAnsi="Charter Roman" w:cstheme="minorHAnsi"/>
          <w:b/>
          <w:bCs/>
        </w:rPr>
        <w:t>Comparison of disbursement vis-à-vis physical progress of the project</w:t>
      </w:r>
      <w:r w:rsidRPr="00FC26DC">
        <w:rPr>
          <w:rFonts w:ascii="Charter Roman" w:hAnsi="Charter Roman" w:cstheme="minorHAnsi"/>
          <w:b/>
          <w:bCs/>
        </w:rPr>
        <w:t>:</w:t>
      </w:r>
      <w:r w:rsidR="00FE66F8" w:rsidRPr="00FC26DC">
        <w:rPr>
          <w:rFonts w:ascii="Charter Roman" w:hAnsi="Charter Roman" w:cstheme="minorHAnsi"/>
          <w:b/>
          <w:bCs/>
        </w:rPr>
        <w:t xml:space="preserve"> </w:t>
      </w:r>
      <w:r w:rsidRPr="00FC26DC">
        <w:rPr>
          <w:rFonts w:ascii="Charter Roman" w:hAnsi="Charter Roman" w:cstheme="minorHAnsi"/>
        </w:rPr>
        <w:t xml:space="preserve">The firm shall require higher disbursement at the initial stage on account of lower advances estimated at the start. The disbursement will be gradually reduced as the firm </w:t>
      </w:r>
      <w:r w:rsidR="00762DD1" w:rsidRPr="00FC26DC">
        <w:rPr>
          <w:rFonts w:ascii="Charter Roman" w:hAnsi="Charter Roman" w:cstheme="minorHAnsi"/>
        </w:rPr>
        <w:t>starts receiving booking advance from the estimated sales. As such the disbursement pattern is aligned with the physical progress of the project.</w:t>
      </w:r>
      <w:r w:rsidR="00762DD1">
        <w:rPr>
          <w:rFonts w:ascii="Charter Roman" w:hAnsi="Charter Roman" w:cstheme="minorHAnsi"/>
        </w:rPr>
        <w:t xml:space="preserve"> </w:t>
      </w:r>
    </w:p>
    <w:p w:rsidR="00C3061D" w:rsidRPr="00D50C26" w:rsidRDefault="00C3061D" w:rsidP="00C3061D">
      <w:pPr>
        <w:jc w:val="both"/>
        <w:rPr>
          <w:rFonts w:ascii="Charter Roman" w:hAnsi="Charter Roman" w:cstheme="minorHAnsi"/>
          <w:highlight w:val="yellow"/>
        </w:rPr>
      </w:pPr>
    </w:p>
    <w:p w:rsidR="00C3061D" w:rsidRPr="00D50C26" w:rsidRDefault="00C3061D" w:rsidP="00572288">
      <w:pPr>
        <w:jc w:val="both"/>
        <w:rPr>
          <w:rFonts w:ascii="Charter Roman" w:hAnsi="Charter Roman" w:cstheme="minorHAnsi"/>
          <w:b/>
          <w:bCs/>
          <w:highlight w:val="yellow"/>
          <w:u w:val="single"/>
        </w:rPr>
      </w:pPr>
    </w:p>
    <w:p w:rsidR="00004E9D" w:rsidRPr="00762DD1" w:rsidRDefault="00DE7500" w:rsidP="00762DD1">
      <w:pPr>
        <w:spacing w:after="200" w:line="276" w:lineRule="auto"/>
        <w:rPr>
          <w:rFonts w:ascii="Charter Roman" w:hAnsi="Charter Roman" w:cstheme="minorHAnsi"/>
          <w:b/>
          <w:bCs/>
          <w:u w:val="single"/>
        </w:rPr>
      </w:pPr>
      <w:r w:rsidRPr="00762DD1">
        <w:rPr>
          <w:rFonts w:ascii="Charter Roman" w:hAnsi="Charter Roman" w:cstheme="minorHAnsi"/>
          <w:b/>
          <w:bCs/>
          <w:u w:val="single"/>
        </w:rPr>
        <w:t>Disbursement schedule</w:t>
      </w:r>
      <w:r w:rsidR="007C501F" w:rsidRPr="00762DD1">
        <w:rPr>
          <w:rFonts w:ascii="Charter Roman" w:hAnsi="Charter Roman" w:cstheme="minorHAnsi"/>
          <w:b/>
          <w:bCs/>
          <w:u w:val="single"/>
        </w:rPr>
        <w:t>:</w:t>
      </w:r>
    </w:p>
    <w:p w:rsidR="00004E9D" w:rsidRPr="00762DD1" w:rsidRDefault="00DE7500" w:rsidP="00572288">
      <w:pPr>
        <w:jc w:val="both"/>
        <w:rPr>
          <w:rFonts w:ascii="Charter Roman" w:hAnsi="Charter Roman" w:cstheme="minorHAnsi"/>
        </w:rPr>
      </w:pPr>
      <w:r w:rsidRPr="00762DD1">
        <w:rPr>
          <w:rFonts w:ascii="Charter Roman" w:hAnsi="Charter Roman" w:cstheme="minorHAnsi"/>
        </w:rPr>
        <w:t xml:space="preserve">Disbursement will be made as per progress of construction </w:t>
      </w:r>
      <w:r w:rsidR="003B223D" w:rsidRPr="00762DD1">
        <w:rPr>
          <w:rFonts w:ascii="Charter Roman" w:hAnsi="Charter Roman" w:cstheme="minorHAnsi"/>
        </w:rPr>
        <w:t>after receiving</w:t>
      </w:r>
      <w:r w:rsidR="00840DEA" w:rsidRPr="00762DD1">
        <w:rPr>
          <w:rFonts w:ascii="Charter Roman" w:hAnsi="Charter Roman" w:cstheme="minorHAnsi"/>
        </w:rPr>
        <w:t xml:space="preserve"> requisite</w:t>
      </w:r>
      <w:r w:rsidR="00573D01">
        <w:rPr>
          <w:rFonts w:ascii="Charter Roman" w:hAnsi="Charter Roman" w:cstheme="minorHAnsi"/>
        </w:rPr>
        <w:t xml:space="preserve"> </w:t>
      </w:r>
      <w:r w:rsidRPr="00762DD1">
        <w:rPr>
          <w:rFonts w:ascii="Charter Roman" w:hAnsi="Charter Roman" w:cstheme="minorHAnsi"/>
        </w:rPr>
        <w:t>certificate</w:t>
      </w:r>
      <w:r w:rsidR="00840DEA" w:rsidRPr="00762DD1">
        <w:rPr>
          <w:rFonts w:ascii="Charter Roman" w:hAnsi="Charter Roman" w:cstheme="minorHAnsi"/>
        </w:rPr>
        <w:t>s</w:t>
      </w:r>
      <w:r w:rsidR="00573D01">
        <w:rPr>
          <w:rFonts w:ascii="Charter Roman" w:hAnsi="Charter Roman" w:cstheme="minorHAnsi"/>
        </w:rPr>
        <w:t xml:space="preserve"> </w:t>
      </w:r>
      <w:r w:rsidR="003B223D" w:rsidRPr="00762DD1">
        <w:rPr>
          <w:rFonts w:ascii="Charter Roman" w:hAnsi="Charter Roman" w:cstheme="minorHAnsi"/>
        </w:rPr>
        <w:t xml:space="preserve">from </w:t>
      </w:r>
      <w:r w:rsidR="00840DEA" w:rsidRPr="00762DD1">
        <w:rPr>
          <w:rFonts w:ascii="Charter Roman" w:hAnsi="Charter Roman" w:cstheme="minorHAnsi"/>
        </w:rPr>
        <w:t>the project architect</w:t>
      </w:r>
      <w:r w:rsidR="008B4B41" w:rsidRPr="00762DD1">
        <w:rPr>
          <w:rFonts w:ascii="Charter Roman" w:hAnsi="Charter Roman" w:cstheme="minorHAnsi"/>
        </w:rPr>
        <w:t>.</w:t>
      </w:r>
      <w:r w:rsidR="00840DEA" w:rsidRPr="00762DD1">
        <w:rPr>
          <w:rFonts w:ascii="Charter Roman" w:hAnsi="Charter Roman" w:cstheme="minorHAnsi"/>
        </w:rPr>
        <w:t xml:space="preserve"> Disbursement pattern can be summarised as below:</w:t>
      </w:r>
    </w:p>
    <w:p w:rsidR="00840DEA" w:rsidRPr="00762DD1" w:rsidRDefault="00840DEA" w:rsidP="00572288">
      <w:pPr>
        <w:jc w:val="both"/>
        <w:rPr>
          <w:rFonts w:ascii="Charter Roman" w:hAnsi="Charter Roman" w:cstheme="minorHAnsi"/>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2706"/>
        <w:gridCol w:w="2154"/>
        <w:gridCol w:w="1667"/>
        <w:gridCol w:w="2207"/>
      </w:tblGrid>
      <w:tr w:rsidR="009C1E26" w:rsidRPr="00762DD1" w:rsidTr="000B302A">
        <w:trPr>
          <w:trHeight w:val="860"/>
          <w:jc w:val="center"/>
        </w:trPr>
        <w:tc>
          <w:tcPr>
            <w:tcW w:w="0" w:type="auto"/>
            <w:vAlign w:val="bottom"/>
          </w:tcPr>
          <w:p w:rsidR="009C1E26" w:rsidRPr="00762DD1" w:rsidRDefault="009C1E26" w:rsidP="009C1E26">
            <w:pPr>
              <w:rPr>
                <w:rFonts w:ascii="Charter Roman" w:hAnsi="Charter Roman" w:cs="Calibri"/>
                <w:b/>
                <w:bCs/>
                <w:color w:val="000000"/>
              </w:rPr>
            </w:pPr>
            <w:r w:rsidRPr="00762DD1">
              <w:rPr>
                <w:rFonts w:ascii="Charter Roman" w:hAnsi="Charter Roman" w:cs="Calibri"/>
                <w:b/>
                <w:bCs/>
                <w:color w:val="000000"/>
              </w:rPr>
              <w:t>Timeline</w:t>
            </w:r>
          </w:p>
        </w:tc>
        <w:tc>
          <w:tcPr>
            <w:tcW w:w="0" w:type="auto"/>
            <w:shd w:val="clear" w:color="auto" w:fill="auto"/>
            <w:noWrap/>
            <w:vAlign w:val="bottom"/>
            <w:hideMark/>
          </w:tcPr>
          <w:p w:rsidR="009C1E26" w:rsidRPr="00762DD1" w:rsidRDefault="009C1E26" w:rsidP="009C1E26">
            <w:pPr>
              <w:rPr>
                <w:rFonts w:ascii="Charter Roman" w:hAnsi="Charter Roman" w:cs="Calibri"/>
                <w:b/>
                <w:bCs/>
                <w:color w:val="000000"/>
              </w:rPr>
            </w:pPr>
            <w:r w:rsidRPr="00762DD1">
              <w:rPr>
                <w:rFonts w:ascii="Charter Roman" w:hAnsi="Charter Roman" w:cs="Calibri"/>
                <w:b/>
                <w:bCs/>
                <w:color w:val="000000"/>
              </w:rPr>
              <w:t>Construction Stage</w:t>
            </w:r>
          </w:p>
        </w:tc>
        <w:tc>
          <w:tcPr>
            <w:tcW w:w="0" w:type="auto"/>
            <w:vAlign w:val="bottom"/>
          </w:tcPr>
          <w:p w:rsidR="009C1E26" w:rsidRPr="00762DD1" w:rsidRDefault="009C1E26" w:rsidP="009C1E26">
            <w:pPr>
              <w:rPr>
                <w:rFonts w:ascii="Charter Roman" w:hAnsi="Charter Roman" w:cs="Calibri"/>
                <w:b/>
                <w:bCs/>
                <w:color w:val="000000"/>
              </w:rPr>
            </w:pPr>
            <w:r w:rsidRPr="00762DD1">
              <w:rPr>
                <w:rFonts w:ascii="Charter Roman" w:hAnsi="Charter Roman" w:cs="Calibri"/>
                <w:b/>
                <w:bCs/>
                <w:color w:val="000000"/>
              </w:rPr>
              <w:t xml:space="preserve">Cumulative </w:t>
            </w:r>
          </w:p>
          <w:p w:rsidR="009C1E26" w:rsidRPr="00762DD1" w:rsidRDefault="009C1E26" w:rsidP="009C1E26">
            <w:pPr>
              <w:rPr>
                <w:rFonts w:ascii="Charter Roman" w:hAnsi="Charter Roman" w:cs="Calibri"/>
                <w:b/>
                <w:bCs/>
                <w:color w:val="000000"/>
              </w:rPr>
            </w:pPr>
            <w:r w:rsidRPr="00762DD1">
              <w:rPr>
                <w:rFonts w:ascii="Charter Roman" w:hAnsi="Charter Roman" w:cs="Calibri"/>
                <w:b/>
                <w:bCs/>
                <w:color w:val="000000"/>
              </w:rPr>
              <w:t xml:space="preserve">Construction Costs </w:t>
            </w:r>
          </w:p>
          <w:p w:rsidR="009C1E26" w:rsidRPr="00762DD1" w:rsidRDefault="009C1E26" w:rsidP="009C1E26">
            <w:pPr>
              <w:rPr>
                <w:rFonts w:ascii="Charter Roman" w:hAnsi="Charter Roman" w:cs="Calibri"/>
                <w:b/>
                <w:bCs/>
                <w:color w:val="000000"/>
              </w:rPr>
            </w:pPr>
          </w:p>
        </w:tc>
        <w:tc>
          <w:tcPr>
            <w:tcW w:w="0" w:type="auto"/>
            <w:vAlign w:val="bottom"/>
          </w:tcPr>
          <w:p w:rsidR="009C1E26" w:rsidRPr="00762DD1" w:rsidRDefault="009C1E26" w:rsidP="00871723">
            <w:pPr>
              <w:jc w:val="center"/>
              <w:rPr>
                <w:rFonts w:ascii="Charter Roman" w:hAnsi="Charter Roman" w:cs="Calibri"/>
                <w:b/>
                <w:bCs/>
                <w:color w:val="000000"/>
              </w:rPr>
            </w:pPr>
            <w:r w:rsidRPr="00762DD1">
              <w:rPr>
                <w:rFonts w:ascii="Charter Roman" w:hAnsi="Charter Roman" w:cs="Calibri"/>
                <w:b/>
                <w:bCs/>
                <w:color w:val="000000"/>
              </w:rPr>
              <w:t>Cumulative</w:t>
            </w:r>
          </w:p>
          <w:p w:rsidR="009C1E26" w:rsidRPr="00762DD1" w:rsidRDefault="009C1E26" w:rsidP="00871723">
            <w:pPr>
              <w:jc w:val="center"/>
              <w:rPr>
                <w:rFonts w:ascii="Charter Roman" w:hAnsi="Charter Roman" w:cs="Calibri"/>
                <w:b/>
                <w:bCs/>
                <w:color w:val="000000"/>
              </w:rPr>
            </w:pPr>
            <w:r w:rsidRPr="00762DD1">
              <w:rPr>
                <w:rFonts w:ascii="Charter Roman" w:hAnsi="Charter Roman" w:cs="Calibri"/>
                <w:b/>
                <w:bCs/>
                <w:color w:val="000000"/>
              </w:rPr>
              <w:t>Disbursement</w:t>
            </w:r>
          </w:p>
          <w:p w:rsidR="009C1E26" w:rsidRPr="00762DD1" w:rsidRDefault="009C1E26" w:rsidP="00871723">
            <w:pPr>
              <w:jc w:val="center"/>
              <w:rPr>
                <w:rFonts w:ascii="Charter Roman" w:hAnsi="Charter Roman" w:cs="Calibri"/>
                <w:b/>
                <w:bCs/>
                <w:color w:val="000000"/>
              </w:rPr>
            </w:pPr>
          </w:p>
        </w:tc>
        <w:tc>
          <w:tcPr>
            <w:tcW w:w="0" w:type="auto"/>
            <w:vAlign w:val="bottom"/>
          </w:tcPr>
          <w:p w:rsidR="009C1E26" w:rsidRPr="00762DD1" w:rsidRDefault="009C1E26" w:rsidP="00871723">
            <w:pPr>
              <w:jc w:val="center"/>
              <w:rPr>
                <w:rFonts w:ascii="Charter Roman" w:hAnsi="Charter Roman" w:cs="Calibri"/>
                <w:b/>
                <w:bCs/>
                <w:color w:val="000000"/>
              </w:rPr>
            </w:pPr>
            <w:r w:rsidRPr="00762DD1">
              <w:rPr>
                <w:rFonts w:ascii="Charter Roman" w:hAnsi="Charter Roman" w:cs="Calibri"/>
                <w:b/>
                <w:bCs/>
                <w:color w:val="000000"/>
              </w:rPr>
              <w:t>Disbursement as %</w:t>
            </w:r>
          </w:p>
          <w:p w:rsidR="009C1E26" w:rsidRPr="00762DD1" w:rsidRDefault="009C1E26" w:rsidP="00871723">
            <w:pPr>
              <w:jc w:val="center"/>
              <w:rPr>
                <w:rFonts w:ascii="Charter Roman" w:hAnsi="Charter Roman" w:cs="Calibri"/>
                <w:b/>
                <w:bCs/>
                <w:color w:val="000000"/>
              </w:rPr>
            </w:pPr>
            <w:r w:rsidRPr="00762DD1">
              <w:rPr>
                <w:rFonts w:ascii="Charter Roman" w:hAnsi="Charter Roman" w:cs="Calibri"/>
                <w:b/>
                <w:bCs/>
                <w:color w:val="000000"/>
              </w:rPr>
              <w:t>of</w:t>
            </w:r>
          </w:p>
          <w:p w:rsidR="009C1E26" w:rsidRPr="00762DD1" w:rsidRDefault="009C1E26" w:rsidP="00871723">
            <w:pPr>
              <w:jc w:val="center"/>
              <w:rPr>
                <w:rFonts w:ascii="Charter Roman" w:hAnsi="Charter Roman" w:cs="Calibri"/>
                <w:b/>
                <w:bCs/>
                <w:color w:val="000000"/>
              </w:rPr>
            </w:pPr>
            <w:r w:rsidRPr="00762DD1">
              <w:rPr>
                <w:rFonts w:ascii="Charter Roman" w:hAnsi="Charter Roman" w:cs="Calibri"/>
                <w:b/>
                <w:bCs/>
                <w:color w:val="000000"/>
              </w:rPr>
              <w:t>Construction Costs</w:t>
            </w:r>
          </w:p>
          <w:p w:rsidR="009C1E26" w:rsidRPr="00762DD1" w:rsidRDefault="009C1E26" w:rsidP="00871723">
            <w:pPr>
              <w:jc w:val="center"/>
              <w:rPr>
                <w:rFonts w:ascii="Charter Roman" w:hAnsi="Charter Roman" w:cs="Calibri"/>
                <w:b/>
                <w:bCs/>
                <w:color w:val="000000"/>
              </w:rPr>
            </w:pPr>
          </w:p>
        </w:tc>
      </w:tr>
      <w:tr w:rsidR="001A4273" w:rsidRPr="00762DD1" w:rsidTr="00F80E29">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Dec-22</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Excavation &amp; Piling</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1.44</w:t>
            </w:r>
          </w:p>
        </w:tc>
        <w:tc>
          <w:tcPr>
            <w:tcW w:w="0" w:type="auto"/>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0</w:t>
            </w:r>
            <w:r w:rsidRPr="00871723">
              <w:rPr>
                <w:rFonts w:ascii="Charter Roman" w:hAnsi="Charter Roman" w:cs="Calibri"/>
                <w:color w:val="000000"/>
              </w:rPr>
              <w:t>.00</w:t>
            </w:r>
          </w:p>
        </w:tc>
        <w:tc>
          <w:tcPr>
            <w:tcW w:w="0" w:type="auto"/>
            <w:vAlign w:val="bottom"/>
          </w:tcPr>
          <w:p w:rsidR="001A4273" w:rsidRPr="00762DD1" w:rsidRDefault="001A4273" w:rsidP="00871723">
            <w:pPr>
              <w:jc w:val="center"/>
            </w:pPr>
            <w:r>
              <w:t>0%</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Mar-23</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Plinth</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5.44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3.00</w:t>
            </w:r>
          </w:p>
        </w:tc>
        <w:tc>
          <w:tcPr>
            <w:tcW w:w="0" w:type="auto"/>
            <w:vAlign w:val="bottom"/>
          </w:tcPr>
          <w:p w:rsidR="001A4273" w:rsidRPr="00871723" w:rsidRDefault="001A4273" w:rsidP="00871723">
            <w:pPr>
              <w:jc w:val="center"/>
              <w:rPr>
                <w:rFonts w:ascii="Charter Roman" w:hAnsi="Charter Roman" w:cs="Calibri"/>
                <w:color w:val="000000"/>
              </w:rPr>
            </w:pPr>
            <w:r w:rsidRPr="00871723">
              <w:rPr>
                <w:rFonts w:ascii="Charter Roman" w:hAnsi="Charter Roman" w:cs="Calibri"/>
                <w:color w:val="000000"/>
              </w:rPr>
              <w:t>6</w:t>
            </w:r>
            <w:r>
              <w:rPr>
                <w:rFonts w:ascii="Charter Roman" w:hAnsi="Charter Roman" w:cs="Calibri"/>
                <w:color w:val="000000"/>
              </w:rPr>
              <w:t>.</w:t>
            </w:r>
            <w:r w:rsidRPr="00871723">
              <w:rPr>
                <w:rFonts w:ascii="Charter Roman" w:hAnsi="Charter Roman" w:cs="Calibri"/>
                <w:color w:val="000000"/>
              </w:rPr>
              <w:t>3</w:t>
            </w:r>
            <w:r>
              <w:rPr>
                <w:rFonts w:ascii="Charter Roman" w:hAnsi="Charter Roman" w:cs="Calibri"/>
                <w:color w:val="000000"/>
              </w:rPr>
              <w:t>4</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Jun-23</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2nd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9</w:t>
            </w:r>
            <w:r w:rsidRPr="00871723">
              <w:rPr>
                <w:rFonts w:ascii="Charter Roman" w:hAnsi="Charter Roman" w:cs="Calibri"/>
                <w:color w:val="000000"/>
              </w:rPr>
              <w:t>.</w:t>
            </w:r>
            <w:r>
              <w:rPr>
                <w:rFonts w:ascii="Charter Roman" w:hAnsi="Charter Roman" w:cs="Calibri"/>
                <w:color w:val="000000"/>
              </w:rPr>
              <w:t>44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4.5</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9.50</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Sep-23</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4th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12.94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5.5</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11.62</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Dec-23</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6th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16.44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6.5</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13.</w:t>
            </w:r>
            <w:r w:rsidRPr="00871723">
              <w:rPr>
                <w:rFonts w:ascii="Charter Roman" w:hAnsi="Charter Roman" w:cs="Calibri"/>
                <w:color w:val="000000"/>
              </w:rPr>
              <w:t>7</w:t>
            </w:r>
            <w:r>
              <w:rPr>
                <w:rFonts w:ascii="Charter Roman" w:hAnsi="Charter Roman" w:cs="Calibri"/>
                <w:color w:val="000000"/>
              </w:rPr>
              <w:t>3</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Mar-24</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8th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19.94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7.0</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14.</w:t>
            </w:r>
            <w:r w:rsidRPr="00871723">
              <w:rPr>
                <w:rFonts w:ascii="Charter Roman" w:hAnsi="Charter Roman" w:cs="Calibri"/>
                <w:color w:val="000000"/>
              </w:rPr>
              <w:t>7</w:t>
            </w:r>
            <w:r>
              <w:rPr>
                <w:rFonts w:ascii="Charter Roman" w:hAnsi="Charter Roman" w:cs="Calibri"/>
                <w:color w:val="000000"/>
              </w:rPr>
              <w:t>9</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Jun-24</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10th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23.44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7.5</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15.</w:t>
            </w:r>
            <w:r w:rsidRPr="00871723">
              <w:rPr>
                <w:rFonts w:ascii="Charter Roman" w:hAnsi="Charter Roman" w:cs="Calibri"/>
                <w:color w:val="000000"/>
              </w:rPr>
              <w:t>8</w:t>
            </w:r>
            <w:r>
              <w:rPr>
                <w:rFonts w:ascii="Charter Roman" w:hAnsi="Charter Roman" w:cs="Calibri"/>
                <w:color w:val="000000"/>
              </w:rPr>
              <w:t>4</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Sep-24</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11th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25.94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8.0</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16.</w:t>
            </w:r>
            <w:r w:rsidRPr="00871723">
              <w:rPr>
                <w:rFonts w:ascii="Charter Roman" w:hAnsi="Charter Roman" w:cs="Calibri"/>
                <w:color w:val="000000"/>
              </w:rPr>
              <w:t>9</w:t>
            </w:r>
            <w:r>
              <w:rPr>
                <w:rFonts w:ascii="Charter Roman" w:hAnsi="Charter Roman" w:cs="Calibri"/>
                <w:color w:val="000000"/>
              </w:rPr>
              <w:t>0</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Dec-24</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12th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28.44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8.5</w:t>
            </w:r>
            <w:r w:rsidRPr="00871723">
              <w:rPr>
                <w:rFonts w:ascii="Charter Roman" w:hAnsi="Charter Roman" w:cs="Calibri"/>
                <w:color w:val="000000"/>
              </w:rPr>
              <w:t>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17.</w:t>
            </w:r>
            <w:r w:rsidRPr="00871723">
              <w:rPr>
                <w:rFonts w:ascii="Charter Roman" w:hAnsi="Charter Roman" w:cs="Calibri"/>
                <w:color w:val="000000"/>
              </w:rPr>
              <w:t>9</w:t>
            </w:r>
            <w:r>
              <w:rPr>
                <w:rFonts w:ascii="Charter Roman" w:hAnsi="Charter Roman" w:cs="Calibri"/>
                <w:color w:val="000000"/>
              </w:rPr>
              <w:t>6</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Mar-25</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14th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30.94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8.75</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w:t>
            </w:r>
            <w:r w:rsidRPr="00871723">
              <w:rPr>
                <w:rFonts w:ascii="Charter Roman" w:hAnsi="Charter Roman" w:cs="Calibri"/>
                <w:color w:val="000000"/>
              </w:rPr>
              <w:t>8</w:t>
            </w:r>
            <w:r>
              <w:rPr>
                <w:rFonts w:ascii="Charter Roman" w:hAnsi="Charter Roman" w:cs="Calibri"/>
                <w:color w:val="000000"/>
              </w:rPr>
              <w:t>.48</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Jun-25</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16th Slab</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34.4</w:t>
            </w:r>
            <w:r w:rsidRPr="00871723">
              <w:rPr>
                <w:rFonts w:ascii="Charter Roman" w:hAnsi="Charter Roman" w:cs="Calibri"/>
                <w:color w:val="000000"/>
              </w:rPr>
              <w:t>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9.00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19.01</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Sep-25</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Plumbing and Electrical</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37.94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9.25</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19.54</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Dec-25</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Doors and Windows</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41.4</w:t>
            </w:r>
            <w:r w:rsidRPr="00871723">
              <w:rPr>
                <w:rFonts w:ascii="Charter Roman" w:hAnsi="Charter Roman" w:cs="Calibri"/>
                <w:color w:val="000000"/>
              </w:rPr>
              <w:t>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9.50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20.06</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Mar-26</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Plastering - Internal</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44.</w:t>
            </w:r>
            <w:r w:rsidRPr="00871723">
              <w:rPr>
                <w:rFonts w:ascii="Charter Roman" w:hAnsi="Charter Roman" w:cs="Calibri"/>
                <w:color w:val="000000"/>
              </w:rPr>
              <w:t>9</w:t>
            </w:r>
            <w:r>
              <w:rPr>
                <w:rFonts w:ascii="Charter Roman" w:hAnsi="Charter Roman" w:cs="Calibri"/>
                <w:color w:val="000000"/>
              </w:rPr>
              <w:t>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9.75</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20.60</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E60BC4" w:rsidRDefault="001A4273" w:rsidP="002F1DE2">
            <w:pPr>
              <w:jc w:val="center"/>
              <w:rPr>
                <w:rFonts w:ascii="Charter Roman" w:hAnsi="Charter Roman" w:cs="Calibri"/>
                <w:color w:val="000000"/>
                <w:lang w:val="en-US" w:bidi="ar-SA"/>
              </w:rPr>
            </w:pPr>
            <w:r w:rsidRPr="00E60BC4">
              <w:rPr>
                <w:rFonts w:ascii="Charter Roman" w:hAnsi="Charter Roman" w:cs="Calibri"/>
                <w:color w:val="000000"/>
                <w:lang w:val="en-US" w:bidi="ar-SA"/>
              </w:rPr>
              <w:t>Jun-26</w:t>
            </w:r>
          </w:p>
        </w:tc>
        <w:tc>
          <w:tcPr>
            <w:tcW w:w="0" w:type="auto"/>
            <w:shd w:val="clear" w:color="auto" w:fill="auto"/>
            <w:noWrap/>
            <w:vAlign w:val="bottom"/>
          </w:tcPr>
          <w:p w:rsidR="001A4273" w:rsidRPr="00E60BC4" w:rsidRDefault="001A4273" w:rsidP="002F1DE2">
            <w:pPr>
              <w:rPr>
                <w:rFonts w:ascii="Charter Roman" w:hAnsi="Charter Roman" w:cs="Calibri"/>
                <w:color w:val="000000"/>
                <w:lang w:val="en-US" w:bidi="ar-SA"/>
              </w:rPr>
            </w:pPr>
            <w:r w:rsidRPr="00E60BC4">
              <w:rPr>
                <w:rFonts w:ascii="Charter Roman" w:hAnsi="Charter Roman" w:cs="Calibri"/>
                <w:color w:val="000000"/>
                <w:lang w:val="en-US" w:bidi="ar-SA"/>
              </w:rPr>
              <w:t>External Finishing</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46.9</w:t>
            </w:r>
            <w:r w:rsidRPr="00871723">
              <w:rPr>
                <w:rFonts w:ascii="Charter Roman" w:hAnsi="Charter Roman" w:cs="Calibri"/>
                <w:color w:val="000000"/>
              </w:rPr>
              <w:t>4</w:t>
            </w:r>
          </w:p>
        </w:tc>
        <w:tc>
          <w:tcPr>
            <w:tcW w:w="0" w:type="auto"/>
            <w:vAlign w:val="bottom"/>
          </w:tcPr>
          <w:p w:rsidR="001A4273" w:rsidRPr="00871723" w:rsidRDefault="001A4273" w:rsidP="002F1DE2">
            <w:pPr>
              <w:jc w:val="right"/>
              <w:rPr>
                <w:rFonts w:ascii="Charter Roman" w:hAnsi="Charter Roman" w:cs="Calibri"/>
                <w:color w:val="000000"/>
              </w:rPr>
            </w:pPr>
            <w:r>
              <w:rPr>
                <w:rFonts w:ascii="Charter Roman" w:hAnsi="Charter Roman" w:cs="Calibri"/>
                <w:color w:val="000000"/>
              </w:rPr>
              <w:t>10.00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21.12</w:t>
            </w:r>
            <w:r w:rsidRPr="00871723">
              <w:rPr>
                <w:rFonts w:ascii="Charter Roman" w:hAnsi="Charter Roman" w:cs="Calibri"/>
                <w:color w:val="000000"/>
              </w:rPr>
              <w:t>%</w:t>
            </w:r>
          </w:p>
        </w:tc>
      </w:tr>
      <w:tr w:rsidR="001A4273" w:rsidRPr="00762DD1" w:rsidTr="000B302A">
        <w:trPr>
          <w:trHeight w:val="300"/>
          <w:jc w:val="center"/>
        </w:trPr>
        <w:tc>
          <w:tcPr>
            <w:tcW w:w="0" w:type="auto"/>
            <w:vAlign w:val="bottom"/>
          </w:tcPr>
          <w:p w:rsidR="001A4273" w:rsidRPr="006F040F" w:rsidRDefault="001A4273" w:rsidP="00871723">
            <w:pPr>
              <w:jc w:val="center"/>
              <w:rPr>
                <w:rFonts w:ascii="Charter Roman" w:hAnsi="Charter Roman" w:cs="Calibri"/>
                <w:color w:val="000000"/>
              </w:rPr>
            </w:pPr>
            <w:r w:rsidRPr="006F040F">
              <w:rPr>
                <w:rFonts w:ascii="Charter Roman" w:hAnsi="Charter Roman" w:cs="Calibri"/>
                <w:color w:val="000000"/>
              </w:rPr>
              <w:t>Sep-26</w:t>
            </w:r>
          </w:p>
        </w:tc>
        <w:tc>
          <w:tcPr>
            <w:tcW w:w="0" w:type="auto"/>
            <w:shd w:val="clear" w:color="auto" w:fill="auto"/>
            <w:noWrap/>
            <w:vAlign w:val="bottom"/>
          </w:tcPr>
          <w:p w:rsidR="001A4273" w:rsidRPr="006F040F" w:rsidRDefault="001A4273" w:rsidP="00871723">
            <w:pPr>
              <w:rPr>
                <w:rFonts w:ascii="Charter Roman" w:hAnsi="Charter Roman" w:cs="Calibri"/>
                <w:color w:val="000000"/>
              </w:rPr>
            </w:pPr>
            <w:r>
              <w:rPr>
                <w:rFonts w:ascii="Charter Roman" w:hAnsi="Charter Roman" w:cs="Calibri"/>
                <w:color w:val="000000"/>
              </w:rPr>
              <w:t>OC Complete</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47</w:t>
            </w:r>
            <w:r w:rsidRPr="00871723">
              <w:rPr>
                <w:rFonts w:ascii="Charter Roman" w:hAnsi="Charter Roman" w:cs="Calibri"/>
                <w:color w:val="000000"/>
              </w:rPr>
              <w:t>.34</w:t>
            </w:r>
          </w:p>
        </w:tc>
        <w:tc>
          <w:tcPr>
            <w:tcW w:w="0" w:type="auto"/>
            <w:vAlign w:val="bottom"/>
          </w:tcPr>
          <w:p w:rsidR="001A4273" w:rsidRDefault="001A4273" w:rsidP="002F1DE2">
            <w:pPr>
              <w:jc w:val="right"/>
              <w:rPr>
                <w:rFonts w:ascii="Charter Roman" w:hAnsi="Charter Roman" w:cs="Calibri"/>
                <w:color w:val="000000"/>
              </w:rPr>
            </w:pPr>
            <w:r>
              <w:rPr>
                <w:rFonts w:ascii="Charter Roman" w:hAnsi="Charter Roman" w:cs="Calibri"/>
                <w:color w:val="000000"/>
              </w:rPr>
              <w:t>10.00</w:t>
            </w:r>
          </w:p>
        </w:tc>
        <w:tc>
          <w:tcPr>
            <w:tcW w:w="0" w:type="auto"/>
            <w:vAlign w:val="bottom"/>
          </w:tcPr>
          <w:p w:rsidR="001A4273" w:rsidRPr="00871723" w:rsidRDefault="001A4273" w:rsidP="00871723">
            <w:pPr>
              <w:jc w:val="center"/>
              <w:rPr>
                <w:rFonts w:ascii="Charter Roman" w:hAnsi="Charter Roman" w:cs="Calibri"/>
                <w:color w:val="000000"/>
              </w:rPr>
            </w:pPr>
            <w:r>
              <w:rPr>
                <w:rFonts w:ascii="Charter Roman" w:hAnsi="Charter Roman" w:cs="Calibri"/>
                <w:color w:val="000000"/>
              </w:rPr>
              <w:t>21.12</w:t>
            </w:r>
            <w:r w:rsidRPr="00871723">
              <w:rPr>
                <w:rFonts w:ascii="Charter Roman" w:hAnsi="Charter Roman" w:cs="Calibri"/>
                <w:color w:val="000000"/>
              </w:rPr>
              <w:t>%</w:t>
            </w:r>
          </w:p>
        </w:tc>
      </w:tr>
    </w:tbl>
    <w:p w:rsidR="009C1E26" w:rsidRPr="00762DD1" w:rsidRDefault="009C1E26" w:rsidP="00572288">
      <w:pPr>
        <w:jc w:val="both"/>
        <w:rPr>
          <w:rFonts w:ascii="Charter Roman" w:hAnsi="Charter Roman" w:cstheme="minorHAnsi"/>
        </w:rPr>
      </w:pPr>
    </w:p>
    <w:p w:rsidR="00DB0921" w:rsidRPr="00762DD1" w:rsidRDefault="00DB0921" w:rsidP="00572288">
      <w:pPr>
        <w:jc w:val="both"/>
        <w:rPr>
          <w:rFonts w:ascii="Charter Roman" w:hAnsi="Charter Roman" w:cstheme="minorHAnsi"/>
        </w:rPr>
      </w:pPr>
      <w:r w:rsidRPr="00762DD1">
        <w:rPr>
          <w:rFonts w:ascii="Charter Roman" w:hAnsi="Charter Roman" w:cstheme="minorHAnsi"/>
        </w:rPr>
        <w:t>As stated above, the disbursement is appropriately linked with the estimated construction costs</w:t>
      </w:r>
      <w:r w:rsidR="00762DD1">
        <w:rPr>
          <w:rFonts w:ascii="Charter Roman" w:hAnsi="Charter Roman" w:cstheme="minorHAnsi"/>
        </w:rPr>
        <w:t>, which is aligned with the physical progress of the project</w:t>
      </w:r>
      <w:r w:rsidR="00840DEA" w:rsidRPr="00762DD1">
        <w:rPr>
          <w:rFonts w:ascii="Charter Roman" w:hAnsi="Charter Roman" w:cstheme="minorHAnsi"/>
        </w:rPr>
        <w:t>.</w:t>
      </w:r>
      <w:r w:rsidRPr="00762DD1">
        <w:rPr>
          <w:rFonts w:ascii="Charter Roman" w:hAnsi="Charter Roman" w:cstheme="minorHAnsi"/>
        </w:rPr>
        <w:t xml:space="preserve"> Loan amount is projected to be fully disbursed when the project is </w:t>
      </w:r>
      <w:r w:rsidR="009C1E26" w:rsidRPr="00762DD1">
        <w:rPr>
          <w:rFonts w:ascii="Charter Roman" w:hAnsi="Charter Roman" w:cstheme="minorHAnsi"/>
        </w:rPr>
        <w:t>100</w:t>
      </w:r>
      <w:r w:rsidRPr="00762DD1">
        <w:rPr>
          <w:rFonts w:ascii="Charter Roman" w:hAnsi="Charter Roman" w:cstheme="minorHAnsi"/>
        </w:rPr>
        <w:t xml:space="preserve">% complete, which can be considered acceptable. </w:t>
      </w:r>
    </w:p>
    <w:p w:rsidR="00840DEA" w:rsidRPr="00D50C26" w:rsidRDefault="00840DEA" w:rsidP="00572288">
      <w:pPr>
        <w:jc w:val="both"/>
        <w:rPr>
          <w:rFonts w:ascii="Charter Roman" w:hAnsi="Charter Roman" w:cstheme="minorHAnsi"/>
          <w:highlight w:val="yellow"/>
        </w:rPr>
      </w:pPr>
    </w:p>
    <w:p w:rsidR="00762DD1" w:rsidRDefault="00762DD1" w:rsidP="00572288">
      <w:pPr>
        <w:jc w:val="both"/>
        <w:rPr>
          <w:rFonts w:ascii="Charter Roman" w:hAnsi="Charter Roman" w:cstheme="minorHAnsi"/>
          <w:b/>
          <w:bCs/>
          <w:highlight w:val="yellow"/>
        </w:rPr>
      </w:pPr>
    </w:p>
    <w:p w:rsidR="00762DD1" w:rsidRDefault="00762DD1" w:rsidP="00572288">
      <w:pPr>
        <w:jc w:val="both"/>
        <w:rPr>
          <w:rFonts w:ascii="Charter Roman" w:hAnsi="Charter Roman" w:cstheme="minorHAnsi"/>
          <w:b/>
          <w:bCs/>
          <w:highlight w:val="yellow"/>
        </w:rPr>
      </w:pPr>
    </w:p>
    <w:p w:rsidR="00762DD1" w:rsidRDefault="00762DD1" w:rsidP="00572288">
      <w:pPr>
        <w:jc w:val="both"/>
        <w:rPr>
          <w:rFonts w:ascii="Charter Roman" w:hAnsi="Charter Roman" w:cstheme="minorHAnsi"/>
          <w:b/>
          <w:bCs/>
          <w:highlight w:val="yellow"/>
        </w:rPr>
      </w:pPr>
    </w:p>
    <w:p w:rsidR="00762DD1" w:rsidRDefault="00762DD1" w:rsidP="00572288">
      <w:pPr>
        <w:jc w:val="both"/>
        <w:rPr>
          <w:rFonts w:ascii="Charter Roman" w:hAnsi="Charter Roman" w:cstheme="minorHAnsi"/>
          <w:b/>
          <w:bCs/>
          <w:highlight w:val="yellow"/>
        </w:rPr>
      </w:pPr>
    </w:p>
    <w:p w:rsidR="00840DEA" w:rsidRPr="00246353" w:rsidRDefault="00762DD1" w:rsidP="00871723">
      <w:pPr>
        <w:spacing w:after="200" w:line="276" w:lineRule="auto"/>
        <w:rPr>
          <w:rFonts w:ascii="Charter Roman" w:hAnsi="Charter Roman" w:cstheme="minorHAnsi"/>
          <w:b/>
          <w:bCs/>
        </w:rPr>
      </w:pPr>
      <w:r w:rsidRPr="00246353">
        <w:rPr>
          <w:rFonts w:ascii="Charter Roman" w:hAnsi="Charter Roman" w:cstheme="minorHAnsi"/>
          <w:b/>
          <w:bCs/>
        </w:rPr>
        <w:t>Disbursement to promoter’ margin schedule</w:t>
      </w:r>
      <w:r w:rsidR="00246353">
        <w:rPr>
          <w:rFonts w:ascii="Charter Roman" w:hAnsi="Charter Roman" w:cstheme="minorHAnsi"/>
          <w:b/>
          <w:bCs/>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920"/>
        <w:gridCol w:w="1332"/>
        <w:gridCol w:w="1314"/>
        <w:gridCol w:w="1756"/>
        <w:gridCol w:w="1756"/>
      </w:tblGrid>
      <w:tr w:rsidR="00871723" w:rsidRPr="00762DD1" w:rsidTr="00871723">
        <w:trPr>
          <w:trHeight w:val="860"/>
          <w:jc w:val="center"/>
        </w:trPr>
        <w:tc>
          <w:tcPr>
            <w:tcW w:w="1276" w:type="dxa"/>
            <w:vAlign w:val="bottom"/>
          </w:tcPr>
          <w:p w:rsidR="00871723" w:rsidRPr="00762DD1" w:rsidRDefault="00871723" w:rsidP="00871723">
            <w:pPr>
              <w:jc w:val="center"/>
              <w:rPr>
                <w:rFonts w:ascii="Charter Roman" w:hAnsi="Charter Roman" w:cs="Calibri"/>
                <w:b/>
                <w:bCs/>
                <w:color w:val="000000"/>
              </w:rPr>
            </w:pPr>
            <w:r w:rsidRPr="00762DD1">
              <w:rPr>
                <w:rFonts w:ascii="Charter Roman" w:hAnsi="Charter Roman" w:cs="Calibri"/>
                <w:b/>
                <w:bCs/>
                <w:color w:val="000000"/>
              </w:rPr>
              <w:t>Timeline</w:t>
            </w:r>
          </w:p>
        </w:tc>
        <w:tc>
          <w:tcPr>
            <w:tcW w:w="2920" w:type="dxa"/>
            <w:shd w:val="clear" w:color="auto" w:fill="auto"/>
            <w:noWrap/>
            <w:vAlign w:val="bottom"/>
            <w:hideMark/>
          </w:tcPr>
          <w:p w:rsidR="00871723" w:rsidRPr="00762DD1" w:rsidRDefault="00871723" w:rsidP="00F80E29">
            <w:pPr>
              <w:rPr>
                <w:rFonts w:ascii="Charter Roman" w:hAnsi="Charter Roman" w:cs="Calibri"/>
                <w:b/>
                <w:bCs/>
                <w:color w:val="000000"/>
              </w:rPr>
            </w:pPr>
            <w:r w:rsidRPr="00762DD1">
              <w:rPr>
                <w:rFonts w:ascii="Charter Roman" w:hAnsi="Charter Roman" w:cs="Calibri"/>
                <w:b/>
                <w:bCs/>
                <w:color w:val="000000"/>
              </w:rPr>
              <w:t>Construction Stage</w:t>
            </w:r>
          </w:p>
        </w:tc>
        <w:tc>
          <w:tcPr>
            <w:tcW w:w="1332" w:type="dxa"/>
            <w:vAlign w:val="bottom"/>
          </w:tcPr>
          <w:p w:rsidR="00871723" w:rsidRPr="00762DD1" w:rsidRDefault="00871723" w:rsidP="00871723">
            <w:pPr>
              <w:jc w:val="center"/>
              <w:rPr>
                <w:rFonts w:ascii="Charter Roman" w:hAnsi="Charter Roman" w:cs="Calibri"/>
                <w:b/>
                <w:bCs/>
                <w:color w:val="000000"/>
              </w:rPr>
            </w:pPr>
            <w:r>
              <w:rPr>
                <w:rFonts w:ascii="Charter Roman" w:hAnsi="Charter Roman" w:cs="Calibri"/>
                <w:b/>
                <w:bCs/>
                <w:color w:val="000000"/>
              </w:rPr>
              <w:t>Estimated Promoter Margin</w:t>
            </w:r>
          </w:p>
          <w:p w:rsidR="00871723" w:rsidRPr="00762DD1" w:rsidRDefault="00871723" w:rsidP="00871723">
            <w:pPr>
              <w:jc w:val="center"/>
              <w:rPr>
                <w:rFonts w:ascii="Charter Roman" w:hAnsi="Charter Roman" w:cs="Calibri"/>
                <w:b/>
                <w:bCs/>
                <w:color w:val="000000"/>
              </w:rPr>
            </w:pPr>
          </w:p>
        </w:tc>
        <w:tc>
          <w:tcPr>
            <w:tcW w:w="1314" w:type="dxa"/>
          </w:tcPr>
          <w:p w:rsidR="00871723" w:rsidRDefault="00871723" w:rsidP="00F80E29">
            <w:pPr>
              <w:jc w:val="center"/>
              <w:rPr>
                <w:rFonts w:ascii="Charter Roman" w:hAnsi="Charter Roman" w:cs="Calibri"/>
                <w:b/>
                <w:bCs/>
                <w:color w:val="000000"/>
              </w:rPr>
            </w:pPr>
            <w:r>
              <w:rPr>
                <w:rFonts w:ascii="Charter Roman" w:hAnsi="Charter Roman" w:cs="Calibri"/>
                <w:b/>
                <w:bCs/>
                <w:color w:val="000000"/>
              </w:rPr>
              <w:t>Promoter Margin</w:t>
            </w:r>
          </w:p>
          <w:p w:rsidR="00871723" w:rsidRPr="00762DD1" w:rsidRDefault="00871723" w:rsidP="00F80E29">
            <w:pPr>
              <w:jc w:val="center"/>
              <w:rPr>
                <w:rFonts w:ascii="Charter Roman" w:hAnsi="Charter Roman" w:cs="Calibri"/>
                <w:b/>
                <w:bCs/>
                <w:color w:val="000000"/>
              </w:rPr>
            </w:pPr>
            <w:r>
              <w:rPr>
                <w:rFonts w:ascii="Charter Roman" w:hAnsi="Charter Roman" w:cs="Calibri"/>
                <w:b/>
                <w:bCs/>
                <w:color w:val="000000"/>
              </w:rPr>
              <w:t>%</w:t>
            </w:r>
          </w:p>
        </w:tc>
        <w:tc>
          <w:tcPr>
            <w:tcW w:w="1756" w:type="dxa"/>
            <w:vAlign w:val="bottom"/>
          </w:tcPr>
          <w:p w:rsidR="00871723" w:rsidRPr="00762DD1" w:rsidRDefault="00871723" w:rsidP="00F80E29">
            <w:pPr>
              <w:jc w:val="center"/>
              <w:rPr>
                <w:rFonts w:ascii="Charter Roman" w:hAnsi="Charter Roman" w:cs="Calibri"/>
                <w:b/>
                <w:bCs/>
                <w:color w:val="000000"/>
              </w:rPr>
            </w:pPr>
            <w:r w:rsidRPr="00762DD1">
              <w:rPr>
                <w:rFonts w:ascii="Charter Roman" w:hAnsi="Charter Roman" w:cs="Calibri"/>
                <w:b/>
                <w:bCs/>
                <w:color w:val="000000"/>
              </w:rPr>
              <w:t>Cumulative</w:t>
            </w:r>
          </w:p>
          <w:p w:rsidR="00871723" w:rsidRPr="00762DD1" w:rsidRDefault="00871723" w:rsidP="00F80E29">
            <w:pPr>
              <w:jc w:val="center"/>
              <w:rPr>
                <w:rFonts w:ascii="Charter Roman" w:hAnsi="Charter Roman" w:cs="Calibri"/>
                <w:b/>
                <w:bCs/>
                <w:color w:val="000000"/>
              </w:rPr>
            </w:pPr>
            <w:r w:rsidRPr="00762DD1">
              <w:rPr>
                <w:rFonts w:ascii="Charter Roman" w:hAnsi="Charter Roman" w:cs="Calibri"/>
                <w:b/>
                <w:bCs/>
                <w:color w:val="000000"/>
              </w:rPr>
              <w:t>Disbursement</w:t>
            </w:r>
          </w:p>
          <w:p w:rsidR="00871723" w:rsidRPr="00762DD1" w:rsidRDefault="00871723" w:rsidP="00F80E29">
            <w:pPr>
              <w:jc w:val="center"/>
              <w:rPr>
                <w:rFonts w:ascii="Charter Roman" w:hAnsi="Charter Roman" w:cs="Calibri"/>
                <w:b/>
                <w:bCs/>
                <w:color w:val="000000"/>
              </w:rPr>
            </w:pPr>
          </w:p>
        </w:tc>
        <w:tc>
          <w:tcPr>
            <w:tcW w:w="1756" w:type="dxa"/>
            <w:vAlign w:val="bottom"/>
          </w:tcPr>
          <w:p w:rsidR="00871723" w:rsidRPr="00762DD1" w:rsidRDefault="00871723" w:rsidP="00871723">
            <w:pPr>
              <w:jc w:val="center"/>
              <w:rPr>
                <w:rFonts w:ascii="Charter Roman" w:hAnsi="Charter Roman" w:cs="Calibri"/>
                <w:b/>
                <w:bCs/>
                <w:color w:val="000000"/>
              </w:rPr>
            </w:pPr>
            <w:r w:rsidRPr="00762DD1">
              <w:rPr>
                <w:rFonts w:ascii="Charter Roman" w:hAnsi="Charter Roman" w:cs="Calibri"/>
                <w:b/>
                <w:bCs/>
                <w:color w:val="000000"/>
              </w:rPr>
              <w:t>Disbursement %</w:t>
            </w:r>
          </w:p>
          <w:p w:rsidR="00871723" w:rsidRPr="00762DD1" w:rsidRDefault="00871723" w:rsidP="00871723">
            <w:pPr>
              <w:rPr>
                <w:rFonts w:ascii="Charter Roman" w:hAnsi="Charter Roman" w:cs="Calibri"/>
                <w:b/>
                <w:bCs/>
                <w:color w:val="000000"/>
              </w:rPr>
            </w:pPr>
          </w:p>
        </w:tc>
      </w:tr>
      <w:tr w:rsidR="007B725C" w:rsidRPr="00762DD1" w:rsidTr="002F1DE2">
        <w:trPr>
          <w:trHeight w:val="300"/>
          <w:jc w:val="center"/>
        </w:trPr>
        <w:tc>
          <w:tcPr>
            <w:tcW w:w="1276" w:type="dxa"/>
            <w:vAlign w:val="bottom"/>
          </w:tcPr>
          <w:p w:rsidR="007B725C" w:rsidRPr="006F040F" w:rsidRDefault="007B725C" w:rsidP="00871723">
            <w:pPr>
              <w:jc w:val="center"/>
              <w:rPr>
                <w:rFonts w:ascii="Charter Roman" w:hAnsi="Charter Roman" w:cs="Calibri"/>
                <w:color w:val="000000"/>
              </w:rPr>
            </w:pPr>
            <w:r w:rsidRPr="006F040F">
              <w:rPr>
                <w:rFonts w:ascii="Charter Roman" w:hAnsi="Charter Roman" w:cs="Calibri"/>
                <w:color w:val="000000"/>
              </w:rPr>
              <w:t>Dec-22</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Excavation &amp; Piling</w:t>
            </w:r>
          </w:p>
        </w:tc>
        <w:tc>
          <w:tcPr>
            <w:tcW w:w="1332" w:type="dxa"/>
            <w:vAlign w:val="bottom"/>
          </w:tcPr>
          <w:p w:rsidR="007B725C" w:rsidRPr="00871723" w:rsidRDefault="007B725C" w:rsidP="00871723">
            <w:pPr>
              <w:jc w:val="center"/>
              <w:rPr>
                <w:rFonts w:ascii="Charter Roman" w:hAnsi="Charter Roman" w:cs="Calibri"/>
                <w:color w:val="000000"/>
              </w:rPr>
            </w:pPr>
            <w:r>
              <w:rPr>
                <w:rFonts w:ascii="Charter Roman" w:hAnsi="Charter Roman" w:cs="Calibri"/>
                <w:color w:val="000000"/>
              </w:rPr>
              <w:t>5.51</w:t>
            </w:r>
          </w:p>
        </w:tc>
        <w:tc>
          <w:tcPr>
            <w:tcW w:w="1314" w:type="dxa"/>
          </w:tcPr>
          <w:p w:rsidR="007B725C" w:rsidRPr="00871723" w:rsidRDefault="007B725C" w:rsidP="00871723">
            <w:pPr>
              <w:jc w:val="center"/>
              <w:rPr>
                <w:rFonts w:ascii="Charter Roman" w:hAnsi="Charter Roman" w:cs="Calibri"/>
                <w:color w:val="000000"/>
              </w:rPr>
            </w:pPr>
            <w:r>
              <w:rPr>
                <w:rFonts w:ascii="Charter Roman" w:hAnsi="Charter Roman" w:cs="Calibri"/>
                <w:color w:val="000000"/>
              </w:rPr>
              <w:t>81.12%</w:t>
            </w:r>
          </w:p>
        </w:tc>
        <w:tc>
          <w:tcPr>
            <w:tcW w:w="1756" w:type="dxa"/>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0</w:t>
            </w:r>
            <w:r w:rsidRPr="00871723">
              <w:rPr>
                <w:rFonts w:ascii="Charter Roman" w:hAnsi="Charter Roman" w:cs="Calibri"/>
                <w:color w:val="000000"/>
              </w:rPr>
              <w:t>.00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0.00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Mar-23</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Plinth</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5.76</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84.96%</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3.00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30%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Jun-23</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2nd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6.01</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88.64%</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4.5</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45%</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Sep-23</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4th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6.26</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92.33%</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5.5</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55%</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Dec-23</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6th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6.51</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96.02%</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6.5</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65%</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Mar-24</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8th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6.68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98.53%</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7.0</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70%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Jun-24</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10th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7.5</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75%</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Sep-24</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11th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8.0</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80%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Dec-24</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12th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8.5</w:t>
            </w:r>
            <w:r w:rsidRPr="00871723">
              <w:rPr>
                <w:rFonts w:ascii="Charter Roman" w:hAnsi="Charter Roman" w:cs="Calibri"/>
                <w:color w:val="000000"/>
              </w:rPr>
              <w:t>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85%</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Mar-25</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14th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8.75</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87.50%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Jun-25</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16th Slab</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9.00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90.00%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Sep-25</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Plumbing and Electrical</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9.25</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92.50%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Dec-25</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Doors and Windows</w:t>
            </w:r>
          </w:p>
        </w:tc>
        <w:tc>
          <w:tcPr>
            <w:tcW w:w="1332" w:type="dxa"/>
            <w:vAlign w:val="bottom"/>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9.50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95.00%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Mar-26</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Plastering - Internal</w:t>
            </w:r>
          </w:p>
        </w:tc>
        <w:tc>
          <w:tcPr>
            <w:tcW w:w="1332" w:type="dxa"/>
          </w:tcPr>
          <w:p w:rsidR="007B725C" w:rsidRDefault="007B725C" w:rsidP="001A4273">
            <w:pPr>
              <w:jc w:val="center"/>
            </w:pPr>
            <w:r w:rsidRPr="000623D0">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9.75</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97.50%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Jun-26</w:t>
            </w:r>
          </w:p>
        </w:tc>
        <w:tc>
          <w:tcPr>
            <w:tcW w:w="2920" w:type="dxa"/>
            <w:shd w:val="clear" w:color="auto" w:fill="auto"/>
            <w:noWrap/>
            <w:vAlign w:val="bottom"/>
          </w:tcPr>
          <w:p w:rsidR="007B725C" w:rsidRPr="00E60BC4" w:rsidRDefault="007B725C" w:rsidP="002F1DE2">
            <w:pPr>
              <w:rPr>
                <w:rFonts w:ascii="Charter Roman" w:hAnsi="Charter Roman" w:cs="Calibri"/>
                <w:color w:val="000000"/>
                <w:lang w:val="en-US" w:bidi="ar-SA"/>
              </w:rPr>
            </w:pPr>
            <w:r w:rsidRPr="00E60BC4">
              <w:rPr>
                <w:rFonts w:ascii="Charter Roman" w:hAnsi="Charter Roman" w:cs="Calibri"/>
                <w:color w:val="000000"/>
                <w:lang w:val="en-US" w:bidi="ar-SA"/>
              </w:rPr>
              <w:t>External Finishing</w:t>
            </w:r>
          </w:p>
        </w:tc>
        <w:tc>
          <w:tcPr>
            <w:tcW w:w="1332" w:type="dxa"/>
          </w:tcPr>
          <w:p w:rsidR="007B725C" w:rsidRDefault="007B725C" w:rsidP="001A4273">
            <w:pPr>
              <w:jc w:val="center"/>
            </w:pPr>
            <w:r w:rsidRPr="000623D0">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Pr="00871723" w:rsidRDefault="007B725C" w:rsidP="002F1DE2">
            <w:pPr>
              <w:jc w:val="right"/>
              <w:rPr>
                <w:rFonts w:ascii="Charter Roman" w:hAnsi="Charter Roman" w:cs="Calibri"/>
                <w:color w:val="000000"/>
              </w:rPr>
            </w:pPr>
            <w:r>
              <w:rPr>
                <w:rFonts w:ascii="Charter Roman" w:hAnsi="Charter Roman" w:cs="Calibri"/>
                <w:color w:val="000000"/>
              </w:rPr>
              <w:t>10.00</w:t>
            </w:r>
          </w:p>
        </w:tc>
        <w:tc>
          <w:tcPr>
            <w:tcW w:w="1756" w:type="dxa"/>
          </w:tcPr>
          <w:p w:rsidR="007B725C" w:rsidRPr="00E60BC4"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100.00%</w:t>
            </w:r>
          </w:p>
        </w:tc>
      </w:tr>
      <w:tr w:rsidR="007B725C" w:rsidRPr="00762DD1" w:rsidTr="002F1DE2">
        <w:trPr>
          <w:trHeight w:val="300"/>
          <w:jc w:val="center"/>
        </w:trPr>
        <w:tc>
          <w:tcPr>
            <w:tcW w:w="1276" w:type="dxa"/>
            <w:vAlign w:val="bottom"/>
          </w:tcPr>
          <w:p w:rsidR="007B725C" w:rsidRPr="006F040F" w:rsidRDefault="007B725C" w:rsidP="00906460">
            <w:pPr>
              <w:jc w:val="center"/>
              <w:rPr>
                <w:rFonts w:ascii="Charter Roman" w:hAnsi="Charter Roman" w:cs="Calibri"/>
                <w:color w:val="000000"/>
              </w:rPr>
            </w:pPr>
            <w:r w:rsidRPr="006F040F">
              <w:rPr>
                <w:rFonts w:ascii="Charter Roman" w:hAnsi="Charter Roman" w:cs="Calibri"/>
                <w:color w:val="000000"/>
              </w:rPr>
              <w:t>Sep-26</w:t>
            </w:r>
          </w:p>
        </w:tc>
        <w:tc>
          <w:tcPr>
            <w:tcW w:w="2920" w:type="dxa"/>
            <w:shd w:val="clear" w:color="auto" w:fill="auto"/>
            <w:noWrap/>
            <w:vAlign w:val="bottom"/>
          </w:tcPr>
          <w:p w:rsidR="007B725C" w:rsidRPr="006F040F" w:rsidRDefault="007B725C" w:rsidP="002F1DE2">
            <w:pPr>
              <w:rPr>
                <w:rFonts w:ascii="Charter Roman" w:hAnsi="Charter Roman" w:cs="Calibri"/>
                <w:color w:val="000000"/>
              </w:rPr>
            </w:pPr>
            <w:r>
              <w:rPr>
                <w:rFonts w:ascii="Charter Roman" w:hAnsi="Charter Roman" w:cs="Calibri"/>
                <w:color w:val="000000"/>
              </w:rPr>
              <w:t>OC Complete</w:t>
            </w:r>
          </w:p>
        </w:tc>
        <w:tc>
          <w:tcPr>
            <w:tcW w:w="1332" w:type="dxa"/>
          </w:tcPr>
          <w:p w:rsidR="007B725C" w:rsidRDefault="007B725C" w:rsidP="001A4273">
            <w:pPr>
              <w:jc w:val="center"/>
            </w:pPr>
            <w:r w:rsidRPr="000623D0">
              <w:rPr>
                <w:rFonts w:ascii="Charter Roman" w:hAnsi="Charter Roman" w:cs="Calibri"/>
                <w:color w:val="000000"/>
              </w:rPr>
              <w:t>6.78</w:t>
            </w:r>
          </w:p>
        </w:tc>
        <w:tc>
          <w:tcPr>
            <w:tcW w:w="1314" w:type="dxa"/>
          </w:tcPr>
          <w:p w:rsidR="007B725C" w:rsidRPr="00871723" w:rsidRDefault="007B725C" w:rsidP="00906460">
            <w:pPr>
              <w:jc w:val="center"/>
              <w:rPr>
                <w:rFonts w:ascii="Charter Roman" w:hAnsi="Charter Roman" w:cs="Calibri"/>
                <w:color w:val="000000"/>
              </w:rPr>
            </w:pPr>
            <w:r>
              <w:rPr>
                <w:rFonts w:ascii="Charter Roman" w:hAnsi="Charter Roman" w:cs="Calibri"/>
                <w:color w:val="000000"/>
              </w:rPr>
              <w:t>100%</w:t>
            </w:r>
          </w:p>
        </w:tc>
        <w:tc>
          <w:tcPr>
            <w:tcW w:w="1756" w:type="dxa"/>
            <w:vAlign w:val="bottom"/>
          </w:tcPr>
          <w:p w:rsidR="007B725C" w:rsidRDefault="007B725C" w:rsidP="002F1DE2">
            <w:pPr>
              <w:jc w:val="right"/>
              <w:rPr>
                <w:rFonts w:ascii="Charter Roman" w:hAnsi="Charter Roman" w:cs="Calibri"/>
                <w:color w:val="000000"/>
              </w:rPr>
            </w:pPr>
            <w:r>
              <w:rPr>
                <w:rFonts w:ascii="Charter Roman" w:hAnsi="Charter Roman" w:cs="Calibri"/>
                <w:color w:val="000000"/>
              </w:rPr>
              <w:t>10.00</w:t>
            </w:r>
          </w:p>
        </w:tc>
        <w:tc>
          <w:tcPr>
            <w:tcW w:w="1756" w:type="dxa"/>
          </w:tcPr>
          <w:p w:rsidR="007B725C" w:rsidRDefault="007B725C" w:rsidP="002F1DE2">
            <w:pPr>
              <w:jc w:val="center"/>
              <w:rPr>
                <w:rFonts w:ascii="Charter Roman" w:hAnsi="Charter Roman" w:cs="Calibri"/>
                <w:color w:val="000000"/>
                <w:lang w:val="en-US" w:bidi="ar-SA"/>
              </w:rPr>
            </w:pPr>
            <w:r>
              <w:rPr>
                <w:rFonts w:ascii="Charter Roman" w:hAnsi="Charter Roman" w:cs="Calibri"/>
                <w:color w:val="000000"/>
                <w:lang w:val="en-US" w:bidi="ar-SA"/>
              </w:rPr>
              <w:t>100.00%</w:t>
            </w:r>
          </w:p>
        </w:tc>
      </w:tr>
    </w:tbl>
    <w:p w:rsidR="00871723" w:rsidRPr="00762DD1" w:rsidRDefault="00871723" w:rsidP="00572288">
      <w:pPr>
        <w:jc w:val="both"/>
        <w:rPr>
          <w:rFonts w:ascii="Charter Roman" w:hAnsi="Charter Roman" w:cstheme="minorHAnsi"/>
          <w:b/>
          <w:bCs/>
          <w:highlight w:val="yellow"/>
          <w:u w:val="single"/>
        </w:rPr>
      </w:pPr>
    </w:p>
    <w:p w:rsidR="00D94496" w:rsidRDefault="00246353" w:rsidP="00D94496">
      <w:pPr>
        <w:spacing w:after="200" w:line="276" w:lineRule="auto"/>
        <w:jc w:val="both"/>
        <w:rPr>
          <w:rFonts w:ascii="Charter Roman" w:hAnsi="Charter Roman" w:cstheme="minorHAnsi"/>
        </w:rPr>
      </w:pPr>
      <w:r w:rsidRPr="00FC26DC">
        <w:rPr>
          <w:rFonts w:ascii="Charter Roman" w:hAnsi="Charter Roman" w:cstheme="minorHAnsi"/>
        </w:rPr>
        <w:t xml:space="preserve">As stated above, the promoters’ margin is likely to be fully infused when </w:t>
      </w:r>
      <w:r w:rsidR="0009442B" w:rsidRPr="0009442B">
        <w:rPr>
          <w:rFonts w:ascii="Charter Roman" w:hAnsi="Charter Roman" w:cstheme="minorHAnsi"/>
        </w:rPr>
        <w:t>75</w:t>
      </w:r>
      <w:r w:rsidRPr="0009442B">
        <w:rPr>
          <w:rFonts w:ascii="Charter Roman" w:hAnsi="Charter Roman" w:cstheme="minorHAnsi"/>
        </w:rPr>
        <w:t>%</w:t>
      </w:r>
      <w:r w:rsidRPr="00FC26DC">
        <w:rPr>
          <w:rFonts w:ascii="Charter Roman" w:hAnsi="Charter Roman" w:cstheme="minorHAnsi"/>
        </w:rPr>
        <w:t xml:space="preserve"> of the loan is disbursed. The promoters’ have already </w:t>
      </w:r>
      <w:r w:rsidR="00D94496" w:rsidRPr="00FC26DC">
        <w:rPr>
          <w:rFonts w:ascii="Charter Roman" w:hAnsi="Charter Roman" w:cstheme="minorHAnsi"/>
        </w:rPr>
        <w:t xml:space="preserve">brought </w:t>
      </w:r>
      <w:r w:rsidR="0009442B" w:rsidRPr="0009442B">
        <w:rPr>
          <w:rFonts w:ascii="Charter Roman" w:hAnsi="Charter Roman" w:cstheme="minorHAnsi"/>
        </w:rPr>
        <w:t>in 81.27</w:t>
      </w:r>
      <w:r w:rsidR="00D94496" w:rsidRPr="0009442B">
        <w:rPr>
          <w:rFonts w:ascii="Charter Roman" w:hAnsi="Charter Roman" w:cstheme="minorHAnsi"/>
        </w:rPr>
        <w:t>%</w:t>
      </w:r>
      <w:r w:rsidR="00D94496" w:rsidRPr="00FC26DC">
        <w:rPr>
          <w:rFonts w:ascii="Charter Roman" w:hAnsi="Charter Roman" w:cstheme="minorHAnsi"/>
        </w:rPr>
        <w:t xml:space="preserve"> of</w:t>
      </w:r>
      <w:r w:rsidR="007B725C" w:rsidRPr="00FC26DC">
        <w:rPr>
          <w:rFonts w:ascii="Charter Roman" w:hAnsi="Charter Roman" w:cstheme="minorHAnsi"/>
        </w:rPr>
        <w:t xml:space="preserve"> </w:t>
      </w:r>
      <w:r w:rsidR="00D94496" w:rsidRPr="00FC26DC">
        <w:rPr>
          <w:rFonts w:ascii="Charter Roman" w:hAnsi="Charter Roman" w:cstheme="minorHAnsi"/>
        </w:rPr>
        <w:t>their total estimated</w:t>
      </w:r>
      <w:r w:rsidRPr="00FC26DC">
        <w:rPr>
          <w:rFonts w:ascii="Charter Roman" w:hAnsi="Charter Roman" w:cstheme="minorHAnsi"/>
        </w:rPr>
        <w:t xml:space="preserve"> margin</w:t>
      </w:r>
      <w:r w:rsidR="00D94496" w:rsidRPr="00FC26DC">
        <w:rPr>
          <w:rFonts w:ascii="Charter Roman" w:hAnsi="Charter Roman" w:cstheme="minorHAnsi"/>
        </w:rPr>
        <w:t xml:space="preserve"> upfront.</w:t>
      </w:r>
      <w:r w:rsidR="00D94496">
        <w:rPr>
          <w:rFonts w:ascii="Charter Roman" w:hAnsi="Charter Roman" w:cstheme="minorHAnsi"/>
        </w:rPr>
        <w:t xml:space="preserve"> </w:t>
      </w:r>
    </w:p>
    <w:p w:rsidR="00D94496" w:rsidRDefault="00D94496">
      <w:pPr>
        <w:spacing w:after="200" w:line="276" w:lineRule="auto"/>
        <w:rPr>
          <w:rFonts w:ascii="Charter Roman" w:hAnsi="Charter Roman" w:cstheme="minorHAnsi"/>
          <w:b/>
          <w:bCs/>
          <w:u w:val="single"/>
        </w:rPr>
      </w:pPr>
      <w:r>
        <w:rPr>
          <w:rFonts w:ascii="Charter Roman" w:hAnsi="Charter Roman" w:cstheme="minorHAnsi"/>
          <w:b/>
          <w:bCs/>
          <w:u w:val="single"/>
        </w:rPr>
        <w:br w:type="page"/>
      </w:r>
    </w:p>
    <w:p w:rsidR="00DE7500" w:rsidRPr="00246353" w:rsidRDefault="00DE7500" w:rsidP="00D94496">
      <w:pPr>
        <w:spacing w:after="200" w:line="276" w:lineRule="auto"/>
        <w:jc w:val="both"/>
        <w:rPr>
          <w:rFonts w:ascii="Charter Roman" w:hAnsi="Charter Roman" w:cstheme="minorHAnsi"/>
        </w:rPr>
      </w:pPr>
      <w:r w:rsidRPr="00246353">
        <w:rPr>
          <w:rFonts w:ascii="Charter Roman" w:hAnsi="Charter Roman" w:cstheme="minorHAnsi"/>
          <w:b/>
          <w:bCs/>
          <w:u w:val="single"/>
        </w:rPr>
        <w:lastRenderedPageBreak/>
        <w:t>Repayment schedule</w:t>
      </w:r>
      <w:r w:rsidR="007C501F" w:rsidRPr="00246353">
        <w:rPr>
          <w:rFonts w:ascii="Charter Roman" w:hAnsi="Charter Roman" w:cstheme="minorHAnsi"/>
          <w:b/>
          <w:bCs/>
          <w:u w:val="single"/>
        </w:rPr>
        <w:t xml:space="preserve">: </w:t>
      </w:r>
    </w:p>
    <w:p w:rsidR="00DE7500" w:rsidRPr="00246353" w:rsidRDefault="00DE7500" w:rsidP="00572288">
      <w:pPr>
        <w:jc w:val="both"/>
        <w:rPr>
          <w:rFonts w:ascii="Charter Roman" w:hAnsi="Charter Roman" w:cstheme="minorHAnsi"/>
        </w:rPr>
      </w:pPr>
      <w:r w:rsidRPr="00246353">
        <w:rPr>
          <w:rFonts w:ascii="Charter Roman" w:hAnsi="Charter Roman" w:cstheme="minorHAnsi"/>
        </w:rPr>
        <w:t xml:space="preserve">The Proposed loan of Rs </w:t>
      </w:r>
      <w:r w:rsidR="007B725C">
        <w:rPr>
          <w:rFonts w:ascii="Charter Roman" w:hAnsi="Charter Roman" w:cstheme="minorHAnsi"/>
        </w:rPr>
        <w:t>10</w:t>
      </w:r>
      <w:r w:rsidR="00F07C67" w:rsidRPr="00246353">
        <w:rPr>
          <w:rFonts w:ascii="Charter Roman" w:hAnsi="Charter Roman" w:cstheme="minorHAnsi"/>
        </w:rPr>
        <w:t>.</w:t>
      </w:r>
      <w:r w:rsidR="00D94496">
        <w:rPr>
          <w:rFonts w:ascii="Charter Roman" w:hAnsi="Charter Roman" w:cstheme="minorHAnsi"/>
        </w:rPr>
        <w:t>00</w:t>
      </w:r>
      <w:r w:rsidRPr="00246353">
        <w:rPr>
          <w:rFonts w:ascii="Charter Roman" w:hAnsi="Charter Roman" w:cstheme="minorHAnsi"/>
        </w:rPr>
        <w:t xml:space="preserve"> Cr will be fully repaid in </w:t>
      </w:r>
      <w:r w:rsidR="007B725C">
        <w:rPr>
          <w:rFonts w:ascii="Charter Roman" w:hAnsi="Charter Roman" w:cstheme="minorHAnsi"/>
        </w:rPr>
        <w:t>57</w:t>
      </w:r>
      <w:r w:rsidRPr="00246353">
        <w:rPr>
          <w:rFonts w:ascii="Charter Roman" w:hAnsi="Charter Roman" w:cstheme="minorHAnsi"/>
        </w:rPr>
        <w:t xml:space="preserve"> month </w:t>
      </w:r>
      <w:r w:rsidR="00073BD7" w:rsidRPr="00246353">
        <w:rPr>
          <w:rFonts w:ascii="Charter Roman" w:hAnsi="Charter Roman" w:cstheme="minorHAnsi"/>
        </w:rPr>
        <w:t>including construction</w:t>
      </w:r>
      <w:r w:rsidRPr="00246353">
        <w:rPr>
          <w:rFonts w:ascii="Charter Roman" w:hAnsi="Charter Roman" w:cstheme="minorHAnsi"/>
        </w:rPr>
        <w:t xml:space="preserve"> moratorium </w:t>
      </w:r>
      <w:r w:rsidR="007B725C">
        <w:rPr>
          <w:rFonts w:ascii="Charter Roman" w:hAnsi="Charter Roman" w:cstheme="minorHAnsi"/>
        </w:rPr>
        <w:t>45</w:t>
      </w:r>
      <w:r w:rsidR="00DB0921" w:rsidRPr="00246353">
        <w:rPr>
          <w:rFonts w:ascii="Charter Roman" w:hAnsi="Charter Roman" w:cstheme="minorHAnsi"/>
        </w:rPr>
        <w:t>months</w:t>
      </w:r>
      <w:r w:rsidR="00815C93" w:rsidRPr="00246353">
        <w:rPr>
          <w:rFonts w:ascii="Charter Roman" w:hAnsi="Charter Roman" w:cstheme="minorHAnsi"/>
        </w:rPr>
        <w:t xml:space="preserve"> fro</w:t>
      </w:r>
      <w:r w:rsidRPr="00246353">
        <w:rPr>
          <w:rFonts w:ascii="Charter Roman" w:hAnsi="Charter Roman" w:cstheme="minorHAnsi"/>
        </w:rPr>
        <w:t>m the first date of disbursement</w:t>
      </w:r>
      <w:r w:rsidR="00073BD7" w:rsidRPr="00246353">
        <w:rPr>
          <w:rFonts w:ascii="Charter Roman" w:hAnsi="Charter Roman" w:cstheme="minorHAnsi"/>
        </w:rPr>
        <w:t>. The repayment schedule of the proposed loan is summarised as below:</w:t>
      </w:r>
    </w:p>
    <w:p w:rsidR="00D70B44" w:rsidRPr="00246353" w:rsidRDefault="00D70B44" w:rsidP="00572288">
      <w:pPr>
        <w:jc w:val="both"/>
        <w:rPr>
          <w:rFonts w:ascii="Charter Roman" w:hAnsi="Charter Roman" w:cstheme="minorHAnsi"/>
        </w:rPr>
      </w:pPr>
    </w:p>
    <w:tbl>
      <w:tblPr>
        <w:tblStyle w:val="TableGrid"/>
        <w:tblW w:w="5000" w:type="pct"/>
        <w:tblLook w:val="04A0"/>
      </w:tblPr>
      <w:tblGrid>
        <w:gridCol w:w="3436"/>
        <w:gridCol w:w="2210"/>
        <w:gridCol w:w="1965"/>
        <w:gridCol w:w="1965"/>
      </w:tblGrid>
      <w:tr w:rsidR="00D94496" w:rsidRPr="00246353" w:rsidTr="00D94496">
        <w:tc>
          <w:tcPr>
            <w:tcW w:w="1794" w:type="pct"/>
          </w:tcPr>
          <w:p w:rsidR="00D94496" w:rsidRPr="00246353" w:rsidRDefault="00D94496" w:rsidP="00572288">
            <w:pPr>
              <w:jc w:val="both"/>
              <w:rPr>
                <w:rFonts w:ascii="Charter Roman" w:hAnsi="Charter Roman" w:cstheme="minorHAnsi"/>
                <w:b/>
              </w:rPr>
            </w:pPr>
            <w:r w:rsidRPr="00246353">
              <w:rPr>
                <w:rFonts w:ascii="Charter Roman" w:hAnsi="Charter Roman" w:cstheme="minorHAnsi"/>
                <w:b/>
              </w:rPr>
              <w:t>Quarter No</w:t>
            </w:r>
          </w:p>
        </w:tc>
        <w:tc>
          <w:tcPr>
            <w:tcW w:w="1154" w:type="pct"/>
          </w:tcPr>
          <w:p w:rsidR="00D94496" w:rsidRPr="00246353" w:rsidRDefault="00D94496" w:rsidP="007E6D68">
            <w:pPr>
              <w:jc w:val="right"/>
              <w:rPr>
                <w:rFonts w:ascii="Charter Roman" w:hAnsi="Charter Roman" w:cstheme="minorHAnsi"/>
                <w:b/>
              </w:rPr>
            </w:pPr>
            <w:r w:rsidRPr="00246353">
              <w:rPr>
                <w:rFonts w:ascii="Charter Roman" w:hAnsi="Charter Roman" w:cstheme="minorHAnsi"/>
                <w:b/>
              </w:rPr>
              <w:t>Principal Repayment(in Cr)</w:t>
            </w:r>
          </w:p>
        </w:tc>
        <w:tc>
          <w:tcPr>
            <w:tcW w:w="1026" w:type="pct"/>
          </w:tcPr>
          <w:p w:rsidR="00D94496" w:rsidRPr="00246353" w:rsidRDefault="00D94496" w:rsidP="007E6D68">
            <w:pPr>
              <w:jc w:val="right"/>
              <w:rPr>
                <w:rFonts w:ascii="Charter Roman" w:hAnsi="Charter Roman" w:cstheme="minorHAnsi"/>
                <w:b/>
              </w:rPr>
            </w:pPr>
            <w:r>
              <w:rPr>
                <w:rFonts w:ascii="Charter Roman" w:hAnsi="Charter Roman" w:cstheme="minorHAnsi"/>
                <w:b/>
              </w:rPr>
              <w:t>Total months</w:t>
            </w:r>
          </w:p>
        </w:tc>
        <w:tc>
          <w:tcPr>
            <w:tcW w:w="1026" w:type="pct"/>
          </w:tcPr>
          <w:p w:rsidR="00D94496" w:rsidRPr="00246353" w:rsidRDefault="00D94496" w:rsidP="007E6D68">
            <w:pPr>
              <w:jc w:val="right"/>
              <w:rPr>
                <w:rFonts w:ascii="Charter Roman" w:hAnsi="Charter Roman" w:cstheme="minorHAnsi"/>
                <w:b/>
              </w:rPr>
            </w:pPr>
            <w:r w:rsidRPr="00246353">
              <w:rPr>
                <w:rFonts w:ascii="Charter Roman" w:hAnsi="Charter Roman" w:cstheme="minorHAnsi"/>
                <w:b/>
              </w:rPr>
              <w:t>Principal Outstanding (in Cr)</w:t>
            </w:r>
          </w:p>
        </w:tc>
      </w:tr>
      <w:tr w:rsidR="00D94496" w:rsidRPr="00246353" w:rsidTr="00D94496">
        <w:tc>
          <w:tcPr>
            <w:tcW w:w="1794" w:type="pct"/>
          </w:tcPr>
          <w:p w:rsidR="00D94496" w:rsidRPr="00246353" w:rsidRDefault="00D94496" w:rsidP="00572288">
            <w:pPr>
              <w:jc w:val="both"/>
              <w:rPr>
                <w:rFonts w:ascii="Charter Roman" w:hAnsi="Charter Roman" w:cstheme="minorHAnsi"/>
              </w:rPr>
            </w:pPr>
            <w:r>
              <w:rPr>
                <w:rFonts w:ascii="Charter Roman" w:hAnsi="Charter Roman" w:cstheme="minorHAnsi"/>
              </w:rPr>
              <w:t>Jan</w:t>
            </w:r>
            <w:r w:rsidRPr="00246353">
              <w:rPr>
                <w:rFonts w:ascii="Charter Roman" w:hAnsi="Charter Roman" w:cstheme="minorHAnsi"/>
              </w:rPr>
              <w:t xml:space="preserve"> 202</w:t>
            </w:r>
            <w:r>
              <w:rPr>
                <w:rFonts w:ascii="Charter Roman" w:hAnsi="Charter Roman" w:cstheme="minorHAnsi"/>
              </w:rPr>
              <w:t>3</w:t>
            </w:r>
            <w:r w:rsidRPr="00246353">
              <w:rPr>
                <w:rFonts w:ascii="Charter Roman" w:hAnsi="Charter Roman" w:cstheme="minorHAnsi"/>
              </w:rPr>
              <w:t xml:space="preserve"> – Sep 202</w:t>
            </w:r>
            <w:r>
              <w:rPr>
                <w:rFonts w:ascii="Charter Roman" w:hAnsi="Charter Roman" w:cstheme="minorHAnsi"/>
              </w:rPr>
              <w:t>6</w:t>
            </w:r>
          </w:p>
        </w:tc>
        <w:tc>
          <w:tcPr>
            <w:tcW w:w="1154" w:type="pct"/>
          </w:tcPr>
          <w:p w:rsidR="00D94496" w:rsidRPr="00246353" w:rsidRDefault="00D94496" w:rsidP="007E6D68">
            <w:pPr>
              <w:jc w:val="right"/>
              <w:rPr>
                <w:rFonts w:ascii="Charter Roman" w:hAnsi="Charter Roman" w:cstheme="minorHAnsi"/>
              </w:rPr>
            </w:pPr>
            <w:r w:rsidRPr="00246353">
              <w:rPr>
                <w:rFonts w:ascii="Charter Roman" w:hAnsi="Charter Roman" w:cstheme="minorHAnsi"/>
              </w:rPr>
              <w:t>Moratorium</w:t>
            </w:r>
          </w:p>
        </w:tc>
        <w:tc>
          <w:tcPr>
            <w:tcW w:w="1026" w:type="pct"/>
          </w:tcPr>
          <w:p w:rsidR="00D94496" w:rsidRDefault="00D94496" w:rsidP="007E6D68">
            <w:pPr>
              <w:jc w:val="right"/>
              <w:rPr>
                <w:rFonts w:ascii="Charter Roman" w:hAnsi="Charter Roman" w:cstheme="minorHAnsi"/>
              </w:rPr>
            </w:pPr>
            <w:r>
              <w:rPr>
                <w:rFonts w:ascii="Charter Roman" w:hAnsi="Charter Roman" w:cstheme="minorHAnsi"/>
              </w:rPr>
              <w:t>45</w:t>
            </w:r>
          </w:p>
        </w:tc>
        <w:tc>
          <w:tcPr>
            <w:tcW w:w="1026" w:type="pct"/>
          </w:tcPr>
          <w:p w:rsidR="00D94496" w:rsidRPr="00246353" w:rsidRDefault="00BA410D" w:rsidP="007E6D68">
            <w:pPr>
              <w:jc w:val="right"/>
              <w:rPr>
                <w:rFonts w:ascii="Charter Roman" w:hAnsi="Charter Roman" w:cstheme="minorHAnsi"/>
              </w:rPr>
            </w:pPr>
            <w:r>
              <w:rPr>
                <w:rFonts w:ascii="Charter Roman" w:hAnsi="Charter Roman" w:cstheme="minorHAnsi"/>
              </w:rPr>
              <w:t>10</w:t>
            </w:r>
            <w:r w:rsidR="00D94496" w:rsidRPr="00246353">
              <w:rPr>
                <w:rFonts w:ascii="Charter Roman" w:hAnsi="Charter Roman" w:cstheme="minorHAnsi"/>
              </w:rPr>
              <w:t>.</w:t>
            </w:r>
            <w:r w:rsidR="00D94496">
              <w:rPr>
                <w:rFonts w:ascii="Charter Roman" w:hAnsi="Charter Roman" w:cstheme="minorHAnsi"/>
              </w:rPr>
              <w:t>00</w:t>
            </w:r>
          </w:p>
        </w:tc>
      </w:tr>
      <w:tr w:rsidR="00D94496" w:rsidRPr="00246353" w:rsidTr="00D94496">
        <w:tc>
          <w:tcPr>
            <w:tcW w:w="1794" w:type="pct"/>
          </w:tcPr>
          <w:p w:rsidR="00D94496" w:rsidRPr="00246353" w:rsidRDefault="00D94496" w:rsidP="007E6D68">
            <w:pPr>
              <w:jc w:val="both"/>
              <w:rPr>
                <w:rFonts w:ascii="Charter Roman" w:hAnsi="Charter Roman" w:cstheme="minorHAnsi"/>
              </w:rPr>
            </w:pPr>
            <w:r w:rsidRPr="00246353">
              <w:rPr>
                <w:rFonts w:ascii="Charter Roman" w:hAnsi="Charter Roman" w:cstheme="minorHAnsi"/>
              </w:rPr>
              <w:t>Oct 202</w:t>
            </w:r>
            <w:r>
              <w:rPr>
                <w:rFonts w:ascii="Charter Roman" w:hAnsi="Charter Roman" w:cstheme="minorHAnsi"/>
              </w:rPr>
              <w:t>6</w:t>
            </w:r>
            <w:r w:rsidRPr="00246353">
              <w:rPr>
                <w:rFonts w:ascii="Charter Roman" w:hAnsi="Charter Roman" w:cstheme="minorHAnsi"/>
              </w:rPr>
              <w:t xml:space="preserve"> – Dec 202</w:t>
            </w:r>
            <w:r>
              <w:rPr>
                <w:rFonts w:ascii="Charter Roman" w:hAnsi="Charter Roman" w:cstheme="minorHAnsi"/>
              </w:rPr>
              <w:t>6</w:t>
            </w:r>
          </w:p>
        </w:tc>
        <w:tc>
          <w:tcPr>
            <w:tcW w:w="1154" w:type="pct"/>
            <w:vAlign w:val="bottom"/>
          </w:tcPr>
          <w:p w:rsidR="00D94496" w:rsidRPr="00246353" w:rsidRDefault="00BA410D" w:rsidP="007E6D68">
            <w:pPr>
              <w:jc w:val="right"/>
              <w:rPr>
                <w:rFonts w:ascii="Charter Roman" w:hAnsi="Charter Roman" w:cs="Calibri"/>
                <w:color w:val="000000"/>
              </w:rPr>
            </w:pPr>
            <w:r>
              <w:rPr>
                <w:rFonts w:ascii="Charter Roman" w:hAnsi="Charter Roman" w:cs="Calibri"/>
                <w:color w:val="000000"/>
              </w:rPr>
              <w:t>(2.5</w:t>
            </w:r>
            <w:r w:rsidR="00D94496" w:rsidRPr="00246353">
              <w:rPr>
                <w:rFonts w:ascii="Charter Roman" w:hAnsi="Charter Roman" w:cs="Calibri"/>
                <w:color w:val="000000"/>
              </w:rPr>
              <w:t>0)</w:t>
            </w:r>
          </w:p>
        </w:tc>
        <w:tc>
          <w:tcPr>
            <w:tcW w:w="1026" w:type="pct"/>
          </w:tcPr>
          <w:p w:rsidR="00D94496" w:rsidRDefault="00D94496" w:rsidP="007E6D68">
            <w:pPr>
              <w:jc w:val="right"/>
              <w:rPr>
                <w:rFonts w:ascii="Charter Roman" w:hAnsi="Charter Roman" w:cstheme="minorHAnsi"/>
              </w:rPr>
            </w:pPr>
            <w:r>
              <w:rPr>
                <w:rFonts w:ascii="Charter Roman" w:hAnsi="Charter Roman" w:cstheme="minorHAnsi"/>
              </w:rPr>
              <w:t>3</w:t>
            </w:r>
          </w:p>
        </w:tc>
        <w:tc>
          <w:tcPr>
            <w:tcW w:w="1026" w:type="pct"/>
          </w:tcPr>
          <w:p w:rsidR="00D94496" w:rsidRPr="00246353" w:rsidRDefault="00AC624F" w:rsidP="007E6D68">
            <w:pPr>
              <w:jc w:val="right"/>
              <w:rPr>
                <w:rFonts w:ascii="Charter Roman" w:hAnsi="Charter Roman" w:cstheme="minorHAnsi"/>
              </w:rPr>
            </w:pPr>
            <w:r>
              <w:rPr>
                <w:rFonts w:ascii="Charter Roman" w:hAnsi="Charter Roman" w:cstheme="minorHAnsi"/>
              </w:rPr>
              <w:t>7</w:t>
            </w:r>
            <w:r w:rsidR="00D94496" w:rsidRPr="00246353">
              <w:rPr>
                <w:rFonts w:ascii="Charter Roman" w:hAnsi="Charter Roman" w:cstheme="minorHAnsi"/>
              </w:rPr>
              <w:t>.</w:t>
            </w:r>
            <w:r>
              <w:rPr>
                <w:rFonts w:ascii="Charter Roman" w:hAnsi="Charter Roman" w:cstheme="minorHAnsi"/>
              </w:rPr>
              <w:t>5</w:t>
            </w:r>
            <w:r w:rsidR="00D94496">
              <w:rPr>
                <w:rFonts w:ascii="Charter Roman" w:hAnsi="Charter Roman" w:cstheme="minorHAnsi"/>
              </w:rPr>
              <w:t>0</w:t>
            </w:r>
          </w:p>
        </w:tc>
      </w:tr>
      <w:tr w:rsidR="00BA410D" w:rsidRPr="00246353" w:rsidTr="002F1DE2">
        <w:tc>
          <w:tcPr>
            <w:tcW w:w="1794" w:type="pct"/>
          </w:tcPr>
          <w:p w:rsidR="00BA410D" w:rsidRPr="00246353" w:rsidRDefault="00BA410D" w:rsidP="007E6D68">
            <w:pPr>
              <w:jc w:val="both"/>
              <w:rPr>
                <w:rFonts w:ascii="Charter Roman" w:hAnsi="Charter Roman" w:cstheme="minorHAnsi"/>
              </w:rPr>
            </w:pPr>
            <w:r w:rsidRPr="00246353">
              <w:rPr>
                <w:rFonts w:ascii="Charter Roman" w:hAnsi="Charter Roman" w:cstheme="minorHAnsi"/>
              </w:rPr>
              <w:t>Jan 202</w:t>
            </w:r>
            <w:r>
              <w:rPr>
                <w:rFonts w:ascii="Charter Roman" w:hAnsi="Charter Roman" w:cstheme="minorHAnsi"/>
              </w:rPr>
              <w:t>7</w:t>
            </w:r>
            <w:r w:rsidRPr="00246353">
              <w:rPr>
                <w:rFonts w:ascii="Charter Roman" w:hAnsi="Charter Roman" w:cstheme="minorHAnsi"/>
              </w:rPr>
              <w:t xml:space="preserve"> – Mar 202</w:t>
            </w:r>
            <w:r>
              <w:rPr>
                <w:rFonts w:ascii="Charter Roman" w:hAnsi="Charter Roman" w:cstheme="minorHAnsi"/>
              </w:rPr>
              <w:t>7</w:t>
            </w:r>
          </w:p>
        </w:tc>
        <w:tc>
          <w:tcPr>
            <w:tcW w:w="1154" w:type="pct"/>
          </w:tcPr>
          <w:p w:rsidR="00BA410D" w:rsidRDefault="00BA410D" w:rsidP="00BA410D">
            <w:pPr>
              <w:jc w:val="right"/>
            </w:pPr>
            <w:r w:rsidRPr="00E16B0B">
              <w:rPr>
                <w:rFonts w:ascii="Charter Roman" w:hAnsi="Charter Roman" w:cs="Calibri"/>
                <w:color w:val="000000"/>
              </w:rPr>
              <w:t>(2.50)</w:t>
            </w:r>
          </w:p>
        </w:tc>
        <w:tc>
          <w:tcPr>
            <w:tcW w:w="1026" w:type="pct"/>
          </w:tcPr>
          <w:p w:rsidR="00BA410D" w:rsidRDefault="00BA410D" w:rsidP="007E6D68">
            <w:pPr>
              <w:jc w:val="right"/>
              <w:rPr>
                <w:rFonts w:ascii="Charter Roman" w:hAnsi="Charter Roman" w:cstheme="minorHAnsi"/>
                <w:bCs/>
              </w:rPr>
            </w:pPr>
            <w:r>
              <w:rPr>
                <w:rFonts w:ascii="Charter Roman" w:hAnsi="Charter Roman" w:cstheme="minorHAnsi"/>
                <w:bCs/>
              </w:rPr>
              <w:t>3</w:t>
            </w:r>
          </w:p>
        </w:tc>
        <w:tc>
          <w:tcPr>
            <w:tcW w:w="1026" w:type="pct"/>
          </w:tcPr>
          <w:p w:rsidR="00BA410D" w:rsidRPr="00246353" w:rsidRDefault="00AC624F" w:rsidP="007E6D68">
            <w:pPr>
              <w:jc w:val="right"/>
              <w:rPr>
                <w:rFonts w:ascii="Charter Roman" w:hAnsi="Charter Roman" w:cstheme="minorHAnsi"/>
                <w:bCs/>
              </w:rPr>
            </w:pPr>
            <w:r>
              <w:rPr>
                <w:rFonts w:ascii="Charter Roman" w:hAnsi="Charter Roman" w:cstheme="minorHAnsi"/>
                <w:bCs/>
              </w:rPr>
              <w:t>5</w:t>
            </w:r>
            <w:r w:rsidR="00BA410D" w:rsidRPr="00246353">
              <w:rPr>
                <w:rFonts w:ascii="Charter Roman" w:hAnsi="Charter Roman" w:cstheme="minorHAnsi"/>
                <w:bCs/>
              </w:rPr>
              <w:t>.</w:t>
            </w:r>
            <w:r w:rsidR="00BA410D">
              <w:rPr>
                <w:rFonts w:ascii="Charter Roman" w:hAnsi="Charter Roman" w:cstheme="minorHAnsi"/>
                <w:bCs/>
              </w:rPr>
              <w:t>00</w:t>
            </w:r>
          </w:p>
        </w:tc>
      </w:tr>
      <w:tr w:rsidR="00BA410D" w:rsidRPr="00246353" w:rsidTr="002F1DE2">
        <w:tc>
          <w:tcPr>
            <w:tcW w:w="1794" w:type="pct"/>
          </w:tcPr>
          <w:p w:rsidR="00BA410D" w:rsidRPr="00246353" w:rsidRDefault="00BA410D" w:rsidP="007E6D68">
            <w:pPr>
              <w:jc w:val="both"/>
              <w:rPr>
                <w:rFonts w:ascii="Charter Roman" w:hAnsi="Charter Roman" w:cstheme="minorHAnsi"/>
              </w:rPr>
            </w:pPr>
            <w:r w:rsidRPr="00246353">
              <w:rPr>
                <w:rFonts w:ascii="Charter Roman" w:hAnsi="Charter Roman" w:cstheme="minorHAnsi"/>
              </w:rPr>
              <w:t>Apr 202</w:t>
            </w:r>
            <w:r>
              <w:rPr>
                <w:rFonts w:ascii="Charter Roman" w:hAnsi="Charter Roman" w:cstheme="minorHAnsi"/>
              </w:rPr>
              <w:t>7</w:t>
            </w:r>
            <w:r w:rsidRPr="00246353">
              <w:rPr>
                <w:rFonts w:ascii="Charter Roman" w:hAnsi="Charter Roman" w:cstheme="minorHAnsi"/>
              </w:rPr>
              <w:t xml:space="preserve"> – Jun 202</w:t>
            </w:r>
            <w:r>
              <w:rPr>
                <w:rFonts w:ascii="Charter Roman" w:hAnsi="Charter Roman" w:cstheme="minorHAnsi"/>
              </w:rPr>
              <w:t>7</w:t>
            </w:r>
          </w:p>
        </w:tc>
        <w:tc>
          <w:tcPr>
            <w:tcW w:w="1154" w:type="pct"/>
          </w:tcPr>
          <w:p w:rsidR="00BA410D" w:rsidRDefault="00BA410D" w:rsidP="00BA410D">
            <w:pPr>
              <w:jc w:val="right"/>
            </w:pPr>
            <w:r w:rsidRPr="00E16B0B">
              <w:rPr>
                <w:rFonts w:ascii="Charter Roman" w:hAnsi="Charter Roman" w:cs="Calibri"/>
                <w:color w:val="000000"/>
              </w:rPr>
              <w:t>(2.50)</w:t>
            </w:r>
          </w:p>
        </w:tc>
        <w:tc>
          <w:tcPr>
            <w:tcW w:w="1026" w:type="pct"/>
          </w:tcPr>
          <w:p w:rsidR="00BA410D" w:rsidRDefault="00BA410D" w:rsidP="007E6D68">
            <w:pPr>
              <w:jc w:val="right"/>
              <w:rPr>
                <w:rFonts w:ascii="Charter Roman" w:hAnsi="Charter Roman" w:cstheme="minorHAnsi"/>
                <w:bCs/>
              </w:rPr>
            </w:pPr>
            <w:r>
              <w:rPr>
                <w:rFonts w:ascii="Charter Roman" w:hAnsi="Charter Roman" w:cstheme="minorHAnsi"/>
                <w:bCs/>
              </w:rPr>
              <w:t>3</w:t>
            </w:r>
          </w:p>
        </w:tc>
        <w:tc>
          <w:tcPr>
            <w:tcW w:w="1026" w:type="pct"/>
          </w:tcPr>
          <w:p w:rsidR="00BA410D" w:rsidRPr="00246353" w:rsidRDefault="00AC624F" w:rsidP="007E6D68">
            <w:pPr>
              <w:jc w:val="right"/>
              <w:rPr>
                <w:rFonts w:ascii="Charter Roman" w:hAnsi="Charter Roman" w:cstheme="minorHAnsi"/>
                <w:bCs/>
              </w:rPr>
            </w:pPr>
            <w:r>
              <w:rPr>
                <w:rFonts w:ascii="Charter Roman" w:hAnsi="Charter Roman" w:cstheme="minorHAnsi"/>
                <w:bCs/>
              </w:rPr>
              <w:t>2.5</w:t>
            </w:r>
            <w:r w:rsidR="00BA410D">
              <w:rPr>
                <w:rFonts w:ascii="Charter Roman" w:hAnsi="Charter Roman" w:cstheme="minorHAnsi"/>
                <w:bCs/>
              </w:rPr>
              <w:t>0</w:t>
            </w:r>
          </w:p>
        </w:tc>
      </w:tr>
      <w:tr w:rsidR="00BA410D" w:rsidRPr="00246353" w:rsidTr="002F1DE2">
        <w:tc>
          <w:tcPr>
            <w:tcW w:w="1794" w:type="pct"/>
          </w:tcPr>
          <w:p w:rsidR="00BA410D" w:rsidRPr="00246353" w:rsidRDefault="00BA410D" w:rsidP="007E6D68">
            <w:pPr>
              <w:jc w:val="both"/>
              <w:rPr>
                <w:rFonts w:ascii="Charter Roman" w:hAnsi="Charter Roman" w:cstheme="minorHAnsi"/>
              </w:rPr>
            </w:pPr>
            <w:r w:rsidRPr="00246353">
              <w:rPr>
                <w:rFonts w:ascii="Charter Roman" w:hAnsi="Charter Roman" w:cstheme="minorHAnsi"/>
              </w:rPr>
              <w:t>Jul 202</w:t>
            </w:r>
            <w:r>
              <w:rPr>
                <w:rFonts w:ascii="Charter Roman" w:hAnsi="Charter Roman" w:cstheme="minorHAnsi"/>
              </w:rPr>
              <w:t>7</w:t>
            </w:r>
            <w:r w:rsidRPr="00246353">
              <w:rPr>
                <w:rFonts w:ascii="Charter Roman" w:hAnsi="Charter Roman" w:cstheme="minorHAnsi"/>
              </w:rPr>
              <w:t xml:space="preserve"> – Sep 202</w:t>
            </w:r>
            <w:r>
              <w:rPr>
                <w:rFonts w:ascii="Charter Roman" w:hAnsi="Charter Roman" w:cstheme="minorHAnsi"/>
              </w:rPr>
              <w:t>7</w:t>
            </w:r>
          </w:p>
        </w:tc>
        <w:tc>
          <w:tcPr>
            <w:tcW w:w="1154" w:type="pct"/>
          </w:tcPr>
          <w:p w:rsidR="00BA410D" w:rsidRDefault="00BA410D" w:rsidP="00BA410D">
            <w:pPr>
              <w:jc w:val="right"/>
            </w:pPr>
            <w:r w:rsidRPr="00E16B0B">
              <w:rPr>
                <w:rFonts w:ascii="Charter Roman" w:hAnsi="Charter Roman" w:cs="Calibri"/>
                <w:color w:val="000000"/>
              </w:rPr>
              <w:t>(2.50)</w:t>
            </w:r>
          </w:p>
        </w:tc>
        <w:tc>
          <w:tcPr>
            <w:tcW w:w="1026" w:type="pct"/>
          </w:tcPr>
          <w:p w:rsidR="00BA410D" w:rsidRPr="00246353" w:rsidRDefault="00BA410D" w:rsidP="007E6D68">
            <w:pPr>
              <w:jc w:val="right"/>
              <w:rPr>
                <w:rFonts w:ascii="Charter Roman" w:hAnsi="Charter Roman" w:cstheme="minorHAnsi"/>
                <w:bCs/>
              </w:rPr>
            </w:pPr>
            <w:r>
              <w:rPr>
                <w:rFonts w:ascii="Charter Roman" w:hAnsi="Charter Roman" w:cstheme="minorHAnsi"/>
                <w:bCs/>
              </w:rPr>
              <w:t>3</w:t>
            </w:r>
          </w:p>
        </w:tc>
        <w:tc>
          <w:tcPr>
            <w:tcW w:w="1026" w:type="pct"/>
          </w:tcPr>
          <w:p w:rsidR="00BA410D" w:rsidRPr="00246353" w:rsidRDefault="00BA410D" w:rsidP="007E6D68">
            <w:pPr>
              <w:jc w:val="right"/>
              <w:rPr>
                <w:rFonts w:ascii="Charter Roman" w:hAnsi="Charter Roman" w:cstheme="minorHAnsi"/>
                <w:bCs/>
              </w:rPr>
            </w:pPr>
            <w:r w:rsidRPr="00246353">
              <w:rPr>
                <w:rFonts w:ascii="Charter Roman" w:hAnsi="Charter Roman" w:cstheme="minorHAnsi"/>
                <w:bCs/>
              </w:rPr>
              <w:t>0.00</w:t>
            </w:r>
          </w:p>
        </w:tc>
      </w:tr>
      <w:tr w:rsidR="00D94496" w:rsidRPr="00246353" w:rsidTr="00D94496">
        <w:tc>
          <w:tcPr>
            <w:tcW w:w="1794" w:type="pct"/>
          </w:tcPr>
          <w:p w:rsidR="00D94496" w:rsidRPr="00246353" w:rsidRDefault="00D94496" w:rsidP="00572288">
            <w:pPr>
              <w:jc w:val="both"/>
              <w:rPr>
                <w:rFonts w:ascii="Charter Roman" w:hAnsi="Charter Roman" w:cstheme="minorHAnsi"/>
                <w:b/>
              </w:rPr>
            </w:pPr>
            <w:r w:rsidRPr="00246353">
              <w:rPr>
                <w:rFonts w:ascii="Charter Roman" w:hAnsi="Charter Roman" w:cstheme="minorHAnsi"/>
                <w:b/>
              </w:rPr>
              <w:t>Total</w:t>
            </w:r>
          </w:p>
        </w:tc>
        <w:tc>
          <w:tcPr>
            <w:tcW w:w="1154" w:type="pct"/>
          </w:tcPr>
          <w:p w:rsidR="00D94496" w:rsidRPr="00246353" w:rsidRDefault="00D94496" w:rsidP="007E6D68">
            <w:pPr>
              <w:jc w:val="right"/>
              <w:rPr>
                <w:rFonts w:ascii="Charter Roman" w:hAnsi="Charter Roman" w:cstheme="minorHAnsi"/>
                <w:b/>
              </w:rPr>
            </w:pPr>
            <w:r w:rsidRPr="00246353">
              <w:rPr>
                <w:rFonts w:ascii="Charter Roman" w:hAnsi="Charter Roman" w:cstheme="minorHAnsi"/>
                <w:b/>
              </w:rPr>
              <w:t>(</w:t>
            </w:r>
            <w:r w:rsidR="00BA410D">
              <w:rPr>
                <w:rFonts w:ascii="Charter Roman" w:hAnsi="Charter Roman" w:cstheme="minorHAnsi"/>
                <w:b/>
              </w:rPr>
              <w:t>10</w:t>
            </w:r>
            <w:r>
              <w:rPr>
                <w:rFonts w:ascii="Charter Roman" w:hAnsi="Charter Roman" w:cstheme="minorHAnsi"/>
                <w:b/>
              </w:rPr>
              <w:t>.00</w:t>
            </w:r>
            <w:r w:rsidRPr="00246353">
              <w:rPr>
                <w:rFonts w:ascii="Charter Roman" w:hAnsi="Charter Roman" w:cstheme="minorHAnsi"/>
                <w:b/>
              </w:rPr>
              <w:t>)</w:t>
            </w:r>
          </w:p>
        </w:tc>
        <w:tc>
          <w:tcPr>
            <w:tcW w:w="1026" w:type="pct"/>
          </w:tcPr>
          <w:p w:rsidR="00D94496" w:rsidRPr="00246353" w:rsidRDefault="00D94496" w:rsidP="007E6D68">
            <w:pPr>
              <w:jc w:val="right"/>
              <w:rPr>
                <w:rFonts w:ascii="Charter Roman" w:hAnsi="Charter Roman" w:cstheme="minorHAnsi"/>
                <w:b/>
              </w:rPr>
            </w:pPr>
            <w:r>
              <w:rPr>
                <w:rFonts w:ascii="Charter Roman" w:hAnsi="Charter Roman" w:cstheme="minorHAnsi"/>
                <w:b/>
              </w:rPr>
              <w:t>57</w:t>
            </w:r>
          </w:p>
        </w:tc>
        <w:tc>
          <w:tcPr>
            <w:tcW w:w="1026" w:type="pct"/>
          </w:tcPr>
          <w:p w:rsidR="00D94496" w:rsidRPr="00246353" w:rsidRDefault="00D94496" w:rsidP="007E6D68">
            <w:pPr>
              <w:jc w:val="right"/>
              <w:rPr>
                <w:rFonts w:ascii="Charter Roman" w:hAnsi="Charter Roman" w:cstheme="minorHAnsi"/>
                <w:b/>
              </w:rPr>
            </w:pPr>
          </w:p>
        </w:tc>
      </w:tr>
    </w:tbl>
    <w:p w:rsidR="00DB0921" w:rsidRPr="00246353" w:rsidRDefault="00DB0921" w:rsidP="00D83AF1">
      <w:pPr>
        <w:jc w:val="both"/>
        <w:rPr>
          <w:rFonts w:ascii="Charter Roman" w:hAnsi="Charter Roman" w:cstheme="minorHAnsi"/>
        </w:rPr>
      </w:pPr>
    </w:p>
    <w:p w:rsidR="00073BD7" w:rsidRPr="00246353" w:rsidRDefault="00DE7500" w:rsidP="00D83AF1">
      <w:pPr>
        <w:jc w:val="both"/>
        <w:rPr>
          <w:rFonts w:ascii="Charter Roman" w:hAnsi="Charter Roman" w:cstheme="minorHAnsi"/>
        </w:rPr>
      </w:pPr>
      <w:r w:rsidRPr="00246353">
        <w:rPr>
          <w:rFonts w:ascii="Charter Roman" w:hAnsi="Charter Roman" w:cstheme="minorHAnsi"/>
        </w:rPr>
        <w:t xml:space="preserve">However, the above repayment will be </w:t>
      </w:r>
      <w:r w:rsidR="00DB0921" w:rsidRPr="00246353">
        <w:rPr>
          <w:rFonts w:ascii="Charter Roman" w:hAnsi="Charter Roman" w:cstheme="minorHAnsi"/>
        </w:rPr>
        <w:t xml:space="preserve">accelerated based if sales revenue </w:t>
      </w:r>
      <w:r w:rsidR="008171C8" w:rsidRPr="00246353">
        <w:rPr>
          <w:rFonts w:ascii="Charter Roman" w:hAnsi="Charter Roman" w:cstheme="minorHAnsi"/>
        </w:rPr>
        <w:t xml:space="preserve">realization is more than what has been estimated in the cash budget. </w:t>
      </w:r>
      <w:r w:rsidRPr="00246353">
        <w:rPr>
          <w:rFonts w:ascii="Charter Roman" w:hAnsi="Charter Roman" w:cstheme="minorHAnsi"/>
        </w:rPr>
        <w:t xml:space="preserve">The FACR at any point of time will </w:t>
      </w:r>
      <w:r w:rsidR="008171C8" w:rsidRPr="00246353">
        <w:rPr>
          <w:rFonts w:ascii="Charter Roman" w:hAnsi="Charter Roman" w:cstheme="minorHAnsi"/>
        </w:rPr>
        <w:t>be maintained as per the policy guidelines</w:t>
      </w:r>
      <w:r w:rsidR="00760810" w:rsidRPr="00246353">
        <w:rPr>
          <w:rFonts w:ascii="Charter Roman" w:hAnsi="Charter Roman" w:cstheme="minorHAnsi"/>
        </w:rPr>
        <w:t xml:space="preserve">. </w:t>
      </w:r>
    </w:p>
    <w:p w:rsidR="00D83AF1" w:rsidRPr="00D50C26" w:rsidRDefault="00D83AF1" w:rsidP="00D83AF1">
      <w:pPr>
        <w:jc w:val="both"/>
        <w:rPr>
          <w:rFonts w:ascii="Charter Roman" w:hAnsi="Charter Roman" w:cstheme="minorHAnsi"/>
          <w:highlight w:val="yellow"/>
        </w:rPr>
      </w:pPr>
    </w:p>
    <w:p w:rsidR="00B55D5D" w:rsidRPr="00C9400C" w:rsidRDefault="00B55D5D" w:rsidP="00572288">
      <w:pPr>
        <w:jc w:val="both"/>
        <w:rPr>
          <w:rFonts w:ascii="Charter Roman" w:hAnsi="Charter Roman" w:cstheme="minorHAnsi"/>
          <w:b/>
          <w:u w:val="single"/>
        </w:rPr>
      </w:pPr>
      <w:r w:rsidRPr="00C9400C">
        <w:rPr>
          <w:rFonts w:ascii="Charter Roman" w:hAnsi="Charter Roman" w:cstheme="minorHAnsi"/>
          <w:b/>
          <w:u w:val="single"/>
        </w:rPr>
        <w:t>Justification for Construction Moratorium:</w:t>
      </w:r>
    </w:p>
    <w:p w:rsidR="00B55D5D" w:rsidRPr="00246353" w:rsidRDefault="00B55D5D" w:rsidP="00572288">
      <w:pPr>
        <w:jc w:val="both"/>
        <w:rPr>
          <w:rFonts w:ascii="Charter Roman" w:hAnsi="Charter Roman" w:cstheme="minorHAnsi"/>
        </w:rPr>
      </w:pPr>
      <w:r w:rsidRPr="00246353">
        <w:rPr>
          <w:rFonts w:ascii="Charter Roman" w:hAnsi="Charter Roman" w:cstheme="minorHAnsi"/>
        </w:rPr>
        <w:t xml:space="preserve">The </w:t>
      </w:r>
      <w:r w:rsidR="00FE73C2" w:rsidRPr="00246353">
        <w:rPr>
          <w:rFonts w:ascii="Charter Roman" w:hAnsi="Charter Roman" w:cstheme="minorHAnsi"/>
        </w:rPr>
        <w:t>company</w:t>
      </w:r>
      <w:r w:rsidRPr="00246353">
        <w:rPr>
          <w:rFonts w:ascii="Charter Roman" w:hAnsi="Charter Roman" w:cstheme="minorHAnsi"/>
        </w:rPr>
        <w:t xml:space="preserve"> is expected to </w:t>
      </w:r>
      <w:r w:rsidR="007E6D68" w:rsidRPr="00246353">
        <w:rPr>
          <w:rFonts w:ascii="Charter Roman" w:hAnsi="Charter Roman" w:cstheme="minorHAnsi"/>
        </w:rPr>
        <w:t xml:space="preserve">finish its construction by </w:t>
      </w:r>
      <w:r w:rsidR="009C1E26" w:rsidRPr="00246353">
        <w:rPr>
          <w:rFonts w:ascii="Charter Roman" w:hAnsi="Charter Roman" w:cstheme="minorHAnsi"/>
        </w:rPr>
        <w:t>Sep</w:t>
      </w:r>
      <w:r w:rsidR="007E6D68" w:rsidRPr="00246353">
        <w:rPr>
          <w:rFonts w:ascii="Charter Roman" w:hAnsi="Charter Roman" w:cstheme="minorHAnsi"/>
        </w:rPr>
        <w:t xml:space="preserve"> 202</w:t>
      </w:r>
      <w:r w:rsidR="00D94496">
        <w:rPr>
          <w:rFonts w:ascii="Charter Roman" w:hAnsi="Charter Roman" w:cstheme="minorHAnsi"/>
        </w:rPr>
        <w:t>6</w:t>
      </w:r>
      <w:r w:rsidR="007E6D68" w:rsidRPr="00246353">
        <w:rPr>
          <w:rFonts w:ascii="Charter Roman" w:hAnsi="Charter Roman" w:cstheme="minorHAnsi"/>
        </w:rPr>
        <w:t xml:space="preserve"> and </w:t>
      </w:r>
      <w:r w:rsidRPr="00246353">
        <w:rPr>
          <w:rFonts w:ascii="Charter Roman" w:hAnsi="Charter Roman" w:cstheme="minorHAnsi"/>
        </w:rPr>
        <w:t xml:space="preserve">reach net surplus stage </w:t>
      </w:r>
      <w:r w:rsidR="00FE73C2" w:rsidRPr="00246353">
        <w:rPr>
          <w:rFonts w:ascii="Charter Roman" w:hAnsi="Charter Roman" w:cstheme="minorHAnsi"/>
        </w:rPr>
        <w:t>by</w:t>
      </w:r>
      <w:r w:rsidR="00AC624F">
        <w:rPr>
          <w:rFonts w:ascii="Charter Roman" w:hAnsi="Charter Roman" w:cstheme="minorHAnsi"/>
        </w:rPr>
        <w:t xml:space="preserve"> </w:t>
      </w:r>
      <w:r w:rsidR="009C1E26" w:rsidRPr="00246353">
        <w:rPr>
          <w:rFonts w:ascii="Charter Roman" w:hAnsi="Charter Roman" w:cstheme="minorHAnsi"/>
        </w:rPr>
        <w:t>Dec</w:t>
      </w:r>
      <w:r w:rsidR="00AC624F">
        <w:rPr>
          <w:rFonts w:ascii="Charter Roman" w:hAnsi="Charter Roman" w:cstheme="minorHAnsi"/>
        </w:rPr>
        <w:t xml:space="preserve"> </w:t>
      </w:r>
      <w:r w:rsidRPr="00246353">
        <w:rPr>
          <w:rFonts w:ascii="Charter Roman" w:hAnsi="Charter Roman" w:cstheme="minorHAnsi"/>
        </w:rPr>
        <w:t>202</w:t>
      </w:r>
      <w:r w:rsidR="00D94496">
        <w:rPr>
          <w:rFonts w:ascii="Charter Roman" w:hAnsi="Charter Roman" w:cstheme="minorHAnsi"/>
        </w:rPr>
        <w:t>6</w:t>
      </w:r>
      <w:r w:rsidR="009C1E26" w:rsidRPr="00246353">
        <w:rPr>
          <w:rFonts w:ascii="Charter Roman" w:hAnsi="Charter Roman" w:cstheme="minorHAnsi"/>
        </w:rPr>
        <w:t>. Hence, the loan repayment has been projected accordingly</w:t>
      </w:r>
      <w:r w:rsidR="00FE73C2" w:rsidRPr="00246353">
        <w:rPr>
          <w:rFonts w:ascii="Charter Roman" w:hAnsi="Charter Roman" w:cstheme="minorHAnsi"/>
        </w:rPr>
        <w:t>.</w:t>
      </w:r>
      <w:r w:rsidR="007E6D68" w:rsidRPr="00246353">
        <w:rPr>
          <w:rFonts w:ascii="Charter Roman" w:hAnsi="Charter Roman" w:cstheme="minorHAnsi"/>
        </w:rPr>
        <w:t xml:space="preserve"> The disbursement has been </w:t>
      </w:r>
      <w:r w:rsidR="00A41A0B" w:rsidRPr="00246353">
        <w:rPr>
          <w:rFonts w:ascii="Charter Roman" w:hAnsi="Charter Roman" w:cstheme="minorHAnsi"/>
        </w:rPr>
        <w:t>spread</w:t>
      </w:r>
      <w:r w:rsidR="007E6D68" w:rsidRPr="00246353">
        <w:rPr>
          <w:rFonts w:ascii="Charter Roman" w:hAnsi="Charter Roman" w:cstheme="minorHAnsi"/>
        </w:rPr>
        <w:t xml:space="preserve"> out up to the last construction </w:t>
      </w:r>
      <w:r w:rsidR="00A41A0B" w:rsidRPr="00246353">
        <w:rPr>
          <w:rFonts w:ascii="Charter Roman" w:hAnsi="Charter Roman" w:cstheme="minorHAnsi"/>
        </w:rPr>
        <w:t xml:space="preserve">phase </w:t>
      </w:r>
      <w:r w:rsidR="007E6D68" w:rsidRPr="00246353">
        <w:rPr>
          <w:rFonts w:ascii="Charter Roman" w:hAnsi="Charter Roman" w:cstheme="minorHAnsi"/>
        </w:rPr>
        <w:t xml:space="preserve">and hence the repayment is estimated to commence immediately in the following quarter </w:t>
      </w:r>
      <w:r w:rsidR="00A41A0B" w:rsidRPr="00246353">
        <w:rPr>
          <w:rFonts w:ascii="Charter Roman" w:hAnsi="Charter Roman" w:cstheme="minorHAnsi"/>
        </w:rPr>
        <w:t xml:space="preserve">of the last disbursement.  </w:t>
      </w:r>
    </w:p>
    <w:p w:rsidR="00B55D5D" w:rsidRPr="00D50C26" w:rsidRDefault="00B55D5D" w:rsidP="00572288">
      <w:pPr>
        <w:jc w:val="both"/>
        <w:outlineLvl w:val="0"/>
        <w:rPr>
          <w:rFonts w:ascii="Charter Roman" w:hAnsi="Charter Roman" w:cstheme="minorHAnsi"/>
          <w:b/>
          <w:highlight w:val="yellow"/>
        </w:rPr>
      </w:pPr>
    </w:p>
    <w:p w:rsidR="00B55D5D" w:rsidRPr="00C9400C" w:rsidRDefault="00B55D5D" w:rsidP="00572288">
      <w:pPr>
        <w:jc w:val="both"/>
        <w:outlineLvl w:val="0"/>
        <w:rPr>
          <w:rFonts w:ascii="Charter Roman" w:hAnsi="Charter Roman" w:cstheme="minorHAnsi"/>
          <w:b/>
          <w:u w:val="single"/>
        </w:rPr>
      </w:pPr>
      <w:r w:rsidRPr="00C9400C">
        <w:rPr>
          <w:rFonts w:ascii="Charter Roman" w:hAnsi="Charter Roman" w:cstheme="minorHAnsi"/>
          <w:b/>
          <w:u w:val="single"/>
        </w:rPr>
        <w:t>Marketing</w:t>
      </w:r>
      <w:r w:rsidR="00AC624F">
        <w:rPr>
          <w:rFonts w:ascii="Charter Roman" w:hAnsi="Charter Roman" w:cstheme="minorHAnsi"/>
          <w:b/>
          <w:u w:val="single"/>
        </w:rPr>
        <w:t xml:space="preserve"> </w:t>
      </w:r>
      <w:r w:rsidRPr="00C9400C">
        <w:rPr>
          <w:rFonts w:ascii="Charter Roman" w:hAnsi="Charter Roman" w:cstheme="minorHAnsi"/>
          <w:b/>
          <w:u w:val="single"/>
        </w:rPr>
        <w:t xml:space="preserve"> and Selling</w:t>
      </w:r>
      <w:r w:rsidR="00AC624F">
        <w:rPr>
          <w:rFonts w:ascii="Charter Roman" w:hAnsi="Charter Roman" w:cstheme="minorHAnsi"/>
          <w:b/>
          <w:u w:val="single"/>
        </w:rPr>
        <w:t xml:space="preserve"> </w:t>
      </w:r>
      <w:r w:rsidRPr="00C9400C">
        <w:rPr>
          <w:rFonts w:ascii="Charter Roman" w:hAnsi="Charter Roman" w:cstheme="minorHAnsi"/>
          <w:b/>
          <w:u w:val="single"/>
        </w:rPr>
        <w:t xml:space="preserve"> Arrangement:</w:t>
      </w:r>
    </w:p>
    <w:p w:rsidR="00A41A0B" w:rsidRPr="00C9400C" w:rsidRDefault="00A41A0B" w:rsidP="00FF758A">
      <w:pPr>
        <w:jc w:val="both"/>
        <w:outlineLvl w:val="0"/>
        <w:rPr>
          <w:rFonts w:ascii="Charter Roman" w:hAnsi="Charter Roman" w:cstheme="minorHAnsi"/>
        </w:rPr>
      </w:pPr>
    </w:p>
    <w:p w:rsidR="00246353" w:rsidRPr="00AC624F" w:rsidRDefault="00FE73C2" w:rsidP="00A41A0B">
      <w:pPr>
        <w:pStyle w:val="ListParagraph"/>
        <w:numPr>
          <w:ilvl w:val="0"/>
          <w:numId w:val="30"/>
        </w:numPr>
        <w:jc w:val="both"/>
        <w:outlineLvl w:val="0"/>
        <w:rPr>
          <w:rFonts w:ascii="Charter Roman" w:hAnsi="Charter Roman" w:cstheme="minorHAnsi"/>
          <w:highlight w:val="yellow"/>
        </w:rPr>
      </w:pPr>
      <w:r w:rsidRPr="00AC624F">
        <w:rPr>
          <w:rFonts w:ascii="Charter Roman" w:hAnsi="Charter Roman" w:cstheme="minorHAnsi"/>
          <w:highlight w:val="yellow"/>
        </w:rPr>
        <w:t xml:space="preserve">The </w:t>
      </w:r>
      <w:r w:rsidR="00D94496" w:rsidRPr="00AC624F">
        <w:rPr>
          <w:rFonts w:ascii="Charter Roman" w:hAnsi="Charter Roman" w:cstheme="minorHAnsi"/>
          <w:highlight w:val="yellow"/>
        </w:rPr>
        <w:t>firm</w:t>
      </w:r>
      <w:r w:rsidR="00FC26DC">
        <w:rPr>
          <w:rFonts w:ascii="Charter Roman" w:hAnsi="Charter Roman" w:cstheme="minorHAnsi"/>
          <w:highlight w:val="yellow"/>
        </w:rPr>
        <w:t xml:space="preserve"> </w:t>
      </w:r>
      <w:r w:rsidR="00D94496" w:rsidRPr="00AC624F">
        <w:rPr>
          <w:rFonts w:ascii="Charter Roman" w:hAnsi="Charter Roman" w:cstheme="minorHAnsi"/>
          <w:highlight w:val="yellow"/>
        </w:rPr>
        <w:t>intends to give sole selling assignment to a renowned corporate selling house such as Centrum or Xanadu.</w:t>
      </w:r>
      <w:r w:rsidR="00246353" w:rsidRPr="00AC624F">
        <w:rPr>
          <w:rFonts w:ascii="Charter Roman" w:hAnsi="Charter Roman" w:cstheme="minorHAnsi"/>
          <w:highlight w:val="yellow"/>
        </w:rPr>
        <w:t xml:space="preserve"> The firm’s sole selling mandate includes</w:t>
      </w:r>
      <w:r w:rsidR="00C9400C" w:rsidRPr="00AC624F">
        <w:rPr>
          <w:rFonts w:ascii="Charter Roman" w:hAnsi="Charter Roman" w:cstheme="minorHAnsi"/>
          <w:highlight w:val="yellow"/>
        </w:rPr>
        <w:t xml:space="preserve"> Marketing such as Billboards Advertising</w:t>
      </w:r>
      <w:r w:rsidR="00246353" w:rsidRPr="00AC624F">
        <w:rPr>
          <w:rFonts w:ascii="Charter Roman" w:hAnsi="Charter Roman" w:cstheme="minorHAnsi"/>
          <w:highlight w:val="yellow"/>
        </w:rPr>
        <w:t>, social media campaigns</w:t>
      </w:r>
      <w:r w:rsidR="00C9400C" w:rsidRPr="00AC624F">
        <w:rPr>
          <w:rFonts w:ascii="Charter Roman" w:hAnsi="Charter Roman" w:cstheme="minorHAnsi"/>
          <w:highlight w:val="yellow"/>
        </w:rPr>
        <w:t xml:space="preserve"> and networking through small channel partners. </w:t>
      </w:r>
      <w:r w:rsidR="00D94496" w:rsidRPr="00AC624F">
        <w:rPr>
          <w:rFonts w:ascii="Charter Roman" w:hAnsi="Charter Roman" w:cstheme="minorHAnsi"/>
          <w:highlight w:val="yellow"/>
        </w:rPr>
        <w:t xml:space="preserve">The firm is also expected to tap a network of around 100-150 local channel partners. </w:t>
      </w:r>
    </w:p>
    <w:p w:rsidR="00246353" w:rsidRPr="00AC624F" w:rsidRDefault="00246353" w:rsidP="00C9400C">
      <w:pPr>
        <w:jc w:val="both"/>
        <w:outlineLvl w:val="0"/>
        <w:rPr>
          <w:rFonts w:ascii="Charter Roman" w:hAnsi="Charter Roman" w:cstheme="minorHAnsi"/>
          <w:highlight w:val="yellow"/>
        </w:rPr>
      </w:pPr>
    </w:p>
    <w:p w:rsidR="00F54AAB" w:rsidRPr="00AC624F" w:rsidRDefault="00246353" w:rsidP="00C9400C">
      <w:pPr>
        <w:pStyle w:val="ListParagraph"/>
        <w:numPr>
          <w:ilvl w:val="0"/>
          <w:numId w:val="30"/>
        </w:numPr>
        <w:jc w:val="both"/>
        <w:outlineLvl w:val="0"/>
        <w:rPr>
          <w:rFonts w:ascii="Charter Roman" w:hAnsi="Charter Roman" w:cstheme="minorHAnsi"/>
          <w:highlight w:val="yellow"/>
        </w:rPr>
      </w:pPr>
      <w:r w:rsidRPr="00AC624F">
        <w:rPr>
          <w:rFonts w:ascii="Charter Roman" w:hAnsi="Charter Roman" w:cstheme="minorHAnsi"/>
          <w:highlight w:val="yellow"/>
        </w:rPr>
        <w:t xml:space="preserve">The </w:t>
      </w:r>
      <w:r w:rsidR="00D94496" w:rsidRPr="00AC624F">
        <w:rPr>
          <w:rFonts w:ascii="Charter Roman" w:hAnsi="Charter Roman" w:cstheme="minorHAnsi"/>
          <w:highlight w:val="yellow"/>
        </w:rPr>
        <w:t>firm also has</w:t>
      </w:r>
      <w:r w:rsidR="00FE73C2" w:rsidRPr="00AC624F">
        <w:rPr>
          <w:rFonts w:ascii="Charter Roman" w:hAnsi="Charter Roman" w:cstheme="minorHAnsi"/>
          <w:highlight w:val="yellow"/>
        </w:rPr>
        <w:t xml:space="preserve"> in-house selling</w:t>
      </w:r>
      <w:r w:rsidR="00A41A0B" w:rsidRPr="00AC624F">
        <w:rPr>
          <w:rFonts w:ascii="Charter Roman" w:hAnsi="Charter Roman" w:cstheme="minorHAnsi"/>
          <w:highlight w:val="yellow"/>
        </w:rPr>
        <w:t xml:space="preserve"> and marketing</w:t>
      </w:r>
      <w:r w:rsidR="00FE73C2" w:rsidRPr="00AC624F">
        <w:rPr>
          <w:rFonts w:ascii="Charter Roman" w:hAnsi="Charter Roman" w:cstheme="minorHAnsi"/>
          <w:highlight w:val="yellow"/>
        </w:rPr>
        <w:t xml:space="preserve"> team </w:t>
      </w:r>
      <w:r w:rsidR="00A41A0B" w:rsidRPr="00AC624F">
        <w:rPr>
          <w:rFonts w:ascii="Charter Roman" w:hAnsi="Charter Roman" w:cstheme="minorHAnsi"/>
          <w:highlight w:val="yellow"/>
        </w:rPr>
        <w:t xml:space="preserve">headed by </w:t>
      </w:r>
      <w:r w:rsidR="00D94496" w:rsidRPr="00AC624F">
        <w:rPr>
          <w:rFonts w:ascii="Charter Roman" w:hAnsi="Charter Roman" w:cstheme="minorHAnsi"/>
          <w:highlight w:val="yellow"/>
        </w:rPr>
        <w:t>Mr. Viraj Sheth</w:t>
      </w:r>
      <w:r w:rsidR="00A41A0B" w:rsidRPr="00AC624F">
        <w:rPr>
          <w:rFonts w:ascii="Charter Roman" w:hAnsi="Charter Roman" w:cstheme="minorHAnsi"/>
          <w:highlight w:val="yellow"/>
        </w:rPr>
        <w:t xml:space="preserve">. The </w:t>
      </w:r>
      <w:r w:rsidR="00C9400C" w:rsidRPr="00AC624F">
        <w:rPr>
          <w:rFonts w:ascii="Charter Roman" w:hAnsi="Charter Roman" w:cstheme="minorHAnsi"/>
          <w:highlight w:val="yellow"/>
        </w:rPr>
        <w:t xml:space="preserve">in-house </w:t>
      </w:r>
      <w:r w:rsidR="00A41A0B" w:rsidRPr="00AC624F">
        <w:rPr>
          <w:rFonts w:ascii="Charter Roman" w:hAnsi="Charter Roman" w:cstheme="minorHAnsi"/>
          <w:highlight w:val="yellow"/>
        </w:rPr>
        <w:t xml:space="preserve">team shall </w:t>
      </w:r>
      <w:r w:rsidR="00C9400C" w:rsidRPr="00AC624F">
        <w:rPr>
          <w:rFonts w:ascii="Charter Roman" w:hAnsi="Charter Roman" w:cstheme="minorHAnsi"/>
          <w:highlight w:val="yellow"/>
        </w:rPr>
        <w:t xml:space="preserve">coordinate with </w:t>
      </w:r>
      <w:r w:rsidR="00D94496" w:rsidRPr="00AC624F">
        <w:rPr>
          <w:rFonts w:ascii="Charter Roman" w:hAnsi="Charter Roman" w:cstheme="minorHAnsi"/>
          <w:highlight w:val="yellow"/>
        </w:rPr>
        <w:t>the corporate channel partner</w:t>
      </w:r>
      <w:r w:rsidR="00C9400C" w:rsidRPr="00AC624F">
        <w:rPr>
          <w:rFonts w:ascii="Charter Roman" w:hAnsi="Charter Roman" w:cstheme="minorHAnsi"/>
          <w:highlight w:val="yellow"/>
        </w:rPr>
        <w:t xml:space="preserve"> for walk-in inquiries and conversions. </w:t>
      </w:r>
    </w:p>
    <w:p w:rsidR="00401CF2" w:rsidRPr="00AC624F" w:rsidRDefault="00401CF2" w:rsidP="00401CF2">
      <w:pPr>
        <w:pStyle w:val="ListParagraph"/>
        <w:rPr>
          <w:rFonts w:ascii="Charter Roman" w:hAnsi="Charter Roman" w:cstheme="minorHAnsi"/>
          <w:highlight w:val="yellow"/>
        </w:rPr>
      </w:pPr>
    </w:p>
    <w:p w:rsidR="00D94496" w:rsidRPr="00AC624F" w:rsidRDefault="00401CF2" w:rsidP="00D94496">
      <w:pPr>
        <w:pStyle w:val="ListParagraph"/>
        <w:numPr>
          <w:ilvl w:val="0"/>
          <w:numId w:val="30"/>
        </w:numPr>
        <w:jc w:val="both"/>
        <w:outlineLvl w:val="0"/>
        <w:rPr>
          <w:rFonts w:ascii="Charter Roman" w:hAnsi="Charter Roman" w:cstheme="minorHAnsi"/>
          <w:highlight w:val="yellow"/>
        </w:rPr>
      </w:pPr>
      <w:r w:rsidRPr="00AC624F">
        <w:rPr>
          <w:rFonts w:ascii="Charter Roman" w:hAnsi="Charter Roman" w:cstheme="minorHAnsi"/>
          <w:highlight w:val="yellow"/>
        </w:rPr>
        <w:t xml:space="preserve">As such, the proposed inventory is fast moving and a linear sales velocity will be maintained through the implementation stage of the project. </w:t>
      </w:r>
    </w:p>
    <w:p w:rsidR="001F6A84" w:rsidRPr="001F6A84" w:rsidRDefault="001F6A84" w:rsidP="001F6A84">
      <w:pPr>
        <w:pStyle w:val="ListParagraph"/>
        <w:rPr>
          <w:rFonts w:ascii="Charter Roman" w:hAnsi="Charter Roman" w:cstheme="minorHAnsi"/>
        </w:rPr>
      </w:pPr>
    </w:p>
    <w:p w:rsidR="001F6A84" w:rsidRDefault="001F6A84" w:rsidP="001F6A84">
      <w:pPr>
        <w:jc w:val="both"/>
        <w:outlineLvl w:val="0"/>
        <w:rPr>
          <w:rFonts w:ascii="Charter Roman" w:hAnsi="Charter Roman" w:cstheme="minorHAnsi"/>
        </w:rPr>
      </w:pPr>
    </w:p>
    <w:p w:rsidR="001F6A84" w:rsidRDefault="001F6A84" w:rsidP="001F6A84">
      <w:pPr>
        <w:jc w:val="both"/>
        <w:outlineLvl w:val="0"/>
        <w:rPr>
          <w:rFonts w:ascii="Charter Roman" w:hAnsi="Charter Roman" w:cstheme="minorHAnsi"/>
        </w:rPr>
      </w:pPr>
    </w:p>
    <w:p w:rsidR="00AD359C" w:rsidRDefault="00AD359C" w:rsidP="008A6289">
      <w:pPr>
        <w:jc w:val="both"/>
        <w:outlineLvl w:val="0"/>
        <w:rPr>
          <w:rFonts w:ascii="Charter Roman" w:hAnsi="Charter Roman" w:cstheme="minorHAnsi"/>
          <w:b/>
          <w:bCs/>
        </w:rPr>
      </w:pPr>
      <w:r w:rsidRPr="00AD359C">
        <w:rPr>
          <w:rFonts w:ascii="Charter Roman" w:hAnsi="Charter Roman" w:cstheme="minorHAnsi"/>
          <w:b/>
          <w:bCs/>
        </w:rPr>
        <w:t xml:space="preserve">Conclusion: </w:t>
      </w:r>
    </w:p>
    <w:p w:rsidR="00AD359C" w:rsidRDefault="00AD359C" w:rsidP="008A6289">
      <w:pPr>
        <w:jc w:val="both"/>
        <w:outlineLvl w:val="0"/>
        <w:rPr>
          <w:rFonts w:ascii="Charter Roman" w:hAnsi="Charter Roman" w:cstheme="minorHAnsi"/>
          <w:b/>
          <w:bCs/>
        </w:rPr>
      </w:pPr>
    </w:p>
    <w:p w:rsidR="00AD359C" w:rsidRDefault="00AD359C" w:rsidP="008A6289">
      <w:pPr>
        <w:jc w:val="both"/>
        <w:outlineLvl w:val="0"/>
        <w:rPr>
          <w:rFonts w:ascii="Charter Roman" w:hAnsi="Charter Roman" w:cstheme="minorHAnsi"/>
          <w:b/>
          <w:bCs/>
        </w:rPr>
      </w:pPr>
      <w:r>
        <w:rPr>
          <w:rFonts w:ascii="Charter Roman" w:hAnsi="Charter Roman" w:cstheme="minorHAnsi"/>
          <w:b/>
          <w:bCs/>
        </w:rPr>
        <w:t>Advantages of buying a home in Vasai</w:t>
      </w:r>
    </w:p>
    <w:p w:rsidR="00AD359C" w:rsidRDefault="00AD359C" w:rsidP="008A6289">
      <w:pPr>
        <w:jc w:val="both"/>
        <w:outlineLvl w:val="0"/>
        <w:rPr>
          <w:rFonts w:ascii="Charter Roman" w:hAnsi="Charter Roman" w:cstheme="minorHAnsi"/>
          <w:b/>
          <w:bCs/>
        </w:rPr>
      </w:pPr>
    </w:p>
    <w:p w:rsidR="00AD359C" w:rsidRPr="00AD359C" w:rsidRDefault="00AD359C" w:rsidP="00AD359C">
      <w:pPr>
        <w:pStyle w:val="ListParagraph"/>
        <w:numPr>
          <w:ilvl w:val="0"/>
          <w:numId w:val="30"/>
        </w:numPr>
        <w:jc w:val="both"/>
        <w:outlineLvl w:val="0"/>
        <w:rPr>
          <w:rFonts w:ascii="Charter Roman" w:hAnsi="Charter Roman" w:cstheme="minorHAnsi"/>
        </w:rPr>
      </w:pPr>
      <w:r w:rsidRPr="00AD359C">
        <w:rPr>
          <w:rFonts w:ascii="Charter Roman" w:hAnsi="Charter Roman" w:cstheme="minorHAnsi"/>
        </w:rPr>
        <w:t>Real estate projects in this region offer houses between INR 25 lakh and INR 60 lakh with spacious layouts. The average per sq. ft. price on Carpet Area in this region ranges between INR  7,500 to INR 12,000 per sq. ft.</w:t>
      </w:r>
    </w:p>
    <w:p w:rsidR="00AD359C" w:rsidRDefault="00AD359C" w:rsidP="00AD359C">
      <w:pPr>
        <w:jc w:val="both"/>
        <w:outlineLvl w:val="0"/>
        <w:rPr>
          <w:rFonts w:ascii="Charter Roman" w:hAnsi="Charter Roman" w:cstheme="minorHAnsi"/>
          <w:b/>
          <w:bCs/>
        </w:rPr>
      </w:pPr>
    </w:p>
    <w:p w:rsidR="00AD359C" w:rsidRDefault="00AD359C" w:rsidP="00AD359C">
      <w:pPr>
        <w:pStyle w:val="ListParagraph"/>
        <w:numPr>
          <w:ilvl w:val="0"/>
          <w:numId w:val="30"/>
        </w:numPr>
        <w:jc w:val="both"/>
        <w:outlineLvl w:val="0"/>
        <w:rPr>
          <w:rFonts w:ascii="Charter Roman" w:hAnsi="Charter Roman" w:cstheme="minorHAnsi"/>
        </w:rPr>
      </w:pPr>
      <w:r w:rsidRPr="00AD359C">
        <w:rPr>
          <w:rFonts w:ascii="Charter Roman" w:hAnsi="Charter Roman" w:cstheme="minorHAnsi"/>
        </w:rPr>
        <w:t>At present, Vasai-Virar is connected by local trains (with a few AC trains) and NH 48 to the Mumbai suburbs. This region is also closely connected to Thane and south Gujarat.</w:t>
      </w:r>
    </w:p>
    <w:p w:rsidR="00AD359C" w:rsidRPr="00AD359C" w:rsidRDefault="00AD359C" w:rsidP="00AD359C">
      <w:pPr>
        <w:pStyle w:val="ListParagraph"/>
        <w:rPr>
          <w:rFonts w:ascii="Charter Roman" w:hAnsi="Charter Roman" w:cstheme="minorHAnsi"/>
        </w:rPr>
      </w:pPr>
    </w:p>
    <w:p w:rsidR="00AD359C" w:rsidRDefault="00AD359C" w:rsidP="00AD359C">
      <w:pPr>
        <w:pStyle w:val="ListParagraph"/>
        <w:numPr>
          <w:ilvl w:val="0"/>
          <w:numId w:val="30"/>
        </w:numPr>
        <w:jc w:val="both"/>
        <w:outlineLvl w:val="0"/>
        <w:rPr>
          <w:rFonts w:ascii="Charter Roman" w:hAnsi="Charter Roman" w:cstheme="minorHAnsi"/>
        </w:rPr>
      </w:pPr>
      <w:r w:rsidRPr="00AD359C">
        <w:rPr>
          <w:rFonts w:ascii="Charter Roman" w:hAnsi="Charter Roman" w:cstheme="minorHAnsi"/>
        </w:rPr>
        <w:t>The Vasai-Virar region offers a clean and green environment, open spaces, social amenities with lesser traffic and life away from the chaos of Mumbai city.</w:t>
      </w:r>
    </w:p>
    <w:p w:rsidR="00AD359C" w:rsidRPr="00AD359C" w:rsidRDefault="00AD359C" w:rsidP="00AD359C">
      <w:pPr>
        <w:pStyle w:val="ListParagraph"/>
        <w:rPr>
          <w:rFonts w:ascii="Charter Roman" w:hAnsi="Charter Roman" w:cstheme="minorHAnsi"/>
        </w:rPr>
      </w:pPr>
    </w:p>
    <w:p w:rsidR="00AD359C" w:rsidRDefault="00AD359C" w:rsidP="00AD359C">
      <w:pPr>
        <w:pStyle w:val="ListParagraph"/>
        <w:numPr>
          <w:ilvl w:val="0"/>
          <w:numId w:val="30"/>
        </w:numPr>
        <w:jc w:val="both"/>
        <w:outlineLvl w:val="0"/>
        <w:rPr>
          <w:rFonts w:ascii="Charter Roman" w:hAnsi="Charter Roman" w:cstheme="minorHAnsi"/>
        </w:rPr>
      </w:pPr>
      <w:r w:rsidRPr="00AD359C">
        <w:rPr>
          <w:rFonts w:ascii="Charter Roman" w:hAnsi="Charter Roman" w:cstheme="minorHAnsi"/>
        </w:rPr>
        <w:t>There are many schools, colleges, hospitals, tourism places and shopping centers offering a better quality of life.</w:t>
      </w:r>
    </w:p>
    <w:p w:rsidR="00AD359C" w:rsidRPr="00AD359C" w:rsidRDefault="00AD359C" w:rsidP="00AD359C">
      <w:pPr>
        <w:pStyle w:val="ListParagraph"/>
        <w:rPr>
          <w:rFonts w:ascii="Charter Roman" w:hAnsi="Charter Roman" w:cstheme="minorHAnsi"/>
        </w:rPr>
      </w:pPr>
    </w:p>
    <w:p w:rsidR="00AD359C" w:rsidRDefault="00AD359C" w:rsidP="00AD359C">
      <w:pPr>
        <w:pStyle w:val="ListParagraph"/>
        <w:numPr>
          <w:ilvl w:val="0"/>
          <w:numId w:val="30"/>
        </w:numPr>
        <w:jc w:val="both"/>
        <w:outlineLvl w:val="0"/>
        <w:rPr>
          <w:rFonts w:ascii="Charter Roman" w:hAnsi="Charter Roman" w:cstheme="minorHAnsi"/>
        </w:rPr>
      </w:pPr>
      <w:r w:rsidRPr="00AD359C">
        <w:rPr>
          <w:rFonts w:ascii="Charter Roman" w:hAnsi="Charter Roman" w:cstheme="minorHAnsi"/>
        </w:rPr>
        <w:t>Real estate projects offer a variety of options in terms of residential units and amenities.</w:t>
      </w:r>
    </w:p>
    <w:p w:rsidR="00AD359C" w:rsidRPr="00AD359C" w:rsidRDefault="00AD359C" w:rsidP="00AD359C">
      <w:pPr>
        <w:pStyle w:val="ListParagraph"/>
        <w:rPr>
          <w:rFonts w:ascii="Charter Roman" w:hAnsi="Charter Roman" w:cstheme="minorHAnsi"/>
        </w:rPr>
      </w:pPr>
    </w:p>
    <w:p w:rsidR="00AD359C" w:rsidRDefault="00AD359C" w:rsidP="00AD359C">
      <w:pPr>
        <w:pStyle w:val="ListParagraph"/>
        <w:numPr>
          <w:ilvl w:val="0"/>
          <w:numId w:val="30"/>
        </w:numPr>
        <w:jc w:val="both"/>
        <w:outlineLvl w:val="0"/>
        <w:rPr>
          <w:rFonts w:ascii="Charter Roman" w:hAnsi="Charter Roman" w:cstheme="minorHAnsi"/>
          <w:b/>
          <w:bCs/>
        </w:rPr>
      </w:pPr>
      <w:r w:rsidRPr="00906460">
        <w:rPr>
          <w:rFonts w:ascii="Charter Roman" w:hAnsi="Charter Roman" w:cstheme="minorHAnsi"/>
          <w:b/>
          <w:bCs/>
        </w:rPr>
        <w:t>Based on the assessment, the estimated per square feet price of the proposed project Happy Home Jasmine can be estimated in the range of Rs. 11,000 to Rs. 11,500/-</w:t>
      </w:r>
      <w:r w:rsidR="00906460">
        <w:rPr>
          <w:rFonts w:ascii="Charter Roman" w:hAnsi="Charter Roman" w:cstheme="minorHAnsi"/>
          <w:b/>
          <w:bCs/>
        </w:rPr>
        <w:t xml:space="preserve">. We have estimated average selling price of Rs. 10,000/- PSF. </w:t>
      </w:r>
    </w:p>
    <w:p w:rsidR="009346CE" w:rsidRPr="009346CE" w:rsidRDefault="009346CE" w:rsidP="009346CE">
      <w:pPr>
        <w:pStyle w:val="ListParagraph"/>
        <w:rPr>
          <w:rFonts w:ascii="Charter Roman" w:hAnsi="Charter Roman" w:cstheme="minorHAnsi"/>
          <w:b/>
          <w:bCs/>
        </w:rPr>
      </w:pPr>
    </w:p>
    <w:p w:rsidR="009346CE" w:rsidRDefault="009346CE" w:rsidP="009346CE">
      <w:pPr>
        <w:jc w:val="both"/>
        <w:outlineLvl w:val="0"/>
        <w:rPr>
          <w:rFonts w:ascii="Charter Roman" w:hAnsi="Charter Roman" w:cstheme="minorHAnsi"/>
          <w:b/>
          <w:bCs/>
        </w:rPr>
      </w:pPr>
      <w:r>
        <w:rPr>
          <w:rFonts w:ascii="Charter Roman" w:hAnsi="Charter Roman" w:cstheme="minorHAnsi"/>
          <w:b/>
          <w:bCs/>
        </w:rPr>
        <w:t>Justification of the proposal:</w:t>
      </w:r>
    </w:p>
    <w:p w:rsidR="009346CE" w:rsidRDefault="009346CE" w:rsidP="009346CE">
      <w:pPr>
        <w:jc w:val="both"/>
        <w:outlineLvl w:val="0"/>
        <w:rPr>
          <w:rFonts w:ascii="Charter Roman" w:hAnsi="Charter Roman" w:cstheme="minorHAnsi"/>
          <w:b/>
          <w:bCs/>
        </w:rPr>
      </w:pPr>
    </w:p>
    <w:p w:rsidR="009346CE" w:rsidRPr="009346CE" w:rsidRDefault="009346CE" w:rsidP="001606B4">
      <w:pPr>
        <w:pStyle w:val="ListParagraph"/>
        <w:numPr>
          <w:ilvl w:val="0"/>
          <w:numId w:val="30"/>
        </w:numPr>
        <w:jc w:val="both"/>
        <w:outlineLvl w:val="0"/>
        <w:rPr>
          <w:rFonts w:ascii="Charter Roman" w:hAnsi="Charter Roman" w:cstheme="minorHAnsi"/>
          <w:b/>
          <w:bCs/>
        </w:rPr>
      </w:pPr>
      <w:r>
        <w:rPr>
          <w:rFonts w:ascii="Charter Roman" w:hAnsi="Charter Roman" w:cstheme="minorHAnsi"/>
        </w:rPr>
        <w:t xml:space="preserve">The promoters have over 4 decades of experience in the real estate development. They have completed around 25 Lakhs Square feet of construction over the last two decades. </w:t>
      </w:r>
    </w:p>
    <w:p w:rsidR="009346CE" w:rsidRDefault="009346CE" w:rsidP="001606B4">
      <w:pPr>
        <w:jc w:val="both"/>
        <w:outlineLvl w:val="0"/>
        <w:rPr>
          <w:rFonts w:ascii="Charter Roman" w:hAnsi="Charter Roman" w:cstheme="minorHAnsi"/>
          <w:b/>
          <w:bCs/>
        </w:rPr>
      </w:pPr>
    </w:p>
    <w:p w:rsidR="009346CE" w:rsidRDefault="00181608" w:rsidP="001606B4">
      <w:pPr>
        <w:pStyle w:val="ListParagraph"/>
        <w:numPr>
          <w:ilvl w:val="0"/>
          <w:numId w:val="30"/>
        </w:numPr>
        <w:jc w:val="both"/>
        <w:outlineLvl w:val="0"/>
        <w:rPr>
          <w:rFonts w:ascii="Charter Roman" w:hAnsi="Charter Roman" w:cstheme="minorHAnsi"/>
        </w:rPr>
      </w:pPr>
      <w:r w:rsidRPr="00181608">
        <w:rPr>
          <w:rFonts w:ascii="Charter Roman" w:hAnsi="Charter Roman" w:cstheme="minorHAnsi"/>
        </w:rPr>
        <w:t xml:space="preserve">The project is being developed on a free-hold land. The project has all necessary approvals in place including full commencement certificate (CC). </w:t>
      </w:r>
    </w:p>
    <w:p w:rsidR="00181608" w:rsidRPr="00181608" w:rsidRDefault="00181608" w:rsidP="001606B4">
      <w:pPr>
        <w:pStyle w:val="ListParagraph"/>
        <w:jc w:val="both"/>
        <w:rPr>
          <w:rFonts w:ascii="Charter Roman" w:hAnsi="Charter Roman" w:cstheme="minorHAnsi"/>
        </w:rPr>
      </w:pPr>
    </w:p>
    <w:p w:rsidR="00181608" w:rsidRDefault="00181608" w:rsidP="001606B4">
      <w:pPr>
        <w:pStyle w:val="ListParagraph"/>
        <w:numPr>
          <w:ilvl w:val="0"/>
          <w:numId w:val="30"/>
        </w:numPr>
        <w:jc w:val="both"/>
        <w:outlineLvl w:val="0"/>
        <w:rPr>
          <w:rFonts w:ascii="Charter Roman" w:hAnsi="Charter Roman" w:cstheme="minorHAnsi"/>
        </w:rPr>
      </w:pPr>
      <w:r>
        <w:rPr>
          <w:rFonts w:ascii="Charter Roman" w:hAnsi="Charter Roman" w:cstheme="minorHAnsi"/>
        </w:rPr>
        <w:t xml:space="preserve">Around 99% of the Promoter Margin has already been infused in the project. </w:t>
      </w:r>
    </w:p>
    <w:p w:rsidR="00181608" w:rsidRPr="00181608" w:rsidRDefault="00181608" w:rsidP="001606B4">
      <w:pPr>
        <w:pStyle w:val="ListParagraph"/>
        <w:jc w:val="both"/>
        <w:rPr>
          <w:rFonts w:ascii="Charter Roman" w:hAnsi="Charter Roman" w:cstheme="minorHAnsi"/>
        </w:rPr>
      </w:pPr>
    </w:p>
    <w:p w:rsidR="00181608" w:rsidRDefault="001606B4" w:rsidP="001606B4">
      <w:pPr>
        <w:pStyle w:val="ListParagraph"/>
        <w:numPr>
          <w:ilvl w:val="0"/>
          <w:numId w:val="30"/>
        </w:numPr>
        <w:jc w:val="both"/>
        <w:outlineLvl w:val="0"/>
        <w:rPr>
          <w:rFonts w:ascii="Charter Roman" w:hAnsi="Charter Roman" w:cstheme="minorHAnsi"/>
        </w:rPr>
      </w:pPr>
      <w:r>
        <w:rPr>
          <w:rFonts w:ascii="Charter Roman" w:hAnsi="Charter Roman" w:cstheme="minorHAnsi"/>
        </w:rPr>
        <w:t xml:space="preserve">The proposed sale units are fast moving 2BHK and 3BHK inventory in the Vasai-Virar Region. </w:t>
      </w:r>
    </w:p>
    <w:p w:rsidR="001606B4" w:rsidRPr="001606B4" w:rsidRDefault="001606B4" w:rsidP="001606B4">
      <w:pPr>
        <w:pStyle w:val="ListParagraph"/>
        <w:jc w:val="both"/>
        <w:rPr>
          <w:rFonts w:ascii="Charter Roman" w:hAnsi="Charter Roman" w:cstheme="minorHAnsi"/>
        </w:rPr>
      </w:pPr>
    </w:p>
    <w:p w:rsidR="001606B4" w:rsidRDefault="001606B4" w:rsidP="001606B4">
      <w:pPr>
        <w:pStyle w:val="ListParagraph"/>
        <w:numPr>
          <w:ilvl w:val="0"/>
          <w:numId w:val="30"/>
        </w:numPr>
        <w:jc w:val="both"/>
        <w:outlineLvl w:val="0"/>
        <w:rPr>
          <w:rFonts w:ascii="Charter Roman" w:hAnsi="Charter Roman" w:cstheme="minorHAnsi"/>
        </w:rPr>
      </w:pPr>
      <w:r>
        <w:rPr>
          <w:rFonts w:ascii="Charter Roman" w:hAnsi="Charter Roman" w:cstheme="minorHAnsi"/>
        </w:rPr>
        <w:t xml:space="preserve">The promoters have existing relationship with SBI in the form of Home Loan Top-up of Rs. 5.00 Cr. The account conduct is satisfactory. </w:t>
      </w:r>
    </w:p>
    <w:p w:rsidR="001606B4" w:rsidRPr="001606B4" w:rsidRDefault="001606B4" w:rsidP="001606B4">
      <w:pPr>
        <w:pStyle w:val="ListParagraph"/>
        <w:rPr>
          <w:rFonts w:ascii="Charter Roman" w:hAnsi="Charter Roman" w:cstheme="minorHAnsi"/>
        </w:rPr>
      </w:pPr>
    </w:p>
    <w:p w:rsidR="001606B4" w:rsidRPr="001606B4" w:rsidRDefault="001606B4" w:rsidP="001606B4">
      <w:pPr>
        <w:pStyle w:val="ListParagraph"/>
        <w:numPr>
          <w:ilvl w:val="0"/>
          <w:numId w:val="30"/>
        </w:numPr>
        <w:jc w:val="both"/>
        <w:outlineLvl w:val="0"/>
        <w:rPr>
          <w:rFonts w:ascii="Charter Roman" w:hAnsi="Charter Roman" w:cstheme="minorHAnsi"/>
        </w:rPr>
      </w:pPr>
      <w:r w:rsidRPr="001606B4">
        <w:rPr>
          <w:rFonts w:ascii="Charter Roman" w:hAnsi="Charter Roman" w:cstheme="minorHAnsi"/>
        </w:rPr>
        <w:t xml:space="preserve">The bank can explore cross selling business in the form home loans, life insurance and general insurance etc. </w:t>
      </w:r>
    </w:p>
    <w:p w:rsidR="001606B4" w:rsidRPr="001606B4" w:rsidRDefault="001606B4" w:rsidP="001606B4">
      <w:pPr>
        <w:pStyle w:val="ListParagraph"/>
        <w:rPr>
          <w:rFonts w:ascii="Charter Roman" w:hAnsi="Charter Roman" w:cstheme="minorHAnsi"/>
        </w:rPr>
      </w:pPr>
      <w:bookmarkStart w:id="0" w:name="_GoBack"/>
      <w:bookmarkEnd w:id="0"/>
    </w:p>
    <w:p w:rsidR="001606B4" w:rsidRPr="001606B4" w:rsidRDefault="001606B4" w:rsidP="001606B4">
      <w:pPr>
        <w:jc w:val="both"/>
        <w:outlineLvl w:val="0"/>
        <w:rPr>
          <w:rFonts w:ascii="Charter Roman" w:hAnsi="Charter Roman" w:cstheme="minorHAnsi"/>
        </w:rPr>
      </w:pPr>
    </w:p>
    <w:sectPr w:rsidR="001606B4" w:rsidRPr="001606B4" w:rsidSect="00D70B44">
      <w:pgSz w:w="12240" w:h="15840"/>
      <w:pgMar w:top="1440" w:right="1440" w:bottom="1440" w:left="144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EDD" w:rsidRDefault="00EE2EDD" w:rsidP="00D70B44">
      <w:r>
        <w:separator/>
      </w:r>
    </w:p>
  </w:endnote>
  <w:endnote w:type="continuationSeparator" w:id="1">
    <w:p w:rsidR="00EE2EDD" w:rsidRDefault="00EE2EDD" w:rsidP="00D70B44">
      <w:r>
        <w:continuationSeparator/>
      </w:r>
    </w:p>
  </w:endnote>
</w:endnotes>
</file>

<file path=word/fontTable.xml><?xml version="1.0" encoding="utf-8"?>
<w:fonts xmlns:r="http://schemas.openxmlformats.org/officeDocument/2006/relationships" xmlns:w="http://schemas.openxmlformats.org/wordprocessingml/2006/main">
  <w:font w:name="Charter Roman">
    <w:altName w:val="Cambria Math"/>
    <w:charset w:val="00"/>
    <w:family w:val="roman"/>
    <w:pitch w:val="variable"/>
    <w:sig w:usb0="00000001"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ñ’†≥ò">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EDD" w:rsidRDefault="00EE2EDD" w:rsidP="00D70B44">
      <w:r>
        <w:separator/>
      </w:r>
    </w:p>
  </w:footnote>
  <w:footnote w:type="continuationSeparator" w:id="1">
    <w:p w:rsidR="00EE2EDD" w:rsidRDefault="00EE2EDD" w:rsidP="00D70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12A"/>
    <w:multiLevelType w:val="hybridMultilevel"/>
    <w:tmpl w:val="01602EA8"/>
    <w:lvl w:ilvl="0" w:tplc="F07099BA">
      <w:start w:val="14"/>
      <w:numFmt w:val="bullet"/>
      <w:lvlText w:val="-"/>
      <w:lvlJc w:val="left"/>
      <w:pPr>
        <w:ind w:left="720" w:hanging="360"/>
      </w:pPr>
      <w:rPr>
        <w:rFonts w:ascii="Charter Roman" w:eastAsia="Times New Roman" w:hAnsi="Charter Roman"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F428A"/>
    <w:multiLevelType w:val="multilevel"/>
    <w:tmpl w:val="047EA27C"/>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
    <w:nsid w:val="088766A3"/>
    <w:multiLevelType w:val="multilevel"/>
    <w:tmpl w:val="8A3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B5557"/>
    <w:multiLevelType w:val="multilevel"/>
    <w:tmpl w:val="A4668C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22699"/>
    <w:multiLevelType w:val="hybridMultilevel"/>
    <w:tmpl w:val="25DA6CC8"/>
    <w:lvl w:ilvl="0" w:tplc="D77433FE">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4B16C7A"/>
    <w:multiLevelType w:val="multilevel"/>
    <w:tmpl w:val="A1DA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F00C5"/>
    <w:multiLevelType w:val="multilevel"/>
    <w:tmpl w:val="6754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B55A7"/>
    <w:multiLevelType w:val="multilevel"/>
    <w:tmpl w:val="5E0A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23AF8"/>
    <w:multiLevelType w:val="multilevel"/>
    <w:tmpl w:val="40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9">
    <w:nsid w:val="25FF6D2A"/>
    <w:multiLevelType w:val="multilevel"/>
    <w:tmpl w:val="5A0C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92DF0"/>
    <w:multiLevelType w:val="hybridMultilevel"/>
    <w:tmpl w:val="3CEC9A9A"/>
    <w:lvl w:ilvl="0" w:tplc="016836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8750D"/>
    <w:multiLevelType w:val="hybridMultilevel"/>
    <w:tmpl w:val="62327622"/>
    <w:lvl w:ilvl="0" w:tplc="B35A29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B33FC"/>
    <w:multiLevelType w:val="hybridMultilevel"/>
    <w:tmpl w:val="2924BBE6"/>
    <w:lvl w:ilvl="0" w:tplc="1C38086C">
      <w:start w:val="3"/>
      <w:numFmt w:val="decimal"/>
      <w:lvlText w:val="%1."/>
      <w:lvlJc w:val="left"/>
      <w:pPr>
        <w:ind w:left="360" w:hanging="360"/>
      </w:pPr>
      <w:rPr>
        <w:rFonts w:hint="default"/>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2801D3E"/>
    <w:multiLevelType w:val="multilevel"/>
    <w:tmpl w:val="1448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801E1A"/>
    <w:multiLevelType w:val="multilevel"/>
    <w:tmpl w:val="102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D11AC"/>
    <w:multiLevelType w:val="hybridMultilevel"/>
    <w:tmpl w:val="B77EE968"/>
    <w:lvl w:ilvl="0" w:tplc="EDE860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3E51AC"/>
    <w:multiLevelType w:val="multilevel"/>
    <w:tmpl w:val="167C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EF2D6C"/>
    <w:multiLevelType w:val="multilevel"/>
    <w:tmpl w:val="905C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911D34"/>
    <w:multiLevelType w:val="multilevel"/>
    <w:tmpl w:val="27E4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DF07FE"/>
    <w:multiLevelType w:val="hybridMultilevel"/>
    <w:tmpl w:val="7D6CF8E0"/>
    <w:lvl w:ilvl="0" w:tplc="B35A29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32D0F"/>
    <w:multiLevelType w:val="multilevel"/>
    <w:tmpl w:val="C832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2F2CE6"/>
    <w:multiLevelType w:val="hybridMultilevel"/>
    <w:tmpl w:val="CBE21EC2"/>
    <w:lvl w:ilvl="0" w:tplc="6C1E47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45568"/>
    <w:multiLevelType w:val="multilevel"/>
    <w:tmpl w:val="66B4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005E43"/>
    <w:multiLevelType w:val="multilevel"/>
    <w:tmpl w:val="8B58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055E8"/>
    <w:multiLevelType w:val="multilevel"/>
    <w:tmpl w:val="F72C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043A00"/>
    <w:multiLevelType w:val="hybridMultilevel"/>
    <w:tmpl w:val="C45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E6463"/>
    <w:multiLevelType w:val="multilevel"/>
    <w:tmpl w:val="047EA27C"/>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7">
    <w:nsid w:val="668722A6"/>
    <w:multiLevelType w:val="hybridMultilevel"/>
    <w:tmpl w:val="19CCF85A"/>
    <w:lvl w:ilvl="0" w:tplc="0B482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31D63"/>
    <w:multiLevelType w:val="hybridMultilevel"/>
    <w:tmpl w:val="792632C0"/>
    <w:lvl w:ilvl="0" w:tplc="D05E2E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3C6D83"/>
    <w:multiLevelType w:val="hybridMultilevel"/>
    <w:tmpl w:val="4DDAF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054ED8"/>
    <w:multiLevelType w:val="hybridMultilevel"/>
    <w:tmpl w:val="0FA6A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4429C7"/>
    <w:multiLevelType w:val="multilevel"/>
    <w:tmpl w:val="FFCA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2A5299"/>
    <w:multiLevelType w:val="multilevel"/>
    <w:tmpl w:val="2358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4828CB"/>
    <w:multiLevelType w:val="hybridMultilevel"/>
    <w:tmpl w:val="9482A448"/>
    <w:lvl w:ilvl="0" w:tplc="CCEE44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13"/>
  </w:num>
  <w:num w:numId="4">
    <w:abstractNumId w:val="7"/>
  </w:num>
  <w:num w:numId="5">
    <w:abstractNumId w:val="31"/>
  </w:num>
  <w:num w:numId="6">
    <w:abstractNumId w:val="17"/>
  </w:num>
  <w:num w:numId="7">
    <w:abstractNumId w:val="32"/>
  </w:num>
  <w:num w:numId="8">
    <w:abstractNumId w:val="14"/>
  </w:num>
  <w:num w:numId="9">
    <w:abstractNumId w:val="16"/>
  </w:num>
  <w:num w:numId="10">
    <w:abstractNumId w:val="18"/>
  </w:num>
  <w:num w:numId="11">
    <w:abstractNumId w:val="20"/>
  </w:num>
  <w:num w:numId="12">
    <w:abstractNumId w:val="5"/>
  </w:num>
  <w:num w:numId="13">
    <w:abstractNumId w:val="6"/>
  </w:num>
  <w:num w:numId="14">
    <w:abstractNumId w:val="8"/>
  </w:num>
  <w:num w:numId="15">
    <w:abstractNumId w:val="3"/>
  </w:num>
  <w:num w:numId="16">
    <w:abstractNumId w:val="22"/>
  </w:num>
  <w:num w:numId="17">
    <w:abstractNumId w:val="2"/>
  </w:num>
  <w:num w:numId="18">
    <w:abstractNumId w:val="24"/>
  </w:num>
  <w:num w:numId="19">
    <w:abstractNumId w:val="12"/>
  </w:num>
  <w:num w:numId="20">
    <w:abstractNumId w:val="25"/>
  </w:num>
  <w:num w:numId="21">
    <w:abstractNumId w:val="10"/>
  </w:num>
  <w:num w:numId="22">
    <w:abstractNumId w:val="28"/>
  </w:num>
  <w:num w:numId="23">
    <w:abstractNumId w:val="33"/>
  </w:num>
  <w:num w:numId="24">
    <w:abstractNumId w:val="4"/>
  </w:num>
  <w:num w:numId="25">
    <w:abstractNumId w:val="21"/>
  </w:num>
  <w:num w:numId="26">
    <w:abstractNumId w:val="11"/>
  </w:num>
  <w:num w:numId="27">
    <w:abstractNumId w:val="19"/>
  </w:num>
  <w:num w:numId="28">
    <w:abstractNumId w:val="26"/>
  </w:num>
  <w:num w:numId="29">
    <w:abstractNumId w:val="1"/>
  </w:num>
  <w:num w:numId="30">
    <w:abstractNumId w:val="0"/>
  </w:num>
  <w:num w:numId="31">
    <w:abstractNumId w:val="30"/>
  </w:num>
  <w:num w:numId="32">
    <w:abstractNumId w:val="27"/>
  </w:num>
  <w:num w:numId="33">
    <w:abstractNumId w:val="15"/>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346DDF"/>
    <w:rsid w:val="000024D2"/>
    <w:rsid w:val="00004E9D"/>
    <w:rsid w:val="00010E87"/>
    <w:rsid w:val="00012717"/>
    <w:rsid w:val="0002171D"/>
    <w:rsid w:val="00027EBE"/>
    <w:rsid w:val="000325E0"/>
    <w:rsid w:val="00041ECC"/>
    <w:rsid w:val="000450E7"/>
    <w:rsid w:val="00055978"/>
    <w:rsid w:val="0006145D"/>
    <w:rsid w:val="0006171D"/>
    <w:rsid w:val="00061B83"/>
    <w:rsid w:val="0007309A"/>
    <w:rsid w:val="00073BD7"/>
    <w:rsid w:val="00076988"/>
    <w:rsid w:val="0007765E"/>
    <w:rsid w:val="00077D75"/>
    <w:rsid w:val="00084DB4"/>
    <w:rsid w:val="0009144E"/>
    <w:rsid w:val="0009442B"/>
    <w:rsid w:val="000944EC"/>
    <w:rsid w:val="000A36F7"/>
    <w:rsid w:val="000A7AA6"/>
    <w:rsid w:val="000B1E65"/>
    <w:rsid w:val="000B302A"/>
    <w:rsid w:val="000B31C7"/>
    <w:rsid w:val="000C4F6A"/>
    <w:rsid w:val="000D4C47"/>
    <w:rsid w:val="000D52B6"/>
    <w:rsid w:val="000D540C"/>
    <w:rsid w:val="000E1D78"/>
    <w:rsid w:val="000E2EA5"/>
    <w:rsid w:val="000E6B93"/>
    <w:rsid w:val="000F01DB"/>
    <w:rsid w:val="000F6969"/>
    <w:rsid w:val="000F74D0"/>
    <w:rsid w:val="00102A65"/>
    <w:rsid w:val="00120FE7"/>
    <w:rsid w:val="00121D6C"/>
    <w:rsid w:val="0012451C"/>
    <w:rsid w:val="00124A62"/>
    <w:rsid w:val="00125D01"/>
    <w:rsid w:val="00126248"/>
    <w:rsid w:val="00132E45"/>
    <w:rsid w:val="00145C15"/>
    <w:rsid w:val="00150A16"/>
    <w:rsid w:val="00160035"/>
    <w:rsid w:val="001606B4"/>
    <w:rsid w:val="00167371"/>
    <w:rsid w:val="0017232C"/>
    <w:rsid w:val="00181608"/>
    <w:rsid w:val="0018244C"/>
    <w:rsid w:val="00183680"/>
    <w:rsid w:val="00192325"/>
    <w:rsid w:val="00193790"/>
    <w:rsid w:val="00194DC1"/>
    <w:rsid w:val="001A0871"/>
    <w:rsid w:val="001A4273"/>
    <w:rsid w:val="001A7B3D"/>
    <w:rsid w:val="001B030A"/>
    <w:rsid w:val="001B6C9A"/>
    <w:rsid w:val="001C230E"/>
    <w:rsid w:val="001C5E02"/>
    <w:rsid w:val="001D67AD"/>
    <w:rsid w:val="001D70F9"/>
    <w:rsid w:val="001E246F"/>
    <w:rsid w:val="001E481D"/>
    <w:rsid w:val="001E67EA"/>
    <w:rsid w:val="001F40FC"/>
    <w:rsid w:val="001F6A84"/>
    <w:rsid w:val="001F6CB5"/>
    <w:rsid w:val="00201B29"/>
    <w:rsid w:val="002204EA"/>
    <w:rsid w:val="00246353"/>
    <w:rsid w:val="002552E2"/>
    <w:rsid w:val="00260C6A"/>
    <w:rsid w:val="00280D32"/>
    <w:rsid w:val="00281DCA"/>
    <w:rsid w:val="00284196"/>
    <w:rsid w:val="00286BF8"/>
    <w:rsid w:val="00297EB2"/>
    <w:rsid w:val="002A0FA3"/>
    <w:rsid w:val="002B0C26"/>
    <w:rsid w:val="002B14D5"/>
    <w:rsid w:val="002B31DE"/>
    <w:rsid w:val="002B33E1"/>
    <w:rsid w:val="002B5655"/>
    <w:rsid w:val="002B6AD8"/>
    <w:rsid w:val="002C2F8C"/>
    <w:rsid w:val="002D4725"/>
    <w:rsid w:val="002E68EB"/>
    <w:rsid w:val="002E7C46"/>
    <w:rsid w:val="002F1DE2"/>
    <w:rsid w:val="00300C16"/>
    <w:rsid w:val="0030387A"/>
    <w:rsid w:val="003063DD"/>
    <w:rsid w:val="00307F3A"/>
    <w:rsid w:val="003162E6"/>
    <w:rsid w:val="003341DD"/>
    <w:rsid w:val="00346DDF"/>
    <w:rsid w:val="003520C5"/>
    <w:rsid w:val="00353CE2"/>
    <w:rsid w:val="003645D8"/>
    <w:rsid w:val="0037473F"/>
    <w:rsid w:val="003762A3"/>
    <w:rsid w:val="00384ADC"/>
    <w:rsid w:val="00395C9B"/>
    <w:rsid w:val="003B2174"/>
    <w:rsid w:val="003B223D"/>
    <w:rsid w:val="003C6AA9"/>
    <w:rsid w:val="003D06EE"/>
    <w:rsid w:val="003D1391"/>
    <w:rsid w:val="003D3760"/>
    <w:rsid w:val="003E063D"/>
    <w:rsid w:val="003E197E"/>
    <w:rsid w:val="003F252A"/>
    <w:rsid w:val="003F6D52"/>
    <w:rsid w:val="00401CF2"/>
    <w:rsid w:val="004026BB"/>
    <w:rsid w:val="00404AC7"/>
    <w:rsid w:val="004071A1"/>
    <w:rsid w:val="00414A32"/>
    <w:rsid w:val="00416F04"/>
    <w:rsid w:val="00417B94"/>
    <w:rsid w:val="00422999"/>
    <w:rsid w:val="00427C5F"/>
    <w:rsid w:val="00432779"/>
    <w:rsid w:val="004409F3"/>
    <w:rsid w:val="00445DAF"/>
    <w:rsid w:val="004461CD"/>
    <w:rsid w:val="00450524"/>
    <w:rsid w:val="004540B3"/>
    <w:rsid w:val="004569B5"/>
    <w:rsid w:val="004576D2"/>
    <w:rsid w:val="00461320"/>
    <w:rsid w:val="00461C48"/>
    <w:rsid w:val="0048606E"/>
    <w:rsid w:val="004926FD"/>
    <w:rsid w:val="004A0054"/>
    <w:rsid w:val="004A0C4B"/>
    <w:rsid w:val="004A1E44"/>
    <w:rsid w:val="004A756F"/>
    <w:rsid w:val="004B14BA"/>
    <w:rsid w:val="004C078D"/>
    <w:rsid w:val="004C53F5"/>
    <w:rsid w:val="004C609F"/>
    <w:rsid w:val="004C678F"/>
    <w:rsid w:val="004C6BF0"/>
    <w:rsid w:val="004D5D5A"/>
    <w:rsid w:val="004E0109"/>
    <w:rsid w:val="004E71D3"/>
    <w:rsid w:val="004E7D41"/>
    <w:rsid w:val="00503730"/>
    <w:rsid w:val="00524630"/>
    <w:rsid w:val="0052701D"/>
    <w:rsid w:val="005316E7"/>
    <w:rsid w:val="005402F1"/>
    <w:rsid w:val="00542BEE"/>
    <w:rsid w:val="0056594C"/>
    <w:rsid w:val="00565DE3"/>
    <w:rsid w:val="00567771"/>
    <w:rsid w:val="0057185C"/>
    <w:rsid w:val="00572288"/>
    <w:rsid w:val="00573D01"/>
    <w:rsid w:val="00577574"/>
    <w:rsid w:val="005813F6"/>
    <w:rsid w:val="00594F72"/>
    <w:rsid w:val="005B0800"/>
    <w:rsid w:val="005C1668"/>
    <w:rsid w:val="005C1E42"/>
    <w:rsid w:val="005C2C6A"/>
    <w:rsid w:val="005D226A"/>
    <w:rsid w:val="005F106C"/>
    <w:rsid w:val="005F37C7"/>
    <w:rsid w:val="006005CD"/>
    <w:rsid w:val="006037B1"/>
    <w:rsid w:val="0061554D"/>
    <w:rsid w:val="0061724A"/>
    <w:rsid w:val="006269AE"/>
    <w:rsid w:val="00641034"/>
    <w:rsid w:val="00643B6E"/>
    <w:rsid w:val="00652733"/>
    <w:rsid w:val="00662580"/>
    <w:rsid w:val="00667ADF"/>
    <w:rsid w:val="006753AE"/>
    <w:rsid w:val="006820FB"/>
    <w:rsid w:val="006831FA"/>
    <w:rsid w:val="006853C0"/>
    <w:rsid w:val="00691C39"/>
    <w:rsid w:val="00692001"/>
    <w:rsid w:val="006A0290"/>
    <w:rsid w:val="006A053B"/>
    <w:rsid w:val="006A0F26"/>
    <w:rsid w:val="006A194B"/>
    <w:rsid w:val="006A6156"/>
    <w:rsid w:val="006A64D6"/>
    <w:rsid w:val="006B7322"/>
    <w:rsid w:val="006C24B4"/>
    <w:rsid w:val="006C2527"/>
    <w:rsid w:val="006C37BB"/>
    <w:rsid w:val="006D0C04"/>
    <w:rsid w:val="006D2C10"/>
    <w:rsid w:val="006D4173"/>
    <w:rsid w:val="006F040F"/>
    <w:rsid w:val="006F0BD9"/>
    <w:rsid w:val="006F3FF8"/>
    <w:rsid w:val="006F5A38"/>
    <w:rsid w:val="0070186C"/>
    <w:rsid w:val="00703226"/>
    <w:rsid w:val="007055DF"/>
    <w:rsid w:val="007126FD"/>
    <w:rsid w:val="007146D1"/>
    <w:rsid w:val="00722084"/>
    <w:rsid w:val="007303AD"/>
    <w:rsid w:val="00747EDD"/>
    <w:rsid w:val="00760810"/>
    <w:rsid w:val="0076268D"/>
    <w:rsid w:val="00762DD1"/>
    <w:rsid w:val="007666A5"/>
    <w:rsid w:val="0077784C"/>
    <w:rsid w:val="007818DF"/>
    <w:rsid w:val="007822FC"/>
    <w:rsid w:val="0078785A"/>
    <w:rsid w:val="00794AE2"/>
    <w:rsid w:val="007B3B09"/>
    <w:rsid w:val="007B4C4B"/>
    <w:rsid w:val="007B725C"/>
    <w:rsid w:val="007C0C5D"/>
    <w:rsid w:val="007C501F"/>
    <w:rsid w:val="007D27FA"/>
    <w:rsid w:val="007D367B"/>
    <w:rsid w:val="007D6665"/>
    <w:rsid w:val="007E3923"/>
    <w:rsid w:val="007E5F8A"/>
    <w:rsid w:val="007E6747"/>
    <w:rsid w:val="007E6D68"/>
    <w:rsid w:val="007F2470"/>
    <w:rsid w:val="007F3F78"/>
    <w:rsid w:val="00802325"/>
    <w:rsid w:val="008039D7"/>
    <w:rsid w:val="00807212"/>
    <w:rsid w:val="00807D5F"/>
    <w:rsid w:val="008152D1"/>
    <w:rsid w:val="00815C93"/>
    <w:rsid w:val="0081619C"/>
    <w:rsid w:val="008171C8"/>
    <w:rsid w:val="00840157"/>
    <w:rsid w:val="00840DEA"/>
    <w:rsid w:val="008563EB"/>
    <w:rsid w:val="008660CE"/>
    <w:rsid w:val="0086713E"/>
    <w:rsid w:val="00871723"/>
    <w:rsid w:val="00882500"/>
    <w:rsid w:val="0088259B"/>
    <w:rsid w:val="00882C7D"/>
    <w:rsid w:val="008830FD"/>
    <w:rsid w:val="008834B9"/>
    <w:rsid w:val="008847B2"/>
    <w:rsid w:val="008926A3"/>
    <w:rsid w:val="008A04AF"/>
    <w:rsid w:val="008A6289"/>
    <w:rsid w:val="008B1EDA"/>
    <w:rsid w:val="008B48E3"/>
    <w:rsid w:val="008B4B41"/>
    <w:rsid w:val="008C1AB0"/>
    <w:rsid w:val="008C3506"/>
    <w:rsid w:val="008D1C8F"/>
    <w:rsid w:val="008D4E06"/>
    <w:rsid w:val="008D4E72"/>
    <w:rsid w:val="008E3076"/>
    <w:rsid w:val="008F045B"/>
    <w:rsid w:val="009003D0"/>
    <w:rsid w:val="00906460"/>
    <w:rsid w:val="009346CE"/>
    <w:rsid w:val="00940BAE"/>
    <w:rsid w:val="009513AA"/>
    <w:rsid w:val="00956036"/>
    <w:rsid w:val="00966B72"/>
    <w:rsid w:val="00974A00"/>
    <w:rsid w:val="0098378A"/>
    <w:rsid w:val="00992B80"/>
    <w:rsid w:val="00994F1C"/>
    <w:rsid w:val="009969D0"/>
    <w:rsid w:val="009A6028"/>
    <w:rsid w:val="009A7F06"/>
    <w:rsid w:val="009B0775"/>
    <w:rsid w:val="009B20AC"/>
    <w:rsid w:val="009B363D"/>
    <w:rsid w:val="009B7694"/>
    <w:rsid w:val="009C1E26"/>
    <w:rsid w:val="009C271A"/>
    <w:rsid w:val="009D1EF6"/>
    <w:rsid w:val="009D512B"/>
    <w:rsid w:val="009D55D7"/>
    <w:rsid w:val="009D7ECD"/>
    <w:rsid w:val="009F31DA"/>
    <w:rsid w:val="00A00EAB"/>
    <w:rsid w:val="00A032D3"/>
    <w:rsid w:val="00A12CBA"/>
    <w:rsid w:val="00A1361E"/>
    <w:rsid w:val="00A41A0B"/>
    <w:rsid w:val="00A420D1"/>
    <w:rsid w:val="00A47634"/>
    <w:rsid w:val="00A47E22"/>
    <w:rsid w:val="00A511AD"/>
    <w:rsid w:val="00A546F5"/>
    <w:rsid w:val="00A567B4"/>
    <w:rsid w:val="00A668A5"/>
    <w:rsid w:val="00A74490"/>
    <w:rsid w:val="00A76B76"/>
    <w:rsid w:val="00A9281A"/>
    <w:rsid w:val="00A92F80"/>
    <w:rsid w:val="00AA7CD3"/>
    <w:rsid w:val="00AB13E3"/>
    <w:rsid w:val="00AC1B5F"/>
    <w:rsid w:val="00AC510E"/>
    <w:rsid w:val="00AC624F"/>
    <w:rsid w:val="00AD13AB"/>
    <w:rsid w:val="00AD359C"/>
    <w:rsid w:val="00AD6717"/>
    <w:rsid w:val="00AE2405"/>
    <w:rsid w:val="00AE26D6"/>
    <w:rsid w:val="00AE70A6"/>
    <w:rsid w:val="00AF087E"/>
    <w:rsid w:val="00AF1750"/>
    <w:rsid w:val="00AF4265"/>
    <w:rsid w:val="00B05D88"/>
    <w:rsid w:val="00B11E81"/>
    <w:rsid w:val="00B136DB"/>
    <w:rsid w:val="00B3699A"/>
    <w:rsid w:val="00B43411"/>
    <w:rsid w:val="00B47050"/>
    <w:rsid w:val="00B50B11"/>
    <w:rsid w:val="00B55D5D"/>
    <w:rsid w:val="00B624C5"/>
    <w:rsid w:val="00B754B8"/>
    <w:rsid w:val="00B85D52"/>
    <w:rsid w:val="00BA2401"/>
    <w:rsid w:val="00BA28ED"/>
    <w:rsid w:val="00BA410D"/>
    <w:rsid w:val="00BA484D"/>
    <w:rsid w:val="00BA79D8"/>
    <w:rsid w:val="00BB14BA"/>
    <w:rsid w:val="00BB206C"/>
    <w:rsid w:val="00BD5437"/>
    <w:rsid w:val="00BE0353"/>
    <w:rsid w:val="00BE0735"/>
    <w:rsid w:val="00BF59B9"/>
    <w:rsid w:val="00C02B78"/>
    <w:rsid w:val="00C0391E"/>
    <w:rsid w:val="00C03A6F"/>
    <w:rsid w:val="00C040FB"/>
    <w:rsid w:val="00C14D12"/>
    <w:rsid w:val="00C20C9F"/>
    <w:rsid w:val="00C3061D"/>
    <w:rsid w:val="00C475C8"/>
    <w:rsid w:val="00C52AB0"/>
    <w:rsid w:val="00C64F1C"/>
    <w:rsid w:val="00C74ABE"/>
    <w:rsid w:val="00C82470"/>
    <w:rsid w:val="00C859AC"/>
    <w:rsid w:val="00C91A26"/>
    <w:rsid w:val="00C9400C"/>
    <w:rsid w:val="00CC2032"/>
    <w:rsid w:val="00CC2178"/>
    <w:rsid w:val="00CC2695"/>
    <w:rsid w:val="00CC3371"/>
    <w:rsid w:val="00CC4ADC"/>
    <w:rsid w:val="00CC5132"/>
    <w:rsid w:val="00CC5EB8"/>
    <w:rsid w:val="00CD0BC4"/>
    <w:rsid w:val="00CD6069"/>
    <w:rsid w:val="00D0229E"/>
    <w:rsid w:val="00D02D35"/>
    <w:rsid w:val="00D14ED0"/>
    <w:rsid w:val="00D15CAE"/>
    <w:rsid w:val="00D24059"/>
    <w:rsid w:val="00D24765"/>
    <w:rsid w:val="00D26478"/>
    <w:rsid w:val="00D3559B"/>
    <w:rsid w:val="00D35698"/>
    <w:rsid w:val="00D46274"/>
    <w:rsid w:val="00D50C26"/>
    <w:rsid w:val="00D602D5"/>
    <w:rsid w:val="00D62F7C"/>
    <w:rsid w:val="00D70B44"/>
    <w:rsid w:val="00D71019"/>
    <w:rsid w:val="00D721D5"/>
    <w:rsid w:val="00D75267"/>
    <w:rsid w:val="00D83AF1"/>
    <w:rsid w:val="00D877B2"/>
    <w:rsid w:val="00D94496"/>
    <w:rsid w:val="00D94B3A"/>
    <w:rsid w:val="00DA0E49"/>
    <w:rsid w:val="00DB0921"/>
    <w:rsid w:val="00DD144B"/>
    <w:rsid w:val="00DD2641"/>
    <w:rsid w:val="00DD6485"/>
    <w:rsid w:val="00DE2DC0"/>
    <w:rsid w:val="00DE7500"/>
    <w:rsid w:val="00DF2514"/>
    <w:rsid w:val="00DF7E6B"/>
    <w:rsid w:val="00E025DD"/>
    <w:rsid w:val="00E029DB"/>
    <w:rsid w:val="00E212CA"/>
    <w:rsid w:val="00E23AE1"/>
    <w:rsid w:val="00E44A7C"/>
    <w:rsid w:val="00E5555C"/>
    <w:rsid w:val="00E560F8"/>
    <w:rsid w:val="00E60BC4"/>
    <w:rsid w:val="00E648FC"/>
    <w:rsid w:val="00E67125"/>
    <w:rsid w:val="00E67676"/>
    <w:rsid w:val="00E707C1"/>
    <w:rsid w:val="00E84F30"/>
    <w:rsid w:val="00E86CD4"/>
    <w:rsid w:val="00E8743B"/>
    <w:rsid w:val="00E92211"/>
    <w:rsid w:val="00EA3DB1"/>
    <w:rsid w:val="00EB0902"/>
    <w:rsid w:val="00EB11C6"/>
    <w:rsid w:val="00EB2D0E"/>
    <w:rsid w:val="00EC125D"/>
    <w:rsid w:val="00EC3CC8"/>
    <w:rsid w:val="00EC651A"/>
    <w:rsid w:val="00ED0543"/>
    <w:rsid w:val="00ED5835"/>
    <w:rsid w:val="00ED6D6D"/>
    <w:rsid w:val="00EE2EDD"/>
    <w:rsid w:val="00EE633D"/>
    <w:rsid w:val="00EF193F"/>
    <w:rsid w:val="00EF1DF9"/>
    <w:rsid w:val="00F00A8F"/>
    <w:rsid w:val="00F04A05"/>
    <w:rsid w:val="00F054CB"/>
    <w:rsid w:val="00F05BD0"/>
    <w:rsid w:val="00F07519"/>
    <w:rsid w:val="00F07C67"/>
    <w:rsid w:val="00F140FF"/>
    <w:rsid w:val="00F1411F"/>
    <w:rsid w:val="00F15494"/>
    <w:rsid w:val="00F21EF0"/>
    <w:rsid w:val="00F23438"/>
    <w:rsid w:val="00F3551E"/>
    <w:rsid w:val="00F37BCC"/>
    <w:rsid w:val="00F413D2"/>
    <w:rsid w:val="00F41EA1"/>
    <w:rsid w:val="00F45754"/>
    <w:rsid w:val="00F513EB"/>
    <w:rsid w:val="00F54AAB"/>
    <w:rsid w:val="00F72C41"/>
    <w:rsid w:val="00F80E29"/>
    <w:rsid w:val="00F8137B"/>
    <w:rsid w:val="00F85404"/>
    <w:rsid w:val="00F94771"/>
    <w:rsid w:val="00FA45F3"/>
    <w:rsid w:val="00FC0674"/>
    <w:rsid w:val="00FC26DC"/>
    <w:rsid w:val="00FC496B"/>
    <w:rsid w:val="00FC6393"/>
    <w:rsid w:val="00FD2A73"/>
    <w:rsid w:val="00FD3D46"/>
    <w:rsid w:val="00FD498C"/>
    <w:rsid w:val="00FE2444"/>
    <w:rsid w:val="00FE6499"/>
    <w:rsid w:val="00FE66F8"/>
    <w:rsid w:val="00FE73C2"/>
    <w:rsid w:val="00FF7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1D"/>
    <w:pPr>
      <w:spacing w:after="0" w:line="240" w:lineRule="auto"/>
    </w:pPr>
    <w:rPr>
      <w:rFonts w:ascii="Times New Roman" w:eastAsia="Times New Roman" w:hAnsi="Times New Roman" w:cs="Times New Roman"/>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DDF"/>
    <w:pPr>
      <w:spacing w:before="100" w:beforeAutospacing="1" w:after="100" w:afterAutospacing="1"/>
    </w:pPr>
  </w:style>
  <w:style w:type="character" w:styleId="Strong">
    <w:name w:val="Strong"/>
    <w:basedOn w:val="DefaultParagraphFont"/>
    <w:uiPriority w:val="22"/>
    <w:qFormat/>
    <w:rsid w:val="004C678F"/>
    <w:rPr>
      <w:b/>
      <w:bCs/>
    </w:rPr>
  </w:style>
  <w:style w:type="table" w:styleId="TableGrid">
    <w:name w:val="Table Grid"/>
    <w:basedOn w:val="TableNormal"/>
    <w:uiPriority w:val="39"/>
    <w:rsid w:val="005C1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Annexure,List Paragraph1,heading 9,Heading 91,Heading 911,Heading 92,Heading 93,Heading 94,Heading 9111,Heading 91111,Heading 95,Heading 921,Heading 96,Heading 911111,Heading 97,List Paragraph11,List Paragraph2,heading q0,Report Para"/>
    <w:basedOn w:val="Normal"/>
    <w:link w:val="ListParagraphChar"/>
    <w:uiPriority w:val="34"/>
    <w:qFormat/>
    <w:rsid w:val="00FD3D46"/>
    <w:pPr>
      <w:ind w:left="720"/>
      <w:contextualSpacing/>
    </w:pPr>
  </w:style>
  <w:style w:type="paragraph" w:styleId="Header">
    <w:name w:val="header"/>
    <w:basedOn w:val="Normal"/>
    <w:link w:val="HeaderChar"/>
    <w:uiPriority w:val="99"/>
    <w:unhideWhenUsed/>
    <w:rsid w:val="00D70B44"/>
    <w:pPr>
      <w:tabs>
        <w:tab w:val="center" w:pos="4513"/>
        <w:tab w:val="right" w:pos="9026"/>
      </w:tabs>
    </w:pPr>
  </w:style>
  <w:style w:type="character" w:customStyle="1" w:styleId="HeaderChar">
    <w:name w:val="Header Char"/>
    <w:basedOn w:val="DefaultParagraphFont"/>
    <w:link w:val="Header"/>
    <w:uiPriority w:val="99"/>
    <w:rsid w:val="00D70B44"/>
    <w:rPr>
      <w:rFonts w:ascii="Times New Roman" w:eastAsia="Times New Roman" w:hAnsi="Times New Roman" w:cs="Times New Roman"/>
      <w:sz w:val="24"/>
      <w:szCs w:val="24"/>
      <w:lang w:val="en-IN" w:bidi="ar-SA"/>
    </w:rPr>
  </w:style>
  <w:style w:type="paragraph" w:styleId="Footer">
    <w:name w:val="footer"/>
    <w:basedOn w:val="Normal"/>
    <w:link w:val="FooterChar"/>
    <w:uiPriority w:val="99"/>
    <w:unhideWhenUsed/>
    <w:rsid w:val="00D70B44"/>
    <w:pPr>
      <w:tabs>
        <w:tab w:val="center" w:pos="4513"/>
        <w:tab w:val="right" w:pos="9026"/>
      </w:tabs>
    </w:pPr>
  </w:style>
  <w:style w:type="character" w:customStyle="1" w:styleId="FooterChar">
    <w:name w:val="Footer Char"/>
    <w:basedOn w:val="DefaultParagraphFont"/>
    <w:link w:val="Footer"/>
    <w:uiPriority w:val="99"/>
    <w:rsid w:val="00D70B44"/>
    <w:rPr>
      <w:rFonts w:ascii="Times New Roman" w:eastAsia="Times New Roman" w:hAnsi="Times New Roman" w:cs="Times New Roman"/>
      <w:sz w:val="24"/>
      <w:szCs w:val="24"/>
      <w:lang w:val="en-IN" w:bidi="ar-SA"/>
    </w:rPr>
  </w:style>
  <w:style w:type="character" w:customStyle="1" w:styleId="ListParagraphChar">
    <w:name w:val="List Paragraph Char"/>
    <w:aliases w:val="Annexure Char,List Paragraph1 Char,heading 9 Char,Heading 91 Char,Heading 911 Char,Heading 92 Char,Heading 93 Char,Heading 94 Char,Heading 9111 Char,Heading 91111 Char,Heading 95 Char,Heading 921 Char,Heading 96 Char,Heading 97 Char"/>
    <w:link w:val="ListParagraph"/>
    <w:uiPriority w:val="34"/>
    <w:rsid w:val="00CC2695"/>
    <w:rPr>
      <w:rFonts w:ascii="Times New Roman" w:eastAsia="Times New Roman" w:hAnsi="Times New Roman" w:cs="Times New Roman"/>
      <w:sz w:val="24"/>
      <w:szCs w:val="24"/>
      <w:lang w:val="en-IN" w:bidi="ar-SA"/>
    </w:rPr>
  </w:style>
  <w:style w:type="paragraph" w:styleId="NoSpacing">
    <w:name w:val="No Spacing"/>
    <w:uiPriority w:val="1"/>
    <w:qFormat/>
    <w:rsid w:val="0017232C"/>
    <w:pPr>
      <w:spacing w:after="0" w:line="240" w:lineRule="auto"/>
    </w:pPr>
    <w:rPr>
      <w:rFonts w:ascii="Calibri" w:eastAsia="Calibri" w:hAnsi="Calibri" w:cs="Mangal"/>
    </w:rPr>
  </w:style>
  <w:style w:type="character" w:customStyle="1" w:styleId="apple-converted-space">
    <w:name w:val="apple-converted-space"/>
    <w:basedOn w:val="DefaultParagraphFont"/>
    <w:rsid w:val="00194DC1"/>
  </w:style>
</w:styles>
</file>

<file path=word/webSettings.xml><?xml version="1.0" encoding="utf-8"?>
<w:webSettings xmlns:r="http://schemas.openxmlformats.org/officeDocument/2006/relationships" xmlns:w="http://schemas.openxmlformats.org/wordprocessingml/2006/main">
  <w:divs>
    <w:div w:id="17510393">
      <w:bodyDiv w:val="1"/>
      <w:marLeft w:val="0"/>
      <w:marRight w:val="0"/>
      <w:marTop w:val="0"/>
      <w:marBottom w:val="0"/>
      <w:divBdr>
        <w:top w:val="none" w:sz="0" w:space="0" w:color="auto"/>
        <w:left w:val="none" w:sz="0" w:space="0" w:color="auto"/>
        <w:bottom w:val="none" w:sz="0" w:space="0" w:color="auto"/>
        <w:right w:val="none" w:sz="0" w:space="0" w:color="auto"/>
      </w:divBdr>
    </w:div>
    <w:div w:id="34694314">
      <w:bodyDiv w:val="1"/>
      <w:marLeft w:val="0"/>
      <w:marRight w:val="0"/>
      <w:marTop w:val="0"/>
      <w:marBottom w:val="0"/>
      <w:divBdr>
        <w:top w:val="none" w:sz="0" w:space="0" w:color="auto"/>
        <w:left w:val="none" w:sz="0" w:space="0" w:color="auto"/>
        <w:bottom w:val="none" w:sz="0" w:space="0" w:color="auto"/>
        <w:right w:val="none" w:sz="0" w:space="0" w:color="auto"/>
      </w:divBdr>
    </w:div>
    <w:div w:id="83576568">
      <w:bodyDiv w:val="1"/>
      <w:marLeft w:val="0"/>
      <w:marRight w:val="0"/>
      <w:marTop w:val="0"/>
      <w:marBottom w:val="0"/>
      <w:divBdr>
        <w:top w:val="none" w:sz="0" w:space="0" w:color="auto"/>
        <w:left w:val="none" w:sz="0" w:space="0" w:color="auto"/>
        <w:bottom w:val="none" w:sz="0" w:space="0" w:color="auto"/>
        <w:right w:val="none" w:sz="0" w:space="0" w:color="auto"/>
      </w:divBdr>
    </w:div>
    <w:div w:id="88477024">
      <w:bodyDiv w:val="1"/>
      <w:marLeft w:val="0"/>
      <w:marRight w:val="0"/>
      <w:marTop w:val="0"/>
      <w:marBottom w:val="0"/>
      <w:divBdr>
        <w:top w:val="none" w:sz="0" w:space="0" w:color="auto"/>
        <w:left w:val="none" w:sz="0" w:space="0" w:color="auto"/>
        <w:bottom w:val="none" w:sz="0" w:space="0" w:color="auto"/>
        <w:right w:val="none" w:sz="0" w:space="0" w:color="auto"/>
      </w:divBdr>
    </w:div>
    <w:div w:id="197861827">
      <w:bodyDiv w:val="1"/>
      <w:marLeft w:val="0"/>
      <w:marRight w:val="0"/>
      <w:marTop w:val="0"/>
      <w:marBottom w:val="0"/>
      <w:divBdr>
        <w:top w:val="none" w:sz="0" w:space="0" w:color="auto"/>
        <w:left w:val="none" w:sz="0" w:space="0" w:color="auto"/>
        <w:bottom w:val="none" w:sz="0" w:space="0" w:color="auto"/>
        <w:right w:val="none" w:sz="0" w:space="0" w:color="auto"/>
      </w:divBdr>
    </w:div>
    <w:div w:id="236593048">
      <w:bodyDiv w:val="1"/>
      <w:marLeft w:val="0"/>
      <w:marRight w:val="0"/>
      <w:marTop w:val="0"/>
      <w:marBottom w:val="0"/>
      <w:divBdr>
        <w:top w:val="none" w:sz="0" w:space="0" w:color="auto"/>
        <w:left w:val="none" w:sz="0" w:space="0" w:color="auto"/>
        <w:bottom w:val="none" w:sz="0" w:space="0" w:color="auto"/>
        <w:right w:val="none" w:sz="0" w:space="0" w:color="auto"/>
      </w:divBdr>
    </w:div>
    <w:div w:id="247230490">
      <w:bodyDiv w:val="1"/>
      <w:marLeft w:val="0"/>
      <w:marRight w:val="0"/>
      <w:marTop w:val="0"/>
      <w:marBottom w:val="0"/>
      <w:divBdr>
        <w:top w:val="none" w:sz="0" w:space="0" w:color="auto"/>
        <w:left w:val="none" w:sz="0" w:space="0" w:color="auto"/>
        <w:bottom w:val="none" w:sz="0" w:space="0" w:color="auto"/>
        <w:right w:val="none" w:sz="0" w:space="0" w:color="auto"/>
      </w:divBdr>
    </w:div>
    <w:div w:id="301272408">
      <w:bodyDiv w:val="1"/>
      <w:marLeft w:val="0"/>
      <w:marRight w:val="0"/>
      <w:marTop w:val="0"/>
      <w:marBottom w:val="0"/>
      <w:divBdr>
        <w:top w:val="none" w:sz="0" w:space="0" w:color="auto"/>
        <w:left w:val="none" w:sz="0" w:space="0" w:color="auto"/>
        <w:bottom w:val="none" w:sz="0" w:space="0" w:color="auto"/>
        <w:right w:val="none" w:sz="0" w:space="0" w:color="auto"/>
      </w:divBdr>
    </w:div>
    <w:div w:id="302777005">
      <w:bodyDiv w:val="1"/>
      <w:marLeft w:val="0"/>
      <w:marRight w:val="0"/>
      <w:marTop w:val="0"/>
      <w:marBottom w:val="0"/>
      <w:divBdr>
        <w:top w:val="none" w:sz="0" w:space="0" w:color="auto"/>
        <w:left w:val="none" w:sz="0" w:space="0" w:color="auto"/>
        <w:bottom w:val="none" w:sz="0" w:space="0" w:color="auto"/>
        <w:right w:val="none" w:sz="0" w:space="0" w:color="auto"/>
      </w:divBdr>
    </w:div>
    <w:div w:id="318120840">
      <w:bodyDiv w:val="1"/>
      <w:marLeft w:val="0"/>
      <w:marRight w:val="0"/>
      <w:marTop w:val="0"/>
      <w:marBottom w:val="0"/>
      <w:divBdr>
        <w:top w:val="none" w:sz="0" w:space="0" w:color="auto"/>
        <w:left w:val="none" w:sz="0" w:space="0" w:color="auto"/>
        <w:bottom w:val="none" w:sz="0" w:space="0" w:color="auto"/>
        <w:right w:val="none" w:sz="0" w:space="0" w:color="auto"/>
      </w:divBdr>
    </w:div>
    <w:div w:id="322465626">
      <w:bodyDiv w:val="1"/>
      <w:marLeft w:val="0"/>
      <w:marRight w:val="0"/>
      <w:marTop w:val="0"/>
      <w:marBottom w:val="0"/>
      <w:divBdr>
        <w:top w:val="none" w:sz="0" w:space="0" w:color="auto"/>
        <w:left w:val="none" w:sz="0" w:space="0" w:color="auto"/>
        <w:bottom w:val="none" w:sz="0" w:space="0" w:color="auto"/>
        <w:right w:val="none" w:sz="0" w:space="0" w:color="auto"/>
      </w:divBdr>
    </w:div>
    <w:div w:id="356586689">
      <w:bodyDiv w:val="1"/>
      <w:marLeft w:val="0"/>
      <w:marRight w:val="0"/>
      <w:marTop w:val="0"/>
      <w:marBottom w:val="0"/>
      <w:divBdr>
        <w:top w:val="none" w:sz="0" w:space="0" w:color="auto"/>
        <w:left w:val="none" w:sz="0" w:space="0" w:color="auto"/>
        <w:bottom w:val="none" w:sz="0" w:space="0" w:color="auto"/>
        <w:right w:val="none" w:sz="0" w:space="0" w:color="auto"/>
      </w:divBdr>
    </w:div>
    <w:div w:id="381560499">
      <w:bodyDiv w:val="1"/>
      <w:marLeft w:val="0"/>
      <w:marRight w:val="0"/>
      <w:marTop w:val="0"/>
      <w:marBottom w:val="0"/>
      <w:divBdr>
        <w:top w:val="none" w:sz="0" w:space="0" w:color="auto"/>
        <w:left w:val="none" w:sz="0" w:space="0" w:color="auto"/>
        <w:bottom w:val="none" w:sz="0" w:space="0" w:color="auto"/>
        <w:right w:val="none" w:sz="0" w:space="0" w:color="auto"/>
      </w:divBdr>
    </w:div>
    <w:div w:id="384329775">
      <w:bodyDiv w:val="1"/>
      <w:marLeft w:val="0"/>
      <w:marRight w:val="0"/>
      <w:marTop w:val="0"/>
      <w:marBottom w:val="0"/>
      <w:divBdr>
        <w:top w:val="none" w:sz="0" w:space="0" w:color="auto"/>
        <w:left w:val="none" w:sz="0" w:space="0" w:color="auto"/>
        <w:bottom w:val="none" w:sz="0" w:space="0" w:color="auto"/>
        <w:right w:val="none" w:sz="0" w:space="0" w:color="auto"/>
      </w:divBdr>
    </w:div>
    <w:div w:id="386074501">
      <w:bodyDiv w:val="1"/>
      <w:marLeft w:val="0"/>
      <w:marRight w:val="0"/>
      <w:marTop w:val="0"/>
      <w:marBottom w:val="0"/>
      <w:divBdr>
        <w:top w:val="none" w:sz="0" w:space="0" w:color="auto"/>
        <w:left w:val="none" w:sz="0" w:space="0" w:color="auto"/>
        <w:bottom w:val="none" w:sz="0" w:space="0" w:color="auto"/>
        <w:right w:val="none" w:sz="0" w:space="0" w:color="auto"/>
      </w:divBdr>
    </w:div>
    <w:div w:id="397941717">
      <w:bodyDiv w:val="1"/>
      <w:marLeft w:val="0"/>
      <w:marRight w:val="0"/>
      <w:marTop w:val="0"/>
      <w:marBottom w:val="0"/>
      <w:divBdr>
        <w:top w:val="none" w:sz="0" w:space="0" w:color="auto"/>
        <w:left w:val="none" w:sz="0" w:space="0" w:color="auto"/>
        <w:bottom w:val="none" w:sz="0" w:space="0" w:color="auto"/>
        <w:right w:val="none" w:sz="0" w:space="0" w:color="auto"/>
      </w:divBdr>
    </w:div>
    <w:div w:id="407271893">
      <w:bodyDiv w:val="1"/>
      <w:marLeft w:val="0"/>
      <w:marRight w:val="0"/>
      <w:marTop w:val="0"/>
      <w:marBottom w:val="0"/>
      <w:divBdr>
        <w:top w:val="none" w:sz="0" w:space="0" w:color="auto"/>
        <w:left w:val="none" w:sz="0" w:space="0" w:color="auto"/>
        <w:bottom w:val="none" w:sz="0" w:space="0" w:color="auto"/>
        <w:right w:val="none" w:sz="0" w:space="0" w:color="auto"/>
      </w:divBdr>
    </w:div>
    <w:div w:id="453911934">
      <w:bodyDiv w:val="1"/>
      <w:marLeft w:val="0"/>
      <w:marRight w:val="0"/>
      <w:marTop w:val="0"/>
      <w:marBottom w:val="0"/>
      <w:divBdr>
        <w:top w:val="none" w:sz="0" w:space="0" w:color="auto"/>
        <w:left w:val="none" w:sz="0" w:space="0" w:color="auto"/>
        <w:bottom w:val="none" w:sz="0" w:space="0" w:color="auto"/>
        <w:right w:val="none" w:sz="0" w:space="0" w:color="auto"/>
      </w:divBdr>
    </w:div>
    <w:div w:id="454256698">
      <w:bodyDiv w:val="1"/>
      <w:marLeft w:val="0"/>
      <w:marRight w:val="0"/>
      <w:marTop w:val="0"/>
      <w:marBottom w:val="0"/>
      <w:divBdr>
        <w:top w:val="none" w:sz="0" w:space="0" w:color="auto"/>
        <w:left w:val="none" w:sz="0" w:space="0" w:color="auto"/>
        <w:bottom w:val="none" w:sz="0" w:space="0" w:color="auto"/>
        <w:right w:val="none" w:sz="0" w:space="0" w:color="auto"/>
      </w:divBdr>
    </w:div>
    <w:div w:id="462970796">
      <w:bodyDiv w:val="1"/>
      <w:marLeft w:val="0"/>
      <w:marRight w:val="0"/>
      <w:marTop w:val="0"/>
      <w:marBottom w:val="0"/>
      <w:divBdr>
        <w:top w:val="none" w:sz="0" w:space="0" w:color="auto"/>
        <w:left w:val="none" w:sz="0" w:space="0" w:color="auto"/>
        <w:bottom w:val="none" w:sz="0" w:space="0" w:color="auto"/>
        <w:right w:val="none" w:sz="0" w:space="0" w:color="auto"/>
      </w:divBdr>
    </w:div>
    <w:div w:id="508301185">
      <w:bodyDiv w:val="1"/>
      <w:marLeft w:val="0"/>
      <w:marRight w:val="0"/>
      <w:marTop w:val="0"/>
      <w:marBottom w:val="0"/>
      <w:divBdr>
        <w:top w:val="none" w:sz="0" w:space="0" w:color="auto"/>
        <w:left w:val="none" w:sz="0" w:space="0" w:color="auto"/>
        <w:bottom w:val="none" w:sz="0" w:space="0" w:color="auto"/>
        <w:right w:val="none" w:sz="0" w:space="0" w:color="auto"/>
      </w:divBdr>
    </w:div>
    <w:div w:id="514340727">
      <w:bodyDiv w:val="1"/>
      <w:marLeft w:val="0"/>
      <w:marRight w:val="0"/>
      <w:marTop w:val="0"/>
      <w:marBottom w:val="0"/>
      <w:divBdr>
        <w:top w:val="none" w:sz="0" w:space="0" w:color="auto"/>
        <w:left w:val="none" w:sz="0" w:space="0" w:color="auto"/>
        <w:bottom w:val="none" w:sz="0" w:space="0" w:color="auto"/>
        <w:right w:val="none" w:sz="0" w:space="0" w:color="auto"/>
      </w:divBdr>
    </w:div>
    <w:div w:id="542787930">
      <w:bodyDiv w:val="1"/>
      <w:marLeft w:val="0"/>
      <w:marRight w:val="0"/>
      <w:marTop w:val="0"/>
      <w:marBottom w:val="0"/>
      <w:divBdr>
        <w:top w:val="none" w:sz="0" w:space="0" w:color="auto"/>
        <w:left w:val="none" w:sz="0" w:space="0" w:color="auto"/>
        <w:bottom w:val="none" w:sz="0" w:space="0" w:color="auto"/>
        <w:right w:val="none" w:sz="0" w:space="0" w:color="auto"/>
      </w:divBdr>
    </w:div>
    <w:div w:id="559678658">
      <w:bodyDiv w:val="1"/>
      <w:marLeft w:val="0"/>
      <w:marRight w:val="0"/>
      <w:marTop w:val="0"/>
      <w:marBottom w:val="0"/>
      <w:divBdr>
        <w:top w:val="none" w:sz="0" w:space="0" w:color="auto"/>
        <w:left w:val="none" w:sz="0" w:space="0" w:color="auto"/>
        <w:bottom w:val="none" w:sz="0" w:space="0" w:color="auto"/>
        <w:right w:val="none" w:sz="0" w:space="0" w:color="auto"/>
      </w:divBdr>
    </w:div>
    <w:div w:id="592318892">
      <w:bodyDiv w:val="1"/>
      <w:marLeft w:val="0"/>
      <w:marRight w:val="0"/>
      <w:marTop w:val="0"/>
      <w:marBottom w:val="0"/>
      <w:divBdr>
        <w:top w:val="none" w:sz="0" w:space="0" w:color="auto"/>
        <w:left w:val="none" w:sz="0" w:space="0" w:color="auto"/>
        <w:bottom w:val="none" w:sz="0" w:space="0" w:color="auto"/>
        <w:right w:val="none" w:sz="0" w:space="0" w:color="auto"/>
      </w:divBdr>
    </w:div>
    <w:div w:id="612714624">
      <w:bodyDiv w:val="1"/>
      <w:marLeft w:val="0"/>
      <w:marRight w:val="0"/>
      <w:marTop w:val="0"/>
      <w:marBottom w:val="0"/>
      <w:divBdr>
        <w:top w:val="none" w:sz="0" w:space="0" w:color="auto"/>
        <w:left w:val="none" w:sz="0" w:space="0" w:color="auto"/>
        <w:bottom w:val="none" w:sz="0" w:space="0" w:color="auto"/>
        <w:right w:val="none" w:sz="0" w:space="0" w:color="auto"/>
      </w:divBdr>
    </w:div>
    <w:div w:id="641427489">
      <w:bodyDiv w:val="1"/>
      <w:marLeft w:val="0"/>
      <w:marRight w:val="0"/>
      <w:marTop w:val="0"/>
      <w:marBottom w:val="0"/>
      <w:divBdr>
        <w:top w:val="none" w:sz="0" w:space="0" w:color="auto"/>
        <w:left w:val="none" w:sz="0" w:space="0" w:color="auto"/>
        <w:bottom w:val="none" w:sz="0" w:space="0" w:color="auto"/>
        <w:right w:val="none" w:sz="0" w:space="0" w:color="auto"/>
      </w:divBdr>
    </w:div>
    <w:div w:id="647169964">
      <w:bodyDiv w:val="1"/>
      <w:marLeft w:val="0"/>
      <w:marRight w:val="0"/>
      <w:marTop w:val="0"/>
      <w:marBottom w:val="0"/>
      <w:divBdr>
        <w:top w:val="none" w:sz="0" w:space="0" w:color="auto"/>
        <w:left w:val="none" w:sz="0" w:space="0" w:color="auto"/>
        <w:bottom w:val="none" w:sz="0" w:space="0" w:color="auto"/>
        <w:right w:val="none" w:sz="0" w:space="0" w:color="auto"/>
      </w:divBdr>
    </w:div>
    <w:div w:id="664472822">
      <w:bodyDiv w:val="1"/>
      <w:marLeft w:val="0"/>
      <w:marRight w:val="0"/>
      <w:marTop w:val="0"/>
      <w:marBottom w:val="0"/>
      <w:divBdr>
        <w:top w:val="none" w:sz="0" w:space="0" w:color="auto"/>
        <w:left w:val="none" w:sz="0" w:space="0" w:color="auto"/>
        <w:bottom w:val="none" w:sz="0" w:space="0" w:color="auto"/>
        <w:right w:val="none" w:sz="0" w:space="0" w:color="auto"/>
      </w:divBdr>
    </w:div>
    <w:div w:id="708411383">
      <w:bodyDiv w:val="1"/>
      <w:marLeft w:val="0"/>
      <w:marRight w:val="0"/>
      <w:marTop w:val="0"/>
      <w:marBottom w:val="0"/>
      <w:divBdr>
        <w:top w:val="none" w:sz="0" w:space="0" w:color="auto"/>
        <w:left w:val="none" w:sz="0" w:space="0" w:color="auto"/>
        <w:bottom w:val="none" w:sz="0" w:space="0" w:color="auto"/>
        <w:right w:val="none" w:sz="0" w:space="0" w:color="auto"/>
      </w:divBdr>
    </w:div>
    <w:div w:id="755135396">
      <w:bodyDiv w:val="1"/>
      <w:marLeft w:val="0"/>
      <w:marRight w:val="0"/>
      <w:marTop w:val="0"/>
      <w:marBottom w:val="0"/>
      <w:divBdr>
        <w:top w:val="none" w:sz="0" w:space="0" w:color="auto"/>
        <w:left w:val="none" w:sz="0" w:space="0" w:color="auto"/>
        <w:bottom w:val="none" w:sz="0" w:space="0" w:color="auto"/>
        <w:right w:val="none" w:sz="0" w:space="0" w:color="auto"/>
      </w:divBdr>
    </w:div>
    <w:div w:id="781415768">
      <w:bodyDiv w:val="1"/>
      <w:marLeft w:val="0"/>
      <w:marRight w:val="0"/>
      <w:marTop w:val="0"/>
      <w:marBottom w:val="0"/>
      <w:divBdr>
        <w:top w:val="none" w:sz="0" w:space="0" w:color="auto"/>
        <w:left w:val="none" w:sz="0" w:space="0" w:color="auto"/>
        <w:bottom w:val="none" w:sz="0" w:space="0" w:color="auto"/>
        <w:right w:val="none" w:sz="0" w:space="0" w:color="auto"/>
      </w:divBdr>
    </w:div>
    <w:div w:id="839272932">
      <w:bodyDiv w:val="1"/>
      <w:marLeft w:val="0"/>
      <w:marRight w:val="0"/>
      <w:marTop w:val="0"/>
      <w:marBottom w:val="0"/>
      <w:divBdr>
        <w:top w:val="none" w:sz="0" w:space="0" w:color="auto"/>
        <w:left w:val="none" w:sz="0" w:space="0" w:color="auto"/>
        <w:bottom w:val="none" w:sz="0" w:space="0" w:color="auto"/>
        <w:right w:val="none" w:sz="0" w:space="0" w:color="auto"/>
      </w:divBdr>
    </w:div>
    <w:div w:id="855582619">
      <w:bodyDiv w:val="1"/>
      <w:marLeft w:val="0"/>
      <w:marRight w:val="0"/>
      <w:marTop w:val="0"/>
      <w:marBottom w:val="0"/>
      <w:divBdr>
        <w:top w:val="none" w:sz="0" w:space="0" w:color="auto"/>
        <w:left w:val="none" w:sz="0" w:space="0" w:color="auto"/>
        <w:bottom w:val="none" w:sz="0" w:space="0" w:color="auto"/>
        <w:right w:val="none" w:sz="0" w:space="0" w:color="auto"/>
      </w:divBdr>
    </w:div>
    <w:div w:id="910042976">
      <w:bodyDiv w:val="1"/>
      <w:marLeft w:val="0"/>
      <w:marRight w:val="0"/>
      <w:marTop w:val="0"/>
      <w:marBottom w:val="0"/>
      <w:divBdr>
        <w:top w:val="none" w:sz="0" w:space="0" w:color="auto"/>
        <w:left w:val="none" w:sz="0" w:space="0" w:color="auto"/>
        <w:bottom w:val="none" w:sz="0" w:space="0" w:color="auto"/>
        <w:right w:val="none" w:sz="0" w:space="0" w:color="auto"/>
      </w:divBdr>
    </w:div>
    <w:div w:id="958605675">
      <w:bodyDiv w:val="1"/>
      <w:marLeft w:val="0"/>
      <w:marRight w:val="0"/>
      <w:marTop w:val="0"/>
      <w:marBottom w:val="0"/>
      <w:divBdr>
        <w:top w:val="none" w:sz="0" w:space="0" w:color="auto"/>
        <w:left w:val="none" w:sz="0" w:space="0" w:color="auto"/>
        <w:bottom w:val="none" w:sz="0" w:space="0" w:color="auto"/>
        <w:right w:val="none" w:sz="0" w:space="0" w:color="auto"/>
      </w:divBdr>
    </w:div>
    <w:div w:id="993946216">
      <w:bodyDiv w:val="1"/>
      <w:marLeft w:val="0"/>
      <w:marRight w:val="0"/>
      <w:marTop w:val="0"/>
      <w:marBottom w:val="0"/>
      <w:divBdr>
        <w:top w:val="none" w:sz="0" w:space="0" w:color="auto"/>
        <w:left w:val="none" w:sz="0" w:space="0" w:color="auto"/>
        <w:bottom w:val="none" w:sz="0" w:space="0" w:color="auto"/>
        <w:right w:val="none" w:sz="0" w:space="0" w:color="auto"/>
      </w:divBdr>
    </w:div>
    <w:div w:id="1002045823">
      <w:bodyDiv w:val="1"/>
      <w:marLeft w:val="0"/>
      <w:marRight w:val="0"/>
      <w:marTop w:val="0"/>
      <w:marBottom w:val="0"/>
      <w:divBdr>
        <w:top w:val="none" w:sz="0" w:space="0" w:color="auto"/>
        <w:left w:val="none" w:sz="0" w:space="0" w:color="auto"/>
        <w:bottom w:val="none" w:sz="0" w:space="0" w:color="auto"/>
        <w:right w:val="none" w:sz="0" w:space="0" w:color="auto"/>
      </w:divBdr>
    </w:div>
    <w:div w:id="1008680630">
      <w:bodyDiv w:val="1"/>
      <w:marLeft w:val="0"/>
      <w:marRight w:val="0"/>
      <w:marTop w:val="0"/>
      <w:marBottom w:val="0"/>
      <w:divBdr>
        <w:top w:val="none" w:sz="0" w:space="0" w:color="auto"/>
        <w:left w:val="none" w:sz="0" w:space="0" w:color="auto"/>
        <w:bottom w:val="none" w:sz="0" w:space="0" w:color="auto"/>
        <w:right w:val="none" w:sz="0" w:space="0" w:color="auto"/>
      </w:divBdr>
    </w:div>
    <w:div w:id="1044214477">
      <w:bodyDiv w:val="1"/>
      <w:marLeft w:val="0"/>
      <w:marRight w:val="0"/>
      <w:marTop w:val="0"/>
      <w:marBottom w:val="0"/>
      <w:divBdr>
        <w:top w:val="none" w:sz="0" w:space="0" w:color="auto"/>
        <w:left w:val="none" w:sz="0" w:space="0" w:color="auto"/>
        <w:bottom w:val="none" w:sz="0" w:space="0" w:color="auto"/>
        <w:right w:val="none" w:sz="0" w:space="0" w:color="auto"/>
      </w:divBdr>
    </w:div>
    <w:div w:id="1059593019">
      <w:bodyDiv w:val="1"/>
      <w:marLeft w:val="0"/>
      <w:marRight w:val="0"/>
      <w:marTop w:val="0"/>
      <w:marBottom w:val="0"/>
      <w:divBdr>
        <w:top w:val="none" w:sz="0" w:space="0" w:color="auto"/>
        <w:left w:val="none" w:sz="0" w:space="0" w:color="auto"/>
        <w:bottom w:val="none" w:sz="0" w:space="0" w:color="auto"/>
        <w:right w:val="none" w:sz="0" w:space="0" w:color="auto"/>
      </w:divBdr>
    </w:div>
    <w:div w:id="1062409103">
      <w:bodyDiv w:val="1"/>
      <w:marLeft w:val="0"/>
      <w:marRight w:val="0"/>
      <w:marTop w:val="0"/>
      <w:marBottom w:val="0"/>
      <w:divBdr>
        <w:top w:val="none" w:sz="0" w:space="0" w:color="auto"/>
        <w:left w:val="none" w:sz="0" w:space="0" w:color="auto"/>
        <w:bottom w:val="none" w:sz="0" w:space="0" w:color="auto"/>
        <w:right w:val="none" w:sz="0" w:space="0" w:color="auto"/>
      </w:divBdr>
    </w:div>
    <w:div w:id="1076393829">
      <w:bodyDiv w:val="1"/>
      <w:marLeft w:val="0"/>
      <w:marRight w:val="0"/>
      <w:marTop w:val="0"/>
      <w:marBottom w:val="0"/>
      <w:divBdr>
        <w:top w:val="none" w:sz="0" w:space="0" w:color="auto"/>
        <w:left w:val="none" w:sz="0" w:space="0" w:color="auto"/>
        <w:bottom w:val="none" w:sz="0" w:space="0" w:color="auto"/>
        <w:right w:val="none" w:sz="0" w:space="0" w:color="auto"/>
      </w:divBdr>
    </w:div>
    <w:div w:id="1213227854">
      <w:bodyDiv w:val="1"/>
      <w:marLeft w:val="0"/>
      <w:marRight w:val="0"/>
      <w:marTop w:val="0"/>
      <w:marBottom w:val="0"/>
      <w:divBdr>
        <w:top w:val="none" w:sz="0" w:space="0" w:color="auto"/>
        <w:left w:val="none" w:sz="0" w:space="0" w:color="auto"/>
        <w:bottom w:val="none" w:sz="0" w:space="0" w:color="auto"/>
        <w:right w:val="none" w:sz="0" w:space="0" w:color="auto"/>
      </w:divBdr>
    </w:div>
    <w:div w:id="1214658807">
      <w:bodyDiv w:val="1"/>
      <w:marLeft w:val="0"/>
      <w:marRight w:val="0"/>
      <w:marTop w:val="0"/>
      <w:marBottom w:val="0"/>
      <w:divBdr>
        <w:top w:val="none" w:sz="0" w:space="0" w:color="auto"/>
        <w:left w:val="none" w:sz="0" w:space="0" w:color="auto"/>
        <w:bottom w:val="none" w:sz="0" w:space="0" w:color="auto"/>
        <w:right w:val="none" w:sz="0" w:space="0" w:color="auto"/>
      </w:divBdr>
    </w:div>
    <w:div w:id="1256087983">
      <w:bodyDiv w:val="1"/>
      <w:marLeft w:val="0"/>
      <w:marRight w:val="0"/>
      <w:marTop w:val="0"/>
      <w:marBottom w:val="0"/>
      <w:divBdr>
        <w:top w:val="none" w:sz="0" w:space="0" w:color="auto"/>
        <w:left w:val="none" w:sz="0" w:space="0" w:color="auto"/>
        <w:bottom w:val="none" w:sz="0" w:space="0" w:color="auto"/>
        <w:right w:val="none" w:sz="0" w:space="0" w:color="auto"/>
      </w:divBdr>
    </w:div>
    <w:div w:id="1261253044">
      <w:bodyDiv w:val="1"/>
      <w:marLeft w:val="0"/>
      <w:marRight w:val="0"/>
      <w:marTop w:val="0"/>
      <w:marBottom w:val="0"/>
      <w:divBdr>
        <w:top w:val="none" w:sz="0" w:space="0" w:color="auto"/>
        <w:left w:val="none" w:sz="0" w:space="0" w:color="auto"/>
        <w:bottom w:val="none" w:sz="0" w:space="0" w:color="auto"/>
        <w:right w:val="none" w:sz="0" w:space="0" w:color="auto"/>
      </w:divBdr>
    </w:div>
    <w:div w:id="1305886969">
      <w:bodyDiv w:val="1"/>
      <w:marLeft w:val="0"/>
      <w:marRight w:val="0"/>
      <w:marTop w:val="0"/>
      <w:marBottom w:val="0"/>
      <w:divBdr>
        <w:top w:val="none" w:sz="0" w:space="0" w:color="auto"/>
        <w:left w:val="none" w:sz="0" w:space="0" w:color="auto"/>
        <w:bottom w:val="none" w:sz="0" w:space="0" w:color="auto"/>
        <w:right w:val="none" w:sz="0" w:space="0" w:color="auto"/>
      </w:divBdr>
    </w:div>
    <w:div w:id="1310741709">
      <w:bodyDiv w:val="1"/>
      <w:marLeft w:val="0"/>
      <w:marRight w:val="0"/>
      <w:marTop w:val="0"/>
      <w:marBottom w:val="0"/>
      <w:divBdr>
        <w:top w:val="none" w:sz="0" w:space="0" w:color="auto"/>
        <w:left w:val="none" w:sz="0" w:space="0" w:color="auto"/>
        <w:bottom w:val="none" w:sz="0" w:space="0" w:color="auto"/>
        <w:right w:val="none" w:sz="0" w:space="0" w:color="auto"/>
      </w:divBdr>
    </w:div>
    <w:div w:id="1360084993">
      <w:bodyDiv w:val="1"/>
      <w:marLeft w:val="0"/>
      <w:marRight w:val="0"/>
      <w:marTop w:val="0"/>
      <w:marBottom w:val="0"/>
      <w:divBdr>
        <w:top w:val="none" w:sz="0" w:space="0" w:color="auto"/>
        <w:left w:val="none" w:sz="0" w:space="0" w:color="auto"/>
        <w:bottom w:val="none" w:sz="0" w:space="0" w:color="auto"/>
        <w:right w:val="none" w:sz="0" w:space="0" w:color="auto"/>
      </w:divBdr>
    </w:div>
    <w:div w:id="1362629869">
      <w:bodyDiv w:val="1"/>
      <w:marLeft w:val="0"/>
      <w:marRight w:val="0"/>
      <w:marTop w:val="0"/>
      <w:marBottom w:val="0"/>
      <w:divBdr>
        <w:top w:val="none" w:sz="0" w:space="0" w:color="auto"/>
        <w:left w:val="none" w:sz="0" w:space="0" w:color="auto"/>
        <w:bottom w:val="none" w:sz="0" w:space="0" w:color="auto"/>
        <w:right w:val="none" w:sz="0" w:space="0" w:color="auto"/>
      </w:divBdr>
    </w:div>
    <w:div w:id="1374427454">
      <w:bodyDiv w:val="1"/>
      <w:marLeft w:val="0"/>
      <w:marRight w:val="0"/>
      <w:marTop w:val="0"/>
      <w:marBottom w:val="0"/>
      <w:divBdr>
        <w:top w:val="none" w:sz="0" w:space="0" w:color="auto"/>
        <w:left w:val="none" w:sz="0" w:space="0" w:color="auto"/>
        <w:bottom w:val="none" w:sz="0" w:space="0" w:color="auto"/>
        <w:right w:val="none" w:sz="0" w:space="0" w:color="auto"/>
      </w:divBdr>
    </w:div>
    <w:div w:id="1399744103">
      <w:bodyDiv w:val="1"/>
      <w:marLeft w:val="0"/>
      <w:marRight w:val="0"/>
      <w:marTop w:val="0"/>
      <w:marBottom w:val="0"/>
      <w:divBdr>
        <w:top w:val="none" w:sz="0" w:space="0" w:color="auto"/>
        <w:left w:val="none" w:sz="0" w:space="0" w:color="auto"/>
        <w:bottom w:val="none" w:sz="0" w:space="0" w:color="auto"/>
        <w:right w:val="none" w:sz="0" w:space="0" w:color="auto"/>
      </w:divBdr>
    </w:div>
    <w:div w:id="1412116514">
      <w:bodyDiv w:val="1"/>
      <w:marLeft w:val="0"/>
      <w:marRight w:val="0"/>
      <w:marTop w:val="0"/>
      <w:marBottom w:val="0"/>
      <w:divBdr>
        <w:top w:val="none" w:sz="0" w:space="0" w:color="auto"/>
        <w:left w:val="none" w:sz="0" w:space="0" w:color="auto"/>
        <w:bottom w:val="none" w:sz="0" w:space="0" w:color="auto"/>
        <w:right w:val="none" w:sz="0" w:space="0" w:color="auto"/>
      </w:divBdr>
    </w:div>
    <w:div w:id="1419521305">
      <w:bodyDiv w:val="1"/>
      <w:marLeft w:val="0"/>
      <w:marRight w:val="0"/>
      <w:marTop w:val="0"/>
      <w:marBottom w:val="0"/>
      <w:divBdr>
        <w:top w:val="none" w:sz="0" w:space="0" w:color="auto"/>
        <w:left w:val="none" w:sz="0" w:space="0" w:color="auto"/>
        <w:bottom w:val="none" w:sz="0" w:space="0" w:color="auto"/>
        <w:right w:val="none" w:sz="0" w:space="0" w:color="auto"/>
      </w:divBdr>
    </w:div>
    <w:div w:id="1430663371">
      <w:bodyDiv w:val="1"/>
      <w:marLeft w:val="0"/>
      <w:marRight w:val="0"/>
      <w:marTop w:val="0"/>
      <w:marBottom w:val="0"/>
      <w:divBdr>
        <w:top w:val="none" w:sz="0" w:space="0" w:color="auto"/>
        <w:left w:val="none" w:sz="0" w:space="0" w:color="auto"/>
        <w:bottom w:val="none" w:sz="0" w:space="0" w:color="auto"/>
        <w:right w:val="none" w:sz="0" w:space="0" w:color="auto"/>
      </w:divBdr>
    </w:div>
    <w:div w:id="1440560541">
      <w:bodyDiv w:val="1"/>
      <w:marLeft w:val="0"/>
      <w:marRight w:val="0"/>
      <w:marTop w:val="0"/>
      <w:marBottom w:val="0"/>
      <w:divBdr>
        <w:top w:val="none" w:sz="0" w:space="0" w:color="auto"/>
        <w:left w:val="none" w:sz="0" w:space="0" w:color="auto"/>
        <w:bottom w:val="none" w:sz="0" w:space="0" w:color="auto"/>
        <w:right w:val="none" w:sz="0" w:space="0" w:color="auto"/>
      </w:divBdr>
    </w:div>
    <w:div w:id="1505241126">
      <w:bodyDiv w:val="1"/>
      <w:marLeft w:val="0"/>
      <w:marRight w:val="0"/>
      <w:marTop w:val="0"/>
      <w:marBottom w:val="0"/>
      <w:divBdr>
        <w:top w:val="none" w:sz="0" w:space="0" w:color="auto"/>
        <w:left w:val="none" w:sz="0" w:space="0" w:color="auto"/>
        <w:bottom w:val="none" w:sz="0" w:space="0" w:color="auto"/>
        <w:right w:val="none" w:sz="0" w:space="0" w:color="auto"/>
      </w:divBdr>
    </w:div>
    <w:div w:id="1530873269">
      <w:bodyDiv w:val="1"/>
      <w:marLeft w:val="0"/>
      <w:marRight w:val="0"/>
      <w:marTop w:val="0"/>
      <w:marBottom w:val="0"/>
      <w:divBdr>
        <w:top w:val="none" w:sz="0" w:space="0" w:color="auto"/>
        <w:left w:val="none" w:sz="0" w:space="0" w:color="auto"/>
        <w:bottom w:val="none" w:sz="0" w:space="0" w:color="auto"/>
        <w:right w:val="none" w:sz="0" w:space="0" w:color="auto"/>
      </w:divBdr>
    </w:div>
    <w:div w:id="1562448416">
      <w:bodyDiv w:val="1"/>
      <w:marLeft w:val="0"/>
      <w:marRight w:val="0"/>
      <w:marTop w:val="0"/>
      <w:marBottom w:val="0"/>
      <w:divBdr>
        <w:top w:val="none" w:sz="0" w:space="0" w:color="auto"/>
        <w:left w:val="none" w:sz="0" w:space="0" w:color="auto"/>
        <w:bottom w:val="none" w:sz="0" w:space="0" w:color="auto"/>
        <w:right w:val="none" w:sz="0" w:space="0" w:color="auto"/>
      </w:divBdr>
    </w:div>
    <w:div w:id="1563640803">
      <w:bodyDiv w:val="1"/>
      <w:marLeft w:val="0"/>
      <w:marRight w:val="0"/>
      <w:marTop w:val="0"/>
      <w:marBottom w:val="0"/>
      <w:divBdr>
        <w:top w:val="none" w:sz="0" w:space="0" w:color="auto"/>
        <w:left w:val="none" w:sz="0" w:space="0" w:color="auto"/>
        <w:bottom w:val="none" w:sz="0" w:space="0" w:color="auto"/>
        <w:right w:val="none" w:sz="0" w:space="0" w:color="auto"/>
      </w:divBdr>
    </w:div>
    <w:div w:id="1591155470">
      <w:bodyDiv w:val="1"/>
      <w:marLeft w:val="0"/>
      <w:marRight w:val="0"/>
      <w:marTop w:val="0"/>
      <w:marBottom w:val="0"/>
      <w:divBdr>
        <w:top w:val="none" w:sz="0" w:space="0" w:color="auto"/>
        <w:left w:val="none" w:sz="0" w:space="0" w:color="auto"/>
        <w:bottom w:val="none" w:sz="0" w:space="0" w:color="auto"/>
        <w:right w:val="none" w:sz="0" w:space="0" w:color="auto"/>
      </w:divBdr>
    </w:div>
    <w:div w:id="1609851477">
      <w:bodyDiv w:val="1"/>
      <w:marLeft w:val="0"/>
      <w:marRight w:val="0"/>
      <w:marTop w:val="0"/>
      <w:marBottom w:val="0"/>
      <w:divBdr>
        <w:top w:val="none" w:sz="0" w:space="0" w:color="auto"/>
        <w:left w:val="none" w:sz="0" w:space="0" w:color="auto"/>
        <w:bottom w:val="none" w:sz="0" w:space="0" w:color="auto"/>
        <w:right w:val="none" w:sz="0" w:space="0" w:color="auto"/>
      </w:divBdr>
    </w:div>
    <w:div w:id="1663269941">
      <w:bodyDiv w:val="1"/>
      <w:marLeft w:val="0"/>
      <w:marRight w:val="0"/>
      <w:marTop w:val="0"/>
      <w:marBottom w:val="0"/>
      <w:divBdr>
        <w:top w:val="none" w:sz="0" w:space="0" w:color="auto"/>
        <w:left w:val="none" w:sz="0" w:space="0" w:color="auto"/>
        <w:bottom w:val="none" w:sz="0" w:space="0" w:color="auto"/>
        <w:right w:val="none" w:sz="0" w:space="0" w:color="auto"/>
      </w:divBdr>
    </w:div>
    <w:div w:id="1680039717">
      <w:bodyDiv w:val="1"/>
      <w:marLeft w:val="0"/>
      <w:marRight w:val="0"/>
      <w:marTop w:val="0"/>
      <w:marBottom w:val="0"/>
      <w:divBdr>
        <w:top w:val="none" w:sz="0" w:space="0" w:color="auto"/>
        <w:left w:val="none" w:sz="0" w:space="0" w:color="auto"/>
        <w:bottom w:val="none" w:sz="0" w:space="0" w:color="auto"/>
        <w:right w:val="none" w:sz="0" w:space="0" w:color="auto"/>
      </w:divBdr>
    </w:div>
    <w:div w:id="1715041522">
      <w:bodyDiv w:val="1"/>
      <w:marLeft w:val="0"/>
      <w:marRight w:val="0"/>
      <w:marTop w:val="0"/>
      <w:marBottom w:val="0"/>
      <w:divBdr>
        <w:top w:val="none" w:sz="0" w:space="0" w:color="auto"/>
        <w:left w:val="none" w:sz="0" w:space="0" w:color="auto"/>
        <w:bottom w:val="none" w:sz="0" w:space="0" w:color="auto"/>
        <w:right w:val="none" w:sz="0" w:space="0" w:color="auto"/>
      </w:divBdr>
    </w:div>
    <w:div w:id="1734280677">
      <w:bodyDiv w:val="1"/>
      <w:marLeft w:val="0"/>
      <w:marRight w:val="0"/>
      <w:marTop w:val="0"/>
      <w:marBottom w:val="0"/>
      <w:divBdr>
        <w:top w:val="none" w:sz="0" w:space="0" w:color="auto"/>
        <w:left w:val="none" w:sz="0" w:space="0" w:color="auto"/>
        <w:bottom w:val="none" w:sz="0" w:space="0" w:color="auto"/>
        <w:right w:val="none" w:sz="0" w:space="0" w:color="auto"/>
      </w:divBdr>
    </w:div>
    <w:div w:id="1747533543">
      <w:bodyDiv w:val="1"/>
      <w:marLeft w:val="0"/>
      <w:marRight w:val="0"/>
      <w:marTop w:val="0"/>
      <w:marBottom w:val="0"/>
      <w:divBdr>
        <w:top w:val="none" w:sz="0" w:space="0" w:color="auto"/>
        <w:left w:val="none" w:sz="0" w:space="0" w:color="auto"/>
        <w:bottom w:val="none" w:sz="0" w:space="0" w:color="auto"/>
        <w:right w:val="none" w:sz="0" w:space="0" w:color="auto"/>
      </w:divBdr>
    </w:div>
    <w:div w:id="1755321465">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73432918">
      <w:bodyDiv w:val="1"/>
      <w:marLeft w:val="0"/>
      <w:marRight w:val="0"/>
      <w:marTop w:val="0"/>
      <w:marBottom w:val="0"/>
      <w:divBdr>
        <w:top w:val="none" w:sz="0" w:space="0" w:color="auto"/>
        <w:left w:val="none" w:sz="0" w:space="0" w:color="auto"/>
        <w:bottom w:val="none" w:sz="0" w:space="0" w:color="auto"/>
        <w:right w:val="none" w:sz="0" w:space="0" w:color="auto"/>
      </w:divBdr>
    </w:div>
    <w:div w:id="1828284350">
      <w:bodyDiv w:val="1"/>
      <w:marLeft w:val="0"/>
      <w:marRight w:val="0"/>
      <w:marTop w:val="0"/>
      <w:marBottom w:val="0"/>
      <w:divBdr>
        <w:top w:val="none" w:sz="0" w:space="0" w:color="auto"/>
        <w:left w:val="none" w:sz="0" w:space="0" w:color="auto"/>
        <w:bottom w:val="none" w:sz="0" w:space="0" w:color="auto"/>
        <w:right w:val="none" w:sz="0" w:space="0" w:color="auto"/>
      </w:divBdr>
    </w:div>
    <w:div w:id="1834686355">
      <w:bodyDiv w:val="1"/>
      <w:marLeft w:val="0"/>
      <w:marRight w:val="0"/>
      <w:marTop w:val="0"/>
      <w:marBottom w:val="0"/>
      <w:divBdr>
        <w:top w:val="none" w:sz="0" w:space="0" w:color="auto"/>
        <w:left w:val="none" w:sz="0" w:space="0" w:color="auto"/>
        <w:bottom w:val="none" w:sz="0" w:space="0" w:color="auto"/>
        <w:right w:val="none" w:sz="0" w:space="0" w:color="auto"/>
      </w:divBdr>
    </w:div>
    <w:div w:id="1872959201">
      <w:bodyDiv w:val="1"/>
      <w:marLeft w:val="0"/>
      <w:marRight w:val="0"/>
      <w:marTop w:val="0"/>
      <w:marBottom w:val="0"/>
      <w:divBdr>
        <w:top w:val="none" w:sz="0" w:space="0" w:color="auto"/>
        <w:left w:val="none" w:sz="0" w:space="0" w:color="auto"/>
        <w:bottom w:val="none" w:sz="0" w:space="0" w:color="auto"/>
        <w:right w:val="none" w:sz="0" w:space="0" w:color="auto"/>
      </w:divBdr>
    </w:div>
    <w:div w:id="1889683184">
      <w:bodyDiv w:val="1"/>
      <w:marLeft w:val="0"/>
      <w:marRight w:val="0"/>
      <w:marTop w:val="0"/>
      <w:marBottom w:val="0"/>
      <w:divBdr>
        <w:top w:val="none" w:sz="0" w:space="0" w:color="auto"/>
        <w:left w:val="none" w:sz="0" w:space="0" w:color="auto"/>
        <w:bottom w:val="none" w:sz="0" w:space="0" w:color="auto"/>
        <w:right w:val="none" w:sz="0" w:space="0" w:color="auto"/>
      </w:divBdr>
    </w:div>
    <w:div w:id="1901286679">
      <w:bodyDiv w:val="1"/>
      <w:marLeft w:val="0"/>
      <w:marRight w:val="0"/>
      <w:marTop w:val="0"/>
      <w:marBottom w:val="0"/>
      <w:divBdr>
        <w:top w:val="none" w:sz="0" w:space="0" w:color="auto"/>
        <w:left w:val="none" w:sz="0" w:space="0" w:color="auto"/>
        <w:bottom w:val="none" w:sz="0" w:space="0" w:color="auto"/>
        <w:right w:val="none" w:sz="0" w:space="0" w:color="auto"/>
      </w:divBdr>
    </w:div>
    <w:div w:id="1913000847">
      <w:bodyDiv w:val="1"/>
      <w:marLeft w:val="0"/>
      <w:marRight w:val="0"/>
      <w:marTop w:val="0"/>
      <w:marBottom w:val="0"/>
      <w:divBdr>
        <w:top w:val="none" w:sz="0" w:space="0" w:color="auto"/>
        <w:left w:val="none" w:sz="0" w:space="0" w:color="auto"/>
        <w:bottom w:val="none" w:sz="0" w:space="0" w:color="auto"/>
        <w:right w:val="none" w:sz="0" w:space="0" w:color="auto"/>
      </w:divBdr>
    </w:div>
    <w:div w:id="1916238373">
      <w:bodyDiv w:val="1"/>
      <w:marLeft w:val="0"/>
      <w:marRight w:val="0"/>
      <w:marTop w:val="0"/>
      <w:marBottom w:val="0"/>
      <w:divBdr>
        <w:top w:val="none" w:sz="0" w:space="0" w:color="auto"/>
        <w:left w:val="none" w:sz="0" w:space="0" w:color="auto"/>
        <w:bottom w:val="none" w:sz="0" w:space="0" w:color="auto"/>
        <w:right w:val="none" w:sz="0" w:space="0" w:color="auto"/>
      </w:divBdr>
    </w:div>
    <w:div w:id="1916546578">
      <w:bodyDiv w:val="1"/>
      <w:marLeft w:val="0"/>
      <w:marRight w:val="0"/>
      <w:marTop w:val="0"/>
      <w:marBottom w:val="0"/>
      <w:divBdr>
        <w:top w:val="none" w:sz="0" w:space="0" w:color="auto"/>
        <w:left w:val="none" w:sz="0" w:space="0" w:color="auto"/>
        <w:bottom w:val="none" w:sz="0" w:space="0" w:color="auto"/>
        <w:right w:val="none" w:sz="0" w:space="0" w:color="auto"/>
      </w:divBdr>
    </w:div>
    <w:div w:id="1928072466">
      <w:bodyDiv w:val="1"/>
      <w:marLeft w:val="0"/>
      <w:marRight w:val="0"/>
      <w:marTop w:val="0"/>
      <w:marBottom w:val="0"/>
      <w:divBdr>
        <w:top w:val="none" w:sz="0" w:space="0" w:color="auto"/>
        <w:left w:val="none" w:sz="0" w:space="0" w:color="auto"/>
        <w:bottom w:val="none" w:sz="0" w:space="0" w:color="auto"/>
        <w:right w:val="none" w:sz="0" w:space="0" w:color="auto"/>
      </w:divBdr>
    </w:div>
    <w:div w:id="1970667603">
      <w:bodyDiv w:val="1"/>
      <w:marLeft w:val="0"/>
      <w:marRight w:val="0"/>
      <w:marTop w:val="0"/>
      <w:marBottom w:val="0"/>
      <w:divBdr>
        <w:top w:val="none" w:sz="0" w:space="0" w:color="auto"/>
        <w:left w:val="none" w:sz="0" w:space="0" w:color="auto"/>
        <w:bottom w:val="none" w:sz="0" w:space="0" w:color="auto"/>
        <w:right w:val="none" w:sz="0" w:space="0" w:color="auto"/>
      </w:divBdr>
    </w:div>
    <w:div w:id="2022733523">
      <w:bodyDiv w:val="1"/>
      <w:marLeft w:val="0"/>
      <w:marRight w:val="0"/>
      <w:marTop w:val="0"/>
      <w:marBottom w:val="0"/>
      <w:divBdr>
        <w:top w:val="none" w:sz="0" w:space="0" w:color="auto"/>
        <w:left w:val="none" w:sz="0" w:space="0" w:color="auto"/>
        <w:bottom w:val="none" w:sz="0" w:space="0" w:color="auto"/>
        <w:right w:val="none" w:sz="0" w:space="0" w:color="auto"/>
      </w:divBdr>
    </w:div>
    <w:div w:id="2055231382">
      <w:bodyDiv w:val="1"/>
      <w:marLeft w:val="0"/>
      <w:marRight w:val="0"/>
      <w:marTop w:val="0"/>
      <w:marBottom w:val="0"/>
      <w:divBdr>
        <w:top w:val="none" w:sz="0" w:space="0" w:color="auto"/>
        <w:left w:val="none" w:sz="0" w:space="0" w:color="auto"/>
        <w:bottom w:val="none" w:sz="0" w:space="0" w:color="auto"/>
        <w:right w:val="none" w:sz="0" w:space="0" w:color="auto"/>
      </w:divBdr>
    </w:div>
    <w:div w:id="2090929310">
      <w:bodyDiv w:val="1"/>
      <w:marLeft w:val="0"/>
      <w:marRight w:val="0"/>
      <w:marTop w:val="0"/>
      <w:marBottom w:val="0"/>
      <w:divBdr>
        <w:top w:val="none" w:sz="0" w:space="0" w:color="auto"/>
        <w:left w:val="none" w:sz="0" w:space="0" w:color="auto"/>
        <w:bottom w:val="none" w:sz="0" w:space="0" w:color="auto"/>
        <w:right w:val="none" w:sz="0" w:space="0" w:color="auto"/>
      </w:divBdr>
    </w:div>
    <w:div w:id="21191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AC88-B86E-4587-A7AF-B2E68300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5932475</dc:creator>
  <cp:lastModifiedBy>Admin</cp:lastModifiedBy>
  <cp:revision>56</cp:revision>
  <dcterms:created xsi:type="dcterms:W3CDTF">2023-01-28T08:08:00Z</dcterms:created>
  <dcterms:modified xsi:type="dcterms:W3CDTF">2023-02-01T11:23:00Z</dcterms:modified>
</cp:coreProperties>
</file>