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F9F" w:rsidRPr="00532C6D" w:rsidRDefault="00544F9F" w:rsidP="00544F9F">
      <w:pPr>
        <w:pStyle w:val="Heading1"/>
        <w:numPr>
          <w:ilvl w:val="0"/>
          <w:numId w:val="1"/>
        </w:numPr>
        <w:ind w:left="567" w:hanging="567"/>
        <w:rPr>
          <w:rFonts w:asciiTheme="minorHAnsi" w:hAnsiTheme="minorHAnsi" w:cstheme="minorHAnsi"/>
          <w:b/>
          <w:bCs/>
          <w:sz w:val="30"/>
          <w:szCs w:val="30"/>
        </w:rPr>
      </w:pPr>
      <w:bookmarkStart w:id="0" w:name="_Toc121845514"/>
      <w:r w:rsidRPr="00B31D28">
        <w:rPr>
          <w:rFonts w:asciiTheme="minorHAnsi" w:hAnsiTheme="minorHAnsi" w:cstheme="minorHAnsi"/>
          <w:b/>
          <w:bCs/>
          <w:sz w:val="30"/>
          <w:szCs w:val="30"/>
        </w:rPr>
        <w:t>PROJECT OVERVIEW</w:t>
      </w:r>
      <w:bookmarkEnd w:id="0"/>
    </w:p>
    <w:p w:rsidR="00544F9F" w:rsidRPr="00725AAB" w:rsidRDefault="00544F9F" w:rsidP="00544F9F">
      <w:pPr>
        <w:pStyle w:val="Heading2"/>
        <w:numPr>
          <w:ilvl w:val="0"/>
          <w:numId w:val="2"/>
        </w:numPr>
        <w:ind w:left="993" w:hanging="426"/>
        <w:rPr>
          <w:rFonts w:asciiTheme="minorHAnsi" w:hAnsiTheme="minorHAnsi" w:cstheme="minorHAnsi"/>
          <w:sz w:val="22"/>
          <w:szCs w:val="22"/>
        </w:rPr>
      </w:pPr>
      <w:bookmarkStart w:id="1" w:name="_Toc121845515"/>
      <w:r w:rsidRPr="00725AAB">
        <w:rPr>
          <w:rFonts w:asciiTheme="minorHAnsi" w:hAnsiTheme="minorHAnsi" w:cstheme="minorHAnsi"/>
          <w:sz w:val="22"/>
          <w:szCs w:val="22"/>
        </w:rPr>
        <w:t>Corporate Structuring</w:t>
      </w:r>
      <w:bookmarkEnd w:id="1"/>
      <w:r w:rsidRPr="00725AAB">
        <w:rPr>
          <w:rFonts w:asciiTheme="minorHAnsi" w:hAnsiTheme="minorHAnsi" w:cstheme="minorHAnsi"/>
          <w:sz w:val="22"/>
          <w:szCs w:val="22"/>
        </w:rPr>
        <w:t xml:space="preserve"> </w:t>
      </w:r>
    </w:p>
    <w:p w:rsidR="00544F9F" w:rsidRDefault="00544F9F" w:rsidP="00544F9F">
      <w:pPr>
        <w:autoSpaceDE w:val="0"/>
        <w:autoSpaceDN w:val="0"/>
        <w:adjustRightInd w:val="0"/>
        <w:spacing w:after="0" w:line="240" w:lineRule="auto"/>
        <w:ind w:left="993"/>
        <w:jc w:val="both"/>
        <w:rPr>
          <w:bCs/>
        </w:rPr>
      </w:pPr>
      <w:r>
        <w:rPr>
          <w:bCs/>
        </w:rPr>
        <w:t xml:space="preserve">The project will be implemented by Talf Energy India Private Limited (“TEIPL”), a wholly owned Subsidiary of Talf Solar India Private Limited (“TSIPL”). TEIPL was incorporated on 16.09.2021 </w:t>
      </w:r>
      <w:r w:rsidRPr="0087313F">
        <w:rPr>
          <w:bCs/>
        </w:rPr>
        <w:t xml:space="preserve">under the Companies Act, 2013. It is </w:t>
      </w:r>
      <w:r>
        <w:rPr>
          <w:bCs/>
        </w:rPr>
        <w:t xml:space="preserve">a </w:t>
      </w:r>
      <w:r w:rsidRPr="0087313F">
        <w:rPr>
          <w:bCs/>
        </w:rPr>
        <w:t xml:space="preserve">Private </w:t>
      </w:r>
      <w:r>
        <w:rPr>
          <w:bCs/>
        </w:rPr>
        <w:t>Limited Company registered with Registrar of C</w:t>
      </w:r>
      <w:r w:rsidRPr="0087313F">
        <w:rPr>
          <w:bCs/>
        </w:rPr>
        <w:t xml:space="preserve">ompanies, </w:t>
      </w:r>
      <w:r>
        <w:rPr>
          <w:bCs/>
        </w:rPr>
        <w:t>Delhi</w:t>
      </w:r>
      <w:r w:rsidRPr="0087313F">
        <w:rPr>
          <w:bCs/>
        </w:rPr>
        <w:t xml:space="preserve">. The </w:t>
      </w:r>
      <w:r>
        <w:rPr>
          <w:bCs/>
        </w:rPr>
        <w:t xml:space="preserve">Company is having its corporate </w:t>
      </w:r>
      <w:r w:rsidRPr="0087313F">
        <w:rPr>
          <w:bCs/>
        </w:rPr>
        <w:t>identification number (CIN</w:t>
      </w:r>
      <w:r>
        <w:rPr>
          <w:bCs/>
        </w:rPr>
        <w:t xml:space="preserve"> No.</w:t>
      </w:r>
      <w:r w:rsidRPr="0087313F">
        <w:rPr>
          <w:bCs/>
        </w:rPr>
        <w:t>) U29190DL2021PTC386684</w:t>
      </w:r>
      <w:r>
        <w:rPr>
          <w:bCs/>
        </w:rPr>
        <w:t xml:space="preserve"> with its registered office at B-9, 6428, Vasant Kunj, New Delhi-110070. </w:t>
      </w:r>
    </w:p>
    <w:p w:rsidR="00544F9F" w:rsidRDefault="00544F9F" w:rsidP="00544F9F">
      <w:pPr>
        <w:autoSpaceDE w:val="0"/>
        <w:autoSpaceDN w:val="0"/>
        <w:adjustRightInd w:val="0"/>
        <w:spacing w:after="0" w:line="240" w:lineRule="auto"/>
        <w:ind w:left="426"/>
        <w:jc w:val="both"/>
        <w:rPr>
          <w:bCs/>
        </w:rPr>
      </w:pPr>
    </w:p>
    <w:p w:rsidR="00544F9F" w:rsidRDefault="00544F9F" w:rsidP="00544F9F">
      <w:pPr>
        <w:autoSpaceDE w:val="0"/>
        <w:autoSpaceDN w:val="0"/>
        <w:adjustRightInd w:val="0"/>
        <w:spacing w:after="0" w:line="240" w:lineRule="auto"/>
        <w:ind w:left="993"/>
        <w:jc w:val="both"/>
        <w:rPr>
          <w:bCs/>
        </w:rPr>
      </w:pPr>
      <w:r>
        <w:rPr>
          <w:bCs/>
        </w:rPr>
        <w:t>TEIPL</w:t>
      </w:r>
      <w:r w:rsidRPr="0056428B">
        <w:rPr>
          <w:bCs/>
        </w:rPr>
        <w:t xml:space="preserve"> has not availed any credit facilities from Banks / financial institutions till</w:t>
      </w:r>
      <w:r>
        <w:rPr>
          <w:bCs/>
        </w:rPr>
        <w:t xml:space="preserve"> </w:t>
      </w:r>
      <w:r w:rsidRPr="0056428B">
        <w:rPr>
          <w:bCs/>
        </w:rPr>
        <w:t xml:space="preserve">Date. </w:t>
      </w:r>
      <w:r>
        <w:rPr>
          <w:bCs/>
        </w:rPr>
        <w:t>Mr.</w:t>
      </w:r>
      <w:r w:rsidRPr="0056428B">
        <w:rPr>
          <w:bCs/>
        </w:rPr>
        <w:t xml:space="preserve"> Saurabh </w:t>
      </w:r>
      <w:r>
        <w:rPr>
          <w:bCs/>
        </w:rPr>
        <w:t>Rao</w:t>
      </w:r>
      <w:r w:rsidRPr="0056428B">
        <w:rPr>
          <w:bCs/>
        </w:rPr>
        <w:t xml:space="preserve"> and </w:t>
      </w:r>
      <w:r>
        <w:rPr>
          <w:bCs/>
        </w:rPr>
        <w:t xml:space="preserve">Mr. Ankit Jain are the Directors of the </w:t>
      </w:r>
      <w:r w:rsidRPr="0056428B">
        <w:rPr>
          <w:bCs/>
        </w:rPr>
        <w:t>Company.</w:t>
      </w:r>
    </w:p>
    <w:p w:rsidR="00544F9F" w:rsidRDefault="00544F9F" w:rsidP="00544F9F">
      <w:pPr>
        <w:autoSpaceDE w:val="0"/>
        <w:autoSpaceDN w:val="0"/>
        <w:adjustRightInd w:val="0"/>
        <w:spacing w:after="0" w:line="240" w:lineRule="auto"/>
        <w:ind w:left="426"/>
        <w:jc w:val="both"/>
        <w:rPr>
          <w:bCs/>
        </w:rPr>
      </w:pPr>
    </w:p>
    <w:p w:rsidR="00544F9F" w:rsidRDefault="00544F9F" w:rsidP="00544F9F">
      <w:pPr>
        <w:autoSpaceDE w:val="0"/>
        <w:autoSpaceDN w:val="0"/>
        <w:adjustRightInd w:val="0"/>
        <w:spacing w:after="0" w:line="240" w:lineRule="auto"/>
        <w:ind w:left="426"/>
        <w:jc w:val="both"/>
        <w:rPr>
          <w:bCs/>
        </w:rPr>
      </w:pPr>
    </w:p>
    <w:p w:rsidR="00544F9F" w:rsidRDefault="00544F9F" w:rsidP="00544F9F">
      <w:pPr>
        <w:autoSpaceDE w:val="0"/>
        <w:autoSpaceDN w:val="0"/>
        <w:adjustRightInd w:val="0"/>
        <w:spacing w:after="0" w:line="240" w:lineRule="auto"/>
        <w:ind w:left="426"/>
        <w:jc w:val="both"/>
        <w:rPr>
          <w:bCs/>
        </w:rPr>
      </w:pPr>
    </w:p>
    <w:p w:rsidR="00544F9F" w:rsidRPr="00725AAB" w:rsidRDefault="00544F9F" w:rsidP="00544F9F">
      <w:pPr>
        <w:pStyle w:val="Heading2"/>
        <w:numPr>
          <w:ilvl w:val="0"/>
          <w:numId w:val="2"/>
        </w:numPr>
        <w:ind w:left="993" w:hanging="426"/>
        <w:rPr>
          <w:rFonts w:asciiTheme="minorHAnsi" w:hAnsiTheme="minorHAnsi" w:cstheme="minorHAnsi"/>
          <w:sz w:val="22"/>
          <w:szCs w:val="22"/>
        </w:rPr>
      </w:pPr>
      <w:bookmarkStart w:id="2" w:name="_Toc121845516"/>
      <w:r w:rsidRPr="00725AAB">
        <w:rPr>
          <w:rFonts w:asciiTheme="minorHAnsi" w:hAnsiTheme="minorHAnsi" w:cstheme="minorHAnsi"/>
          <w:sz w:val="22"/>
          <w:szCs w:val="22"/>
        </w:rPr>
        <w:t>Project Specifications</w:t>
      </w:r>
      <w:bookmarkEnd w:id="2"/>
    </w:p>
    <w:p w:rsidR="00544F9F" w:rsidRDefault="00544F9F" w:rsidP="00544F9F">
      <w:pPr>
        <w:autoSpaceDE w:val="0"/>
        <w:autoSpaceDN w:val="0"/>
        <w:adjustRightInd w:val="0"/>
        <w:spacing w:after="0" w:line="240" w:lineRule="auto"/>
        <w:ind w:left="993"/>
        <w:jc w:val="both"/>
        <w:rPr>
          <w:bCs/>
        </w:rPr>
      </w:pPr>
      <w:bookmarkStart w:id="3" w:name="_Toc103170092"/>
      <w:bookmarkStart w:id="4" w:name="_Toc103170155"/>
      <w:bookmarkStart w:id="5" w:name="_Toc103170481"/>
      <w:bookmarkStart w:id="6" w:name="_Toc103694150"/>
      <w:r>
        <w:rPr>
          <w:bCs/>
        </w:rPr>
        <w:t>TSIPL, parent company of the borrowing entity, has enormous experience of setting up of ground mounted plants in difficult terrains. Following is the list of key equipment that will be deployed in the proposed project:</w:t>
      </w:r>
      <w:bookmarkEnd w:id="3"/>
      <w:bookmarkEnd w:id="4"/>
      <w:bookmarkEnd w:id="5"/>
      <w:bookmarkEnd w:id="6"/>
    </w:p>
    <w:p w:rsidR="00544F9F" w:rsidRDefault="00544F9F" w:rsidP="00544F9F">
      <w:pPr>
        <w:pStyle w:val="ListParagraph"/>
        <w:autoSpaceDE w:val="0"/>
        <w:autoSpaceDN w:val="0"/>
        <w:adjustRightInd w:val="0"/>
        <w:spacing w:after="0" w:line="240" w:lineRule="auto"/>
        <w:ind w:left="786"/>
        <w:jc w:val="both"/>
        <w:rPr>
          <w:bCs/>
        </w:rPr>
      </w:pPr>
    </w:p>
    <w:tbl>
      <w:tblPr>
        <w:tblW w:w="8779" w:type="dxa"/>
        <w:tblInd w:w="942" w:type="dxa"/>
        <w:tblLook w:val="04A0" w:firstRow="1" w:lastRow="0" w:firstColumn="1" w:lastColumn="0" w:noHBand="0" w:noVBand="1"/>
      </w:tblPr>
      <w:tblGrid>
        <w:gridCol w:w="1806"/>
        <w:gridCol w:w="6973"/>
      </w:tblGrid>
      <w:tr w:rsidR="00544F9F" w:rsidRPr="002927E7" w:rsidTr="0080301B">
        <w:trPr>
          <w:trHeight w:val="220"/>
        </w:trPr>
        <w:tc>
          <w:tcPr>
            <w:tcW w:w="18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4F9F" w:rsidRPr="002927E7" w:rsidRDefault="00544F9F" w:rsidP="0080301B">
            <w:pPr>
              <w:spacing w:after="0" w:line="240" w:lineRule="auto"/>
              <w:rPr>
                <w:rFonts w:ascii="Calibri" w:eastAsia="Times New Roman" w:hAnsi="Calibri" w:cs="Calibri"/>
                <w:b/>
                <w:bCs/>
                <w:color w:val="000000"/>
                <w:lang w:val="en-IN" w:eastAsia="en-IN"/>
              </w:rPr>
            </w:pPr>
            <w:r w:rsidRPr="002927E7">
              <w:rPr>
                <w:rFonts w:ascii="Calibri" w:eastAsia="Times New Roman" w:hAnsi="Calibri" w:cs="Calibri"/>
                <w:b/>
                <w:bCs/>
                <w:color w:val="000000"/>
                <w:lang w:val="en-IN" w:eastAsia="en-IN"/>
              </w:rPr>
              <w:t>Items</w:t>
            </w:r>
          </w:p>
        </w:tc>
        <w:tc>
          <w:tcPr>
            <w:tcW w:w="6973" w:type="dxa"/>
            <w:tcBorders>
              <w:top w:val="single" w:sz="4" w:space="0" w:color="auto"/>
              <w:left w:val="nil"/>
              <w:bottom w:val="single" w:sz="4" w:space="0" w:color="auto"/>
              <w:right w:val="single" w:sz="4" w:space="0" w:color="auto"/>
            </w:tcBorders>
            <w:shd w:val="clear" w:color="auto" w:fill="auto"/>
            <w:noWrap/>
            <w:vAlign w:val="bottom"/>
            <w:hideMark/>
          </w:tcPr>
          <w:p w:rsidR="00544F9F" w:rsidRPr="002927E7" w:rsidRDefault="00544F9F" w:rsidP="0080301B">
            <w:pPr>
              <w:spacing w:after="0" w:line="240" w:lineRule="auto"/>
              <w:rPr>
                <w:rFonts w:ascii="Calibri" w:eastAsia="Times New Roman" w:hAnsi="Calibri" w:cs="Calibri"/>
                <w:b/>
                <w:bCs/>
                <w:color w:val="000000"/>
                <w:lang w:val="en-IN" w:eastAsia="en-IN"/>
              </w:rPr>
            </w:pPr>
            <w:r w:rsidRPr="002927E7">
              <w:rPr>
                <w:rFonts w:ascii="Calibri" w:eastAsia="Times New Roman" w:hAnsi="Calibri" w:cs="Calibri"/>
                <w:b/>
                <w:bCs/>
                <w:color w:val="000000"/>
                <w:lang w:val="en-IN" w:eastAsia="en-IN"/>
              </w:rPr>
              <w:t>Particulars</w:t>
            </w:r>
          </w:p>
        </w:tc>
      </w:tr>
      <w:tr w:rsidR="00544F9F" w:rsidRPr="002927E7" w:rsidTr="0080301B">
        <w:trPr>
          <w:trHeight w:val="220"/>
        </w:trPr>
        <w:tc>
          <w:tcPr>
            <w:tcW w:w="1806" w:type="dxa"/>
            <w:tcBorders>
              <w:top w:val="nil"/>
              <w:left w:val="single" w:sz="4" w:space="0" w:color="auto"/>
              <w:bottom w:val="single" w:sz="4" w:space="0" w:color="auto"/>
              <w:right w:val="single" w:sz="4" w:space="0" w:color="auto"/>
            </w:tcBorders>
            <w:shd w:val="clear" w:color="000000" w:fill="FFFFFF"/>
            <w:noWrap/>
            <w:vAlign w:val="bottom"/>
            <w:hideMark/>
          </w:tcPr>
          <w:p w:rsidR="00544F9F" w:rsidRPr="002927E7" w:rsidRDefault="00544F9F" w:rsidP="0080301B">
            <w:pPr>
              <w:spacing w:after="0" w:line="240" w:lineRule="auto"/>
              <w:rPr>
                <w:rFonts w:ascii="Calibri" w:eastAsia="Times New Roman" w:hAnsi="Calibri" w:cs="Calibri"/>
                <w:color w:val="000000"/>
                <w:lang w:val="en-IN" w:eastAsia="en-IN"/>
              </w:rPr>
            </w:pPr>
            <w:r w:rsidRPr="002927E7">
              <w:rPr>
                <w:rFonts w:ascii="Calibri" w:eastAsia="Times New Roman" w:hAnsi="Calibri" w:cs="Calibri"/>
                <w:color w:val="000000"/>
                <w:lang w:val="en-IN" w:eastAsia="en-IN"/>
              </w:rPr>
              <w:t>Solar Modules</w:t>
            </w:r>
          </w:p>
        </w:tc>
        <w:tc>
          <w:tcPr>
            <w:tcW w:w="6973" w:type="dxa"/>
            <w:tcBorders>
              <w:top w:val="nil"/>
              <w:left w:val="nil"/>
              <w:bottom w:val="single" w:sz="4" w:space="0" w:color="auto"/>
              <w:right w:val="single" w:sz="4" w:space="0" w:color="auto"/>
            </w:tcBorders>
            <w:shd w:val="clear" w:color="000000" w:fill="FFFFFF"/>
            <w:noWrap/>
            <w:vAlign w:val="bottom"/>
            <w:hideMark/>
          </w:tcPr>
          <w:p w:rsidR="00544F9F" w:rsidRPr="002927E7" w:rsidRDefault="00544F9F" w:rsidP="0080301B">
            <w:pPr>
              <w:spacing w:after="0" w:line="240" w:lineRule="auto"/>
              <w:rPr>
                <w:rFonts w:ascii="Calibri" w:eastAsia="Times New Roman" w:hAnsi="Calibri" w:cs="Calibri"/>
                <w:color w:val="000000"/>
                <w:lang w:val="en-IN" w:eastAsia="en-IN"/>
              </w:rPr>
            </w:pPr>
            <w:proofErr w:type="spellStart"/>
            <w:r w:rsidRPr="002927E7">
              <w:rPr>
                <w:rFonts w:ascii="Calibri" w:eastAsia="Times New Roman" w:hAnsi="Calibri" w:cs="Calibri"/>
                <w:color w:val="000000"/>
                <w:lang w:val="en-IN" w:eastAsia="en-IN"/>
              </w:rPr>
              <w:t>Goldi</w:t>
            </w:r>
            <w:proofErr w:type="spellEnd"/>
            <w:r w:rsidRPr="002927E7">
              <w:rPr>
                <w:rFonts w:ascii="Calibri" w:eastAsia="Times New Roman" w:hAnsi="Calibri" w:cs="Calibri"/>
                <w:color w:val="000000"/>
                <w:lang w:val="en-IN" w:eastAsia="en-IN"/>
              </w:rPr>
              <w:t xml:space="preserve"> Solar</w:t>
            </w:r>
            <w:r>
              <w:rPr>
                <w:rFonts w:ascii="Calibri" w:eastAsia="Times New Roman" w:hAnsi="Calibri" w:cs="Calibri"/>
                <w:color w:val="000000"/>
                <w:lang w:val="en-IN" w:eastAsia="en-IN"/>
              </w:rPr>
              <w:t>/Rayzone/Equivalent</w:t>
            </w:r>
            <w:r w:rsidRPr="002927E7">
              <w:rPr>
                <w:rFonts w:ascii="Calibri" w:eastAsia="Times New Roman" w:hAnsi="Calibri" w:cs="Calibri"/>
                <w:color w:val="000000"/>
                <w:lang w:val="en-IN" w:eastAsia="en-IN"/>
              </w:rPr>
              <w:t xml:space="preserve"> - 545wp Modules (Tier 1 supplier as per Bloomberg) </w:t>
            </w:r>
            <w:r>
              <w:rPr>
                <w:rFonts w:ascii="Calibri" w:eastAsia="Times New Roman" w:hAnsi="Calibri" w:cs="Calibri"/>
                <w:color w:val="000000"/>
                <w:lang w:val="en-IN" w:eastAsia="en-IN"/>
              </w:rPr>
              <w:t>or any other Tier-1 Companies</w:t>
            </w:r>
          </w:p>
        </w:tc>
      </w:tr>
      <w:tr w:rsidR="00544F9F" w:rsidRPr="002927E7" w:rsidTr="0080301B">
        <w:trPr>
          <w:trHeight w:val="220"/>
        </w:trPr>
        <w:tc>
          <w:tcPr>
            <w:tcW w:w="1806" w:type="dxa"/>
            <w:tcBorders>
              <w:top w:val="nil"/>
              <w:left w:val="single" w:sz="4" w:space="0" w:color="auto"/>
              <w:bottom w:val="single" w:sz="4" w:space="0" w:color="auto"/>
              <w:right w:val="single" w:sz="4" w:space="0" w:color="auto"/>
            </w:tcBorders>
            <w:shd w:val="clear" w:color="000000" w:fill="FFFFFF"/>
            <w:noWrap/>
            <w:vAlign w:val="bottom"/>
            <w:hideMark/>
          </w:tcPr>
          <w:p w:rsidR="00544F9F" w:rsidRPr="002927E7" w:rsidRDefault="00544F9F" w:rsidP="0080301B">
            <w:pPr>
              <w:spacing w:after="0" w:line="240" w:lineRule="auto"/>
              <w:rPr>
                <w:rFonts w:ascii="Calibri" w:eastAsia="Times New Roman" w:hAnsi="Calibri" w:cs="Calibri"/>
                <w:color w:val="000000"/>
                <w:lang w:val="en-IN" w:eastAsia="en-IN"/>
              </w:rPr>
            </w:pPr>
            <w:r w:rsidRPr="002927E7">
              <w:rPr>
                <w:rFonts w:ascii="Calibri" w:eastAsia="Times New Roman" w:hAnsi="Calibri" w:cs="Calibri"/>
                <w:color w:val="000000"/>
                <w:lang w:val="en-IN" w:eastAsia="en-IN"/>
              </w:rPr>
              <w:t>Inverters</w:t>
            </w:r>
          </w:p>
        </w:tc>
        <w:tc>
          <w:tcPr>
            <w:tcW w:w="6973" w:type="dxa"/>
            <w:tcBorders>
              <w:top w:val="nil"/>
              <w:left w:val="nil"/>
              <w:bottom w:val="single" w:sz="4" w:space="0" w:color="auto"/>
              <w:right w:val="single" w:sz="4" w:space="0" w:color="auto"/>
            </w:tcBorders>
            <w:shd w:val="clear" w:color="000000" w:fill="FFFFFF"/>
            <w:noWrap/>
            <w:vAlign w:val="bottom"/>
            <w:hideMark/>
          </w:tcPr>
          <w:p w:rsidR="00544F9F" w:rsidRPr="002927E7" w:rsidRDefault="00544F9F" w:rsidP="0080301B">
            <w:pPr>
              <w:spacing w:after="0" w:line="240" w:lineRule="auto"/>
              <w:rPr>
                <w:rFonts w:ascii="Calibri" w:eastAsia="Times New Roman" w:hAnsi="Calibri" w:cs="Calibri"/>
                <w:color w:val="000000"/>
                <w:lang w:val="en-IN" w:eastAsia="en-IN"/>
              </w:rPr>
            </w:pPr>
            <w:r w:rsidRPr="002927E7">
              <w:rPr>
                <w:rFonts w:ascii="Calibri" w:eastAsia="Times New Roman" w:hAnsi="Calibri" w:cs="Calibri"/>
                <w:color w:val="000000"/>
                <w:lang w:val="en-IN" w:eastAsia="en-IN"/>
              </w:rPr>
              <w:t xml:space="preserve">Solis brand of 220 KW HT string inverters from GINLONG technologies </w:t>
            </w:r>
            <w:r>
              <w:rPr>
                <w:rFonts w:ascii="Calibri" w:eastAsia="Times New Roman" w:hAnsi="Calibri" w:cs="Calibri"/>
                <w:color w:val="000000"/>
                <w:lang w:val="en-IN" w:eastAsia="en-IN"/>
              </w:rPr>
              <w:t>or Sungrow or Equivalent</w:t>
            </w:r>
          </w:p>
        </w:tc>
      </w:tr>
      <w:tr w:rsidR="00544F9F" w:rsidRPr="002927E7" w:rsidTr="0080301B">
        <w:trPr>
          <w:trHeight w:val="220"/>
        </w:trPr>
        <w:tc>
          <w:tcPr>
            <w:tcW w:w="1806" w:type="dxa"/>
            <w:tcBorders>
              <w:top w:val="nil"/>
              <w:left w:val="single" w:sz="4" w:space="0" w:color="auto"/>
              <w:bottom w:val="single" w:sz="4" w:space="0" w:color="auto"/>
              <w:right w:val="single" w:sz="4" w:space="0" w:color="auto"/>
            </w:tcBorders>
            <w:shd w:val="clear" w:color="000000" w:fill="FFFFFF"/>
            <w:noWrap/>
            <w:vAlign w:val="bottom"/>
            <w:hideMark/>
          </w:tcPr>
          <w:p w:rsidR="00544F9F" w:rsidRPr="002927E7" w:rsidRDefault="00544F9F" w:rsidP="0080301B">
            <w:pPr>
              <w:spacing w:after="0" w:line="240" w:lineRule="auto"/>
              <w:rPr>
                <w:rFonts w:ascii="Calibri" w:eastAsia="Times New Roman" w:hAnsi="Calibri" w:cs="Calibri"/>
                <w:color w:val="000000"/>
                <w:lang w:val="en-IN" w:eastAsia="en-IN"/>
              </w:rPr>
            </w:pPr>
            <w:r w:rsidRPr="002927E7">
              <w:rPr>
                <w:rFonts w:ascii="Calibri" w:eastAsia="Times New Roman" w:hAnsi="Calibri" w:cs="Calibri"/>
                <w:color w:val="000000"/>
                <w:lang w:val="en-IN" w:eastAsia="en-IN"/>
              </w:rPr>
              <w:t>MMS</w:t>
            </w:r>
          </w:p>
        </w:tc>
        <w:tc>
          <w:tcPr>
            <w:tcW w:w="6973" w:type="dxa"/>
            <w:tcBorders>
              <w:top w:val="nil"/>
              <w:left w:val="nil"/>
              <w:bottom w:val="single" w:sz="4" w:space="0" w:color="auto"/>
              <w:right w:val="single" w:sz="4" w:space="0" w:color="auto"/>
            </w:tcBorders>
            <w:shd w:val="clear" w:color="000000" w:fill="FFFFFF"/>
            <w:noWrap/>
            <w:vAlign w:val="bottom"/>
            <w:hideMark/>
          </w:tcPr>
          <w:p w:rsidR="00544F9F" w:rsidRPr="002927E7" w:rsidRDefault="00544F9F" w:rsidP="0080301B">
            <w:pPr>
              <w:spacing w:after="0" w:line="240" w:lineRule="auto"/>
              <w:rPr>
                <w:rFonts w:ascii="Calibri" w:eastAsia="Times New Roman" w:hAnsi="Calibri" w:cs="Calibri"/>
                <w:color w:val="000000"/>
                <w:lang w:val="en-IN" w:eastAsia="en-IN"/>
              </w:rPr>
            </w:pPr>
            <w:r w:rsidRPr="002927E7">
              <w:rPr>
                <w:rFonts w:ascii="Calibri" w:eastAsia="Times New Roman" w:hAnsi="Calibri" w:cs="Calibri"/>
                <w:color w:val="000000"/>
                <w:lang w:val="en-IN" w:eastAsia="en-IN"/>
              </w:rPr>
              <w:t xml:space="preserve">Hot dip galvanized steel structure from steel fabricators </w:t>
            </w:r>
          </w:p>
        </w:tc>
      </w:tr>
      <w:tr w:rsidR="00544F9F" w:rsidRPr="002927E7" w:rsidTr="0080301B">
        <w:trPr>
          <w:trHeight w:val="220"/>
        </w:trPr>
        <w:tc>
          <w:tcPr>
            <w:tcW w:w="1806" w:type="dxa"/>
            <w:tcBorders>
              <w:top w:val="nil"/>
              <w:left w:val="single" w:sz="4" w:space="0" w:color="auto"/>
              <w:bottom w:val="single" w:sz="4" w:space="0" w:color="auto"/>
              <w:right w:val="single" w:sz="4" w:space="0" w:color="auto"/>
            </w:tcBorders>
            <w:shd w:val="clear" w:color="000000" w:fill="FFFFFF"/>
            <w:noWrap/>
            <w:vAlign w:val="bottom"/>
            <w:hideMark/>
          </w:tcPr>
          <w:p w:rsidR="00544F9F" w:rsidRPr="002927E7" w:rsidRDefault="00544F9F" w:rsidP="0080301B">
            <w:pPr>
              <w:spacing w:after="0" w:line="240" w:lineRule="auto"/>
              <w:rPr>
                <w:rFonts w:ascii="Calibri" w:eastAsia="Times New Roman" w:hAnsi="Calibri" w:cs="Calibri"/>
                <w:color w:val="000000"/>
                <w:lang w:val="en-IN" w:eastAsia="en-IN"/>
              </w:rPr>
            </w:pPr>
            <w:r w:rsidRPr="002927E7">
              <w:rPr>
                <w:rFonts w:ascii="Calibri" w:eastAsia="Times New Roman" w:hAnsi="Calibri" w:cs="Calibri"/>
                <w:color w:val="000000"/>
                <w:lang w:val="en-IN" w:eastAsia="en-IN"/>
              </w:rPr>
              <w:t>DC and AC Cables</w:t>
            </w:r>
          </w:p>
        </w:tc>
        <w:tc>
          <w:tcPr>
            <w:tcW w:w="6973" w:type="dxa"/>
            <w:tcBorders>
              <w:top w:val="nil"/>
              <w:left w:val="nil"/>
              <w:bottom w:val="single" w:sz="4" w:space="0" w:color="auto"/>
              <w:right w:val="single" w:sz="4" w:space="0" w:color="auto"/>
            </w:tcBorders>
            <w:shd w:val="clear" w:color="000000" w:fill="FFFFFF"/>
            <w:noWrap/>
            <w:vAlign w:val="bottom"/>
            <w:hideMark/>
          </w:tcPr>
          <w:p w:rsidR="00544F9F" w:rsidRPr="002927E7" w:rsidRDefault="00544F9F" w:rsidP="0080301B">
            <w:pPr>
              <w:spacing w:after="0" w:line="240" w:lineRule="auto"/>
              <w:rPr>
                <w:rFonts w:ascii="Calibri" w:eastAsia="Times New Roman" w:hAnsi="Calibri" w:cs="Calibri"/>
                <w:color w:val="000000"/>
                <w:lang w:val="en-IN" w:eastAsia="en-IN"/>
              </w:rPr>
            </w:pPr>
            <w:proofErr w:type="spellStart"/>
            <w:r w:rsidRPr="002927E7">
              <w:rPr>
                <w:rFonts w:ascii="Calibri" w:eastAsia="Times New Roman" w:hAnsi="Calibri" w:cs="Calibri"/>
                <w:color w:val="000000"/>
                <w:lang w:val="en-IN" w:eastAsia="en-IN"/>
              </w:rPr>
              <w:t>Apar</w:t>
            </w:r>
            <w:proofErr w:type="spellEnd"/>
            <w:r w:rsidRPr="002927E7">
              <w:rPr>
                <w:rFonts w:ascii="Calibri" w:eastAsia="Times New Roman" w:hAnsi="Calibri" w:cs="Calibri"/>
                <w:color w:val="000000"/>
                <w:lang w:val="en-IN" w:eastAsia="en-IN"/>
              </w:rPr>
              <w:t xml:space="preserve"> Industries </w:t>
            </w:r>
            <w:r>
              <w:rPr>
                <w:rFonts w:ascii="Calibri" w:eastAsia="Times New Roman" w:hAnsi="Calibri" w:cs="Calibri"/>
                <w:color w:val="000000"/>
                <w:lang w:val="en-IN" w:eastAsia="en-IN"/>
              </w:rPr>
              <w:t>or Equivalent</w:t>
            </w:r>
          </w:p>
        </w:tc>
      </w:tr>
      <w:tr w:rsidR="00544F9F" w:rsidRPr="002927E7" w:rsidTr="0080301B">
        <w:trPr>
          <w:trHeight w:val="220"/>
        </w:trPr>
        <w:tc>
          <w:tcPr>
            <w:tcW w:w="1806" w:type="dxa"/>
            <w:tcBorders>
              <w:top w:val="nil"/>
              <w:left w:val="single" w:sz="4" w:space="0" w:color="auto"/>
              <w:bottom w:val="single" w:sz="4" w:space="0" w:color="auto"/>
              <w:right w:val="single" w:sz="4" w:space="0" w:color="auto"/>
            </w:tcBorders>
            <w:shd w:val="clear" w:color="000000" w:fill="FFFFFF"/>
            <w:noWrap/>
            <w:vAlign w:val="bottom"/>
            <w:hideMark/>
          </w:tcPr>
          <w:p w:rsidR="00544F9F" w:rsidRPr="002927E7" w:rsidRDefault="00544F9F" w:rsidP="0080301B">
            <w:pPr>
              <w:spacing w:after="0" w:line="240" w:lineRule="auto"/>
              <w:rPr>
                <w:rFonts w:ascii="Calibri" w:eastAsia="Times New Roman" w:hAnsi="Calibri" w:cs="Calibri"/>
                <w:color w:val="000000"/>
                <w:lang w:val="en-IN" w:eastAsia="en-IN"/>
              </w:rPr>
            </w:pPr>
            <w:proofErr w:type="gramStart"/>
            <w:r w:rsidRPr="002927E7">
              <w:rPr>
                <w:rFonts w:ascii="Calibri" w:eastAsia="Times New Roman" w:hAnsi="Calibri" w:cs="Calibri"/>
                <w:color w:val="000000"/>
                <w:lang w:val="en-IN" w:eastAsia="en-IN"/>
              </w:rPr>
              <w:t>Other</w:t>
            </w:r>
            <w:proofErr w:type="gramEnd"/>
            <w:r w:rsidRPr="002927E7">
              <w:rPr>
                <w:rFonts w:ascii="Calibri" w:eastAsia="Times New Roman" w:hAnsi="Calibri" w:cs="Calibri"/>
                <w:color w:val="000000"/>
                <w:lang w:val="en-IN" w:eastAsia="en-IN"/>
              </w:rPr>
              <w:t xml:space="preserve"> BOS </w:t>
            </w:r>
          </w:p>
        </w:tc>
        <w:tc>
          <w:tcPr>
            <w:tcW w:w="6973" w:type="dxa"/>
            <w:tcBorders>
              <w:top w:val="nil"/>
              <w:left w:val="nil"/>
              <w:bottom w:val="single" w:sz="4" w:space="0" w:color="auto"/>
              <w:right w:val="single" w:sz="4" w:space="0" w:color="auto"/>
            </w:tcBorders>
            <w:shd w:val="clear" w:color="000000" w:fill="FFFFFF"/>
            <w:noWrap/>
            <w:vAlign w:val="bottom"/>
            <w:hideMark/>
          </w:tcPr>
          <w:p w:rsidR="00544F9F" w:rsidRPr="002927E7" w:rsidRDefault="00544F9F" w:rsidP="0080301B">
            <w:pPr>
              <w:spacing w:after="0" w:line="240" w:lineRule="auto"/>
              <w:rPr>
                <w:rFonts w:ascii="Calibri" w:eastAsia="Times New Roman" w:hAnsi="Calibri" w:cs="Calibri"/>
                <w:color w:val="000000"/>
                <w:lang w:val="en-IN" w:eastAsia="en-IN"/>
              </w:rPr>
            </w:pPr>
            <w:r w:rsidRPr="002927E7">
              <w:rPr>
                <w:rFonts w:ascii="Calibri" w:eastAsia="Times New Roman" w:hAnsi="Calibri" w:cs="Calibri"/>
                <w:color w:val="000000"/>
                <w:lang w:val="en-IN" w:eastAsia="en-IN"/>
              </w:rPr>
              <w:t xml:space="preserve">Reputed brands </w:t>
            </w:r>
          </w:p>
        </w:tc>
      </w:tr>
    </w:tbl>
    <w:p w:rsidR="00544F9F" w:rsidRPr="0056428B" w:rsidRDefault="00544F9F" w:rsidP="00544F9F">
      <w:pPr>
        <w:pStyle w:val="ListParagraph"/>
        <w:autoSpaceDE w:val="0"/>
        <w:autoSpaceDN w:val="0"/>
        <w:adjustRightInd w:val="0"/>
        <w:spacing w:after="0" w:line="240" w:lineRule="auto"/>
        <w:ind w:left="786"/>
        <w:jc w:val="both"/>
        <w:rPr>
          <w:bCs/>
        </w:rPr>
      </w:pPr>
    </w:p>
    <w:p w:rsidR="00544F9F" w:rsidRPr="009C32C1" w:rsidRDefault="00544F9F" w:rsidP="00544F9F">
      <w:pPr>
        <w:pStyle w:val="Heading2"/>
        <w:numPr>
          <w:ilvl w:val="0"/>
          <w:numId w:val="2"/>
        </w:numPr>
        <w:ind w:left="993" w:hanging="426"/>
        <w:rPr>
          <w:rFonts w:asciiTheme="minorHAnsi" w:hAnsiTheme="minorHAnsi" w:cstheme="minorHAnsi"/>
          <w:sz w:val="22"/>
          <w:szCs w:val="22"/>
        </w:rPr>
      </w:pPr>
      <w:bookmarkStart w:id="7" w:name="_Toc121845517"/>
      <w:r w:rsidRPr="00725AAB">
        <w:rPr>
          <w:rFonts w:asciiTheme="minorHAnsi" w:hAnsiTheme="minorHAnsi" w:cstheme="minorHAnsi"/>
          <w:sz w:val="22"/>
          <w:szCs w:val="22"/>
        </w:rPr>
        <w:t>Land Overview</w:t>
      </w:r>
      <w:bookmarkEnd w:id="7"/>
    </w:p>
    <w:p w:rsidR="00544F9F" w:rsidRPr="00F45D35" w:rsidRDefault="00544F9F" w:rsidP="00544F9F">
      <w:pPr>
        <w:autoSpaceDE w:val="0"/>
        <w:autoSpaceDN w:val="0"/>
        <w:adjustRightInd w:val="0"/>
        <w:spacing w:after="0" w:line="240" w:lineRule="auto"/>
        <w:ind w:left="993"/>
        <w:jc w:val="both"/>
        <w:rPr>
          <w:bCs/>
        </w:rPr>
      </w:pPr>
      <w:bookmarkStart w:id="8" w:name="_Toc103170094"/>
      <w:bookmarkStart w:id="9" w:name="_Toc103170157"/>
      <w:bookmarkStart w:id="10" w:name="_Toc103170483"/>
      <w:bookmarkStart w:id="11" w:name="_Toc103694152"/>
      <w:r w:rsidRPr="00F45D35">
        <w:rPr>
          <w:bCs/>
        </w:rPr>
        <w:t xml:space="preserve">The Company has taken </w:t>
      </w:r>
      <w:r w:rsidRPr="00CC6303">
        <w:rPr>
          <w:bCs/>
        </w:rPr>
        <w:t xml:space="preserve">agricultural land with total area of 8.1 acres. The agricultural land is situated at the periphery of Delhi in </w:t>
      </w:r>
      <w:proofErr w:type="spellStart"/>
      <w:r w:rsidRPr="00CC6303">
        <w:rPr>
          <w:bCs/>
        </w:rPr>
        <w:t>Vill</w:t>
      </w:r>
      <w:proofErr w:type="spellEnd"/>
      <w:r w:rsidRPr="00CC6303">
        <w:rPr>
          <w:bCs/>
        </w:rPr>
        <w:t xml:space="preserve">: </w:t>
      </w:r>
      <w:proofErr w:type="spellStart"/>
      <w:r w:rsidRPr="00CC6303">
        <w:rPr>
          <w:bCs/>
        </w:rPr>
        <w:t>Dhansa</w:t>
      </w:r>
      <w:proofErr w:type="spellEnd"/>
      <w:r w:rsidRPr="00CC6303">
        <w:rPr>
          <w:bCs/>
        </w:rPr>
        <w:t xml:space="preserve">, Tehsil: Najafgarh, District: South west. The land has been taken on lease for 27 years and Agreement to Lease has already been executed with the farmers. The land falls under plain terrain and has good road connectivity through a 5 </w:t>
      </w:r>
      <w:proofErr w:type="spellStart"/>
      <w:r w:rsidRPr="00CC6303">
        <w:rPr>
          <w:bCs/>
        </w:rPr>
        <w:t>mtr</w:t>
      </w:r>
      <w:proofErr w:type="spellEnd"/>
      <w:r w:rsidRPr="00CC6303">
        <w:rPr>
          <w:bCs/>
        </w:rPr>
        <w:t xml:space="preserve"> wide road. Solar power plant layout and Google map location has been enclosed as Annexures C &amp; B respectively.</w:t>
      </w:r>
      <w:bookmarkEnd w:id="8"/>
      <w:bookmarkEnd w:id="9"/>
      <w:bookmarkEnd w:id="10"/>
      <w:bookmarkEnd w:id="11"/>
    </w:p>
    <w:p w:rsidR="00544F9F" w:rsidRPr="00CC6303" w:rsidRDefault="00544F9F" w:rsidP="00544F9F">
      <w:pPr>
        <w:autoSpaceDE w:val="0"/>
        <w:autoSpaceDN w:val="0"/>
        <w:adjustRightInd w:val="0"/>
        <w:spacing w:after="0" w:line="240" w:lineRule="auto"/>
        <w:ind w:left="993"/>
        <w:jc w:val="both"/>
        <w:rPr>
          <w:bCs/>
        </w:rPr>
      </w:pPr>
    </w:p>
    <w:p w:rsidR="00544F9F" w:rsidRPr="0063293F" w:rsidRDefault="00544F9F" w:rsidP="00544F9F">
      <w:pPr>
        <w:autoSpaceDE w:val="0"/>
        <w:autoSpaceDN w:val="0"/>
        <w:adjustRightInd w:val="0"/>
        <w:spacing w:after="0" w:line="240" w:lineRule="auto"/>
        <w:ind w:left="993"/>
        <w:jc w:val="both"/>
        <w:rPr>
          <w:bCs/>
        </w:rPr>
      </w:pPr>
      <w:r w:rsidRPr="00CC6303">
        <w:rPr>
          <w:bCs/>
        </w:rPr>
        <w:t xml:space="preserve">TEIPL will set up the proposed solar power plant with the clear height of 3.5 </w:t>
      </w:r>
      <w:proofErr w:type="spellStart"/>
      <w:r w:rsidRPr="00CC6303">
        <w:rPr>
          <w:bCs/>
        </w:rPr>
        <w:t>mtr</w:t>
      </w:r>
      <w:proofErr w:type="spellEnd"/>
      <w:r w:rsidRPr="00CC6303">
        <w:rPr>
          <w:bCs/>
        </w:rPr>
        <w:t xml:space="preserve"> that will enable continuous cultivation/agricultural activity underneath the solar power plant. Thus</w:t>
      </w:r>
      <w:r>
        <w:rPr>
          <w:bCs/>
        </w:rPr>
        <w:t>,</w:t>
      </w:r>
      <w:r w:rsidRPr="00CC6303">
        <w:rPr>
          <w:bCs/>
        </w:rPr>
        <w:t xml:space="preserve"> no change in land use will be required. Further as per the provisions of VNM Scheme, no further permission is needed for establishment of the solar power plant on the agricultural land.</w:t>
      </w:r>
    </w:p>
    <w:p w:rsidR="00544F9F" w:rsidRPr="00CC6303" w:rsidRDefault="00544F9F" w:rsidP="00544F9F">
      <w:pPr>
        <w:pStyle w:val="Heading2"/>
        <w:numPr>
          <w:ilvl w:val="0"/>
          <w:numId w:val="2"/>
        </w:numPr>
        <w:ind w:left="993" w:hanging="426"/>
        <w:rPr>
          <w:rFonts w:asciiTheme="minorHAnsi" w:hAnsiTheme="minorHAnsi" w:cstheme="minorHAnsi"/>
          <w:sz w:val="22"/>
          <w:szCs w:val="22"/>
        </w:rPr>
      </w:pPr>
      <w:bookmarkStart w:id="12" w:name="_Toc121845518"/>
      <w:r w:rsidRPr="00725AAB">
        <w:rPr>
          <w:rFonts w:asciiTheme="minorHAnsi" w:hAnsiTheme="minorHAnsi" w:cstheme="minorHAnsi"/>
          <w:sz w:val="22"/>
          <w:szCs w:val="22"/>
        </w:rPr>
        <w:t>Counterparty</w:t>
      </w:r>
      <w:bookmarkEnd w:id="12"/>
      <w:r w:rsidRPr="00725AAB">
        <w:rPr>
          <w:rFonts w:asciiTheme="minorHAnsi" w:hAnsiTheme="minorHAnsi" w:cstheme="minorHAnsi"/>
          <w:sz w:val="22"/>
          <w:szCs w:val="22"/>
        </w:rPr>
        <w:t xml:space="preserve"> </w:t>
      </w:r>
    </w:p>
    <w:p w:rsidR="00544F9F" w:rsidRPr="00CC6303" w:rsidRDefault="00544F9F" w:rsidP="00544F9F">
      <w:pPr>
        <w:autoSpaceDE w:val="0"/>
        <w:autoSpaceDN w:val="0"/>
        <w:adjustRightInd w:val="0"/>
        <w:spacing w:after="0" w:line="240" w:lineRule="auto"/>
        <w:ind w:left="993"/>
        <w:jc w:val="both"/>
        <w:rPr>
          <w:bCs/>
        </w:rPr>
      </w:pPr>
      <w:r>
        <w:rPr>
          <w:bCs/>
        </w:rPr>
        <w:lastRenderedPageBreak/>
        <w:t xml:space="preserve">TEIPL has executed PPA with </w:t>
      </w:r>
      <w:r w:rsidRPr="00DD3431">
        <w:rPr>
          <w:bCs/>
        </w:rPr>
        <w:t>All India Society for Health Aid Education and Research</w:t>
      </w:r>
      <w:r>
        <w:rPr>
          <w:bCs/>
        </w:rPr>
        <w:t xml:space="preserve"> (“ASHA”)</w:t>
      </w:r>
      <w:r w:rsidRPr="00DD3431">
        <w:rPr>
          <w:bCs/>
        </w:rPr>
        <w:t xml:space="preserve"> which </w:t>
      </w:r>
      <w:r>
        <w:rPr>
          <w:bCs/>
        </w:rPr>
        <w:t>was incorporated in year 1980 an</w:t>
      </w:r>
      <w:bookmarkStart w:id="13" w:name="_GoBack"/>
      <w:bookmarkEnd w:id="13"/>
      <w:r>
        <w:rPr>
          <w:bCs/>
        </w:rPr>
        <w:t>d is</w:t>
      </w:r>
      <w:r w:rsidRPr="00DD3431">
        <w:rPr>
          <w:bCs/>
        </w:rPr>
        <w:t xml:space="preserve"> registered under the Societies Registration Act, 1860. ASHA has a robust credit rating and is </w:t>
      </w:r>
      <w:r>
        <w:rPr>
          <w:bCs/>
        </w:rPr>
        <w:t xml:space="preserve">currently </w:t>
      </w:r>
      <w:r w:rsidRPr="00DD3431">
        <w:rPr>
          <w:bCs/>
        </w:rPr>
        <w:t>rated as “BBB+/Stable” by CRISIL (a “Standard and Poor” Global Company) which is one of the most renowned credit rating agencies in</w:t>
      </w:r>
      <w:r>
        <w:rPr>
          <w:bCs/>
        </w:rPr>
        <w:t xml:space="preserve"> the world</w:t>
      </w:r>
      <w:r w:rsidRPr="00DD3431">
        <w:rPr>
          <w:bCs/>
        </w:rPr>
        <w:t>.</w:t>
      </w:r>
      <w:r>
        <w:rPr>
          <w:bCs/>
        </w:rPr>
        <w:t xml:space="preserve"> The trust operates </w:t>
      </w:r>
      <w:r w:rsidRPr="00DD3431">
        <w:rPr>
          <w:bCs/>
        </w:rPr>
        <w:t>Venkateshwar Hospital</w:t>
      </w:r>
      <w:r>
        <w:rPr>
          <w:bCs/>
        </w:rPr>
        <w:t xml:space="preserve"> (“Hospital”) based out of Dwarka, Delhi</w:t>
      </w:r>
      <w:r w:rsidRPr="00DD3431">
        <w:rPr>
          <w:bCs/>
        </w:rPr>
        <w:t xml:space="preserve"> </w:t>
      </w:r>
      <w:r>
        <w:rPr>
          <w:bCs/>
        </w:rPr>
        <w:t xml:space="preserve">which </w:t>
      </w:r>
      <w:r w:rsidRPr="00DD3431">
        <w:rPr>
          <w:bCs/>
        </w:rPr>
        <w:t xml:space="preserve">was set up in </w:t>
      </w:r>
      <w:r>
        <w:rPr>
          <w:bCs/>
        </w:rPr>
        <w:t xml:space="preserve">year </w:t>
      </w:r>
      <w:r w:rsidRPr="00DD3431">
        <w:rPr>
          <w:bCs/>
        </w:rPr>
        <w:t>2012</w:t>
      </w:r>
      <w:r>
        <w:rPr>
          <w:bCs/>
        </w:rPr>
        <w:t>.</w:t>
      </w:r>
    </w:p>
    <w:p w:rsidR="00544F9F" w:rsidRPr="002504C0" w:rsidRDefault="00544F9F" w:rsidP="00544F9F">
      <w:pPr>
        <w:autoSpaceDE w:val="0"/>
        <w:autoSpaceDN w:val="0"/>
        <w:adjustRightInd w:val="0"/>
        <w:spacing w:after="0" w:line="240" w:lineRule="auto"/>
        <w:ind w:left="993"/>
        <w:jc w:val="both"/>
        <w:rPr>
          <w:bCs/>
        </w:rPr>
      </w:pPr>
    </w:p>
    <w:p w:rsidR="00544F9F" w:rsidRDefault="00544F9F" w:rsidP="00544F9F">
      <w:pPr>
        <w:autoSpaceDE w:val="0"/>
        <w:autoSpaceDN w:val="0"/>
        <w:adjustRightInd w:val="0"/>
        <w:spacing w:after="0" w:line="240" w:lineRule="auto"/>
        <w:ind w:left="993"/>
        <w:jc w:val="both"/>
        <w:rPr>
          <w:bCs/>
        </w:rPr>
      </w:pPr>
      <w:r>
        <w:rPr>
          <w:bCs/>
        </w:rPr>
        <w:t xml:space="preserve">The Hospital has a current capacity of 340 beds which will </w:t>
      </w:r>
      <w:r w:rsidRPr="00301B63">
        <w:rPr>
          <w:bCs/>
        </w:rPr>
        <w:t xml:space="preserve">go up to 460 </w:t>
      </w:r>
      <w:r>
        <w:rPr>
          <w:bCs/>
        </w:rPr>
        <w:t xml:space="preserve">beds </w:t>
      </w:r>
      <w:r w:rsidRPr="00301B63">
        <w:rPr>
          <w:bCs/>
        </w:rPr>
        <w:t xml:space="preserve">in 2023 </w:t>
      </w:r>
      <w:r>
        <w:rPr>
          <w:bCs/>
        </w:rPr>
        <w:t>on the back of brownfield expansion in the hospital (in advanced stages of construction)</w:t>
      </w:r>
      <w:r w:rsidRPr="00301B63">
        <w:rPr>
          <w:bCs/>
        </w:rPr>
        <w:t xml:space="preserve">. </w:t>
      </w:r>
      <w:r>
        <w:rPr>
          <w:bCs/>
        </w:rPr>
        <w:t xml:space="preserve">The Hospital </w:t>
      </w:r>
      <w:r w:rsidRPr="0014262D">
        <w:rPr>
          <w:bCs/>
        </w:rPr>
        <w:t>achieved net revenue of Rs 2</w:t>
      </w:r>
      <w:r>
        <w:rPr>
          <w:bCs/>
        </w:rPr>
        <w:t>45</w:t>
      </w:r>
      <w:r w:rsidRPr="0014262D">
        <w:rPr>
          <w:bCs/>
        </w:rPr>
        <w:t xml:space="preserve"> crore April 202</w:t>
      </w:r>
      <w:r>
        <w:rPr>
          <w:bCs/>
        </w:rPr>
        <w:t>0</w:t>
      </w:r>
      <w:r w:rsidRPr="0014262D">
        <w:rPr>
          <w:bCs/>
        </w:rPr>
        <w:t xml:space="preserve"> to January 202</w:t>
      </w:r>
      <w:r>
        <w:rPr>
          <w:bCs/>
        </w:rPr>
        <w:t>1</w:t>
      </w:r>
      <w:r w:rsidRPr="00301B63">
        <w:rPr>
          <w:bCs/>
        </w:rPr>
        <w:t xml:space="preserve">. This is based on the </w:t>
      </w:r>
      <w:r>
        <w:rPr>
          <w:bCs/>
        </w:rPr>
        <w:t xml:space="preserve">assessment of </w:t>
      </w:r>
      <w:r w:rsidRPr="00301B63">
        <w:rPr>
          <w:bCs/>
        </w:rPr>
        <w:t xml:space="preserve">rating done by the credit rating agency. </w:t>
      </w:r>
    </w:p>
    <w:p w:rsidR="00544F9F" w:rsidRDefault="00544F9F" w:rsidP="00544F9F">
      <w:pPr>
        <w:autoSpaceDE w:val="0"/>
        <w:autoSpaceDN w:val="0"/>
        <w:adjustRightInd w:val="0"/>
        <w:spacing w:after="0" w:line="240" w:lineRule="auto"/>
        <w:ind w:left="993"/>
        <w:jc w:val="both"/>
        <w:rPr>
          <w:bCs/>
        </w:rPr>
      </w:pPr>
    </w:p>
    <w:p w:rsidR="00544F9F" w:rsidRPr="00301B63" w:rsidRDefault="00544F9F" w:rsidP="00544F9F">
      <w:pPr>
        <w:autoSpaceDE w:val="0"/>
        <w:autoSpaceDN w:val="0"/>
        <w:adjustRightInd w:val="0"/>
        <w:spacing w:after="0" w:line="240" w:lineRule="auto"/>
        <w:ind w:left="993"/>
        <w:jc w:val="both"/>
        <w:rPr>
          <w:bCs/>
        </w:rPr>
      </w:pPr>
      <w:r w:rsidRPr="00301B63">
        <w:rPr>
          <w:bCs/>
        </w:rPr>
        <w:t xml:space="preserve">The </w:t>
      </w:r>
      <w:r>
        <w:rPr>
          <w:bCs/>
        </w:rPr>
        <w:t>Hospital</w:t>
      </w:r>
      <w:r w:rsidRPr="00301B63">
        <w:rPr>
          <w:bCs/>
        </w:rPr>
        <w:t xml:space="preserve"> </w:t>
      </w:r>
      <w:r>
        <w:rPr>
          <w:bCs/>
        </w:rPr>
        <w:t xml:space="preserve">offers wide range of medical services </w:t>
      </w:r>
      <w:r w:rsidRPr="00301B63">
        <w:rPr>
          <w:bCs/>
        </w:rPr>
        <w:t>including medical oncology, radiation oncology, surgical oncology, interventional cardiology</w:t>
      </w:r>
      <w:r>
        <w:rPr>
          <w:bCs/>
        </w:rPr>
        <w:t xml:space="preserve">, </w:t>
      </w:r>
      <w:r w:rsidRPr="00301B63">
        <w:rPr>
          <w:bCs/>
        </w:rPr>
        <w:t>cardiothoracic and vascular surgery, urology and nephrology, orthopaedics and joint replacement, neurology and paediatric neurology, and gastroenterology</w:t>
      </w:r>
      <w:r>
        <w:rPr>
          <w:bCs/>
        </w:rPr>
        <w:t xml:space="preserve">. </w:t>
      </w:r>
      <w:r w:rsidRPr="00301B63">
        <w:rPr>
          <w:bCs/>
        </w:rPr>
        <w:t xml:space="preserve">A new dialysis centre is likely to be operational </w:t>
      </w:r>
      <w:r>
        <w:rPr>
          <w:bCs/>
        </w:rPr>
        <w:t xml:space="preserve">in FY </w:t>
      </w:r>
      <w:r w:rsidRPr="00301B63">
        <w:rPr>
          <w:bCs/>
        </w:rPr>
        <w:t>2023, which will create additional bed capacity of 120</w:t>
      </w:r>
      <w:r>
        <w:rPr>
          <w:bCs/>
        </w:rPr>
        <w:t xml:space="preserve"> </w:t>
      </w:r>
      <w:r w:rsidRPr="00301B63">
        <w:rPr>
          <w:bCs/>
        </w:rPr>
        <w:t>beds.</w:t>
      </w:r>
      <w:r>
        <w:rPr>
          <w:bCs/>
        </w:rPr>
        <w:t xml:space="preserve"> </w:t>
      </w:r>
      <w:r w:rsidRPr="00301B63">
        <w:rPr>
          <w:bCs/>
        </w:rPr>
        <w:t xml:space="preserve">Average </w:t>
      </w:r>
      <w:r>
        <w:rPr>
          <w:bCs/>
        </w:rPr>
        <w:t>r</w:t>
      </w:r>
      <w:r w:rsidRPr="00301B63">
        <w:rPr>
          <w:bCs/>
        </w:rPr>
        <w:t xml:space="preserve">evenue per operating bed (ARPOB) </w:t>
      </w:r>
      <w:r>
        <w:rPr>
          <w:bCs/>
        </w:rPr>
        <w:t xml:space="preserve">has </w:t>
      </w:r>
      <w:r w:rsidRPr="00301B63">
        <w:rPr>
          <w:bCs/>
        </w:rPr>
        <w:t>gone up by 10-12% in 10MFY22 as compared with in 10MFY21 and average</w:t>
      </w:r>
      <w:r>
        <w:rPr>
          <w:bCs/>
        </w:rPr>
        <w:t xml:space="preserve"> </w:t>
      </w:r>
      <w:r w:rsidRPr="00301B63">
        <w:rPr>
          <w:bCs/>
        </w:rPr>
        <w:t>occupancy levels ha</w:t>
      </w:r>
      <w:r>
        <w:rPr>
          <w:bCs/>
        </w:rPr>
        <w:t>ve</w:t>
      </w:r>
      <w:r w:rsidRPr="00301B63">
        <w:rPr>
          <w:bCs/>
        </w:rPr>
        <w:t xml:space="preserve"> also gone up from 62% in FY21 to 73% in FY22. The diversified offerings </w:t>
      </w:r>
      <w:r>
        <w:rPr>
          <w:bCs/>
        </w:rPr>
        <w:t xml:space="preserve">will further improve </w:t>
      </w:r>
      <w:r w:rsidRPr="00301B63">
        <w:rPr>
          <w:bCs/>
        </w:rPr>
        <w:t>the market position</w:t>
      </w:r>
      <w:r>
        <w:rPr>
          <w:bCs/>
        </w:rPr>
        <w:t xml:space="preserve"> of the Hospital</w:t>
      </w:r>
      <w:r w:rsidRPr="00301B63">
        <w:rPr>
          <w:bCs/>
        </w:rPr>
        <w:t>.</w:t>
      </w:r>
    </w:p>
    <w:p w:rsidR="00EB6E00" w:rsidRDefault="00EB6E00"/>
    <w:sectPr w:rsidR="00EB6E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6421A"/>
    <w:multiLevelType w:val="hybridMultilevel"/>
    <w:tmpl w:val="84982788"/>
    <w:lvl w:ilvl="0" w:tplc="5B100EA0">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7C065671"/>
    <w:multiLevelType w:val="hybridMultilevel"/>
    <w:tmpl w:val="93AEFF80"/>
    <w:lvl w:ilvl="0" w:tplc="4596FB20">
      <w:start w:val="1"/>
      <w:numFmt w:val="upperLetter"/>
      <w:lvlText w:val="(%1)"/>
      <w:lvlJc w:val="left"/>
      <w:pPr>
        <w:ind w:left="390" w:hanging="39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F9F"/>
    <w:rsid w:val="00544F9F"/>
    <w:rsid w:val="00EB6E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83503"/>
  <w15:chartTrackingRefBased/>
  <w15:docId w15:val="{A794B0FD-0D50-476F-9872-E37B27C74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4F9F"/>
  </w:style>
  <w:style w:type="paragraph" w:styleId="Heading1">
    <w:name w:val="heading 1"/>
    <w:basedOn w:val="Normal"/>
    <w:next w:val="Normal"/>
    <w:link w:val="Heading1Char"/>
    <w:uiPriority w:val="9"/>
    <w:qFormat/>
    <w:rsid w:val="00544F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44F9F"/>
    <w:pPr>
      <w:spacing w:before="100" w:beforeAutospacing="1" w:after="100" w:afterAutospacing="1" w:line="240" w:lineRule="auto"/>
      <w:outlineLvl w:val="1"/>
    </w:pPr>
    <w:rPr>
      <w:rFonts w:ascii="Times New Roman" w:eastAsia="Times New Roman" w:hAnsi="Times New Roman" w:cs="Times New Roman"/>
      <w:b/>
      <w:bCs/>
      <w:sz w:val="36"/>
      <w:szCs w:val="36"/>
      <w:lang w:eastAsia="en-GB"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F9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44F9F"/>
    <w:rPr>
      <w:rFonts w:ascii="Times New Roman" w:eastAsia="Times New Roman" w:hAnsi="Times New Roman" w:cs="Times New Roman"/>
      <w:b/>
      <w:bCs/>
      <w:sz w:val="36"/>
      <w:szCs w:val="36"/>
      <w:lang w:eastAsia="en-GB" w:bidi="hi-IN"/>
    </w:rPr>
  </w:style>
  <w:style w:type="paragraph" w:styleId="ListParagraph">
    <w:name w:val="List Paragraph"/>
    <w:basedOn w:val="Normal"/>
    <w:uiPriority w:val="34"/>
    <w:qFormat/>
    <w:rsid w:val="00544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3153</Characters>
  <Application>Microsoft Office Word</Application>
  <DocSecurity>0</DocSecurity>
  <Lines>26</Lines>
  <Paragraphs>7</Paragraphs>
  <ScaleCrop>false</ScaleCrop>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 Jain</dc:creator>
  <cp:keywords/>
  <dc:description/>
  <cp:lastModifiedBy>Ankit Jain</cp:lastModifiedBy>
  <cp:revision>1</cp:revision>
  <dcterms:created xsi:type="dcterms:W3CDTF">2023-02-20T11:21:00Z</dcterms:created>
  <dcterms:modified xsi:type="dcterms:W3CDTF">2023-02-20T11:27:00Z</dcterms:modified>
</cp:coreProperties>
</file>