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FAD" w:rsidRPr="00921A18" w:rsidRDefault="00921A18">
      <w:pPr>
        <w:rPr>
          <w:sz w:val="36"/>
          <w:szCs w:val="36"/>
          <w:lang w:val="en-US"/>
        </w:rPr>
      </w:pPr>
      <w:r w:rsidRPr="00921A18">
        <w:rPr>
          <w:sz w:val="36"/>
          <w:szCs w:val="36"/>
          <w:lang w:val="en-US"/>
        </w:rPr>
        <w:t>Survey not required.</w:t>
      </w:r>
    </w:p>
    <w:sectPr w:rsidR="00881FAD" w:rsidRPr="00921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18"/>
    <w:rsid w:val="001F18A2"/>
    <w:rsid w:val="00881FAD"/>
    <w:rsid w:val="0092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D954"/>
  <w15:chartTrackingRefBased/>
  <w15:docId w15:val="{776646E0-F8F6-4F51-A5DC-A84CEDC6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 Upmanyu</dc:creator>
  <cp:keywords/>
  <dc:description/>
  <cp:lastModifiedBy>Manas Upmanyu</cp:lastModifiedBy>
  <cp:revision>1</cp:revision>
  <dcterms:created xsi:type="dcterms:W3CDTF">2023-06-13T06:17:00Z</dcterms:created>
  <dcterms:modified xsi:type="dcterms:W3CDTF">2023-06-13T06:18:00Z</dcterms:modified>
</cp:coreProperties>
</file>