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59CB" w14:textId="29617F2A" w:rsidR="00E11206" w:rsidRPr="0003674E" w:rsidRDefault="00E11206" w:rsidP="00C71C66">
      <w:pPr>
        <w:ind w:right="-430"/>
        <w:jc w:val="center"/>
        <w:rPr>
          <w:rFonts w:ascii="Arial" w:hAnsi="Arial" w:cs="Arial"/>
          <w:b/>
        </w:rPr>
      </w:pPr>
      <w:r w:rsidRPr="0003674E">
        <w:rPr>
          <w:rFonts w:ascii="Arial" w:hAnsi="Arial" w:cs="Arial"/>
          <w:b/>
          <w:sz w:val="20"/>
          <w:szCs w:val="20"/>
        </w:rPr>
        <w:t xml:space="preserve">REPORT FORMAT: </w:t>
      </w:r>
      <w:r w:rsidRPr="0003674E">
        <w:rPr>
          <w:rFonts w:ascii="Arial" w:hAnsi="Arial" w:cs="Arial"/>
          <w:sz w:val="20"/>
          <w:szCs w:val="20"/>
        </w:rPr>
        <w:t>V-L5 | Version: 4.2_2017</w:t>
      </w:r>
    </w:p>
    <w:p w14:paraId="1DC868E9" w14:textId="77777777" w:rsidR="00E11206" w:rsidRPr="0003674E" w:rsidRDefault="00E11206" w:rsidP="00C71C66">
      <w:pPr>
        <w:ind w:right="-430"/>
        <w:rPr>
          <w:rFonts w:ascii="Arial" w:hAnsi="Arial" w:cs="Arial"/>
          <w:b/>
        </w:rPr>
      </w:pPr>
      <w:r w:rsidRPr="0003674E">
        <w:rPr>
          <w:rFonts w:ascii="Arial" w:hAnsi="Arial" w:cs="Arial"/>
          <w:b/>
        </w:rPr>
        <w:tab/>
      </w:r>
      <w:r w:rsidRPr="0003674E">
        <w:rPr>
          <w:rFonts w:ascii="Arial" w:hAnsi="Arial" w:cs="Arial"/>
          <w:b/>
        </w:rPr>
        <w:tab/>
      </w:r>
    </w:p>
    <w:p w14:paraId="2C6D73E9" w14:textId="321D8E5D" w:rsidR="00E11206" w:rsidRPr="00696EE8" w:rsidRDefault="00E11206" w:rsidP="00C71C66">
      <w:pPr>
        <w:spacing w:line="360" w:lineRule="auto"/>
        <w:ind w:right="-430"/>
        <w:rPr>
          <w:b/>
        </w:rPr>
      </w:pPr>
      <w:r w:rsidRPr="0003674E">
        <w:rPr>
          <w:rFonts w:ascii="Arial" w:hAnsi="Arial" w:cs="Arial"/>
          <w:b/>
        </w:rPr>
        <w:t xml:space="preserve">File No.: </w:t>
      </w:r>
      <w:r w:rsidR="00E33AD9" w:rsidRPr="00C71C66">
        <w:rPr>
          <w:rFonts w:ascii="Arial" w:hAnsi="Arial" w:cs="Arial"/>
          <w:b/>
        </w:rPr>
        <w:t>VIS (</w:t>
      </w:r>
      <w:r w:rsidR="00C71C66" w:rsidRPr="00C71C66">
        <w:rPr>
          <w:rFonts w:ascii="Arial" w:hAnsi="Arial" w:cs="Arial"/>
          <w:b/>
        </w:rPr>
        <w:t>2023-24)-PL054-047-053</w:t>
      </w:r>
      <w:r w:rsidR="0003674E">
        <w:rPr>
          <w:rFonts w:ascii="Arial" w:hAnsi="Arial" w:cs="Arial"/>
          <w:b/>
        </w:rPr>
        <w:tab/>
      </w:r>
      <w:r w:rsidR="0003674E">
        <w:rPr>
          <w:rFonts w:ascii="Arial" w:hAnsi="Arial" w:cs="Arial"/>
          <w:b/>
        </w:rPr>
        <w:tab/>
      </w:r>
      <w:r w:rsidR="0003674E">
        <w:rPr>
          <w:rFonts w:ascii="Arial" w:hAnsi="Arial" w:cs="Arial"/>
          <w:b/>
        </w:rPr>
        <w:tab/>
      </w:r>
      <w:r w:rsidR="00C71C66">
        <w:rPr>
          <w:rFonts w:ascii="Arial" w:hAnsi="Arial" w:cs="Arial"/>
          <w:b/>
        </w:rPr>
        <w:tab/>
        <w:t xml:space="preserve">                 </w:t>
      </w:r>
      <w:r w:rsidRPr="0003674E">
        <w:rPr>
          <w:rFonts w:ascii="Arial" w:hAnsi="Arial" w:cs="Arial"/>
          <w:b/>
        </w:rPr>
        <w:t xml:space="preserve">Dated: </w:t>
      </w:r>
      <w:r w:rsidR="00CA7F42">
        <w:rPr>
          <w:rFonts w:ascii="Arial" w:hAnsi="Arial" w:cs="Arial"/>
          <w:b/>
        </w:rPr>
        <w:t>26</w:t>
      </w:r>
      <w:r w:rsidR="0003674E">
        <w:rPr>
          <w:rFonts w:ascii="Arial" w:hAnsi="Arial" w:cs="Arial"/>
          <w:b/>
          <w:lang w:val="en-IN"/>
        </w:rPr>
        <w:t>.</w:t>
      </w:r>
      <w:r w:rsidR="0079500A" w:rsidRPr="0003674E">
        <w:rPr>
          <w:rFonts w:ascii="Arial" w:hAnsi="Arial" w:cs="Arial"/>
          <w:b/>
          <w:lang w:val="en-IN"/>
        </w:rPr>
        <w:t>0</w:t>
      </w:r>
      <w:r w:rsidR="00CA7F42">
        <w:rPr>
          <w:rFonts w:ascii="Arial" w:hAnsi="Arial" w:cs="Arial"/>
          <w:b/>
          <w:lang w:val="en-IN"/>
        </w:rPr>
        <w:t>4</w:t>
      </w:r>
      <w:r w:rsidR="0079500A" w:rsidRPr="0003674E">
        <w:rPr>
          <w:rFonts w:ascii="Arial" w:hAnsi="Arial" w:cs="Arial"/>
          <w:b/>
          <w:lang w:val="en-IN"/>
        </w:rPr>
        <w:t>.202</w:t>
      </w:r>
      <w:r w:rsidR="00CA7F42">
        <w:rPr>
          <w:rFonts w:ascii="Arial" w:hAnsi="Arial" w:cs="Arial"/>
          <w:b/>
          <w:lang w:val="en-IN"/>
        </w:rPr>
        <w:t>3</w:t>
      </w:r>
    </w:p>
    <w:p w14:paraId="4F7A267E" w14:textId="77777777" w:rsidR="00341A9F" w:rsidRPr="00341A9F" w:rsidRDefault="00341A9F" w:rsidP="00C71C66">
      <w:pPr>
        <w:tabs>
          <w:tab w:val="left" w:pos="2115"/>
          <w:tab w:val="center" w:pos="4604"/>
        </w:tabs>
        <w:spacing w:before="240" w:line="360" w:lineRule="auto"/>
        <w:ind w:right="-430"/>
        <w:jc w:val="center"/>
        <w:rPr>
          <w:rFonts w:ascii="Arial" w:hAnsi="Arial" w:cs="Arial"/>
          <w:b/>
          <w:sz w:val="4"/>
        </w:rPr>
      </w:pPr>
    </w:p>
    <w:p w14:paraId="7E046D22" w14:textId="7335934C" w:rsidR="00E11206" w:rsidRPr="0055618F" w:rsidRDefault="00CA162B" w:rsidP="00C71C66">
      <w:pPr>
        <w:tabs>
          <w:tab w:val="left" w:pos="2115"/>
          <w:tab w:val="center" w:pos="4604"/>
        </w:tabs>
        <w:spacing w:before="240" w:line="360" w:lineRule="auto"/>
        <w:ind w:right="-430"/>
        <w:jc w:val="center"/>
        <w:rPr>
          <w:rFonts w:ascii="Arial" w:hAnsi="Arial" w:cs="Arial"/>
          <w:b/>
          <w:sz w:val="20"/>
          <w:szCs w:val="22"/>
        </w:rPr>
      </w:pPr>
      <w:r>
        <w:rPr>
          <w:rFonts w:ascii="Arial" w:hAnsi="Arial" w:cs="Arial"/>
          <w:b/>
          <w:sz w:val="44"/>
        </w:rPr>
        <w:t>DESKTOP OPINION</w:t>
      </w:r>
      <w:r w:rsidRPr="004A4BA6">
        <w:rPr>
          <w:rFonts w:ascii="Arial" w:hAnsi="Arial" w:cs="Arial"/>
          <w:b/>
          <w:sz w:val="44"/>
        </w:rPr>
        <w:t xml:space="preserve"> REPORT</w:t>
      </w:r>
    </w:p>
    <w:p w14:paraId="334DBDA8" w14:textId="77777777" w:rsidR="00EF25EE" w:rsidRPr="00EF25EE" w:rsidRDefault="00EF25EE" w:rsidP="00C71C66">
      <w:pPr>
        <w:spacing w:after="0" w:line="360" w:lineRule="auto"/>
        <w:ind w:right="-430"/>
        <w:jc w:val="center"/>
        <w:outlineLvl w:val="0"/>
        <w:rPr>
          <w:rFonts w:ascii="Arial" w:hAnsi="Arial" w:cs="Arial"/>
          <w:b/>
          <w:sz w:val="18"/>
          <w:szCs w:val="44"/>
        </w:rPr>
      </w:pPr>
    </w:p>
    <w:p w14:paraId="0ADBBA19" w14:textId="3A814304" w:rsidR="00E11206" w:rsidRDefault="00CD5887" w:rsidP="00C71C66">
      <w:pPr>
        <w:spacing w:after="0" w:line="360" w:lineRule="auto"/>
        <w:ind w:right="-430"/>
        <w:jc w:val="center"/>
        <w:outlineLvl w:val="0"/>
        <w:rPr>
          <w:rFonts w:ascii="Arial" w:hAnsi="Arial" w:cs="Arial"/>
          <w:b/>
          <w:sz w:val="44"/>
          <w:szCs w:val="44"/>
        </w:rPr>
      </w:pPr>
      <w:r w:rsidRPr="0055618F">
        <w:rPr>
          <w:rFonts w:ascii="Arial" w:hAnsi="Arial" w:cs="Arial"/>
          <w:b/>
          <w:sz w:val="44"/>
          <w:szCs w:val="44"/>
        </w:rPr>
        <w:t>O</w:t>
      </w:r>
      <w:r w:rsidR="0027488C">
        <w:rPr>
          <w:rFonts w:ascii="Arial" w:hAnsi="Arial" w:cs="Arial"/>
          <w:b/>
          <w:sz w:val="44"/>
          <w:szCs w:val="44"/>
        </w:rPr>
        <w:t>N</w:t>
      </w:r>
    </w:p>
    <w:p w14:paraId="39315418" w14:textId="77777777" w:rsidR="00CD5887" w:rsidRPr="00EF25EE" w:rsidRDefault="00CD5887" w:rsidP="00C71C66">
      <w:pPr>
        <w:spacing w:after="0" w:line="360" w:lineRule="auto"/>
        <w:ind w:right="-430"/>
        <w:jc w:val="center"/>
        <w:outlineLvl w:val="0"/>
        <w:rPr>
          <w:rFonts w:ascii="Arial" w:hAnsi="Arial" w:cs="Arial"/>
          <w:b/>
          <w:szCs w:val="44"/>
        </w:rPr>
      </w:pPr>
    </w:p>
    <w:p w14:paraId="79528DB0" w14:textId="3E6A2AC9" w:rsidR="00901318" w:rsidRPr="00CD5887" w:rsidRDefault="00237D25" w:rsidP="00C71C66">
      <w:pPr>
        <w:spacing w:line="360" w:lineRule="auto"/>
        <w:ind w:right="-430"/>
        <w:jc w:val="center"/>
        <w:outlineLvl w:val="0"/>
        <w:rPr>
          <w:rFonts w:ascii="Arial" w:hAnsi="Arial" w:cs="Arial"/>
          <w:b/>
          <w:sz w:val="44"/>
        </w:rPr>
      </w:pPr>
      <w:r>
        <w:rPr>
          <w:rFonts w:ascii="Arial" w:hAnsi="Arial" w:cs="Arial"/>
          <w:b/>
          <w:sz w:val="44"/>
        </w:rPr>
        <w:t xml:space="preserve">PHYSICAL &amp; CURRENT </w:t>
      </w:r>
      <w:r w:rsidR="00CD5887" w:rsidRPr="00CD5887">
        <w:rPr>
          <w:rFonts w:ascii="Arial" w:hAnsi="Arial" w:cs="Arial"/>
          <w:b/>
          <w:sz w:val="44"/>
        </w:rPr>
        <w:t xml:space="preserve">ASSETS OF </w:t>
      </w:r>
      <w:r w:rsidR="00CD5887">
        <w:rPr>
          <w:rFonts w:ascii="Arial" w:hAnsi="Arial" w:cs="Arial"/>
          <w:b/>
          <w:sz w:val="44"/>
        </w:rPr>
        <w:t>SUBSIDIARIES COMPANIES OF NSL ENERGY VENTURE</w:t>
      </w:r>
      <w:r w:rsidR="004648C4">
        <w:rPr>
          <w:rFonts w:ascii="Arial" w:hAnsi="Arial" w:cs="Arial"/>
          <w:b/>
          <w:sz w:val="44"/>
        </w:rPr>
        <w:t>S PRIVATE</w:t>
      </w:r>
      <w:r w:rsidR="00CD5887">
        <w:rPr>
          <w:rFonts w:ascii="Arial" w:hAnsi="Arial" w:cs="Arial"/>
          <w:b/>
          <w:sz w:val="44"/>
        </w:rPr>
        <w:t xml:space="preserve"> LIMITED </w:t>
      </w:r>
    </w:p>
    <w:p w14:paraId="20E83F46" w14:textId="77777777" w:rsidR="00E960C0" w:rsidRDefault="00E960C0" w:rsidP="00C71C66">
      <w:pPr>
        <w:ind w:right="-430"/>
        <w:rPr>
          <w:rFonts w:ascii="Arial" w:hAnsi="Arial" w:cs="Arial"/>
          <w:b/>
        </w:rPr>
      </w:pPr>
    </w:p>
    <w:p w14:paraId="04F9DF2A" w14:textId="033C6137" w:rsidR="00CD5887" w:rsidRPr="00237D25" w:rsidRDefault="00581DCA" w:rsidP="00C71C66">
      <w:pPr>
        <w:tabs>
          <w:tab w:val="left" w:pos="8190"/>
        </w:tabs>
        <w:spacing w:line="240" w:lineRule="auto"/>
        <w:ind w:right="-430"/>
        <w:jc w:val="center"/>
        <w:rPr>
          <w:rFonts w:ascii="Arial" w:hAnsi="Arial" w:cs="Arial"/>
          <w:b/>
          <w:szCs w:val="20"/>
        </w:rPr>
      </w:pPr>
      <w:sdt>
        <w:sdtPr>
          <w:rPr>
            <w:rFonts w:ascii="Arial" w:hAnsi="Arial" w:cs="Arial"/>
            <w:b/>
            <w:sz w:val="32"/>
          </w:rPr>
          <w:id w:val="-1048604389"/>
          <w:placeholder>
            <w:docPart w:val="DB0AC37016804D7B9FE941869A36E3E1"/>
          </w:placeholder>
          <w:dropDownList>
            <w:listItem w:value="Choose an item."/>
            <w:listItem w:displayText="APPLICANT" w:value="APPLICANT"/>
            <w:listItem w:displayText="APPLICANT &amp; CO-APPLICANT" w:value="APPLICANT &amp; CO-APPLICANT"/>
            <w:listItem w:displayText="OWNER/S" w:value="OWNER/S"/>
            <w:listItem w:displayText="OWNER/ PROMOTER" w:value="OWNER/ PROMOTER"/>
          </w:dropDownList>
        </w:sdtPr>
        <w:sdtEndPr/>
        <w:sdtContent>
          <w:r w:rsidR="00383D7B" w:rsidRPr="0055618F">
            <w:rPr>
              <w:rFonts w:ascii="Arial" w:hAnsi="Arial" w:cs="Arial"/>
              <w:b/>
              <w:sz w:val="32"/>
              <w:lang w:val="en-IN"/>
            </w:rPr>
            <w:t>OWNER/ PROMOTER</w:t>
          </w:r>
        </w:sdtContent>
      </w:sdt>
      <w:r w:rsidR="00E11206" w:rsidRPr="0055618F">
        <w:rPr>
          <w:rFonts w:ascii="Arial" w:hAnsi="Arial" w:cs="Arial"/>
          <w:b/>
          <w:szCs w:val="20"/>
        </w:rPr>
        <w:t xml:space="preserve"> </w:t>
      </w:r>
    </w:p>
    <w:p w14:paraId="61159775" w14:textId="77777777" w:rsidR="00473E11" w:rsidRDefault="00473E11" w:rsidP="00C71C66">
      <w:pPr>
        <w:tabs>
          <w:tab w:val="left" w:pos="8190"/>
        </w:tabs>
        <w:spacing w:line="360" w:lineRule="auto"/>
        <w:ind w:right="-430"/>
        <w:jc w:val="center"/>
        <w:rPr>
          <w:rFonts w:ascii="Arial" w:hAnsi="Arial" w:cs="Arial"/>
          <w:b/>
        </w:rPr>
      </w:pPr>
    </w:p>
    <w:p w14:paraId="7DFA844A" w14:textId="109BA595" w:rsidR="00172BE8" w:rsidRDefault="00E11206" w:rsidP="00C71C66">
      <w:pPr>
        <w:tabs>
          <w:tab w:val="left" w:pos="8190"/>
        </w:tabs>
        <w:spacing w:line="360" w:lineRule="auto"/>
        <w:ind w:right="-430"/>
        <w:jc w:val="center"/>
        <w:rPr>
          <w:rFonts w:ascii="Arial" w:hAnsi="Arial" w:cs="Arial"/>
          <w:b/>
          <w:bCs/>
          <w:szCs w:val="20"/>
        </w:rPr>
      </w:pPr>
      <w:r w:rsidRPr="0055618F">
        <w:rPr>
          <w:rFonts w:ascii="Arial" w:hAnsi="Arial" w:cs="Arial"/>
          <w:b/>
        </w:rPr>
        <w:t xml:space="preserve">A/C: </w:t>
      </w:r>
      <w:r w:rsidRPr="0055618F">
        <w:rPr>
          <w:rFonts w:ascii="Arial" w:hAnsi="Arial" w:cs="Arial"/>
          <w:b/>
          <w:szCs w:val="20"/>
        </w:rPr>
        <w:t xml:space="preserve">M/S. </w:t>
      </w:r>
      <w:r w:rsidR="0055618F" w:rsidRPr="0055618F">
        <w:rPr>
          <w:rFonts w:ascii="Arial" w:hAnsi="Arial" w:cs="Arial"/>
          <w:b/>
          <w:bCs/>
          <w:szCs w:val="20"/>
        </w:rPr>
        <w:t>NSL ENERGY VENTURES PRIVATE LIMITED</w:t>
      </w:r>
    </w:p>
    <w:p w14:paraId="423407A2" w14:textId="77777777" w:rsidR="00473E11" w:rsidRDefault="00473E11" w:rsidP="00C71C66">
      <w:pPr>
        <w:tabs>
          <w:tab w:val="left" w:pos="8190"/>
        </w:tabs>
        <w:spacing w:line="360" w:lineRule="auto"/>
        <w:ind w:right="-430"/>
        <w:jc w:val="center"/>
        <w:rPr>
          <w:rFonts w:ascii="Arial" w:hAnsi="Arial" w:cs="Arial"/>
          <w:b/>
          <w:bCs/>
          <w:szCs w:val="20"/>
        </w:rPr>
      </w:pPr>
    </w:p>
    <w:tbl>
      <w:tblPr>
        <w:tblStyle w:val="TableGrid"/>
        <w:tblW w:w="9545" w:type="dxa"/>
        <w:tblLook w:val="04A0" w:firstRow="1" w:lastRow="0" w:firstColumn="1" w:lastColumn="0" w:noHBand="0" w:noVBand="1"/>
      </w:tblPr>
      <w:tblGrid>
        <w:gridCol w:w="4772"/>
        <w:gridCol w:w="4773"/>
      </w:tblGrid>
      <w:tr w:rsidR="00CD5887" w14:paraId="7E780F49" w14:textId="77777777" w:rsidTr="00CA7F42">
        <w:trPr>
          <w:trHeight w:val="109"/>
        </w:trPr>
        <w:tc>
          <w:tcPr>
            <w:tcW w:w="4772" w:type="dxa"/>
            <w:shd w:val="clear" w:color="auto" w:fill="002060"/>
            <w:vAlign w:val="center"/>
          </w:tcPr>
          <w:p w14:paraId="2262D57C" w14:textId="77777777" w:rsidR="00CD5887" w:rsidRPr="00EF25EE" w:rsidRDefault="00CD5887" w:rsidP="00CA7F42">
            <w:pPr>
              <w:pStyle w:val="NoSpacing"/>
              <w:ind w:right="-430"/>
              <w:jc w:val="center"/>
              <w:rPr>
                <w:rFonts w:ascii="Arial" w:hAnsi="Arial" w:cs="Arial"/>
                <w:b/>
                <w:color w:val="FFFFFF" w:themeColor="background1"/>
                <w:sz w:val="24"/>
              </w:rPr>
            </w:pPr>
            <w:r w:rsidRPr="00EF25EE">
              <w:rPr>
                <w:rFonts w:ascii="Arial" w:hAnsi="Arial" w:cs="Arial"/>
                <w:b/>
                <w:color w:val="FFFFFF" w:themeColor="background1"/>
                <w:sz w:val="24"/>
              </w:rPr>
              <w:t>REPORT PREPARED FOR</w:t>
            </w:r>
          </w:p>
        </w:tc>
        <w:tc>
          <w:tcPr>
            <w:tcW w:w="4773" w:type="dxa"/>
            <w:shd w:val="clear" w:color="auto" w:fill="002060"/>
            <w:vAlign w:val="center"/>
          </w:tcPr>
          <w:p w14:paraId="44A4B9C8" w14:textId="77777777" w:rsidR="00CD5887" w:rsidRPr="00EF25EE" w:rsidRDefault="00CD5887" w:rsidP="00CA7F42">
            <w:pPr>
              <w:pStyle w:val="NoSpacing"/>
              <w:ind w:right="-430"/>
              <w:jc w:val="center"/>
              <w:rPr>
                <w:rFonts w:ascii="Arial" w:hAnsi="Arial" w:cs="Arial"/>
                <w:b/>
                <w:color w:val="FFFFFF" w:themeColor="background1"/>
              </w:rPr>
            </w:pPr>
            <w:r w:rsidRPr="00EF25EE">
              <w:rPr>
                <w:rFonts w:ascii="Arial" w:hAnsi="Arial" w:cs="Arial"/>
                <w:b/>
                <w:color w:val="FFFFFF" w:themeColor="background1"/>
              </w:rPr>
              <w:t xml:space="preserve">REPORT </w:t>
            </w:r>
            <w:r w:rsidRPr="00CA7F42">
              <w:rPr>
                <w:rFonts w:ascii="Arial" w:hAnsi="Arial" w:cs="Arial"/>
                <w:b/>
                <w:color w:val="FFFFFF" w:themeColor="background1"/>
                <w:sz w:val="24"/>
              </w:rPr>
              <w:t>PREPARED</w:t>
            </w:r>
            <w:r w:rsidRPr="00EF25EE">
              <w:rPr>
                <w:rFonts w:ascii="Arial" w:hAnsi="Arial" w:cs="Arial"/>
                <w:b/>
                <w:color w:val="FFFFFF" w:themeColor="background1"/>
              </w:rPr>
              <w:t xml:space="preserve"> BY</w:t>
            </w:r>
          </w:p>
        </w:tc>
      </w:tr>
      <w:tr w:rsidR="00CD5887" w14:paraId="5F71F841" w14:textId="77777777" w:rsidTr="008A5DDA">
        <w:trPr>
          <w:trHeight w:val="872"/>
        </w:trPr>
        <w:tc>
          <w:tcPr>
            <w:tcW w:w="4772" w:type="dxa"/>
            <w:vAlign w:val="center"/>
          </w:tcPr>
          <w:p w14:paraId="47C6E4C9" w14:textId="3443DACC" w:rsidR="008A5DDA" w:rsidRDefault="008A5DDA" w:rsidP="00C71C66">
            <w:pPr>
              <w:pStyle w:val="NoSpacing"/>
              <w:spacing w:line="360" w:lineRule="auto"/>
              <w:ind w:right="-430"/>
              <w:jc w:val="center"/>
              <w:rPr>
                <w:rFonts w:ascii="Arial" w:hAnsi="Arial" w:cs="Arial"/>
                <w:b/>
                <w:sz w:val="20"/>
              </w:rPr>
            </w:pPr>
            <w:r>
              <w:rPr>
                <w:rFonts w:ascii="Arial" w:hAnsi="Arial" w:cs="Arial"/>
                <w:b/>
                <w:sz w:val="20"/>
              </w:rPr>
              <w:t xml:space="preserve">PTC INDIA FINACIAL SERVICES LIMITED, </w:t>
            </w:r>
          </w:p>
          <w:p w14:paraId="1EF7375F" w14:textId="038606FE" w:rsidR="00CD5887" w:rsidRPr="00B70DB5" w:rsidRDefault="00A40BA0" w:rsidP="00C71C66">
            <w:pPr>
              <w:pStyle w:val="NoSpacing"/>
              <w:spacing w:line="360" w:lineRule="auto"/>
              <w:ind w:right="-430"/>
              <w:jc w:val="center"/>
              <w:rPr>
                <w:rFonts w:ascii="Arial" w:hAnsi="Arial" w:cs="Arial"/>
                <w:b/>
                <w:sz w:val="20"/>
              </w:rPr>
            </w:pPr>
            <w:r>
              <w:rPr>
                <w:rFonts w:ascii="Arial" w:hAnsi="Arial" w:cs="Arial"/>
                <w:b/>
                <w:sz w:val="20"/>
              </w:rPr>
              <w:t xml:space="preserve">BHIKAJI CAMA PLACE, </w:t>
            </w:r>
            <w:r w:rsidR="00CD5887">
              <w:rPr>
                <w:rFonts w:ascii="Arial" w:hAnsi="Arial" w:cs="Arial"/>
                <w:b/>
                <w:sz w:val="20"/>
              </w:rPr>
              <w:t xml:space="preserve">NEW DELHI </w:t>
            </w:r>
          </w:p>
        </w:tc>
        <w:tc>
          <w:tcPr>
            <w:tcW w:w="4773" w:type="dxa"/>
          </w:tcPr>
          <w:p w14:paraId="0D13EDEA" w14:textId="77777777" w:rsidR="00CD5887" w:rsidRDefault="00CD5887" w:rsidP="00C71C66">
            <w:pPr>
              <w:pStyle w:val="NoSpacing"/>
              <w:ind w:right="-430"/>
              <w:rPr>
                <w:b/>
                <w:sz w:val="20"/>
                <w:szCs w:val="20"/>
              </w:rPr>
            </w:pPr>
          </w:p>
          <w:p w14:paraId="1E1F5180" w14:textId="5DD5C98B" w:rsidR="008A5DDA" w:rsidRPr="008A5DDA" w:rsidRDefault="008A5DDA" w:rsidP="00C71C66">
            <w:pPr>
              <w:pStyle w:val="NoSpacing"/>
              <w:spacing w:line="360" w:lineRule="auto"/>
              <w:ind w:right="-430"/>
              <w:jc w:val="center"/>
              <w:rPr>
                <w:rFonts w:ascii="Arial" w:hAnsi="Arial" w:cs="Arial"/>
                <w:b/>
                <w:sz w:val="20"/>
              </w:rPr>
            </w:pPr>
            <w:r w:rsidRPr="008A5DDA">
              <w:rPr>
                <w:rFonts w:ascii="Arial" w:hAnsi="Arial" w:cs="Arial"/>
                <w:b/>
                <w:sz w:val="20"/>
              </w:rPr>
              <w:t>R.K. ASSOCIATES VALUERS &amp; TECHNO ENGINEERING CONSULTANTS (P) LTD.</w:t>
            </w:r>
          </w:p>
          <w:p w14:paraId="6964D264" w14:textId="77777777" w:rsidR="00CD5887" w:rsidRPr="008A5DDA" w:rsidRDefault="00CD5887" w:rsidP="00C71C66">
            <w:pPr>
              <w:ind w:right="-430"/>
              <w:jc w:val="center"/>
            </w:pPr>
          </w:p>
        </w:tc>
      </w:tr>
    </w:tbl>
    <w:p w14:paraId="6F0BDB0B" w14:textId="34DF2829" w:rsidR="0055618F" w:rsidRDefault="0055618F" w:rsidP="00C71C66">
      <w:pPr>
        <w:spacing w:after="0" w:line="360" w:lineRule="auto"/>
        <w:ind w:right="-430"/>
        <w:jc w:val="center"/>
        <w:rPr>
          <w:rFonts w:ascii="Arial" w:hAnsi="Arial" w:cs="Arial"/>
          <w:b/>
          <w:szCs w:val="16"/>
        </w:rPr>
      </w:pPr>
    </w:p>
    <w:p w14:paraId="0D9D027A" w14:textId="77777777" w:rsidR="00F13522" w:rsidRDefault="00F13522" w:rsidP="005C427A">
      <w:pPr>
        <w:widowControl w:val="0"/>
        <w:autoSpaceDE w:val="0"/>
        <w:autoSpaceDN w:val="0"/>
        <w:spacing w:before="240" w:line="360" w:lineRule="auto"/>
        <w:ind w:left="-142" w:right="-289"/>
        <w:jc w:val="center"/>
        <w:rPr>
          <w:rFonts w:ascii="Arial" w:eastAsia="Arial" w:hAnsi="Arial" w:cs="Arial"/>
          <w:b/>
          <w:i/>
          <w:sz w:val="16"/>
          <w:szCs w:val="16"/>
          <w:lang w:bidi="en-US"/>
        </w:rPr>
      </w:pPr>
      <w:r w:rsidRPr="00B2687B">
        <w:rPr>
          <w:rFonts w:ascii="Arial" w:eastAsia="Arial" w:hAnsi="Arial" w:cs="Arial"/>
          <w:b/>
          <w:i/>
          <w:sz w:val="16"/>
          <w:szCs w:val="16"/>
          <w:lang w:bidi="en-US"/>
        </w:rPr>
        <w:t>**Important - In case of any query/ issue/ concern or escalation you may please contact Incident Manager @ valuers@rkassociates.org. We will appreciate your feedback in order to improve our services.</w:t>
      </w:r>
    </w:p>
    <w:p w14:paraId="5B74BF9C" w14:textId="77777777" w:rsidR="00F13522" w:rsidRDefault="00F13522" w:rsidP="007D0117">
      <w:pPr>
        <w:widowControl w:val="0"/>
        <w:autoSpaceDE w:val="0"/>
        <w:autoSpaceDN w:val="0"/>
        <w:spacing w:before="240" w:after="0" w:line="360" w:lineRule="auto"/>
        <w:ind w:left="-142" w:right="-289"/>
        <w:jc w:val="center"/>
        <w:rPr>
          <w:rFonts w:ascii="Arial" w:eastAsia="Arial" w:hAnsi="Arial" w:cs="Arial"/>
          <w:b/>
          <w:i/>
          <w:sz w:val="16"/>
          <w:szCs w:val="16"/>
          <w:lang w:bidi="en-US"/>
        </w:rPr>
      </w:pPr>
    </w:p>
    <w:p w14:paraId="28E7B3D7" w14:textId="77777777" w:rsidR="00F13522" w:rsidRDefault="00F13522" w:rsidP="005C427A">
      <w:pPr>
        <w:widowControl w:val="0"/>
        <w:autoSpaceDE w:val="0"/>
        <w:autoSpaceDN w:val="0"/>
        <w:spacing w:line="360" w:lineRule="auto"/>
        <w:ind w:left="-142" w:right="-289"/>
        <w:jc w:val="center"/>
        <w:rPr>
          <w:rFonts w:ascii="Arial" w:eastAsia="Arial" w:hAnsi="Arial" w:cs="Arial"/>
          <w:b/>
          <w:i/>
          <w:sz w:val="16"/>
          <w:szCs w:val="16"/>
          <w:lang w:bidi="en-US"/>
        </w:rPr>
      </w:pPr>
      <w:r w:rsidRPr="00B2687B">
        <w:rPr>
          <w:rFonts w:ascii="Arial" w:eastAsia="Arial" w:hAnsi="Arial" w:cs="Arial"/>
          <w:b/>
          <w:i/>
          <w:sz w:val="16"/>
          <w:szCs w:val="16"/>
          <w:lang w:bidi="en-US"/>
        </w:rPr>
        <w:t xml:space="preserve">NOTE: </w:t>
      </w:r>
      <w:r>
        <w:rPr>
          <w:rFonts w:ascii="Arial" w:eastAsia="Arial" w:hAnsi="Arial" w:cs="Arial"/>
          <w:b/>
          <w:i/>
          <w:sz w:val="16"/>
          <w:szCs w:val="16"/>
          <w:lang w:bidi="en-US"/>
        </w:rPr>
        <w:t>P</w:t>
      </w:r>
      <w:r w:rsidRPr="00B2687B">
        <w:rPr>
          <w:rFonts w:ascii="Arial" w:eastAsia="Arial" w:hAnsi="Arial" w:cs="Arial"/>
          <w:b/>
          <w:i/>
          <w:sz w:val="16"/>
          <w:szCs w:val="16"/>
          <w:lang w:bidi="en-US"/>
        </w:rPr>
        <w:t>lease provide your feedback on the report within 15 days of its submission after which report will be considered to be accepted &amp; correct.</w:t>
      </w:r>
      <w:r>
        <w:rPr>
          <w:rFonts w:ascii="Arial" w:eastAsia="Arial" w:hAnsi="Arial" w:cs="Arial"/>
          <w:b/>
          <w:i/>
          <w:sz w:val="16"/>
          <w:szCs w:val="16"/>
          <w:lang w:bidi="en-US"/>
        </w:rPr>
        <w:t xml:space="preserve"> </w:t>
      </w:r>
      <w:r w:rsidRPr="00B2687B">
        <w:rPr>
          <w:rFonts w:ascii="Arial" w:eastAsia="Arial" w:hAnsi="Arial" w:cs="Arial"/>
          <w:b/>
          <w:i/>
          <w:sz w:val="16"/>
          <w:szCs w:val="16"/>
          <w:lang w:bidi="en-US"/>
        </w:rPr>
        <w:t xml:space="preserve">Valuation Terms of Services &amp; Valuer’s Important Remarks are available at </w:t>
      </w:r>
      <w:hyperlink r:id="rId8" w:history="1">
        <w:r w:rsidRPr="00B2687B">
          <w:rPr>
            <w:rFonts w:ascii="Arial" w:eastAsia="Arial" w:hAnsi="Arial" w:cs="Arial"/>
            <w:b/>
            <w:i/>
            <w:color w:val="0000FF"/>
            <w:sz w:val="16"/>
            <w:szCs w:val="16"/>
            <w:u w:val="single"/>
            <w:lang w:bidi="en-US"/>
          </w:rPr>
          <w:t>www.rkassociates.org</w:t>
        </w:r>
      </w:hyperlink>
      <w:r w:rsidRPr="00B2687B">
        <w:rPr>
          <w:rFonts w:ascii="Arial" w:eastAsia="Arial" w:hAnsi="Arial" w:cs="Arial"/>
          <w:b/>
          <w:i/>
          <w:sz w:val="16"/>
          <w:szCs w:val="16"/>
          <w:lang w:bidi="en-US"/>
        </w:rPr>
        <w:t xml:space="preserve"> for reference.</w:t>
      </w:r>
    </w:p>
    <w:p w14:paraId="5BEB15B9" w14:textId="77777777" w:rsidR="00F13522" w:rsidRPr="00E2718C" w:rsidRDefault="00F13522" w:rsidP="005C427A">
      <w:pPr>
        <w:tabs>
          <w:tab w:val="left" w:pos="360"/>
        </w:tabs>
        <w:spacing w:line="360" w:lineRule="auto"/>
        <w:jc w:val="center"/>
        <w:rPr>
          <w:rFonts w:ascii="Arial" w:hAnsi="Arial" w:cs="Arial"/>
          <w:b/>
          <w:sz w:val="22"/>
          <w:szCs w:val="22"/>
          <w:u w:val="single"/>
        </w:rPr>
        <w:sectPr w:rsidR="00F13522" w:rsidRPr="00E2718C" w:rsidSect="00E11206">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560" w:left="1260" w:header="576" w:footer="720" w:gutter="0"/>
          <w:pgNumType w:start="1"/>
          <w:cols w:space="720"/>
          <w:titlePg/>
          <w:docGrid w:linePitch="360"/>
        </w:sectPr>
      </w:pPr>
    </w:p>
    <w:p w14:paraId="64AD3325" w14:textId="77777777" w:rsidR="00F13522" w:rsidRDefault="00F13522" w:rsidP="005C427A">
      <w:pPr>
        <w:ind w:left="-142" w:right="-188"/>
        <w:jc w:val="center"/>
        <w:rPr>
          <w:rFonts w:ascii="Arial" w:hAnsi="Arial" w:cs="Arial"/>
          <w:b/>
          <w:szCs w:val="28"/>
          <w:u w:val="single"/>
        </w:rPr>
      </w:pPr>
      <w:r w:rsidRPr="00836B04">
        <w:rPr>
          <w:rFonts w:ascii="Arial" w:hAnsi="Arial" w:cs="Arial"/>
          <w:b/>
          <w:szCs w:val="28"/>
          <w:u w:val="single"/>
        </w:rPr>
        <w:lastRenderedPageBreak/>
        <w:t>IMPORTANT NOTICE</w:t>
      </w:r>
    </w:p>
    <w:p w14:paraId="63900395" w14:textId="77777777" w:rsidR="00F13522" w:rsidRPr="00836B04" w:rsidRDefault="00F13522" w:rsidP="005C427A">
      <w:pPr>
        <w:tabs>
          <w:tab w:val="left" w:pos="360"/>
        </w:tabs>
        <w:spacing w:line="360" w:lineRule="auto"/>
        <w:ind w:left="-142" w:right="-188"/>
        <w:jc w:val="center"/>
        <w:rPr>
          <w:rFonts w:ascii="Arial" w:hAnsi="Arial" w:cs="Arial"/>
          <w:b/>
          <w:szCs w:val="28"/>
          <w:u w:val="single"/>
        </w:rPr>
      </w:pPr>
    </w:p>
    <w:p w14:paraId="26E64F9C" w14:textId="77777777" w:rsidR="00F13522" w:rsidRPr="00B14DBF" w:rsidRDefault="00F13522" w:rsidP="005C427A">
      <w:pPr>
        <w:tabs>
          <w:tab w:val="left" w:pos="360"/>
        </w:tabs>
        <w:spacing w:before="240" w:line="360" w:lineRule="auto"/>
        <w:ind w:left="-142" w:right="-188"/>
        <w:jc w:val="center"/>
        <w:rPr>
          <w:rFonts w:ascii="Arial" w:hAnsi="Arial" w:cs="Arial"/>
          <w:i/>
          <w:sz w:val="22"/>
          <w:szCs w:val="22"/>
        </w:rPr>
      </w:pPr>
      <w:r w:rsidRPr="00E2718C">
        <w:rPr>
          <w:rFonts w:ascii="Arial" w:hAnsi="Arial" w:cs="Arial"/>
          <w:b/>
          <w:i/>
          <w:sz w:val="22"/>
          <w:szCs w:val="22"/>
          <w:u w:val="single"/>
        </w:rPr>
        <w:t>COPYRIGHT FORMAT</w:t>
      </w:r>
      <w:r w:rsidRPr="00E2718C">
        <w:rPr>
          <w:rFonts w:ascii="Arial" w:hAnsi="Arial" w:cs="Arial"/>
          <w:b/>
          <w:i/>
          <w:sz w:val="22"/>
          <w:szCs w:val="22"/>
        </w:rPr>
        <w:t>:</w:t>
      </w:r>
      <w:r w:rsidRPr="00E2718C">
        <w:rPr>
          <w:rFonts w:ascii="Arial" w:hAnsi="Arial" w:cs="Arial"/>
          <w:i/>
          <w:sz w:val="22"/>
          <w:szCs w:val="22"/>
        </w:rPr>
        <w:t xml:space="preserve"> </w:t>
      </w:r>
      <w:r w:rsidRPr="00B14DBF">
        <w:rPr>
          <w:rFonts w:ascii="Arial" w:hAnsi="Arial" w:cs="Arial"/>
          <w:i/>
          <w:sz w:val="22"/>
          <w:szCs w:val="22"/>
        </w:rPr>
        <w:t>This report is prepared on the copyright format of R. K. Associates Valuers &amp; Techno Engineering Consultants (P) Ltd. (R. K. Associates) to serve our clients with the best possible information and analysis to facilitate them to take rational business decisions. Legally no one can copy or distribute this format without prior approval from R. K. Associates. It is meant only for the advisory/ reference purpose for the organization/s as mentioned on the cover page of this report. Distribution or use of this format or report or any of its content/ information/ data by any organization or individual other than R.K Associates will be seen as an unlawful act and necessary legal action can be taken against the defaulters.</w:t>
      </w:r>
    </w:p>
    <w:p w14:paraId="6C88DD66" w14:textId="77777777" w:rsidR="00F13522" w:rsidRPr="006A44C2" w:rsidRDefault="00F13522" w:rsidP="005C427A">
      <w:pPr>
        <w:tabs>
          <w:tab w:val="left" w:pos="360"/>
        </w:tabs>
        <w:spacing w:line="360" w:lineRule="auto"/>
        <w:ind w:left="-142" w:right="-188"/>
        <w:jc w:val="center"/>
        <w:rPr>
          <w:rFonts w:ascii="Arial" w:hAnsi="Arial" w:cs="Arial"/>
          <w:i/>
          <w:sz w:val="22"/>
          <w:szCs w:val="22"/>
        </w:rPr>
      </w:pPr>
      <w:r w:rsidRPr="00B14DBF">
        <w:rPr>
          <w:rFonts w:ascii="Arial" w:hAnsi="Arial" w:cs="Arial"/>
          <w:i/>
          <w:sz w:val="22"/>
          <w:szCs w:val="22"/>
        </w:rPr>
        <w:t>This report is intended for the sole use of the intended recipient/s and contains material that is STRICTLY CONFIDENTIAL AND PRIVATE.</w:t>
      </w:r>
    </w:p>
    <w:p w14:paraId="59A28811" w14:textId="77777777" w:rsidR="00F13522" w:rsidRPr="006A44C2" w:rsidRDefault="00F13522" w:rsidP="005C427A">
      <w:pPr>
        <w:tabs>
          <w:tab w:val="left" w:pos="360"/>
        </w:tabs>
        <w:spacing w:line="360" w:lineRule="auto"/>
        <w:ind w:left="-142" w:right="-188"/>
        <w:jc w:val="center"/>
        <w:rPr>
          <w:rFonts w:ascii="Arial" w:hAnsi="Arial" w:cs="Arial"/>
          <w:i/>
          <w:sz w:val="22"/>
          <w:szCs w:val="22"/>
        </w:rPr>
      </w:pPr>
    </w:p>
    <w:p w14:paraId="4B4AD150" w14:textId="77777777" w:rsidR="00F13522" w:rsidRPr="0077508B" w:rsidRDefault="00F13522" w:rsidP="005C427A">
      <w:pPr>
        <w:spacing w:line="360" w:lineRule="auto"/>
        <w:ind w:left="-142" w:right="-188"/>
        <w:jc w:val="center"/>
        <w:rPr>
          <w:rFonts w:ascii="Arial" w:hAnsi="Arial" w:cs="Arial"/>
          <w:i/>
          <w:sz w:val="22"/>
          <w:szCs w:val="22"/>
        </w:rPr>
      </w:pPr>
      <w:r w:rsidRPr="006A44C2">
        <w:rPr>
          <w:rFonts w:ascii="Arial" w:hAnsi="Arial" w:cs="Arial"/>
          <w:b/>
          <w:i/>
          <w:sz w:val="22"/>
          <w:szCs w:val="22"/>
          <w:u w:val="single"/>
        </w:rPr>
        <w:t>DEFECT LIABILITY PERIOD</w:t>
      </w:r>
      <w:r w:rsidRPr="006A44C2">
        <w:rPr>
          <w:rFonts w:ascii="Arial" w:hAnsi="Arial" w:cs="Arial"/>
          <w:b/>
          <w:i/>
          <w:sz w:val="22"/>
          <w:szCs w:val="22"/>
        </w:rPr>
        <w:t>:</w:t>
      </w:r>
      <w:r>
        <w:rPr>
          <w:rFonts w:ascii="Arial" w:hAnsi="Arial" w:cs="Arial"/>
          <w:i/>
          <w:sz w:val="22"/>
          <w:szCs w:val="22"/>
        </w:rPr>
        <w:t xml:space="preserve"> </w:t>
      </w:r>
      <w:bookmarkStart w:id="0" w:name="_Hlk38912989"/>
      <w:r w:rsidRPr="0055777A">
        <w:rPr>
          <w:rFonts w:ascii="Arial" w:hAnsi="Arial" w:cs="Arial"/>
          <w:i/>
          <w:sz w:val="22"/>
          <w:szCs w:val="22"/>
        </w:rPr>
        <w:t>In case of any query/ issue or es</w:t>
      </w:r>
      <w:r>
        <w:rPr>
          <w:rFonts w:ascii="Arial" w:hAnsi="Arial" w:cs="Arial"/>
          <w:i/>
          <w:sz w:val="22"/>
          <w:szCs w:val="22"/>
        </w:rPr>
        <w:t xml:space="preserve">calation you may please contact </w:t>
      </w:r>
      <w:r w:rsidRPr="0055777A">
        <w:rPr>
          <w:rFonts w:ascii="Arial" w:hAnsi="Arial" w:cs="Arial"/>
          <w:i/>
          <w:sz w:val="22"/>
          <w:szCs w:val="22"/>
        </w:rPr>
        <w:t xml:space="preserve">Incident Manager at </w:t>
      </w:r>
      <w:r w:rsidRPr="0077508B">
        <w:rPr>
          <w:rFonts w:ascii="Arial" w:hAnsi="Arial" w:cs="Arial"/>
          <w:i/>
          <w:sz w:val="22"/>
          <w:szCs w:val="22"/>
        </w:rPr>
        <w:t>valuers@rkassociates.org</w:t>
      </w:r>
      <w:r w:rsidRPr="0055777A">
        <w:rPr>
          <w:rFonts w:ascii="Arial" w:hAnsi="Arial" w:cs="Arial"/>
          <w:i/>
          <w:sz w:val="22"/>
          <w:szCs w:val="22"/>
        </w:rPr>
        <w:t>.</w:t>
      </w:r>
      <w:r>
        <w:rPr>
          <w:rFonts w:ascii="Arial" w:hAnsi="Arial" w:cs="Arial"/>
          <w:i/>
          <w:sz w:val="22"/>
          <w:szCs w:val="22"/>
        </w:rPr>
        <w:t xml:space="preserve"> </w:t>
      </w:r>
      <w:r w:rsidRPr="0055777A">
        <w:rPr>
          <w:rFonts w:ascii="Arial" w:hAnsi="Arial" w:cs="Arial"/>
          <w:i/>
          <w:sz w:val="22"/>
          <w:szCs w:val="22"/>
        </w:rPr>
        <w:t>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w:t>
      </w:r>
      <w:r>
        <w:rPr>
          <w:rFonts w:ascii="Arial" w:hAnsi="Arial" w:cs="Arial"/>
          <w:i/>
          <w:sz w:val="22"/>
          <w:szCs w:val="22"/>
        </w:rPr>
        <w:t xml:space="preserve"> </w:t>
      </w:r>
      <w:r w:rsidRPr="0055777A">
        <w:rPr>
          <w:rFonts w:ascii="Arial" w:hAnsi="Arial" w:cs="Arial"/>
          <w:i/>
          <w:sz w:val="22"/>
          <w:szCs w:val="22"/>
        </w:rPr>
        <w:t>to their satisfaction &amp; use and further to which R.K Associates shall not be held responsible in any manner.</w:t>
      </w:r>
      <w:bookmarkEnd w:id="0"/>
    </w:p>
    <w:p w14:paraId="104CBB70" w14:textId="77777777" w:rsidR="00F13522" w:rsidRPr="006A44C2" w:rsidRDefault="00F13522" w:rsidP="005C427A">
      <w:pPr>
        <w:spacing w:line="360" w:lineRule="auto"/>
        <w:ind w:left="-142" w:right="-188"/>
        <w:jc w:val="center"/>
        <w:rPr>
          <w:rFonts w:ascii="Arial" w:hAnsi="Arial" w:cs="Arial"/>
          <w:b/>
          <w:sz w:val="22"/>
          <w:szCs w:val="22"/>
          <w:u w:val="single"/>
        </w:rPr>
      </w:pPr>
    </w:p>
    <w:p w14:paraId="6ABF7534" w14:textId="5CB50833" w:rsidR="00F13522" w:rsidRDefault="00F13522" w:rsidP="00F13522">
      <w:pPr>
        <w:spacing w:line="360" w:lineRule="auto"/>
        <w:ind w:left="-142" w:right="-188"/>
        <w:jc w:val="center"/>
        <w:rPr>
          <w:rFonts w:ascii="Arial" w:hAnsi="Arial" w:cs="Arial"/>
          <w:i/>
          <w:sz w:val="22"/>
          <w:szCs w:val="22"/>
        </w:rPr>
      </w:pPr>
      <w:r w:rsidRPr="00474EC6">
        <w:rPr>
          <w:rFonts w:ascii="Arial" w:hAnsi="Arial" w:cs="Arial"/>
          <w:b/>
          <w:i/>
          <w:sz w:val="22"/>
          <w:szCs w:val="22"/>
          <w:u w:val="single"/>
        </w:rPr>
        <w:t xml:space="preserve">Part </w:t>
      </w:r>
      <w:r w:rsidR="00474EC6" w:rsidRPr="00474EC6">
        <w:rPr>
          <w:rFonts w:ascii="Arial" w:hAnsi="Arial" w:cs="Arial"/>
          <w:b/>
          <w:i/>
          <w:sz w:val="22"/>
          <w:szCs w:val="22"/>
          <w:u w:val="single"/>
        </w:rPr>
        <w:t>E</w:t>
      </w:r>
      <w:r w:rsidRPr="004736A5">
        <w:rPr>
          <w:rFonts w:ascii="Arial" w:hAnsi="Arial" w:cs="Arial"/>
          <w:b/>
          <w:i/>
          <w:sz w:val="22"/>
          <w:szCs w:val="22"/>
          <w:u w:val="single"/>
        </w:rPr>
        <w:t>:</w:t>
      </w:r>
      <w:r w:rsidRPr="006A44C2">
        <w:rPr>
          <w:rFonts w:ascii="Arial" w:hAnsi="Arial" w:cs="Arial"/>
          <w:b/>
          <w:i/>
          <w:sz w:val="22"/>
          <w:szCs w:val="22"/>
          <w:u w:val="single"/>
        </w:rPr>
        <w:t xml:space="preserve"> R.</w:t>
      </w:r>
      <w:r>
        <w:rPr>
          <w:rFonts w:ascii="Arial" w:hAnsi="Arial" w:cs="Arial"/>
          <w:b/>
          <w:i/>
          <w:sz w:val="22"/>
          <w:szCs w:val="22"/>
          <w:u w:val="single"/>
        </w:rPr>
        <w:t xml:space="preserve"> </w:t>
      </w:r>
      <w:r w:rsidRPr="006A44C2">
        <w:rPr>
          <w:rFonts w:ascii="Arial" w:hAnsi="Arial" w:cs="Arial"/>
          <w:b/>
          <w:i/>
          <w:sz w:val="22"/>
          <w:szCs w:val="22"/>
          <w:u w:val="single"/>
        </w:rPr>
        <w:t>K</w:t>
      </w:r>
      <w:r>
        <w:rPr>
          <w:rFonts w:ascii="Arial" w:hAnsi="Arial" w:cs="Arial"/>
          <w:b/>
          <w:i/>
          <w:sz w:val="22"/>
          <w:szCs w:val="22"/>
          <w:u w:val="single"/>
        </w:rPr>
        <w:t>.</w:t>
      </w:r>
      <w:r w:rsidRPr="006A44C2">
        <w:rPr>
          <w:rFonts w:ascii="Arial" w:hAnsi="Arial" w:cs="Arial"/>
          <w:b/>
          <w:i/>
          <w:sz w:val="22"/>
          <w:szCs w:val="22"/>
          <w:u w:val="single"/>
        </w:rPr>
        <w:t xml:space="preserve"> Associates Important Dis</w:t>
      </w:r>
      <w:r>
        <w:rPr>
          <w:rFonts w:ascii="Arial" w:hAnsi="Arial" w:cs="Arial"/>
          <w:b/>
          <w:i/>
          <w:sz w:val="22"/>
          <w:szCs w:val="22"/>
          <w:u w:val="single"/>
        </w:rPr>
        <w:t xml:space="preserve">claimer and </w:t>
      </w:r>
      <w:r w:rsidRPr="006A44C2">
        <w:rPr>
          <w:rFonts w:ascii="Arial" w:hAnsi="Arial" w:cs="Arial"/>
          <w:b/>
          <w:i/>
          <w:sz w:val="22"/>
          <w:szCs w:val="22"/>
          <w:u w:val="single"/>
        </w:rPr>
        <w:t>Remarks</w:t>
      </w:r>
      <w:r w:rsidRPr="00474C2A">
        <w:rPr>
          <w:rFonts w:ascii="Arial" w:hAnsi="Arial" w:cs="Arial"/>
          <w:b/>
          <w:i/>
          <w:sz w:val="22"/>
          <w:szCs w:val="22"/>
        </w:rPr>
        <w:t xml:space="preserve"> </w:t>
      </w:r>
      <w:r w:rsidRPr="00474C2A">
        <w:rPr>
          <w:rFonts w:ascii="Arial" w:hAnsi="Arial" w:cs="Arial"/>
          <w:i/>
          <w:sz w:val="22"/>
          <w:szCs w:val="22"/>
        </w:rPr>
        <w:t xml:space="preserve">are integral part of this report and </w:t>
      </w:r>
      <w:r>
        <w:rPr>
          <w:rFonts w:ascii="Arial" w:hAnsi="Arial" w:cs="Arial"/>
          <w:i/>
          <w:sz w:val="22"/>
          <w:szCs w:val="22"/>
        </w:rPr>
        <w:t>Feasibility</w:t>
      </w:r>
      <w:r w:rsidRPr="00474C2A">
        <w:rPr>
          <w:rFonts w:ascii="Arial" w:hAnsi="Arial" w:cs="Arial"/>
          <w:i/>
          <w:sz w:val="22"/>
          <w:szCs w:val="22"/>
        </w:rPr>
        <w:t xml:space="preserve"> assessment is subject to this section. Reader of the report is advised to read all the points mentioned in these sections carefully.</w:t>
      </w:r>
    </w:p>
    <w:p w14:paraId="2D0F2C97" w14:textId="77777777" w:rsidR="00F13522" w:rsidRDefault="00F13522">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5" w:type="dxa"/>
          <w:bottom w:w="28" w:type="dxa"/>
          <w:right w:w="115" w:type="dxa"/>
        </w:tblCellMar>
        <w:tblLook w:val="04A0" w:firstRow="1" w:lastRow="0" w:firstColumn="1" w:lastColumn="0" w:noHBand="0" w:noVBand="1"/>
      </w:tblPr>
      <w:tblGrid>
        <w:gridCol w:w="1390"/>
        <w:gridCol w:w="6431"/>
        <w:gridCol w:w="1435"/>
      </w:tblGrid>
      <w:tr w:rsidR="00793AAB" w:rsidRPr="00474EC6" w14:paraId="2CF4A1D6" w14:textId="77777777" w:rsidTr="001E232C">
        <w:trPr>
          <w:trHeight w:val="288"/>
          <w:tblHeader/>
          <w:jc w:val="center"/>
        </w:trPr>
        <w:tc>
          <w:tcPr>
            <w:tcW w:w="5000" w:type="pct"/>
            <w:gridSpan w:val="3"/>
            <w:tcBorders>
              <w:bottom w:val="single" w:sz="4" w:space="0" w:color="auto"/>
            </w:tcBorders>
            <w:shd w:val="clear" w:color="auto" w:fill="002060"/>
            <w:vAlign w:val="center"/>
          </w:tcPr>
          <w:p w14:paraId="2FF389A7" w14:textId="531378D4" w:rsidR="00793AAB" w:rsidRPr="00474EC6" w:rsidRDefault="00793AAB" w:rsidP="00474EC6">
            <w:pPr>
              <w:spacing w:after="0" w:line="240" w:lineRule="auto"/>
              <w:jc w:val="center"/>
              <w:rPr>
                <w:rFonts w:ascii="Arial" w:hAnsi="Arial" w:cs="Arial"/>
                <w:b/>
              </w:rPr>
            </w:pPr>
            <w:r w:rsidRPr="00474EC6">
              <w:rPr>
                <w:rFonts w:ascii="Arial" w:hAnsi="Arial" w:cs="Arial"/>
                <w:b/>
                <w:sz w:val="22"/>
                <w:szCs w:val="22"/>
              </w:rPr>
              <w:lastRenderedPageBreak/>
              <w:t>TABLE OF CONTENTS</w:t>
            </w:r>
          </w:p>
        </w:tc>
      </w:tr>
      <w:tr w:rsidR="00793AAB" w:rsidRPr="00474EC6" w14:paraId="2A9F354E" w14:textId="77777777" w:rsidTr="001319E3">
        <w:trPr>
          <w:trHeight w:val="288"/>
          <w:tblHeader/>
          <w:jc w:val="center"/>
        </w:trPr>
        <w:tc>
          <w:tcPr>
            <w:tcW w:w="5000" w:type="pct"/>
            <w:gridSpan w:val="3"/>
            <w:shd w:val="clear" w:color="auto" w:fill="FFFFFF"/>
            <w:vAlign w:val="center"/>
          </w:tcPr>
          <w:p w14:paraId="3FF1643C" w14:textId="77777777" w:rsidR="00793AAB" w:rsidRPr="00474EC6" w:rsidRDefault="00793AAB" w:rsidP="00474EC6">
            <w:pPr>
              <w:spacing w:after="0" w:line="240" w:lineRule="auto"/>
              <w:jc w:val="center"/>
              <w:rPr>
                <w:rFonts w:ascii="Arial" w:hAnsi="Arial" w:cs="Arial"/>
                <w:b/>
              </w:rPr>
            </w:pPr>
          </w:p>
        </w:tc>
      </w:tr>
      <w:tr w:rsidR="00793AAB" w:rsidRPr="00474EC6" w14:paraId="5BC20A5F" w14:textId="77777777" w:rsidTr="00474EC6">
        <w:trPr>
          <w:trHeight w:val="288"/>
          <w:tblHeader/>
          <w:jc w:val="center"/>
        </w:trPr>
        <w:tc>
          <w:tcPr>
            <w:tcW w:w="751" w:type="pct"/>
            <w:tcBorders>
              <w:bottom w:val="single" w:sz="4" w:space="0" w:color="auto"/>
            </w:tcBorders>
            <w:shd w:val="clear" w:color="auto" w:fill="DBE5F1"/>
            <w:vAlign w:val="center"/>
          </w:tcPr>
          <w:p w14:paraId="38CCAD34" w14:textId="77777777" w:rsidR="00793AAB" w:rsidRPr="00474EC6" w:rsidRDefault="00793AAB" w:rsidP="00474EC6">
            <w:pPr>
              <w:spacing w:after="0" w:line="240" w:lineRule="auto"/>
              <w:jc w:val="center"/>
              <w:rPr>
                <w:rFonts w:ascii="Arial" w:hAnsi="Arial" w:cs="Arial"/>
                <w:b/>
              </w:rPr>
            </w:pPr>
            <w:r w:rsidRPr="00474EC6">
              <w:rPr>
                <w:rFonts w:ascii="Arial" w:hAnsi="Arial" w:cs="Arial"/>
                <w:b/>
                <w:sz w:val="22"/>
                <w:szCs w:val="22"/>
              </w:rPr>
              <w:t>SECTIONS</w:t>
            </w:r>
          </w:p>
        </w:tc>
        <w:tc>
          <w:tcPr>
            <w:tcW w:w="3474" w:type="pct"/>
            <w:shd w:val="clear" w:color="auto" w:fill="DBE5F1"/>
            <w:vAlign w:val="center"/>
          </w:tcPr>
          <w:p w14:paraId="1F1D82C1" w14:textId="77777777" w:rsidR="00793AAB" w:rsidRPr="00474EC6" w:rsidRDefault="00793AAB" w:rsidP="00474EC6">
            <w:pPr>
              <w:spacing w:after="0" w:line="240" w:lineRule="auto"/>
              <w:jc w:val="center"/>
              <w:rPr>
                <w:rFonts w:ascii="Arial" w:hAnsi="Arial" w:cs="Arial"/>
                <w:b/>
              </w:rPr>
            </w:pPr>
            <w:r w:rsidRPr="00474EC6">
              <w:rPr>
                <w:rFonts w:ascii="Arial" w:hAnsi="Arial" w:cs="Arial"/>
                <w:b/>
                <w:sz w:val="22"/>
                <w:szCs w:val="22"/>
              </w:rPr>
              <w:t>PARTICULARS</w:t>
            </w:r>
          </w:p>
        </w:tc>
        <w:tc>
          <w:tcPr>
            <w:tcW w:w="775" w:type="pct"/>
            <w:shd w:val="clear" w:color="auto" w:fill="DBE5F1"/>
            <w:vAlign w:val="center"/>
          </w:tcPr>
          <w:p w14:paraId="4A2DD7F1" w14:textId="77777777" w:rsidR="00793AAB" w:rsidRPr="00474EC6" w:rsidRDefault="00793AAB" w:rsidP="00474EC6">
            <w:pPr>
              <w:spacing w:after="0" w:line="240" w:lineRule="auto"/>
              <w:jc w:val="center"/>
              <w:rPr>
                <w:rFonts w:ascii="Arial" w:hAnsi="Arial" w:cs="Arial"/>
                <w:b/>
              </w:rPr>
            </w:pPr>
            <w:r w:rsidRPr="00474EC6">
              <w:rPr>
                <w:rFonts w:ascii="Arial" w:hAnsi="Arial" w:cs="Arial"/>
                <w:b/>
                <w:sz w:val="22"/>
                <w:szCs w:val="22"/>
              </w:rPr>
              <w:t>PAGE NO.</w:t>
            </w:r>
          </w:p>
        </w:tc>
      </w:tr>
      <w:tr w:rsidR="00793AAB" w:rsidRPr="00474EC6" w14:paraId="387189DB" w14:textId="77777777" w:rsidTr="00474EC6">
        <w:trPr>
          <w:trHeight w:val="288"/>
          <w:jc w:val="center"/>
        </w:trPr>
        <w:tc>
          <w:tcPr>
            <w:tcW w:w="751" w:type="pct"/>
            <w:vMerge w:val="restart"/>
            <w:shd w:val="clear" w:color="auto" w:fill="DBE5F1"/>
            <w:vAlign w:val="center"/>
          </w:tcPr>
          <w:p w14:paraId="3E14C5D7" w14:textId="77777777" w:rsidR="00793AAB" w:rsidRPr="00474EC6" w:rsidRDefault="00793AAB" w:rsidP="00474EC6">
            <w:pPr>
              <w:spacing w:after="0" w:line="240" w:lineRule="auto"/>
              <w:jc w:val="center"/>
              <w:rPr>
                <w:rFonts w:ascii="Arial" w:hAnsi="Arial" w:cs="Arial"/>
                <w:b/>
                <w:u w:val="single"/>
              </w:rPr>
            </w:pPr>
            <w:r w:rsidRPr="00474EC6">
              <w:rPr>
                <w:rFonts w:ascii="Arial" w:hAnsi="Arial" w:cs="Arial"/>
                <w:b/>
                <w:sz w:val="22"/>
                <w:szCs w:val="22"/>
              </w:rPr>
              <w:t>Part A</w:t>
            </w:r>
          </w:p>
        </w:tc>
        <w:tc>
          <w:tcPr>
            <w:tcW w:w="3474" w:type="pct"/>
            <w:shd w:val="clear" w:color="auto" w:fill="auto"/>
            <w:vAlign w:val="center"/>
          </w:tcPr>
          <w:p w14:paraId="3DF68F17" w14:textId="77777777" w:rsidR="00793AAB" w:rsidRPr="00474EC6" w:rsidRDefault="00793AAB" w:rsidP="00474EC6">
            <w:pPr>
              <w:spacing w:after="0" w:line="240" w:lineRule="auto"/>
              <w:rPr>
                <w:rFonts w:ascii="Arial" w:hAnsi="Arial" w:cs="Arial"/>
                <w:b/>
              </w:rPr>
            </w:pPr>
            <w:r w:rsidRPr="00474EC6">
              <w:rPr>
                <w:rFonts w:ascii="Arial" w:hAnsi="Arial" w:cs="Arial"/>
                <w:b/>
                <w:sz w:val="22"/>
                <w:szCs w:val="22"/>
              </w:rPr>
              <w:t>INTRODUCTION</w:t>
            </w:r>
          </w:p>
        </w:tc>
        <w:tc>
          <w:tcPr>
            <w:tcW w:w="775" w:type="pct"/>
            <w:shd w:val="clear" w:color="auto" w:fill="auto"/>
            <w:vAlign w:val="center"/>
          </w:tcPr>
          <w:p w14:paraId="36DC31DC" w14:textId="06ECEE4C" w:rsidR="00793AAB" w:rsidRPr="00474EC6" w:rsidRDefault="00793AAB" w:rsidP="00474EC6">
            <w:pPr>
              <w:spacing w:after="0" w:line="240" w:lineRule="auto"/>
              <w:jc w:val="center"/>
              <w:rPr>
                <w:rFonts w:ascii="Arial" w:hAnsi="Arial" w:cs="Arial"/>
                <w:b/>
              </w:rPr>
            </w:pPr>
          </w:p>
        </w:tc>
      </w:tr>
      <w:tr w:rsidR="00793AAB" w:rsidRPr="00474EC6" w14:paraId="349268B1" w14:textId="77777777" w:rsidTr="00474EC6">
        <w:trPr>
          <w:trHeight w:val="288"/>
          <w:jc w:val="center"/>
        </w:trPr>
        <w:tc>
          <w:tcPr>
            <w:tcW w:w="751" w:type="pct"/>
            <w:vMerge/>
            <w:shd w:val="clear" w:color="auto" w:fill="DBE5F1"/>
            <w:vAlign w:val="center"/>
          </w:tcPr>
          <w:p w14:paraId="76C27497" w14:textId="77777777" w:rsidR="00793AAB" w:rsidRPr="00474EC6" w:rsidRDefault="00793AAB" w:rsidP="00474EC6">
            <w:pPr>
              <w:spacing w:after="0" w:line="240" w:lineRule="auto"/>
              <w:jc w:val="center"/>
              <w:rPr>
                <w:rFonts w:ascii="Arial" w:hAnsi="Arial" w:cs="Arial"/>
                <w:b/>
                <w:u w:val="single"/>
              </w:rPr>
            </w:pPr>
          </w:p>
        </w:tc>
        <w:tc>
          <w:tcPr>
            <w:tcW w:w="3474" w:type="pct"/>
            <w:shd w:val="clear" w:color="auto" w:fill="auto"/>
            <w:vAlign w:val="center"/>
          </w:tcPr>
          <w:p w14:paraId="1CFFC37D" w14:textId="77777777" w:rsidR="00793AAB" w:rsidRPr="00474EC6" w:rsidRDefault="00793AAB" w:rsidP="00474EC6">
            <w:pPr>
              <w:pStyle w:val="ListParagraph"/>
              <w:numPr>
                <w:ilvl w:val="0"/>
                <w:numId w:val="1"/>
              </w:numPr>
              <w:spacing w:after="0" w:line="240" w:lineRule="auto"/>
              <w:ind w:left="459"/>
              <w:rPr>
                <w:rFonts w:ascii="Arial" w:hAnsi="Arial" w:cs="Arial"/>
              </w:rPr>
            </w:pPr>
            <w:r w:rsidRPr="00474EC6">
              <w:rPr>
                <w:rFonts w:ascii="Arial" w:hAnsi="Arial" w:cs="Arial"/>
                <w:sz w:val="22"/>
                <w:szCs w:val="22"/>
              </w:rPr>
              <w:t>About the Report</w:t>
            </w:r>
          </w:p>
        </w:tc>
        <w:tc>
          <w:tcPr>
            <w:tcW w:w="775" w:type="pct"/>
            <w:shd w:val="clear" w:color="auto" w:fill="auto"/>
            <w:vAlign w:val="center"/>
          </w:tcPr>
          <w:p w14:paraId="1AFB44FD" w14:textId="208D5898" w:rsidR="00793AAB" w:rsidRPr="00002500" w:rsidRDefault="00AF7B67" w:rsidP="00474EC6">
            <w:pPr>
              <w:spacing w:after="0" w:line="240" w:lineRule="auto"/>
              <w:jc w:val="center"/>
              <w:rPr>
                <w:rFonts w:ascii="Arial" w:hAnsi="Arial" w:cs="Arial"/>
                <w:sz w:val="22"/>
                <w:szCs w:val="22"/>
              </w:rPr>
            </w:pPr>
            <w:r w:rsidRPr="00002500">
              <w:rPr>
                <w:rFonts w:ascii="Arial" w:hAnsi="Arial" w:cs="Arial"/>
                <w:sz w:val="22"/>
                <w:szCs w:val="22"/>
              </w:rPr>
              <w:t>4</w:t>
            </w:r>
          </w:p>
        </w:tc>
      </w:tr>
      <w:tr w:rsidR="00793AAB" w:rsidRPr="00474EC6" w14:paraId="1DCD3948" w14:textId="77777777" w:rsidTr="00474EC6">
        <w:trPr>
          <w:trHeight w:val="288"/>
          <w:jc w:val="center"/>
        </w:trPr>
        <w:tc>
          <w:tcPr>
            <w:tcW w:w="751" w:type="pct"/>
            <w:vMerge/>
            <w:shd w:val="clear" w:color="auto" w:fill="DBE5F1"/>
            <w:vAlign w:val="center"/>
          </w:tcPr>
          <w:p w14:paraId="6FC70C6A" w14:textId="77777777" w:rsidR="00793AAB" w:rsidRPr="00474EC6" w:rsidRDefault="00793AAB" w:rsidP="00474EC6">
            <w:pPr>
              <w:spacing w:after="0" w:line="240" w:lineRule="auto"/>
              <w:jc w:val="center"/>
              <w:rPr>
                <w:rFonts w:ascii="Arial" w:hAnsi="Arial" w:cs="Arial"/>
                <w:b/>
                <w:u w:val="single"/>
              </w:rPr>
            </w:pPr>
          </w:p>
        </w:tc>
        <w:tc>
          <w:tcPr>
            <w:tcW w:w="3474" w:type="pct"/>
            <w:shd w:val="clear" w:color="auto" w:fill="auto"/>
            <w:vAlign w:val="center"/>
          </w:tcPr>
          <w:p w14:paraId="42342E9A" w14:textId="77777777" w:rsidR="00793AAB" w:rsidRPr="00474EC6" w:rsidRDefault="00793AAB" w:rsidP="00474EC6">
            <w:pPr>
              <w:pStyle w:val="ListParagraph"/>
              <w:numPr>
                <w:ilvl w:val="0"/>
                <w:numId w:val="1"/>
              </w:numPr>
              <w:spacing w:after="0" w:line="240" w:lineRule="auto"/>
              <w:ind w:left="459"/>
              <w:rPr>
                <w:rFonts w:ascii="Arial" w:hAnsi="Arial" w:cs="Arial"/>
              </w:rPr>
            </w:pPr>
            <w:r w:rsidRPr="00474EC6">
              <w:rPr>
                <w:rFonts w:ascii="Arial" w:hAnsi="Arial" w:cs="Arial"/>
                <w:sz w:val="22"/>
                <w:szCs w:val="22"/>
              </w:rPr>
              <w:t>Executive Summary</w:t>
            </w:r>
          </w:p>
        </w:tc>
        <w:tc>
          <w:tcPr>
            <w:tcW w:w="775" w:type="pct"/>
            <w:shd w:val="clear" w:color="auto" w:fill="auto"/>
            <w:vAlign w:val="center"/>
          </w:tcPr>
          <w:p w14:paraId="66EC9998" w14:textId="36276653" w:rsidR="00793AAB" w:rsidRPr="00002500" w:rsidRDefault="00AD535D" w:rsidP="00474EC6">
            <w:pPr>
              <w:spacing w:after="0" w:line="240" w:lineRule="auto"/>
              <w:jc w:val="center"/>
              <w:rPr>
                <w:rFonts w:ascii="Arial" w:hAnsi="Arial" w:cs="Arial"/>
                <w:sz w:val="22"/>
                <w:szCs w:val="22"/>
              </w:rPr>
            </w:pPr>
            <w:r w:rsidRPr="00002500">
              <w:rPr>
                <w:rFonts w:ascii="Arial" w:hAnsi="Arial" w:cs="Arial"/>
                <w:sz w:val="22"/>
                <w:szCs w:val="22"/>
              </w:rPr>
              <w:t>4</w:t>
            </w:r>
          </w:p>
        </w:tc>
      </w:tr>
      <w:tr w:rsidR="00793AAB" w:rsidRPr="00474EC6" w14:paraId="5401A6CF" w14:textId="77777777" w:rsidTr="00474EC6">
        <w:trPr>
          <w:trHeight w:val="288"/>
          <w:jc w:val="center"/>
        </w:trPr>
        <w:tc>
          <w:tcPr>
            <w:tcW w:w="751" w:type="pct"/>
            <w:vMerge/>
            <w:shd w:val="clear" w:color="auto" w:fill="DBE5F1"/>
            <w:vAlign w:val="center"/>
          </w:tcPr>
          <w:p w14:paraId="651B498F" w14:textId="77777777" w:rsidR="00793AAB" w:rsidRPr="00474EC6" w:rsidRDefault="00793AAB" w:rsidP="00474EC6">
            <w:pPr>
              <w:spacing w:after="0" w:line="240" w:lineRule="auto"/>
              <w:jc w:val="center"/>
              <w:rPr>
                <w:rFonts w:ascii="Arial" w:hAnsi="Arial" w:cs="Arial"/>
                <w:b/>
                <w:u w:val="single"/>
              </w:rPr>
            </w:pPr>
          </w:p>
        </w:tc>
        <w:tc>
          <w:tcPr>
            <w:tcW w:w="3474" w:type="pct"/>
            <w:shd w:val="clear" w:color="auto" w:fill="auto"/>
            <w:vAlign w:val="center"/>
          </w:tcPr>
          <w:p w14:paraId="62E1DAF3" w14:textId="35D5E782" w:rsidR="00793AAB" w:rsidRPr="00474EC6" w:rsidRDefault="0059203B" w:rsidP="00474EC6">
            <w:pPr>
              <w:pStyle w:val="ListParagraph"/>
              <w:numPr>
                <w:ilvl w:val="0"/>
                <w:numId w:val="1"/>
              </w:numPr>
              <w:spacing w:after="0" w:line="240" w:lineRule="auto"/>
              <w:ind w:left="459"/>
              <w:rPr>
                <w:rFonts w:ascii="Arial" w:hAnsi="Arial" w:cs="Arial"/>
              </w:rPr>
            </w:pPr>
            <w:r w:rsidRPr="00474EC6">
              <w:rPr>
                <w:rFonts w:ascii="Arial" w:hAnsi="Arial" w:cs="Arial"/>
                <w:sz w:val="22"/>
                <w:szCs w:val="22"/>
              </w:rPr>
              <w:t>Scope of Work</w:t>
            </w:r>
          </w:p>
        </w:tc>
        <w:tc>
          <w:tcPr>
            <w:tcW w:w="775" w:type="pct"/>
            <w:shd w:val="clear" w:color="auto" w:fill="auto"/>
            <w:vAlign w:val="center"/>
          </w:tcPr>
          <w:p w14:paraId="0D997A9E" w14:textId="698C7BE9" w:rsidR="00793AAB" w:rsidRPr="00002500" w:rsidRDefault="00AD535D" w:rsidP="00474EC6">
            <w:pPr>
              <w:spacing w:after="0" w:line="240" w:lineRule="auto"/>
              <w:jc w:val="center"/>
              <w:rPr>
                <w:rFonts w:ascii="Arial" w:hAnsi="Arial" w:cs="Arial"/>
                <w:sz w:val="22"/>
                <w:szCs w:val="22"/>
              </w:rPr>
            </w:pPr>
            <w:r w:rsidRPr="00002500">
              <w:rPr>
                <w:rFonts w:ascii="Arial" w:hAnsi="Arial" w:cs="Arial"/>
                <w:sz w:val="22"/>
                <w:szCs w:val="22"/>
              </w:rPr>
              <w:t>5</w:t>
            </w:r>
          </w:p>
        </w:tc>
      </w:tr>
      <w:tr w:rsidR="000566C5" w:rsidRPr="00474EC6" w14:paraId="0588052B" w14:textId="77777777" w:rsidTr="00474EC6">
        <w:trPr>
          <w:trHeight w:val="288"/>
          <w:jc w:val="center"/>
        </w:trPr>
        <w:tc>
          <w:tcPr>
            <w:tcW w:w="751" w:type="pct"/>
            <w:vMerge/>
            <w:shd w:val="clear" w:color="auto" w:fill="DBE5F1"/>
            <w:vAlign w:val="center"/>
          </w:tcPr>
          <w:p w14:paraId="5E6941DE" w14:textId="77777777" w:rsidR="000566C5" w:rsidRPr="00474EC6" w:rsidRDefault="000566C5" w:rsidP="00474EC6">
            <w:pPr>
              <w:spacing w:after="0" w:line="240" w:lineRule="auto"/>
              <w:jc w:val="center"/>
              <w:rPr>
                <w:rFonts w:ascii="Arial" w:hAnsi="Arial" w:cs="Arial"/>
                <w:b/>
                <w:u w:val="single"/>
              </w:rPr>
            </w:pPr>
          </w:p>
        </w:tc>
        <w:tc>
          <w:tcPr>
            <w:tcW w:w="3474" w:type="pct"/>
            <w:shd w:val="clear" w:color="auto" w:fill="auto"/>
            <w:vAlign w:val="center"/>
          </w:tcPr>
          <w:p w14:paraId="0710C65B" w14:textId="77777777" w:rsidR="000566C5" w:rsidRPr="00474EC6" w:rsidRDefault="000566C5" w:rsidP="00474EC6">
            <w:pPr>
              <w:pStyle w:val="ListParagraph"/>
              <w:numPr>
                <w:ilvl w:val="0"/>
                <w:numId w:val="1"/>
              </w:numPr>
              <w:spacing w:after="0" w:line="240" w:lineRule="auto"/>
              <w:ind w:left="459"/>
              <w:rPr>
                <w:rFonts w:ascii="Arial" w:hAnsi="Arial" w:cs="Arial"/>
              </w:rPr>
            </w:pPr>
            <w:r w:rsidRPr="00474EC6">
              <w:rPr>
                <w:rFonts w:ascii="Arial" w:hAnsi="Arial" w:cs="Arial"/>
                <w:sz w:val="22"/>
                <w:szCs w:val="22"/>
              </w:rPr>
              <w:t>Purpose of the Report</w:t>
            </w:r>
          </w:p>
        </w:tc>
        <w:tc>
          <w:tcPr>
            <w:tcW w:w="775" w:type="pct"/>
            <w:shd w:val="clear" w:color="auto" w:fill="auto"/>
            <w:vAlign w:val="center"/>
          </w:tcPr>
          <w:p w14:paraId="29964955" w14:textId="6FEFD32C" w:rsidR="000566C5" w:rsidRPr="00002500" w:rsidRDefault="00002500" w:rsidP="00474EC6">
            <w:pPr>
              <w:spacing w:after="0" w:line="240" w:lineRule="auto"/>
              <w:jc w:val="center"/>
              <w:rPr>
                <w:rFonts w:ascii="Arial" w:hAnsi="Arial" w:cs="Arial"/>
                <w:sz w:val="22"/>
                <w:szCs w:val="22"/>
              </w:rPr>
            </w:pPr>
            <w:r w:rsidRPr="00002500">
              <w:rPr>
                <w:rFonts w:ascii="Arial" w:hAnsi="Arial" w:cs="Arial"/>
                <w:sz w:val="22"/>
                <w:szCs w:val="22"/>
              </w:rPr>
              <w:t>7</w:t>
            </w:r>
          </w:p>
        </w:tc>
      </w:tr>
      <w:tr w:rsidR="000566C5" w:rsidRPr="00474EC6" w14:paraId="2F7CBDDA" w14:textId="77777777" w:rsidTr="00474EC6">
        <w:trPr>
          <w:trHeight w:val="288"/>
          <w:jc w:val="center"/>
        </w:trPr>
        <w:tc>
          <w:tcPr>
            <w:tcW w:w="751" w:type="pct"/>
            <w:vMerge/>
            <w:shd w:val="clear" w:color="auto" w:fill="DBE5F1"/>
            <w:vAlign w:val="center"/>
          </w:tcPr>
          <w:p w14:paraId="4E3AFA71" w14:textId="77777777" w:rsidR="000566C5" w:rsidRPr="00474EC6" w:rsidRDefault="000566C5" w:rsidP="00474EC6">
            <w:pPr>
              <w:spacing w:after="0" w:line="240" w:lineRule="auto"/>
              <w:jc w:val="center"/>
              <w:rPr>
                <w:rFonts w:ascii="Arial" w:hAnsi="Arial" w:cs="Arial"/>
                <w:b/>
                <w:u w:val="single"/>
              </w:rPr>
            </w:pPr>
          </w:p>
        </w:tc>
        <w:tc>
          <w:tcPr>
            <w:tcW w:w="3474" w:type="pct"/>
            <w:shd w:val="clear" w:color="auto" w:fill="auto"/>
            <w:vAlign w:val="center"/>
          </w:tcPr>
          <w:p w14:paraId="47A6A741" w14:textId="776110D5" w:rsidR="000566C5" w:rsidRPr="00474EC6" w:rsidRDefault="00F6656F" w:rsidP="00474EC6">
            <w:pPr>
              <w:pStyle w:val="ListParagraph"/>
              <w:numPr>
                <w:ilvl w:val="0"/>
                <w:numId w:val="1"/>
              </w:numPr>
              <w:spacing w:after="0" w:line="240" w:lineRule="auto"/>
              <w:ind w:left="459"/>
              <w:rPr>
                <w:rFonts w:ascii="Arial" w:hAnsi="Arial" w:cs="Arial"/>
              </w:rPr>
            </w:pPr>
            <w:r w:rsidRPr="00474EC6">
              <w:rPr>
                <w:rFonts w:ascii="Arial" w:hAnsi="Arial" w:cs="Arial"/>
                <w:sz w:val="22"/>
                <w:szCs w:val="22"/>
              </w:rPr>
              <w:t>Documents/ Data Referred</w:t>
            </w:r>
          </w:p>
        </w:tc>
        <w:tc>
          <w:tcPr>
            <w:tcW w:w="775" w:type="pct"/>
            <w:shd w:val="clear" w:color="auto" w:fill="auto"/>
            <w:vAlign w:val="center"/>
          </w:tcPr>
          <w:p w14:paraId="5F6B3929" w14:textId="3660626F" w:rsidR="000566C5" w:rsidRPr="00002500" w:rsidRDefault="00002500" w:rsidP="00474EC6">
            <w:pPr>
              <w:spacing w:after="0" w:line="240" w:lineRule="auto"/>
              <w:jc w:val="center"/>
              <w:rPr>
                <w:rFonts w:ascii="Arial" w:hAnsi="Arial" w:cs="Arial"/>
                <w:sz w:val="22"/>
                <w:szCs w:val="22"/>
              </w:rPr>
            </w:pPr>
            <w:r w:rsidRPr="00002500">
              <w:rPr>
                <w:rFonts w:ascii="Arial" w:hAnsi="Arial" w:cs="Arial"/>
                <w:sz w:val="22"/>
                <w:szCs w:val="22"/>
              </w:rPr>
              <w:t>7</w:t>
            </w:r>
          </w:p>
        </w:tc>
      </w:tr>
      <w:tr w:rsidR="008274E9" w:rsidRPr="00474EC6" w14:paraId="3E3F5824" w14:textId="77777777" w:rsidTr="00474EC6">
        <w:trPr>
          <w:trHeight w:val="288"/>
          <w:jc w:val="center"/>
        </w:trPr>
        <w:tc>
          <w:tcPr>
            <w:tcW w:w="751" w:type="pct"/>
            <w:vMerge w:val="restart"/>
            <w:shd w:val="clear" w:color="auto" w:fill="DBE5F1"/>
            <w:vAlign w:val="center"/>
          </w:tcPr>
          <w:p w14:paraId="1FC3307F" w14:textId="40BE6322" w:rsidR="008274E9" w:rsidRPr="00474EC6" w:rsidRDefault="008274E9" w:rsidP="00474EC6">
            <w:pPr>
              <w:spacing w:after="0" w:line="240" w:lineRule="auto"/>
              <w:jc w:val="center"/>
              <w:rPr>
                <w:rFonts w:ascii="Arial" w:hAnsi="Arial" w:cs="Arial"/>
                <w:b/>
                <w:u w:val="single"/>
              </w:rPr>
            </w:pPr>
            <w:r w:rsidRPr="00474EC6">
              <w:rPr>
                <w:rFonts w:ascii="Arial" w:hAnsi="Arial" w:cs="Arial"/>
                <w:b/>
                <w:sz w:val="22"/>
                <w:szCs w:val="22"/>
              </w:rPr>
              <w:t>Part B</w:t>
            </w:r>
          </w:p>
        </w:tc>
        <w:tc>
          <w:tcPr>
            <w:tcW w:w="3474" w:type="pct"/>
            <w:shd w:val="clear" w:color="auto" w:fill="auto"/>
            <w:vAlign w:val="center"/>
          </w:tcPr>
          <w:p w14:paraId="1E2842EB" w14:textId="10CFE5B5" w:rsidR="008274E9" w:rsidRPr="00474EC6" w:rsidRDefault="008274E9" w:rsidP="00474EC6">
            <w:pPr>
              <w:tabs>
                <w:tab w:val="left" w:pos="0"/>
              </w:tabs>
              <w:spacing w:after="0" w:line="240" w:lineRule="auto"/>
              <w:rPr>
                <w:rFonts w:ascii="Arial" w:hAnsi="Arial" w:cs="Arial"/>
                <w:lang w:val="en-IN"/>
              </w:rPr>
            </w:pPr>
            <w:r w:rsidRPr="00474EC6">
              <w:rPr>
                <w:rFonts w:ascii="Arial" w:hAnsi="Arial" w:cs="Arial"/>
                <w:b/>
                <w:sz w:val="22"/>
                <w:szCs w:val="22"/>
              </w:rPr>
              <w:t>VALUATIONS OF NON- OPERATIONAL PROJECTS</w:t>
            </w:r>
          </w:p>
        </w:tc>
        <w:tc>
          <w:tcPr>
            <w:tcW w:w="775" w:type="pct"/>
            <w:shd w:val="clear" w:color="auto" w:fill="auto"/>
            <w:vAlign w:val="center"/>
          </w:tcPr>
          <w:p w14:paraId="099BEF7E" w14:textId="7F3C1621" w:rsidR="008274E9" w:rsidRPr="00474EC6" w:rsidRDefault="008274E9" w:rsidP="00474EC6">
            <w:pPr>
              <w:spacing w:after="0" w:line="240" w:lineRule="auto"/>
              <w:jc w:val="center"/>
              <w:rPr>
                <w:rFonts w:ascii="Arial" w:hAnsi="Arial" w:cs="Arial"/>
              </w:rPr>
            </w:pPr>
          </w:p>
        </w:tc>
      </w:tr>
      <w:tr w:rsidR="008274E9" w:rsidRPr="00474EC6" w14:paraId="144878A7" w14:textId="77777777" w:rsidTr="00474EC6">
        <w:trPr>
          <w:trHeight w:val="288"/>
          <w:jc w:val="center"/>
        </w:trPr>
        <w:tc>
          <w:tcPr>
            <w:tcW w:w="751" w:type="pct"/>
            <w:vMerge/>
            <w:shd w:val="clear" w:color="auto" w:fill="DBE5F1"/>
            <w:vAlign w:val="center"/>
          </w:tcPr>
          <w:p w14:paraId="56617F4D"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755D8AB4" w14:textId="6F3AA7E7"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Conventional Power Pvt. Ltd.</w:t>
            </w:r>
          </w:p>
        </w:tc>
        <w:tc>
          <w:tcPr>
            <w:tcW w:w="775" w:type="pct"/>
            <w:shd w:val="clear" w:color="auto" w:fill="auto"/>
            <w:vAlign w:val="center"/>
          </w:tcPr>
          <w:p w14:paraId="209F2483" w14:textId="653261E2" w:rsidR="008274E9" w:rsidRPr="00474EC6" w:rsidRDefault="00002500" w:rsidP="00474EC6">
            <w:pPr>
              <w:spacing w:after="0" w:line="240" w:lineRule="auto"/>
              <w:jc w:val="center"/>
              <w:rPr>
                <w:rFonts w:ascii="Arial" w:hAnsi="Arial" w:cs="Arial"/>
              </w:rPr>
            </w:pPr>
            <w:r>
              <w:rPr>
                <w:rFonts w:ascii="Arial" w:hAnsi="Arial" w:cs="Arial"/>
              </w:rPr>
              <w:t>8-10</w:t>
            </w:r>
          </w:p>
        </w:tc>
      </w:tr>
      <w:tr w:rsidR="008274E9" w:rsidRPr="00474EC6" w14:paraId="4559A44E" w14:textId="77777777" w:rsidTr="00474EC6">
        <w:trPr>
          <w:trHeight w:val="288"/>
          <w:jc w:val="center"/>
        </w:trPr>
        <w:tc>
          <w:tcPr>
            <w:tcW w:w="751" w:type="pct"/>
            <w:vMerge/>
            <w:shd w:val="clear" w:color="auto" w:fill="DBE5F1"/>
            <w:vAlign w:val="center"/>
          </w:tcPr>
          <w:p w14:paraId="3D487BFE"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20C9A242" w14:textId="16B9AB46"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Nagapatnam Power Ventures Pvt. Ltd.</w:t>
            </w:r>
          </w:p>
        </w:tc>
        <w:tc>
          <w:tcPr>
            <w:tcW w:w="775" w:type="pct"/>
            <w:shd w:val="clear" w:color="auto" w:fill="auto"/>
            <w:vAlign w:val="center"/>
          </w:tcPr>
          <w:p w14:paraId="72626F6D" w14:textId="21B715D0" w:rsidR="008274E9" w:rsidRPr="00474EC6" w:rsidRDefault="00002500" w:rsidP="00002500">
            <w:pPr>
              <w:spacing w:after="0" w:line="240" w:lineRule="auto"/>
              <w:rPr>
                <w:rFonts w:ascii="Arial" w:hAnsi="Arial" w:cs="Arial"/>
              </w:rPr>
            </w:pPr>
            <w:r>
              <w:rPr>
                <w:rFonts w:ascii="Arial" w:hAnsi="Arial" w:cs="Arial"/>
              </w:rPr>
              <w:t>10-13</w:t>
            </w:r>
          </w:p>
        </w:tc>
      </w:tr>
      <w:tr w:rsidR="008274E9" w:rsidRPr="00474EC6" w14:paraId="3E0DE38A" w14:textId="77777777" w:rsidTr="00474EC6">
        <w:trPr>
          <w:trHeight w:val="288"/>
          <w:jc w:val="center"/>
        </w:trPr>
        <w:tc>
          <w:tcPr>
            <w:tcW w:w="751" w:type="pct"/>
            <w:vMerge/>
            <w:shd w:val="clear" w:color="auto" w:fill="DBE5F1"/>
            <w:vAlign w:val="center"/>
          </w:tcPr>
          <w:p w14:paraId="6E288B1A"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246D646D" w14:textId="20A0E054"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Nagapatnam Power and Infra-tech Pvt. Ltd.</w:t>
            </w:r>
          </w:p>
        </w:tc>
        <w:tc>
          <w:tcPr>
            <w:tcW w:w="775" w:type="pct"/>
            <w:shd w:val="clear" w:color="auto" w:fill="auto"/>
            <w:vAlign w:val="center"/>
          </w:tcPr>
          <w:p w14:paraId="13B2665E" w14:textId="133BA473"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13-1</w:t>
            </w:r>
            <w:r w:rsidR="00002500">
              <w:rPr>
                <w:rFonts w:ascii="Arial" w:hAnsi="Arial" w:cs="Arial"/>
                <w:sz w:val="22"/>
                <w:szCs w:val="22"/>
              </w:rPr>
              <w:t>8</w:t>
            </w:r>
          </w:p>
        </w:tc>
      </w:tr>
      <w:tr w:rsidR="008274E9" w:rsidRPr="00474EC6" w14:paraId="4F6284E2" w14:textId="77777777" w:rsidTr="00474EC6">
        <w:trPr>
          <w:trHeight w:val="288"/>
          <w:jc w:val="center"/>
        </w:trPr>
        <w:tc>
          <w:tcPr>
            <w:tcW w:w="751" w:type="pct"/>
            <w:vMerge/>
            <w:shd w:val="clear" w:color="auto" w:fill="DBE5F1"/>
            <w:vAlign w:val="center"/>
          </w:tcPr>
          <w:p w14:paraId="7DC02B8B"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50537559" w14:textId="2AA7F86C"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Power &amp; Infratech Ltd.</w:t>
            </w:r>
          </w:p>
        </w:tc>
        <w:tc>
          <w:tcPr>
            <w:tcW w:w="775" w:type="pct"/>
            <w:shd w:val="clear" w:color="auto" w:fill="auto"/>
            <w:vAlign w:val="center"/>
          </w:tcPr>
          <w:p w14:paraId="2CC9A8EE" w14:textId="02075BA6"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1</w:t>
            </w:r>
            <w:r w:rsidR="00002500">
              <w:rPr>
                <w:rFonts w:ascii="Arial" w:hAnsi="Arial" w:cs="Arial"/>
                <w:sz w:val="22"/>
                <w:szCs w:val="22"/>
              </w:rPr>
              <w:t>9-20</w:t>
            </w:r>
          </w:p>
        </w:tc>
      </w:tr>
      <w:tr w:rsidR="008274E9" w:rsidRPr="00474EC6" w14:paraId="13C5F5E9" w14:textId="77777777" w:rsidTr="00474EC6">
        <w:trPr>
          <w:trHeight w:val="288"/>
          <w:jc w:val="center"/>
        </w:trPr>
        <w:tc>
          <w:tcPr>
            <w:tcW w:w="751" w:type="pct"/>
            <w:vMerge/>
            <w:shd w:val="clear" w:color="auto" w:fill="DBE5F1"/>
            <w:vAlign w:val="center"/>
          </w:tcPr>
          <w:p w14:paraId="42FBD4D3"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522072D3" w14:textId="732D623F"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Nagapatnam Infrastructure Pvt. Ltd.</w:t>
            </w:r>
          </w:p>
        </w:tc>
        <w:tc>
          <w:tcPr>
            <w:tcW w:w="775" w:type="pct"/>
            <w:shd w:val="clear" w:color="auto" w:fill="auto"/>
            <w:vAlign w:val="center"/>
          </w:tcPr>
          <w:p w14:paraId="41E1F021" w14:textId="4FC74943" w:rsidR="008274E9" w:rsidRPr="00474EC6" w:rsidRDefault="00002500" w:rsidP="00474EC6">
            <w:pPr>
              <w:spacing w:after="0" w:line="240" w:lineRule="auto"/>
              <w:jc w:val="center"/>
              <w:rPr>
                <w:rFonts w:ascii="Arial" w:hAnsi="Arial" w:cs="Arial"/>
              </w:rPr>
            </w:pPr>
            <w:r>
              <w:rPr>
                <w:rFonts w:ascii="Arial" w:hAnsi="Arial" w:cs="Arial"/>
              </w:rPr>
              <w:t>20-24</w:t>
            </w:r>
          </w:p>
        </w:tc>
      </w:tr>
      <w:tr w:rsidR="008274E9" w:rsidRPr="00474EC6" w14:paraId="5C2E3089" w14:textId="77777777" w:rsidTr="00474EC6">
        <w:trPr>
          <w:trHeight w:val="288"/>
          <w:jc w:val="center"/>
        </w:trPr>
        <w:tc>
          <w:tcPr>
            <w:tcW w:w="751" w:type="pct"/>
            <w:vMerge/>
            <w:shd w:val="clear" w:color="auto" w:fill="DBE5F1"/>
            <w:vAlign w:val="center"/>
          </w:tcPr>
          <w:p w14:paraId="1B981B99"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356782A4" w14:textId="0DDD83A7"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Pearl Infratech (India) Pvt. Ltd.</w:t>
            </w:r>
          </w:p>
        </w:tc>
        <w:tc>
          <w:tcPr>
            <w:tcW w:w="775" w:type="pct"/>
            <w:shd w:val="clear" w:color="auto" w:fill="auto"/>
            <w:vAlign w:val="center"/>
          </w:tcPr>
          <w:p w14:paraId="5F0BA10C" w14:textId="11C83056"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2</w:t>
            </w:r>
            <w:r w:rsidR="00002500">
              <w:rPr>
                <w:rFonts w:ascii="Arial" w:hAnsi="Arial" w:cs="Arial"/>
                <w:sz w:val="22"/>
                <w:szCs w:val="22"/>
              </w:rPr>
              <w:t>4</w:t>
            </w:r>
            <w:r w:rsidRPr="00474EC6">
              <w:rPr>
                <w:rFonts w:ascii="Arial" w:hAnsi="Arial" w:cs="Arial"/>
                <w:sz w:val="22"/>
                <w:szCs w:val="22"/>
              </w:rPr>
              <w:t>-25</w:t>
            </w:r>
          </w:p>
        </w:tc>
      </w:tr>
      <w:tr w:rsidR="008274E9" w:rsidRPr="00474EC6" w14:paraId="5CD8FAFE" w14:textId="77777777" w:rsidTr="00474EC6">
        <w:trPr>
          <w:trHeight w:val="288"/>
          <w:jc w:val="center"/>
        </w:trPr>
        <w:tc>
          <w:tcPr>
            <w:tcW w:w="751" w:type="pct"/>
            <w:vMerge/>
            <w:shd w:val="clear" w:color="auto" w:fill="DBE5F1"/>
            <w:vAlign w:val="center"/>
          </w:tcPr>
          <w:p w14:paraId="14B73733"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53CD6E58" w14:textId="002EB0D5"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Taurus Projects Pvt. Ltd.</w:t>
            </w:r>
          </w:p>
        </w:tc>
        <w:tc>
          <w:tcPr>
            <w:tcW w:w="775" w:type="pct"/>
            <w:shd w:val="clear" w:color="auto" w:fill="auto"/>
            <w:vAlign w:val="center"/>
          </w:tcPr>
          <w:p w14:paraId="0B0F1659" w14:textId="76A2978D"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2</w:t>
            </w:r>
            <w:r w:rsidR="00002500">
              <w:rPr>
                <w:rFonts w:ascii="Arial" w:hAnsi="Arial" w:cs="Arial"/>
                <w:sz w:val="22"/>
                <w:szCs w:val="22"/>
              </w:rPr>
              <w:t>6-27</w:t>
            </w:r>
          </w:p>
        </w:tc>
      </w:tr>
      <w:tr w:rsidR="008274E9" w:rsidRPr="00474EC6" w14:paraId="48F6C257" w14:textId="77777777" w:rsidTr="00474EC6">
        <w:trPr>
          <w:trHeight w:val="288"/>
          <w:jc w:val="center"/>
        </w:trPr>
        <w:tc>
          <w:tcPr>
            <w:tcW w:w="751" w:type="pct"/>
            <w:vMerge/>
            <w:shd w:val="clear" w:color="auto" w:fill="DBE5F1"/>
            <w:vAlign w:val="center"/>
          </w:tcPr>
          <w:p w14:paraId="13FE7578"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23ED3E3C" w14:textId="02A8A5AA"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Excelsior Projects Pvt. Ltd.</w:t>
            </w:r>
          </w:p>
        </w:tc>
        <w:tc>
          <w:tcPr>
            <w:tcW w:w="775" w:type="pct"/>
            <w:shd w:val="clear" w:color="auto" w:fill="auto"/>
            <w:vAlign w:val="center"/>
          </w:tcPr>
          <w:p w14:paraId="5F793BC4" w14:textId="7EACF7D1"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2</w:t>
            </w:r>
            <w:r w:rsidR="00002500">
              <w:rPr>
                <w:rFonts w:ascii="Arial" w:hAnsi="Arial" w:cs="Arial"/>
                <w:sz w:val="22"/>
                <w:szCs w:val="22"/>
              </w:rPr>
              <w:t>7-29</w:t>
            </w:r>
          </w:p>
        </w:tc>
      </w:tr>
      <w:tr w:rsidR="008274E9" w:rsidRPr="00474EC6" w14:paraId="2DF9C5DC" w14:textId="77777777" w:rsidTr="00474EC6">
        <w:trPr>
          <w:trHeight w:val="288"/>
          <w:jc w:val="center"/>
        </w:trPr>
        <w:tc>
          <w:tcPr>
            <w:tcW w:w="751" w:type="pct"/>
            <w:vMerge/>
            <w:shd w:val="clear" w:color="auto" w:fill="DBE5F1"/>
            <w:vAlign w:val="center"/>
          </w:tcPr>
          <w:p w14:paraId="4EC9D155"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2F7086CB" w14:textId="36FAD92F"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Westend Real Projects (India) Pvt. Ltd.</w:t>
            </w:r>
          </w:p>
        </w:tc>
        <w:tc>
          <w:tcPr>
            <w:tcW w:w="775" w:type="pct"/>
            <w:shd w:val="clear" w:color="auto" w:fill="auto"/>
            <w:vAlign w:val="center"/>
          </w:tcPr>
          <w:p w14:paraId="0AEFD637" w14:textId="5BA6B9B3"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2</w:t>
            </w:r>
            <w:r w:rsidR="00002500">
              <w:rPr>
                <w:rFonts w:ascii="Arial" w:hAnsi="Arial" w:cs="Arial"/>
                <w:sz w:val="22"/>
                <w:szCs w:val="22"/>
              </w:rPr>
              <w:t>9</w:t>
            </w:r>
            <w:r w:rsidRPr="00474EC6">
              <w:rPr>
                <w:rFonts w:ascii="Arial" w:hAnsi="Arial" w:cs="Arial"/>
                <w:sz w:val="22"/>
                <w:szCs w:val="22"/>
              </w:rPr>
              <w:t>-</w:t>
            </w:r>
            <w:r w:rsidR="00002500">
              <w:rPr>
                <w:rFonts w:ascii="Arial" w:hAnsi="Arial" w:cs="Arial"/>
                <w:sz w:val="22"/>
                <w:szCs w:val="22"/>
              </w:rPr>
              <w:t>30</w:t>
            </w:r>
          </w:p>
        </w:tc>
      </w:tr>
      <w:tr w:rsidR="008274E9" w:rsidRPr="00474EC6" w14:paraId="2724F118" w14:textId="77777777" w:rsidTr="00474EC6">
        <w:trPr>
          <w:trHeight w:val="288"/>
          <w:jc w:val="center"/>
        </w:trPr>
        <w:tc>
          <w:tcPr>
            <w:tcW w:w="751" w:type="pct"/>
            <w:vMerge/>
            <w:shd w:val="clear" w:color="auto" w:fill="DBE5F1"/>
            <w:vAlign w:val="center"/>
          </w:tcPr>
          <w:p w14:paraId="10C7893F"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51E8DEF2" w14:textId="3472F9D2"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Souvenir Estates Pvt. Ltd.</w:t>
            </w:r>
          </w:p>
        </w:tc>
        <w:tc>
          <w:tcPr>
            <w:tcW w:w="775" w:type="pct"/>
            <w:shd w:val="clear" w:color="auto" w:fill="auto"/>
            <w:vAlign w:val="center"/>
          </w:tcPr>
          <w:p w14:paraId="6DBDD86E" w14:textId="45DD8A4A" w:rsidR="008274E9" w:rsidRPr="00474EC6" w:rsidRDefault="00002500" w:rsidP="00474EC6">
            <w:pPr>
              <w:spacing w:after="0" w:line="240" w:lineRule="auto"/>
              <w:jc w:val="center"/>
              <w:rPr>
                <w:rFonts w:ascii="Arial" w:hAnsi="Arial" w:cs="Arial"/>
              </w:rPr>
            </w:pPr>
            <w:r>
              <w:rPr>
                <w:rFonts w:ascii="Arial" w:hAnsi="Arial" w:cs="Arial"/>
                <w:sz w:val="22"/>
                <w:szCs w:val="22"/>
              </w:rPr>
              <w:t>30</w:t>
            </w:r>
            <w:r w:rsidR="008274E9" w:rsidRPr="00474EC6">
              <w:rPr>
                <w:rFonts w:ascii="Arial" w:hAnsi="Arial" w:cs="Arial"/>
                <w:sz w:val="22"/>
                <w:szCs w:val="22"/>
              </w:rPr>
              <w:t>-3</w:t>
            </w:r>
            <w:r>
              <w:rPr>
                <w:rFonts w:ascii="Arial" w:hAnsi="Arial" w:cs="Arial"/>
                <w:sz w:val="22"/>
                <w:szCs w:val="22"/>
              </w:rPr>
              <w:t>1</w:t>
            </w:r>
          </w:p>
        </w:tc>
      </w:tr>
      <w:tr w:rsidR="008274E9" w:rsidRPr="00474EC6" w14:paraId="354C7BE6" w14:textId="77777777" w:rsidTr="00474EC6">
        <w:trPr>
          <w:trHeight w:val="288"/>
          <w:jc w:val="center"/>
        </w:trPr>
        <w:tc>
          <w:tcPr>
            <w:tcW w:w="751" w:type="pct"/>
            <w:vMerge/>
            <w:shd w:val="clear" w:color="auto" w:fill="DBE5F1"/>
            <w:vAlign w:val="center"/>
          </w:tcPr>
          <w:p w14:paraId="5643BB71"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7F7AD149" w14:textId="1413F38C"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Ambient Infratech Pvt. Ltd.</w:t>
            </w:r>
          </w:p>
        </w:tc>
        <w:tc>
          <w:tcPr>
            <w:tcW w:w="775" w:type="pct"/>
            <w:shd w:val="clear" w:color="auto" w:fill="auto"/>
            <w:vAlign w:val="center"/>
          </w:tcPr>
          <w:p w14:paraId="25BBEBA9" w14:textId="15837AA8"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3</w:t>
            </w:r>
            <w:r w:rsidR="00002500">
              <w:rPr>
                <w:rFonts w:ascii="Arial" w:hAnsi="Arial" w:cs="Arial"/>
                <w:sz w:val="22"/>
                <w:szCs w:val="22"/>
              </w:rPr>
              <w:t>1-32</w:t>
            </w:r>
          </w:p>
        </w:tc>
      </w:tr>
      <w:tr w:rsidR="008274E9" w:rsidRPr="00474EC6" w14:paraId="44A65823" w14:textId="77777777" w:rsidTr="00474EC6">
        <w:trPr>
          <w:trHeight w:val="288"/>
          <w:jc w:val="center"/>
        </w:trPr>
        <w:tc>
          <w:tcPr>
            <w:tcW w:w="751" w:type="pct"/>
            <w:vMerge/>
            <w:shd w:val="clear" w:color="auto" w:fill="DBE5F1"/>
            <w:vAlign w:val="center"/>
          </w:tcPr>
          <w:p w14:paraId="05111F9C"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7CF64516" w14:textId="39721F1E"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PT NSL Global Minerals Resources, Indonesia</w:t>
            </w:r>
          </w:p>
        </w:tc>
        <w:tc>
          <w:tcPr>
            <w:tcW w:w="775" w:type="pct"/>
            <w:shd w:val="clear" w:color="auto" w:fill="auto"/>
            <w:vAlign w:val="center"/>
          </w:tcPr>
          <w:p w14:paraId="0EC55DA6" w14:textId="64401319"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3</w:t>
            </w:r>
            <w:r w:rsidR="00002500">
              <w:rPr>
                <w:rFonts w:ascii="Arial" w:hAnsi="Arial" w:cs="Arial"/>
                <w:sz w:val="22"/>
                <w:szCs w:val="22"/>
              </w:rPr>
              <w:t>2-33</w:t>
            </w:r>
          </w:p>
        </w:tc>
      </w:tr>
      <w:tr w:rsidR="008274E9" w:rsidRPr="00474EC6" w14:paraId="6A80BE0F" w14:textId="77777777" w:rsidTr="00474EC6">
        <w:trPr>
          <w:trHeight w:val="288"/>
          <w:jc w:val="center"/>
        </w:trPr>
        <w:tc>
          <w:tcPr>
            <w:tcW w:w="751" w:type="pct"/>
            <w:vMerge/>
            <w:shd w:val="clear" w:color="auto" w:fill="DBE5F1"/>
            <w:vAlign w:val="center"/>
          </w:tcPr>
          <w:p w14:paraId="378617A4"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2E45B3BD" w14:textId="712F6ED3" w:rsidR="008274E9" w:rsidRPr="00474EC6" w:rsidRDefault="008274E9" w:rsidP="00474EC6">
            <w:pPr>
              <w:pStyle w:val="ListParagraph"/>
              <w:numPr>
                <w:ilvl w:val="0"/>
                <w:numId w:val="37"/>
              </w:numPr>
              <w:spacing w:after="0" w:line="240" w:lineRule="auto"/>
              <w:ind w:left="360"/>
              <w:rPr>
                <w:rFonts w:ascii="Arial" w:hAnsi="Arial" w:cs="Arial"/>
                <w:lang w:val="en-IN"/>
              </w:rPr>
            </w:pPr>
            <w:r w:rsidRPr="00474EC6">
              <w:rPr>
                <w:rFonts w:ascii="Arial" w:hAnsi="Arial" w:cs="Arial"/>
                <w:sz w:val="22"/>
                <w:szCs w:val="22"/>
                <w:lang w:val="en-IN"/>
              </w:rPr>
              <w:t>M/S. NSL Orissa Power Company Pvt. Ltd.</w:t>
            </w:r>
          </w:p>
        </w:tc>
        <w:tc>
          <w:tcPr>
            <w:tcW w:w="775" w:type="pct"/>
            <w:shd w:val="clear" w:color="auto" w:fill="auto"/>
            <w:vAlign w:val="center"/>
          </w:tcPr>
          <w:p w14:paraId="430D263D" w14:textId="1A1FDB42" w:rsidR="008274E9" w:rsidRPr="00474EC6" w:rsidRDefault="008274E9" w:rsidP="00474EC6">
            <w:pPr>
              <w:spacing w:after="0" w:line="240" w:lineRule="auto"/>
              <w:jc w:val="center"/>
              <w:rPr>
                <w:rFonts w:ascii="Arial" w:hAnsi="Arial" w:cs="Arial"/>
                <w:lang w:val="en-IN"/>
              </w:rPr>
            </w:pPr>
            <w:r w:rsidRPr="00474EC6">
              <w:rPr>
                <w:rFonts w:ascii="Arial" w:hAnsi="Arial" w:cs="Arial"/>
                <w:sz w:val="22"/>
                <w:szCs w:val="22"/>
                <w:lang w:val="en-IN"/>
              </w:rPr>
              <w:t>3</w:t>
            </w:r>
            <w:r w:rsidR="00002500">
              <w:rPr>
                <w:rFonts w:ascii="Arial" w:hAnsi="Arial" w:cs="Arial"/>
                <w:sz w:val="22"/>
                <w:szCs w:val="22"/>
                <w:lang w:val="en-IN"/>
              </w:rPr>
              <w:t>3</w:t>
            </w:r>
            <w:r w:rsidRPr="00474EC6">
              <w:rPr>
                <w:rFonts w:ascii="Arial" w:hAnsi="Arial" w:cs="Arial"/>
                <w:sz w:val="22"/>
                <w:szCs w:val="22"/>
                <w:lang w:val="en-IN"/>
              </w:rPr>
              <w:t>-34</w:t>
            </w:r>
          </w:p>
        </w:tc>
      </w:tr>
      <w:tr w:rsidR="008274E9" w:rsidRPr="00474EC6" w14:paraId="0F3BF592" w14:textId="77777777" w:rsidTr="00474EC6">
        <w:trPr>
          <w:trHeight w:val="288"/>
          <w:jc w:val="center"/>
        </w:trPr>
        <w:tc>
          <w:tcPr>
            <w:tcW w:w="751" w:type="pct"/>
            <w:vMerge/>
            <w:shd w:val="clear" w:color="auto" w:fill="DBE5F1"/>
            <w:vAlign w:val="center"/>
          </w:tcPr>
          <w:p w14:paraId="28CD57E7" w14:textId="77777777" w:rsidR="008274E9" w:rsidRPr="00474EC6" w:rsidRDefault="008274E9" w:rsidP="00474EC6">
            <w:pPr>
              <w:spacing w:after="0" w:line="240" w:lineRule="auto"/>
              <w:jc w:val="center"/>
              <w:rPr>
                <w:rFonts w:ascii="Arial" w:hAnsi="Arial" w:cs="Arial"/>
                <w:b/>
                <w:lang w:val="en-IN"/>
              </w:rPr>
            </w:pPr>
          </w:p>
        </w:tc>
        <w:tc>
          <w:tcPr>
            <w:tcW w:w="3474" w:type="pct"/>
            <w:shd w:val="clear" w:color="auto" w:fill="auto"/>
            <w:vAlign w:val="center"/>
          </w:tcPr>
          <w:p w14:paraId="68B20FC2" w14:textId="0A48A148"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Orissa Power and Infratech Pvt. Ltd.</w:t>
            </w:r>
          </w:p>
        </w:tc>
        <w:tc>
          <w:tcPr>
            <w:tcW w:w="775" w:type="pct"/>
            <w:shd w:val="clear" w:color="auto" w:fill="auto"/>
            <w:vAlign w:val="center"/>
          </w:tcPr>
          <w:p w14:paraId="12137353" w14:textId="50A17ABE"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3</w:t>
            </w:r>
            <w:r w:rsidR="00002500">
              <w:rPr>
                <w:rFonts w:ascii="Arial" w:hAnsi="Arial" w:cs="Arial"/>
                <w:sz w:val="22"/>
                <w:szCs w:val="22"/>
              </w:rPr>
              <w:t>5</w:t>
            </w:r>
            <w:r w:rsidRPr="00474EC6">
              <w:rPr>
                <w:rFonts w:ascii="Arial" w:hAnsi="Arial" w:cs="Arial"/>
                <w:sz w:val="22"/>
                <w:szCs w:val="22"/>
              </w:rPr>
              <w:t>-3</w:t>
            </w:r>
            <w:r w:rsidR="00002500">
              <w:rPr>
                <w:rFonts w:ascii="Arial" w:hAnsi="Arial" w:cs="Arial"/>
                <w:sz w:val="22"/>
                <w:szCs w:val="22"/>
              </w:rPr>
              <w:t>7</w:t>
            </w:r>
          </w:p>
        </w:tc>
      </w:tr>
      <w:tr w:rsidR="008274E9" w:rsidRPr="00474EC6" w14:paraId="2F7F5376" w14:textId="77777777" w:rsidTr="00474EC6">
        <w:trPr>
          <w:trHeight w:val="288"/>
          <w:jc w:val="center"/>
        </w:trPr>
        <w:tc>
          <w:tcPr>
            <w:tcW w:w="751" w:type="pct"/>
            <w:vMerge/>
            <w:shd w:val="clear" w:color="auto" w:fill="DBE5F1"/>
            <w:vAlign w:val="center"/>
          </w:tcPr>
          <w:p w14:paraId="3F0B7440" w14:textId="77777777" w:rsidR="008274E9" w:rsidRPr="00474EC6" w:rsidRDefault="008274E9" w:rsidP="00474EC6">
            <w:pPr>
              <w:spacing w:after="0" w:line="240" w:lineRule="auto"/>
              <w:jc w:val="center"/>
              <w:rPr>
                <w:rFonts w:ascii="Arial" w:hAnsi="Arial" w:cs="Arial"/>
                <w:b/>
                <w:lang w:val="en-IN"/>
              </w:rPr>
            </w:pPr>
          </w:p>
        </w:tc>
        <w:tc>
          <w:tcPr>
            <w:tcW w:w="3474" w:type="pct"/>
            <w:shd w:val="clear" w:color="auto" w:fill="auto"/>
            <w:vAlign w:val="center"/>
          </w:tcPr>
          <w:p w14:paraId="35778F3F" w14:textId="31667528"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Wind Power Company (Sreepalwan) Pvt. Ltd.</w:t>
            </w:r>
          </w:p>
        </w:tc>
        <w:tc>
          <w:tcPr>
            <w:tcW w:w="775" w:type="pct"/>
            <w:shd w:val="clear" w:color="auto" w:fill="auto"/>
            <w:vAlign w:val="center"/>
          </w:tcPr>
          <w:p w14:paraId="46BF2F1D" w14:textId="26C76901"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37-3</w:t>
            </w:r>
            <w:r w:rsidR="00002500">
              <w:rPr>
                <w:rFonts w:ascii="Arial" w:hAnsi="Arial" w:cs="Arial"/>
                <w:sz w:val="22"/>
                <w:szCs w:val="22"/>
              </w:rPr>
              <w:t>9</w:t>
            </w:r>
          </w:p>
        </w:tc>
      </w:tr>
      <w:tr w:rsidR="008274E9" w:rsidRPr="00474EC6" w14:paraId="35F197D5" w14:textId="77777777" w:rsidTr="00474EC6">
        <w:trPr>
          <w:trHeight w:val="288"/>
          <w:jc w:val="center"/>
        </w:trPr>
        <w:tc>
          <w:tcPr>
            <w:tcW w:w="751" w:type="pct"/>
            <w:vMerge/>
            <w:shd w:val="clear" w:color="auto" w:fill="DBE5F1"/>
            <w:vAlign w:val="center"/>
          </w:tcPr>
          <w:p w14:paraId="54DBBFF8"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0D608249" w14:textId="4C800C12"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Wind Power Company (Virli) Pvt. Ltd.</w:t>
            </w:r>
          </w:p>
        </w:tc>
        <w:tc>
          <w:tcPr>
            <w:tcW w:w="775" w:type="pct"/>
            <w:shd w:val="clear" w:color="auto" w:fill="auto"/>
            <w:vAlign w:val="center"/>
          </w:tcPr>
          <w:p w14:paraId="4A72ECC1" w14:textId="5A29E402"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3</w:t>
            </w:r>
            <w:r w:rsidR="00002500">
              <w:rPr>
                <w:rFonts w:ascii="Arial" w:hAnsi="Arial" w:cs="Arial"/>
                <w:sz w:val="22"/>
                <w:szCs w:val="22"/>
              </w:rPr>
              <w:t>9</w:t>
            </w:r>
            <w:r w:rsidRPr="00474EC6">
              <w:rPr>
                <w:rFonts w:ascii="Arial" w:hAnsi="Arial" w:cs="Arial"/>
                <w:sz w:val="22"/>
                <w:szCs w:val="22"/>
              </w:rPr>
              <w:t>-40</w:t>
            </w:r>
          </w:p>
        </w:tc>
      </w:tr>
      <w:tr w:rsidR="008274E9" w:rsidRPr="00474EC6" w14:paraId="79C11FB5" w14:textId="77777777" w:rsidTr="00474EC6">
        <w:trPr>
          <w:trHeight w:val="288"/>
          <w:jc w:val="center"/>
        </w:trPr>
        <w:tc>
          <w:tcPr>
            <w:tcW w:w="751" w:type="pct"/>
            <w:vMerge/>
            <w:shd w:val="clear" w:color="auto" w:fill="DBE5F1"/>
            <w:vAlign w:val="center"/>
          </w:tcPr>
          <w:p w14:paraId="7DBE3AA5"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05DCC494" w14:textId="37ABA864"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Wind Power Company (Chilarwadi) Pvt. Ltd.</w:t>
            </w:r>
          </w:p>
        </w:tc>
        <w:tc>
          <w:tcPr>
            <w:tcW w:w="775" w:type="pct"/>
            <w:shd w:val="clear" w:color="auto" w:fill="auto"/>
            <w:vAlign w:val="center"/>
          </w:tcPr>
          <w:p w14:paraId="016E2654" w14:textId="17808E89"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4</w:t>
            </w:r>
            <w:r w:rsidR="00002500">
              <w:rPr>
                <w:rFonts w:ascii="Arial" w:hAnsi="Arial" w:cs="Arial"/>
                <w:sz w:val="22"/>
                <w:szCs w:val="22"/>
              </w:rPr>
              <w:t>1</w:t>
            </w:r>
            <w:r w:rsidRPr="00474EC6">
              <w:rPr>
                <w:rFonts w:ascii="Arial" w:hAnsi="Arial" w:cs="Arial"/>
                <w:sz w:val="22"/>
                <w:szCs w:val="22"/>
              </w:rPr>
              <w:t>-4</w:t>
            </w:r>
            <w:r w:rsidR="00002500">
              <w:rPr>
                <w:rFonts w:ascii="Arial" w:hAnsi="Arial" w:cs="Arial"/>
                <w:sz w:val="22"/>
                <w:szCs w:val="22"/>
              </w:rPr>
              <w:t>2</w:t>
            </w:r>
          </w:p>
        </w:tc>
      </w:tr>
      <w:tr w:rsidR="008274E9" w:rsidRPr="00474EC6" w14:paraId="31611369" w14:textId="77777777" w:rsidTr="00474EC6">
        <w:trPr>
          <w:trHeight w:val="288"/>
          <w:jc w:val="center"/>
        </w:trPr>
        <w:tc>
          <w:tcPr>
            <w:tcW w:w="751" w:type="pct"/>
            <w:vMerge/>
            <w:shd w:val="clear" w:color="auto" w:fill="DBE5F1"/>
            <w:vAlign w:val="center"/>
          </w:tcPr>
          <w:p w14:paraId="7BF404D5"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5B6A4881" w14:textId="71C79EFC"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Real Estates Pvt. Ltd.</w:t>
            </w:r>
          </w:p>
        </w:tc>
        <w:tc>
          <w:tcPr>
            <w:tcW w:w="775" w:type="pct"/>
            <w:shd w:val="clear" w:color="auto" w:fill="auto"/>
            <w:vAlign w:val="center"/>
          </w:tcPr>
          <w:p w14:paraId="176C50B6" w14:textId="374AE60C"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42-4</w:t>
            </w:r>
            <w:r w:rsidR="00002500">
              <w:rPr>
                <w:rFonts w:ascii="Arial" w:hAnsi="Arial" w:cs="Arial"/>
                <w:sz w:val="22"/>
                <w:szCs w:val="22"/>
              </w:rPr>
              <w:t>4</w:t>
            </w:r>
          </w:p>
        </w:tc>
      </w:tr>
      <w:tr w:rsidR="008274E9" w:rsidRPr="00474EC6" w14:paraId="1D7A163C" w14:textId="77777777" w:rsidTr="00474EC6">
        <w:trPr>
          <w:trHeight w:val="288"/>
          <w:jc w:val="center"/>
        </w:trPr>
        <w:tc>
          <w:tcPr>
            <w:tcW w:w="751" w:type="pct"/>
            <w:vMerge/>
            <w:shd w:val="clear" w:color="auto" w:fill="DBE5F1"/>
            <w:vAlign w:val="center"/>
          </w:tcPr>
          <w:p w14:paraId="21B3DBA8"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0BFE7BA6" w14:textId="53158E36" w:rsidR="008274E9" w:rsidRPr="00474EC6" w:rsidRDefault="008274E9" w:rsidP="00474EC6">
            <w:pPr>
              <w:pStyle w:val="ListParagraph"/>
              <w:numPr>
                <w:ilvl w:val="0"/>
                <w:numId w:val="37"/>
              </w:numPr>
              <w:spacing w:after="0" w:line="240" w:lineRule="auto"/>
              <w:ind w:left="360"/>
              <w:rPr>
                <w:rFonts w:ascii="Arial" w:hAnsi="Arial" w:cs="Arial"/>
                <w:lang w:val="it-IT"/>
              </w:rPr>
            </w:pPr>
            <w:r w:rsidRPr="00474EC6">
              <w:rPr>
                <w:rFonts w:ascii="Arial" w:hAnsi="Arial" w:cs="Arial"/>
                <w:sz w:val="22"/>
                <w:szCs w:val="22"/>
                <w:lang w:val="it-IT"/>
              </w:rPr>
              <w:t>M/S. NSL Satara Infratech Pvt. Ltd.</w:t>
            </w:r>
          </w:p>
        </w:tc>
        <w:tc>
          <w:tcPr>
            <w:tcW w:w="775" w:type="pct"/>
            <w:shd w:val="clear" w:color="auto" w:fill="auto"/>
            <w:vAlign w:val="center"/>
          </w:tcPr>
          <w:p w14:paraId="3CDA4AF3" w14:textId="68D01AEB"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4</w:t>
            </w:r>
            <w:r w:rsidR="00002500">
              <w:rPr>
                <w:rFonts w:ascii="Arial" w:hAnsi="Arial" w:cs="Arial"/>
                <w:sz w:val="22"/>
                <w:szCs w:val="22"/>
              </w:rPr>
              <w:t>4</w:t>
            </w:r>
            <w:r w:rsidRPr="00474EC6">
              <w:rPr>
                <w:rFonts w:ascii="Arial" w:hAnsi="Arial" w:cs="Arial"/>
                <w:sz w:val="22"/>
                <w:szCs w:val="22"/>
              </w:rPr>
              <w:t>-45</w:t>
            </w:r>
          </w:p>
        </w:tc>
      </w:tr>
      <w:tr w:rsidR="008274E9" w:rsidRPr="00474EC6" w14:paraId="2BEEEE3B" w14:textId="77777777" w:rsidTr="00474EC6">
        <w:trPr>
          <w:trHeight w:val="288"/>
          <w:jc w:val="center"/>
        </w:trPr>
        <w:tc>
          <w:tcPr>
            <w:tcW w:w="751" w:type="pct"/>
            <w:vMerge/>
            <w:shd w:val="clear" w:color="auto" w:fill="DBE5F1"/>
            <w:vAlign w:val="center"/>
          </w:tcPr>
          <w:p w14:paraId="7A4F6F26"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5467FD70" w14:textId="17088F03"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Hardeol Renewable Power Pvt. Ltd.</w:t>
            </w:r>
          </w:p>
        </w:tc>
        <w:tc>
          <w:tcPr>
            <w:tcW w:w="775" w:type="pct"/>
            <w:shd w:val="clear" w:color="auto" w:fill="auto"/>
            <w:vAlign w:val="center"/>
          </w:tcPr>
          <w:p w14:paraId="34729C9C" w14:textId="366C69E4"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4</w:t>
            </w:r>
            <w:r w:rsidR="00002500">
              <w:rPr>
                <w:rFonts w:ascii="Arial" w:hAnsi="Arial" w:cs="Arial"/>
                <w:sz w:val="22"/>
                <w:szCs w:val="22"/>
              </w:rPr>
              <w:t>6</w:t>
            </w:r>
          </w:p>
        </w:tc>
      </w:tr>
      <w:tr w:rsidR="008274E9" w:rsidRPr="00474EC6" w14:paraId="3AA96971" w14:textId="77777777" w:rsidTr="00474EC6">
        <w:trPr>
          <w:trHeight w:val="288"/>
          <w:jc w:val="center"/>
        </w:trPr>
        <w:tc>
          <w:tcPr>
            <w:tcW w:w="751" w:type="pct"/>
            <w:vMerge/>
            <w:shd w:val="clear" w:color="auto" w:fill="DBE5F1"/>
            <w:vAlign w:val="center"/>
          </w:tcPr>
          <w:p w14:paraId="1D43956E"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44C8583B" w14:textId="3E63179E" w:rsidR="008274E9" w:rsidRPr="00474EC6" w:rsidRDefault="008274E9" w:rsidP="00474EC6">
            <w:pPr>
              <w:pStyle w:val="ListParagraph"/>
              <w:numPr>
                <w:ilvl w:val="0"/>
                <w:numId w:val="37"/>
              </w:numPr>
              <w:spacing w:after="0" w:line="240" w:lineRule="auto"/>
              <w:ind w:left="360"/>
              <w:rPr>
                <w:rFonts w:ascii="Arial" w:hAnsi="Arial" w:cs="Arial"/>
                <w:lang w:val="en-IN"/>
              </w:rPr>
            </w:pPr>
            <w:r w:rsidRPr="00474EC6">
              <w:rPr>
                <w:rFonts w:ascii="Arial" w:hAnsi="Arial" w:cs="Arial"/>
                <w:sz w:val="22"/>
                <w:szCs w:val="22"/>
              </w:rPr>
              <w:t>M/S. NSL Anamudi Renewable Power Pvt. Ltd.</w:t>
            </w:r>
          </w:p>
        </w:tc>
        <w:tc>
          <w:tcPr>
            <w:tcW w:w="775" w:type="pct"/>
            <w:shd w:val="clear" w:color="auto" w:fill="auto"/>
            <w:vAlign w:val="center"/>
          </w:tcPr>
          <w:p w14:paraId="54ED9CE9" w14:textId="7ECDDAC2"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4</w:t>
            </w:r>
            <w:r w:rsidR="00002500">
              <w:rPr>
                <w:rFonts w:ascii="Arial" w:hAnsi="Arial" w:cs="Arial"/>
                <w:sz w:val="22"/>
                <w:szCs w:val="22"/>
              </w:rPr>
              <w:t>7</w:t>
            </w:r>
          </w:p>
        </w:tc>
      </w:tr>
      <w:tr w:rsidR="008274E9" w:rsidRPr="00474EC6" w14:paraId="3DED4145" w14:textId="77777777" w:rsidTr="00474EC6">
        <w:trPr>
          <w:trHeight w:val="288"/>
          <w:jc w:val="center"/>
        </w:trPr>
        <w:tc>
          <w:tcPr>
            <w:tcW w:w="751" w:type="pct"/>
            <w:vMerge/>
            <w:shd w:val="clear" w:color="auto" w:fill="DBE5F1"/>
            <w:vAlign w:val="center"/>
          </w:tcPr>
          <w:p w14:paraId="6D840D09"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7DF4FF10" w14:textId="400C6421" w:rsidR="008274E9" w:rsidRPr="00474EC6" w:rsidRDefault="008274E9" w:rsidP="00474EC6">
            <w:pPr>
              <w:pStyle w:val="ListParagraph"/>
              <w:numPr>
                <w:ilvl w:val="0"/>
                <w:numId w:val="37"/>
              </w:numPr>
              <w:spacing w:after="0" w:line="240" w:lineRule="auto"/>
              <w:ind w:left="360"/>
              <w:rPr>
                <w:rFonts w:ascii="Arial" w:hAnsi="Arial" w:cs="Arial"/>
                <w:bCs/>
              </w:rPr>
            </w:pPr>
            <w:r w:rsidRPr="00474EC6">
              <w:rPr>
                <w:rFonts w:ascii="Arial" w:hAnsi="Arial" w:cs="Arial"/>
                <w:bCs/>
                <w:sz w:val="22"/>
                <w:szCs w:val="22"/>
              </w:rPr>
              <w:t>M/S. Tangnu Romai Power Generation Pvt. Ltd.</w:t>
            </w:r>
          </w:p>
        </w:tc>
        <w:tc>
          <w:tcPr>
            <w:tcW w:w="775" w:type="pct"/>
            <w:shd w:val="clear" w:color="auto" w:fill="auto"/>
            <w:vAlign w:val="center"/>
          </w:tcPr>
          <w:p w14:paraId="3AE9FF20" w14:textId="67C777B7"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47-5</w:t>
            </w:r>
            <w:r w:rsidR="00002500">
              <w:rPr>
                <w:rFonts w:ascii="Arial" w:hAnsi="Arial" w:cs="Arial"/>
                <w:sz w:val="22"/>
                <w:szCs w:val="22"/>
              </w:rPr>
              <w:t>2</w:t>
            </w:r>
          </w:p>
        </w:tc>
      </w:tr>
      <w:tr w:rsidR="008274E9" w:rsidRPr="00474EC6" w14:paraId="163C7AEB" w14:textId="77777777" w:rsidTr="00474EC6">
        <w:trPr>
          <w:trHeight w:val="288"/>
          <w:jc w:val="center"/>
        </w:trPr>
        <w:tc>
          <w:tcPr>
            <w:tcW w:w="751" w:type="pct"/>
            <w:vMerge/>
            <w:shd w:val="clear" w:color="auto" w:fill="DBE5F1"/>
            <w:vAlign w:val="center"/>
          </w:tcPr>
          <w:p w14:paraId="5BAB7895"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5C3DDD0B" w14:textId="30CA56ED"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Orbit Wind Energy Pvt. Ltd.</w:t>
            </w:r>
          </w:p>
        </w:tc>
        <w:tc>
          <w:tcPr>
            <w:tcW w:w="775" w:type="pct"/>
            <w:shd w:val="clear" w:color="auto" w:fill="auto"/>
            <w:vAlign w:val="center"/>
          </w:tcPr>
          <w:p w14:paraId="4C55E4EF" w14:textId="007554D4"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5</w:t>
            </w:r>
            <w:r w:rsidR="00002500">
              <w:rPr>
                <w:rFonts w:ascii="Arial" w:hAnsi="Arial" w:cs="Arial"/>
                <w:sz w:val="22"/>
                <w:szCs w:val="22"/>
              </w:rPr>
              <w:t>2</w:t>
            </w:r>
            <w:r w:rsidRPr="00474EC6">
              <w:rPr>
                <w:rFonts w:ascii="Arial" w:hAnsi="Arial" w:cs="Arial"/>
                <w:sz w:val="22"/>
                <w:szCs w:val="22"/>
              </w:rPr>
              <w:t>-54</w:t>
            </w:r>
          </w:p>
        </w:tc>
      </w:tr>
      <w:tr w:rsidR="008274E9" w:rsidRPr="00474EC6" w14:paraId="1E9361F3" w14:textId="77777777" w:rsidTr="00474EC6">
        <w:trPr>
          <w:trHeight w:val="288"/>
          <w:jc w:val="center"/>
        </w:trPr>
        <w:tc>
          <w:tcPr>
            <w:tcW w:w="751" w:type="pct"/>
            <w:vMerge/>
            <w:shd w:val="clear" w:color="auto" w:fill="DBE5F1"/>
            <w:vAlign w:val="center"/>
          </w:tcPr>
          <w:p w14:paraId="5944BF75"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3D71DBF9" w14:textId="798D361C"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Wind Power Company Gubbi_Tumkur Pvt. Ltd.</w:t>
            </w:r>
          </w:p>
        </w:tc>
        <w:tc>
          <w:tcPr>
            <w:tcW w:w="775" w:type="pct"/>
            <w:shd w:val="clear" w:color="auto" w:fill="auto"/>
            <w:vAlign w:val="center"/>
          </w:tcPr>
          <w:p w14:paraId="5410AB95" w14:textId="3A1DAC40"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54-5</w:t>
            </w:r>
            <w:r w:rsidR="00002500">
              <w:rPr>
                <w:rFonts w:ascii="Arial" w:hAnsi="Arial" w:cs="Arial"/>
                <w:sz w:val="22"/>
                <w:szCs w:val="22"/>
              </w:rPr>
              <w:t>5</w:t>
            </w:r>
          </w:p>
        </w:tc>
      </w:tr>
      <w:tr w:rsidR="008274E9" w:rsidRPr="00474EC6" w14:paraId="45A883EF" w14:textId="77777777" w:rsidTr="00474EC6">
        <w:trPr>
          <w:trHeight w:val="288"/>
          <w:jc w:val="center"/>
        </w:trPr>
        <w:tc>
          <w:tcPr>
            <w:tcW w:w="751" w:type="pct"/>
            <w:vMerge/>
            <w:shd w:val="clear" w:color="auto" w:fill="DBE5F1"/>
            <w:vAlign w:val="center"/>
          </w:tcPr>
          <w:p w14:paraId="1FC5A98C"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7D062D1B" w14:textId="742B22C8"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Wind Power Company Sira_Tumkur Pvt. Ltd</w:t>
            </w:r>
          </w:p>
        </w:tc>
        <w:tc>
          <w:tcPr>
            <w:tcW w:w="775" w:type="pct"/>
            <w:shd w:val="clear" w:color="auto" w:fill="auto"/>
            <w:vAlign w:val="center"/>
          </w:tcPr>
          <w:p w14:paraId="70FD6F6C" w14:textId="512F926F"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56-57</w:t>
            </w:r>
          </w:p>
        </w:tc>
      </w:tr>
      <w:tr w:rsidR="008274E9" w:rsidRPr="00474EC6" w14:paraId="6084A8BA" w14:textId="77777777" w:rsidTr="00474EC6">
        <w:trPr>
          <w:trHeight w:val="288"/>
          <w:jc w:val="center"/>
        </w:trPr>
        <w:tc>
          <w:tcPr>
            <w:tcW w:w="751" w:type="pct"/>
            <w:vMerge/>
            <w:shd w:val="clear" w:color="auto" w:fill="DBE5F1"/>
            <w:vAlign w:val="center"/>
          </w:tcPr>
          <w:p w14:paraId="7BB935D7"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0B5364C8" w14:textId="47C6FE0C"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 xml:space="preserve">M/S. NSL Wind Power Company </w:t>
            </w:r>
            <w:r w:rsidRPr="00474EC6">
              <w:rPr>
                <w:rFonts w:ascii="Arial" w:hAnsi="Arial" w:cs="Arial"/>
                <w:bCs/>
                <w:sz w:val="22"/>
                <w:szCs w:val="22"/>
              </w:rPr>
              <w:t>Holalkere_Chitradurga</w:t>
            </w:r>
            <w:r w:rsidRPr="00474EC6">
              <w:rPr>
                <w:rFonts w:ascii="Arial" w:hAnsi="Arial" w:cs="Arial"/>
                <w:b/>
                <w:sz w:val="22"/>
                <w:szCs w:val="22"/>
              </w:rPr>
              <w:t xml:space="preserve"> </w:t>
            </w:r>
            <w:r w:rsidRPr="00474EC6">
              <w:rPr>
                <w:rFonts w:ascii="Arial" w:hAnsi="Arial" w:cs="Arial"/>
                <w:sz w:val="22"/>
                <w:szCs w:val="22"/>
              </w:rPr>
              <w:t>Pvt. Ltd</w:t>
            </w:r>
          </w:p>
        </w:tc>
        <w:tc>
          <w:tcPr>
            <w:tcW w:w="775" w:type="pct"/>
            <w:shd w:val="clear" w:color="auto" w:fill="auto"/>
            <w:vAlign w:val="center"/>
          </w:tcPr>
          <w:p w14:paraId="194E00E2" w14:textId="23D3D21A"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5</w:t>
            </w:r>
            <w:r w:rsidR="00002500">
              <w:rPr>
                <w:rFonts w:ascii="Arial" w:hAnsi="Arial" w:cs="Arial"/>
                <w:sz w:val="22"/>
                <w:szCs w:val="22"/>
              </w:rPr>
              <w:t>7</w:t>
            </w:r>
            <w:r w:rsidRPr="00474EC6">
              <w:rPr>
                <w:rFonts w:ascii="Arial" w:hAnsi="Arial" w:cs="Arial"/>
                <w:sz w:val="22"/>
                <w:szCs w:val="22"/>
              </w:rPr>
              <w:t>-59</w:t>
            </w:r>
          </w:p>
        </w:tc>
      </w:tr>
      <w:tr w:rsidR="008274E9" w:rsidRPr="00474EC6" w14:paraId="0D34DF79" w14:textId="77777777" w:rsidTr="00474EC6">
        <w:trPr>
          <w:trHeight w:val="288"/>
          <w:jc w:val="center"/>
        </w:trPr>
        <w:tc>
          <w:tcPr>
            <w:tcW w:w="751" w:type="pct"/>
            <w:vMerge/>
            <w:shd w:val="clear" w:color="auto" w:fill="DBE5F1"/>
            <w:vAlign w:val="center"/>
          </w:tcPr>
          <w:p w14:paraId="76BB4CCF"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0A7E9BEF" w14:textId="235BCA1F"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Celebrity Power Company Pvt. Ltd.</w:t>
            </w:r>
          </w:p>
        </w:tc>
        <w:tc>
          <w:tcPr>
            <w:tcW w:w="775" w:type="pct"/>
            <w:shd w:val="clear" w:color="auto" w:fill="auto"/>
            <w:vAlign w:val="center"/>
          </w:tcPr>
          <w:p w14:paraId="3630E7AE" w14:textId="18F04019"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59-6</w:t>
            </w:r>
            <w:r w:rsidR="00002500">
              <w:rPr>
                <w:rFonts w:ascii="Arial" w:hAnsi="Arial" w:cs="Arial"/>
                <w:sz w:val="22"/>
                <w:szCs w:val="22"/>
              </w:rPr>
              <w:t>0</w:t>
            </w:r>
          </w:p>
        </w:tc>
      </w:tr>
      <w:tr w:rsidR="008274E9" w:rsidRPr="00474EC6" w14:paraId="2FAD8A50" w14:textId="77777777" w:rsidTr="00474EC6">
        <w:trPr>
          <w:trHeight w:val="288"/>
          <w:jc w:val="center"/>
        </w:trPr>
        <w:tc>
          <w:tcPr>
            <w:tcW w:w="751" w:type="pct"/>
            <w:vMerge/>
            <w:shd w:val="clear" w:color="auto" w:fill="DBE5F1"/>
            <w:vAlign w:val="center"/>
          </w:tcPr>
          <w:p w14:paraId="52C20642"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7876E2AC" w14:textId="0F21D6C8"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Shahuwadi Wind Energy Pvt. Ltd.</w:t>
            </w:r>
          </w:p>
        </w:tc>
        <w:tc>
          <w:tcPr>
            <w:tcW w:w="775" w:type="pct"/>
            <w:shd w:val="clear" w:color="auto" w:fill="auto"/>
            <w:vAlign w:val="center"/>
          </w:tcPr>
          <w:p w14:paraId="03E2D261" w14:textId="6544C81D"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6</w:t>
            </w:r>
            <w:r w:rsidR="00581DCA">
              <w:rPr>
                <w:rFonts w:ascii="Arial" w:hAnsi="Arial" w:cs="Arial"/>
                <w:sz w:val="22"/>
                <w:szCs w:val="22"/>
              </w:rPr>
              <w:t>0</w:t>
            </w:r>
            <w:r w:rsidRPr="00474EC6">
              <w:rPr>
                <w:rFonts w:ascii="Arial" w:hAnsi="Arial" w:cs="Arial"/>
                <w:sz w:val="22"/>
                <w:szCs w:val="22"/>
              </w:rPr>
              <w:t>-62</w:t>
            </w:r>
          </w:p>
        </w:tc>
      </w:tr>
      <w:tr w:rsidR="008274E9" w:rsidRPr="00474EC6" w14:paraId="476149DC" w14:textId="77777777" w:rsidTr="00474EC6">
        <w:trPr>
          <w:trHeight w:val="288"/>
          <w:jc w:val="center"/>
        </w:trPr>
        <w:tc>
          <w:tcPr>
            <w:tcW w:w="751" w:type="pct"/>
            <w:vMerge/>
            <w:shd w:val="clear" w:color="auto" w:fill="DBE5F1"/>
            <w:vAlign w:val="center"/>
          </w:tcPr>
          <w:p w14:paraId="05FEC781"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1A38410F" w14:textId="3B19AEE3"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Badawada Wind Energy Pvt. Ltd.</w:t>
            </w:r>
          </w:p>
        </w:tc>
        <w:tc>
          <w:tcPr>
            <w:tcW w:w="775" w:type="pct"/>
            <w:shd w:val="clear" w:color="auto" w:fill="auto"/>
            <w:vAlign w:val="center"/>
          </w:tcPr>
          <w:p w14:paraId="7B24A1D4" w14:textId="216FE1ED"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62-63</w:t>
            </w:r>
          </w:p>
        </w:tc>
      </w:tr>
      <w:tr w:rsidR="008274E9" w:rsidRPr="00474EC6" w14:paraId="1BA31A62" w14:textId="77777777" w:rsidTr="00474EC6">
        <w:trPr>
          <w:trHeight w:val="288"/>
          <w:jc w:val="center"/>
        </w:trPr>
        <w:tc>
          <w:tcPr>
            <w:tcW w:w="751" w:type="pct"/>
            <w:vMerge/>
            <w:shd w:val="clear" w:color="auto" w:fill="DBE5F1"/>
            <w:vAlign w:val="center"/>
          </w:tcPr>
          <w:p w14:paraId="467509B1"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1301B40E" w14:textId="46914142"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Dhar Wind Energy Pvt. Ltd.</w:t>
            </w:r>
          </w:p>
        </w:tc>
        <w:tc>
          <w:tcPr>
            <w:tcW w:w="775" w:type="pct"/>
            <w:shd w:val="clear" w:color="auto" w:fill="auto"/>
            <w:vAlign w:val="center"/>
          </w:tcPr>
          <w:p w14:paraId="43652E04" w14:textId="7A79FFB7"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6</w:t>
            </w:r>
            <w:r w:rsidR="00581DCA">
              <w:rPr>
                <w:rFonts w:ascii="Arial" w:hAnsi="Arial" w:cs="Arial"/>
                <w:sz w:val="22"/>
                <w:szCs w:val="22"/>
              </w:rPr>
              <w:t>3</w:t>
            </w:r>
          </w:p>
        </w:tc>
      </w:tr>
      <w:tr w:rsidR="008274E9" w:rsidRPr="00474EC6" w14:paraId="7400B493" w14:textId="77777777" w:rsidTr="00474EC6">
        <w:trPr>
          <w:trHeight w:val="288"/>
          <w:jc w:val="center"/>
        </w:trPr>
        <w:tc>
          <w:tcPr>
            <w:tcW w:w="751" w:type="pct"/>
            <w:vMerge/>
            <w:shd w:val="clear" w:color="auto" w:fill="DBE5F1"/>
            <w:vAlign w:val="center"/>
          </w:tcPr>
          <w:p w14:paraId="12C6B83F"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6C96F9E3" w14:textId="35ED4FEA"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Alot Wind Energy Pvt. Ltd.</w:t>
            </w:r>
          </w:p>
        </w:tc>
        <w:tc>
          <w:tcPr>
            <w:tcW w:w="775" w:type="pct"/>
            <w:shd w:val="clear" w:color="auto" w:fill="auto"/>
            <w:vAlign w:val="center"/>
          </w:tcPr>
          <w:p w14:paraId="76FD71B9" w14:textId="21ED40E2"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64</w:t>
            </w:r>
          </w:p>
        </w:tc>
      </w:tr>
      <w:tr w:rsidR="008274E9" w:rsidRPr="00474EC6" w14:paraId="430F37F0" w14:textId="77777777" w:rsidTr="00474EC6">
        <w:trPr>
          <w:trHeight w:val="288"/>
          <w:jc w:val="center"/>
        </w:trPr>
        <w:tc>
          <w:tcPr>
            <w:tcW w:w="751" w:type="pct"/>
            <w:vMerge/>
            <w:shd w:val="clear" w:color="auto" w:fill="DBE5F1"/>
            <w:vAlign w:val="center"/>
          </w:tcPr>
          <w:p w14:paraId="61FFDCCF"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2FC6D89A" w14:textId="1EAACA3A"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Sailana Wind energy Pvt. Ltd.</w:t>
            </w:r>
          </w:p>
        </w:tc>
        <w:tc>
          <w:tcPr>
            <w:tcW w:w="775" w:type="pct"/>
            <w:shd w:val="clear" w:color="auto" w:fill="auto"/>
            <w:vAlign w:val="center"/>
          </w:tcPr>
          <w:p w14:paraId="7A7058E5" w14:textId="3C680A8D"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65-66</w:t>
            </w:r>
          </w:p>
        </w:tc>
      </w:tr>
      <w:tr w:rsidR="008274E9" w:rsidRPr="00474EC6" w14:paraId="3F8EB204" w14:textId="77777777" w:rsidTr="00474EC6">
        <w:trPr>
          <w:trHeight w:val="288"/>
          <w:jc w:val="center"/>
        </w:trPr>
        <w:tc>
          <w:tcPr>
            <w:tcW w:w="751" w:type="pct"/>
            <w:vMerge/>
            <w:shd w:val="clear" w:color="auto" w:fill="DBE5F1"/>
            <w:vAlign w:val="center"/>
          </w:tcPr>
          <w:p w14:paraId="48AEF21C"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7A8AFFC0" w14:textId="4467A1FC"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Amboli Power Pvt. Ltd.</w:t>
            </w:r>
          </w:p>
        </w:tc>
        <w:tc>
          <w:tcPr>
            <w:tcW w:w="775" w:type="pct"/>
            <w:shd w:val="clear" w:color="auto" w:fill="auto"/>
            <w:vAlign w:val="center"/>
          </w:tcPr>
          <w:p w14:paraId="418251F3" w14:textId="41B828A9"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66-67</w:t>
            </w:r>
          </w:p>
        </w:tc>
      </w:tr>
      <w:tr w:rsidR="008274E9" w:rsidRPr="00474EC6" w14:paraId="7B0911F1" w14:textId="77777777" w:rsidTr="00474EC6">
        <w:trPr>
          <w:trHeight w:val="288"/>
          <w:jc w:val="center"/>
        </w:trPr>
        <w:tc>
          <w:tcPr>
            <w:tcW w:w="751" w:type="pct"/>
            <w:vMerge/>
            <w:shd w:val="clear" w:color="auto" w:fill="DBE5F1"/>
            <w:vAlign w:val="center"/>
          </w:tcPr>
          <w:p w14:paraId="3F60129E"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63B718A7" w14:textId="3A914BC3"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Oil &amp; Gas Ltd. (Ghana)</w:t>
            </w:r>
          </w:p>
        </w:tc>
        <w:tc>
          <w:tcPr>
            <w:tcW w:w="775" w:type="pct"/>
            <w:shd w:val="clear" w:color="auto" w:fill="auto"/>
            <w:vAlign w:val="center"/>
          </w:tcPr>
          <w:p w14:paraId="0239B608" w14:textId="6C801E09"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67</w:t>
            </w:r>
          </w:p>
        </w:tc>
      </w:tr>
      <w:tr w:rsidR="008274E9" w:rsidRPr="00474EC6" w14:paraId="01BF46CF" w14:textId="77777777" w:rsidTr="00474EC6">
        <w:trPr>
          <w:trHeight w:val="288"/>
          <w:jc w:val="center"/>
        </w:trPr>
        <w:tc>
          <w:tcPr>
            <w:tcW w:w="751" w:type="pct"/>
            <w:vMerge/>
            <w:shd w:val="clear" w:color="auto" w:fill="DBE5F1"/>
            <w:vAlign w:val="center"/>
          </w:tcPr>
          <w:p w14:paraId="0EDD92EE"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655A780B" w14:textId="708F1098"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NSL Global Energy Ventures Pvt. Ltd. (Mauritius)</w:t>
            </w:r>
          </w:p>
        </w:tc>
        <w:tc>
          <w:tcPr>
            <w:tcW w:w="775" w:type="pct"/>
            <w:shd w:val="clear" w:color="auto" w:fill="auto"/>
            <w:vAlign w:val="center"/>
          </w:tcPr>
          <w:p w14:paraId="5ABC380E" w14:textId="547B4610"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6</w:t>
            </w:r>
            <w:r w:rsidR="00581DCA">
              <w:rPr>
                <w:rFonts w:ascii="Arial" w:hAnsi="Arial" w:cs="Arial"/>
                <w:sz w:val="22"/>
                <w:szCs w:val="22"/>
              </w:rPr>
              <w:t>7</w:t>
            </w:r>
          </w:p>
        </w:tc>
      </w:tr>
      <w:tr w:rsidR="008274E9" w:rsidRPr="00474EC6" w14:paraId="330AFF40" w14:textId="77777777" w:rsidTr="00474EC6">
        <w:trPr>
          <w:trHeight w:val="288"/>
          <w:jc w:val="center"/>
        </w:trPr>
        <w:tc>
          <w:tcPr>
            <w:tcW w:w="751" w:type="pct"/>
            <w:vMerge/>
            <w:shd w:val="clear" w:color="auto" w:fill="DBE5F1"/>
            <w:vAlign w:val="center"/>
          </w:tcPr>
          <w:p w14:paraId="27AA0831"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4108FB12" w14:textId="63AFC0EE"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Renewables Energy Overseas Pvt. Ltd. (Singapore)</w:t>
            </w:r>
          </w:p>
        </w:tc>
        <w:tc>
          <w:tcPr>
            <w:tcW w:w="775" w:type="pct"/>
            <w:shd w:val="clear" w:color="auto" w:fill="auto"/>
            <w:vAlign w:val="center"/>
          </w:tcPr>
          <w:p w14:paraId="1094AF05" w14:textId="06CDF813"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6</w:t>
            </w:r>
            <w:r w:rsidR="00581DCA">
              <w:rPr>
                <w:rFonts w:ascii="Arial" w:hAnsi="Arial" w:cs="Arial"/>
                <w:sz w:val="22"/>
                <w:szCs w:val="22"/>
              </w:rPr>
              <w:t>7-6</w:t>
            </w:r>
            <w:r w:rsidRPr="00474EC6">
              <w:rPr>
                <w:rFonts w:ascii="Arial" w:hAnsi="Arial" w:cs="Arial"/>
                <w:sz w:val="22"/>
                <w:szCs w:val="22"/>
              </w:rPr>
              <w:t>8</w:t>
            </w:r>
          </w:p>
        </w:tc>
      </w:tr>
      <w:tr w:rsidR="008274E9" w:rsidRPr="00474EC6" w14:paraId="77CDC1AD" w14:textId="77777777" w:rsidTr="00474EC6">
        <w:trPr>
          <w:trHeight w:val="288"/>
          <w:jc w:val="center"/>
        </w:trPr>
        <w:tc>
          <w:tcPr>
            <w:tcW w:w="751" w:type="pct"/>
            <w:vMerge/>
            <w:shd w:val="clear" w:color="auto" w:fill="DBE5F1"/>
            <w:vAlign w:val="center"/>
          </w:tcPr>
          <w:p w14:paraId="43AD8A3E"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739D4B4E" w14:textId="55F64014" w:rsidR="008274E9" w:rsidRPr="00474EC6" w:rsidRDefault="008274E9" w:rsidP="00474EC6">
            <w:pPr>
              <w:pStyle w:val="ListParagraph"/>
              <w:numPr>
                <w:ilvl w:val="0"/>
                <w:numId w:val="37"/>
              </w:numPr>
              <w:spacing w:after="0" w:line="240" w:lineRule="auto"/>
              <w:ind w:left="360"/>
              <w:rPr>
                <w:rFonts w:ascii="Arial" w:hAnsi="Arial" w:cs="Arial"/>
              </w:rPr>
            </w:pPr>
            <w:r w:rsidRPr="00474EC6">
              <w:rPr>
                <w:rFonts w:ascii="Arial" w:hAnsi="Arial" w:cs="Arial"/>
                <w:sz w:val="22"/>
                <w:szCs w:val="22"/>
              </w:rPr>
              <w:t>M/S. Inversiones NSL Green Ventures Limitada (Chile)</w:t>
            </w:r>
          </w:p>
        </w:tc>
        <w:tc>
          <w:tcPr>
            <w:tcW w:w="775" w:type="pct"/>
            <w:shd w:val="clear" w:color="auto" w:fill="auto"/>
            <w:vAlign w:val="center"/>
          </w:tcPr>
          <w:p w14:paraId="745EE6EB" w14:textId="40E1242A"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68</w:t>
            </w:r>
          </w:p>
        </w:tc>
      </w:tr>
      <w:tr w:rsidR="008274E9" w:rsidRPr="00474EC6" w14:paraId="74DC0C69" w14:textId="77777777" w:rsidTr="00474EC6">
        <w:trPr>
          <w:trHeight w:val="288"/>
          <w:jc w:val="center"/>
        </w:trPr>
        <w:tc>
          <w:tcPr>
            <w:tcW w:w="751" w:type="pct"/>
            <w:vMerge/>
            <w:shd w:val="clear" w:color="auto" w:fill="DBE5F1"/>
            <w:vAlign w:val="center"/>
          </w:tcPr>
          <w:p w14:paraId="1697BB9E" w14:textId="77777777" w:rsidR="008274E9" w:rsidRPr="00474EC6" w:rsidRDefault="008274E9" w:rsidP="00474EC6">
            <w:pPr>
              <w:spacing w:after="0" w:line="240" w:lineRule="auto"/>
              <w:jc w:val="center"/>
              <w:rPr>
                <w:rFonts w:ascii="Arial" w:hAnsi="Arial" w:cs="Arial"/>
                <w:b/>
              </w:rPr>
            </w:pPr>
          </w:p>
        </w:tc>
        <w:tc>
          <w:tcPr>
            <w:tcW w:w="3474" w:type="pct"/>
            <w:shd w:val="clear" w:color="auto" w:fill="auto"/>
            <w:vAlign w:val="center"/>
          </w:tcPr>
          <w:p w14:paraId="5605629B" w14:textId="596E94EB" w:rsidR="008274E9" w:rsidRPr="00474EC6" w:rsidRDefault="008274E9" w:rsidP="00474EC6">
            <w:pPr>
              <w:pStyle w:val="ListParagraph"/>
              <w:numPr>
                <w:ilvl w:val="0"/>
                <w:numId w:val="37"/>
              </w:numPr>
              <w:spacing w:after="0" w:line="240" w:lineRule="auto"/>
              <w:ind w:left="360"/>
              <w:rPr>
                <w:rFonts w:ascii="Arial" w:hAnsi="Arial" w:cs="Arial"/>
                <w:lang w:val="it-IT"/>
              </w:rPr>
            </w:pPr>
            <w:r w:rsidRPr="00474EC6">
              <w:rPr>
                <w:rFonts w:ascii="Arial" w:hAnsi="Arial" w:cs="Arial"/>
                <w:sz w:val="22"/>
                <w:szCs w:val="22"/>
                <w:lang w:val="it-IT"/>
              </w:rPr>
              <w:t>M/S. NSL Eolica Limitada (Chile)</w:t>
            </w:r>
          </w:p>
        </w:tc>
        <w:tc>
          <w:tcPr>
            <w:tcW w:w="775" w:type="pct"/>
            <w:shd w:val="clear" w:color="auto" w:fill="auto"/>
            <w:vAlign w:val="center"/>
          </w:tcPr>
          <w:p w14:paraId="27A4B5B8" w14:textId="2348AD4B" w:rsidR="008274E9" w:rsidRPr="00474EC6" w:rsidRDefault="008274E9" w:rsidP="00474EC6">
            <w:pPr>
              <w:spacing w:after="0" w:line="240" w:lineRule="auto"/>
              <w:jc w:val="center"/>
              <w:rPr>
                <w:rFonts w:ascii="Arial" w:hAnsi="Arial" w:cs="Arial"/>
              </w:rPr>
            </w:pPr>
            <w:r w:rsidRPr="00474EC6">
              <w:rPr>
                <w:rFonts w:ascii="Arial" w:hAnsi="Arial" w:cs="Arial"/>
                <w:sz w:val="22"/>
                <w:szCs w:val="22"/>
              </w:rPr>
              <w:t>68</w:t>
            </w:r>
          </w:p>
        </w:tc>
      </w:tr>
      <w:tr w:rsidR="002614DC" w:rsidRPr="00474EC6" w14:paraId="6AE65CEE" w14:textId="77777777" w:rsidTr="00474EC6">
        <w:trPr>
          <w:trHeight w:val="288"/>
          <w:jc w:val="center"/>
        </w:trPr>
        <w:tc>
          <w:tcPr>
            <w:tcW w:w="751" w:type="pct"/>
            <w:shd w:val="clear" w:color="auto" w:fill="DBE5F1"/>
            <w:vAlign w:val="center"/>
          </w:tcPr>
          <w:p w14:paraId="49DCAB42" w14:textId="4A232EBF" w:rsidR="002614DC" w:rsidRPr="00474EC6" w:rsidRDefault="002614DC" w:rsidP="00474EC6">
            <w:pPr>
              <w:spacing w:after="0" w:line="240" w:lineRule="auto"/>
              <w:jc w:val="center"/>
              <w:rPr>
                <w:rFonts w:ascii="Arial" w:hAnsi="Arial" w:cs="Arial"/>
                <w:b/>
                <w:u w:val="single"/>
              </w:rPr>
            </w:pPr>
            <w:r w:rsidRPr="00474EC6">
              <w:rPr>
                <w:rFonts w:ascii="Arial" w:hAnsi="Arial" w:cs="Arial"/>
                <w:b/>
                <w:sz w:val="22"/>
                <w:szCs w:val="22"/>
              </w:rPr>
              <w:t xml:space="preserve">Part </w:t>
            </w:r>
            <w:r w:rsidR="00474EC6" w:rsidRPr="00474EC6">
              <w:rPr>
                <w:rFonts w:ascii="Arial" w:hAnsi="Arial" w:cs="Arial"/>
                <w:b/>
                <w:sz w:val="22"/>
                <w:szCs w:val="22"/>
              </w:rPr>
              <w:t>C</w:t>
            </w:r>
          </w:p>
        </w:tc>
        <w:tc>
          <w:tcPr>
            <w:tcW w:w="3474" w:type="pct"/>
            <w:shd w:val="clear" w:color="auto" w:fill="auto"/>
            <w:vAlign w:val="center"/>
          </w:tcPr>
          <w:p w14:paraId="31A2CD15" w14:textId="6DA7B220" w:rsidR="002614DC" w:rsidRPr="00474EC6" w:rsidRDefault="002614DC" w:rsidP="00474EC6">
            <w:pPr>
              <w:tabs>
                <w:tab w:val="left" w:pos="0"/>
              </w:tabs>
              <w:spacing w:after="0" w:line="240" w:lineRule="auto"/>
              <w:rPr>
                <w:rFonts w:ascii="Arial" w:hAnsi="Arial" w:cs="Arial"/>
                <w:lang w:val="en-IN"/>
              </w:rPr>
            </w:pPr>
            <w:r w:rsidRPr="00474EC6">
              <w:rPr>
                <w:rFonts w:ascii="Arial" w:hAnsi="Arial" w:cs="Arial"/>
                <w:b/>
                <w:sz w:val="22"/>
                <w:szCs w:val="22"/>
              </w:rPr>
              <w:t>CONSOLIDATED ASSESSMENT OF THE ASSETS OF THE NON-OPERATION PROJECT</w:t>
            </w:r>
          </w:p>
        </w:tc>
        <w:tc>
          <w:tcPr>
            <w:tcW w:w="775" w:type="pct"/>
            <w:shd w:val="clear" w:color="auto" w:fill="auto"/>
            <w:vAlign w:val="center"/>
          </w:tcPr>
          <w:p w14:paraId="4DA26AC1" w14:textId="65D45092" w:rsidR="002614DC" w:rsidRPr="00474EC6" w:rsidRDefault="00F34C5D" w:rsidP="00474EC6">
            <w:pPr>
              <w:spacing w:after="0" w:line="240" w:lineRule="auto"/>
              <w:jc w:val="center"/>
              <w:rPr>
                <w:rFonts w:ascii="Arial" w:hAnsi="Arial" w:cs="Arial"/>
                <w:b/>
              </w:rPr>
            </w:pPr>
            <w:r>
              <w:rPr>
                <w:rFonts w:ascii="Arial" w:hAnsi="Arial" w:cs="Arial"/>
                <w:b/>
                <w:sz w:val="22"/>
                <w:szCs w:val="22"/>
              </w:rPr>
              <w:t>7</w:t>
            </w:r>
            <w:r w:rsidR="00581DCA">
              <w:rPr>
                <w:rFonts w:ascii="Arial" w:hAnsi="Arial" w:cs="Arial"/>
                <w:b/>
                <w:sz w:val="22"/>
                <w:szCs w:val="22"/>
              </w:rPr>
              <w:t>2-74</w:t>
            </w:r>
          </w:p>
        </w:tc>
      </w:tr>
      <w:tr w:rsidR="00474EC6" w:rsidRPr="00474EC6" w14:paraId="33B2DF52" w14:textId="77777777" w:rsidTr="00474EC6">
        <w:trPr>
          <w:trHeight w:val="288"/>
          <w:jc w:val="center"/>
        </w:trPr>
        <w:tc>
          <w:tcPr>
            <w:tcW w:w="751" w:type="pct"/>
            <w:shd w:val="clear" w:color="auto" w:fill="DBE5F1"/>
            <w:vAlign w:val="center"/>
          </w:tcPr>
          <w:p w14:paraId="115B01DB" w14:textId="58A8C4E7" w:rsidR="00474EC6" w:rsidRPr="00474EC6" w:rsidRDefault="00474EC6" w:rsidP="00474EC6">
            <w:pPr>
              <w:spacing w:after="0" w:line="240" w:lineRule="auto"/>
              <w:jc w:val="center"/>
              <w:rPr>
                <w:rFonts w:ascii="Arial" w:hAnsi="Arial" w:cs="Arial"/>
                <w:b/>
              </w:rPr>
            </w:pPr>
            <w:r w:rsidRPr="00474EC6">
              <w:rPr>
                <w:rFonts w:ascii="Arial" w:hAnsi="Arial" w:cs="Arial"/>
                <w:b/>
                <w:sz w:val="22"/>
                <w:szCs w:val="22"/>
              </w:rPr>
              <w:t>Part D</w:t>
            </w:r>
          </w:p>
        </w:tc>
        <w:tc>
          <w:tcPr>
            <w:tcW w:w="3474" w:type="pct"/>
            <w:shd w:val="clear" w:color="auto" w:fill="auto"/>
            <w:vAlign w:val="center"/>
          </w:tcPr>
          <w:p w14:paraId="6B62F3A4" w14:textId="405DE8DF" w:rsidR="00474EC6" w:rsidRPr="00474EC6" w:rsidRDefault="00474EC6" w:rsidP="00474EC6">
            <w:pPr>
              <w:tabs>
                <w:tab w:val="left" w:pos="0"/>
              </w:tabs>
              <w:spacing w:after="0" w:line="240" w:lineRule="auto"/>
              <w:rPr>
                <w:rFonts w:ascii="Arial" w:hAnsi="Arial" w:cs="Arial"/>
                <w:b/>
              </w:rPr>
            </w:pPr>
            <w:r w:rsidRPr="00474EC6">
              <w:rPr>
                <w:rFonts w:ascii="Arial" w:hAnsi="Arial" w:cs="Arial"/>
                <w:b/>
                <w:bCs/>
                <w:sz w:val="22"/>
                <w:szCs w:val="22"/>
                <w:lang w:eastAsia="en-IN"/>
              </w:rPr>
              <w:t>IMPORTANT DEFINITIONS</w:t>
            </w:r>
          </w:p>
        </w:tc>
        <w:tc>
          <w:tcPr>
            <w:tcW w:w="775" w:type="pct"/>
            <w:shd w:val="clear" w:color="auto" w:fill="auto"/>
            <w:vAlign w:val="center"/>
          </w:tcPr>
          <w:p w14:paraId="4E29C68D" w14:textId="4D257B54" w:rsidR="00474EC6" w:rsidRPr="00474EC6" w:rsidRDefault="008274E9" w:rsidP="00474EC6">
            <w:pPr>
              <w:spacing w:after="0" w:line="240" w:lineRule="auto"/>
              <w:jc w:val="center"/>
              <w:rPr>
                <w:rFonts w:ascii="Arial" w:hAnsi="Arial" w:cs="Arial"/>
                <w:b/>
              </w:rPr>
            </w:pPr>
            <w:r>
              <w:rPr>
                <w:rFonts w:ascii="Arial" w:hAnsi="Arial" w:cs="Arial"/>
                <w:b/>
                <w:sz w:val="22"/>
                <w:szCs w:val="22"/>
              </w:rPr>
              <w:t>7</w:t>
            </w:r>
            <w:r w:rsidR="00581DCA">
              <w:rPr>
                <w:rFonts w:ascii="Arial" w:hAnsi="Arial" w:cs="Arial"/>
                <w:b/>
                <w:sz w:val="22"/>
                <w:szCs w:val="22"/>
              </w:rPr>
              <w:t>6-77</w:t>
            </w:r>
          </w:p>
        </w:tc>
      </w:tr>
      <w:tr w:rsidR="002614DC" w:rsidRPr="00474EC6" w14:paraId="190119E0" w14:textId="77777777" w:rsidTr="00474EC6">
        <w:trPr>
          <w:trHeight w:val="288"/>
          <w:jc w:val="center"/>
        </w:trPr>
        <w:tc>
          <w:tcPr>
            <w:tcW w:w="751" w:type="pct"/>
            <w:shd w:val="clear" w:color="auto" w:fill="DBE5F1"/>
            <w:vAlign w:val="center"/>
          </w:tcPr>
          <w:p w14:paraId="22018A66" w14:textId="77734CB7" w:rsidR="002614DC" w:rsidRPr="00474EC6" w:rsidRDefault="002614DC" w:rsidP="00474EC6">
            <w:pPr>
              <w:spacing w:after="0" w:line="240" w:lineRule="auto"/>
              <w:jc w:val="center"/>
              <w:rPr>
                <w:rFonts w:ascii="Arial" w:hAnsi="Arial" w:cs="Arial"/>
                <w:b/>
                <w:u w:val="single"/>
              </w:rPr>
            </w:pPr>
            <w:r w:rsidRPr="00474EC6">
              <w:rPr>
                <w:rFonts w:ascii="Arial" w:hAnsi="Arial" w:cs="Arial"/>
                <w:b/>
                <w:sz w:val="22"/>
                <w:szCs w:val="22"/>
              </w:rPr>
              <w:t xml:space="preserve">Part </w:t>
            </w:r>
            <w:r w:rsidR="00474EC6" w:rsidRPr="00474EC6">
              <w:rPr>
                <w:rFonts w:ascii="Arial" w:hAnsi="Arial" w:cs="Arial"/>
                <w:b/>
                <w:sz w:val="22"/>
                <w:szCs w:val="22"/>
              </w:rPr>
              <w:t>E</w:t>
            </w:r>
          </w:p>
        </w:tc>
        <w:tc>
          <w:tcPr>
            <w:tcW w:w="3474" w:type="pct"/>
            <w:shd w:val="clear" w:color="auto" w:fill="auto"/>
            <w:vAlign w:val="center"/>
          </w:tcPr>
          <w:p w14:paraId="30271E62" w14:textId="39E97B43" w:rsidR="002614DC" w:rsidRPr="00474EC6" w:rsidRDefault="00474EC6" w:rsidP="00474EC6">
            <w:pPr>
              <w:tabs>
                <w:tab w:val="left" w:pos="0"/>
              </w:tabs>
              <w:spacing w:after="0" w:line="240" w:lineRule="auto"/>
              <w:rPr>
                <w:rFonts w:ascii="Arial" w:hAnsi="Arial" w:cs="Arial"/>
                <w:b/>
                <w:lang w:val="en-IN"/>
              </w:rPr>
            </w:pPr>
            <w:r w:rsidRPr="00474EC6">
              <w:rPr>
                <w:rFonts w:ascii="Arial" w:eastAsia="Arial" w:hAnsi="Arial" w:cs="Arial"/>
                <w:b/>
                <w:color w:val="000000"/>
                <w:sz w:val="22"/>
                <w:szCs w:val="22"/>
              </w:rPr>
              <w:t>DISCLAIMER | REMARKS</w:t>
            </w:r>
          </w:p>
        </w:tc>
        <w:tc>
          <w:tcPr>
            <w:tcW w:w="775" w:type="pct"/>
            <w:shd w:val="clear" w:color="auto" w:fill="auto"/>
            <w:vAlign w:val="center"/>
          </w:tcPr>
          <w:p w14:paraId="67C55956" w14:textId="558ED415" w:rsidR="002614DC" w:rsidRPr="008274E9" w:rsidRDefault="00474EC6" w:rsidP="00474EC6">
            <w:pPr>
              <w:spacing w:after="0" w:line="240" w:lineRule="auto"/>
              <w:jc w:val="center"/>
              <w:rPr>
                <w:rFonts w:ascii="Arial" w:hAnsi="Arial" w:cs="Arial"/>
                <w:b/>
                <w:bCs/>
              </w:rPr>
            </w:pPr>
            <w:r w:rsidRPr="008274E9">
              <w:rPr>
                <w:rFonts w:ascii="Arial" w:hAnsi="Arial" w:cs="Arial"/>
                <w:b/>
                <w:bCs/>
                <w:sz w:val="22"/>
                <w:szCs w:val="22"/>
              </w:rPr>
              <w:t>7</w:t>
            </w:r>
            <w:r w:rsidR="00581DCA">
              <w:rPr>
                <w:rFonts w:ascii="Arial" w:hAnsi="Arial" w:cs="Arial"/>
                <w:b/>
                <w:bCs/>
                <w:sz w:val="22"/>
                <w:szCs w:val="22"/>
              </w:rPr>
              <w:t>8</w:t>
            </w:r>
            <w:r w:rsidRPr="008274E9">
              <w:rPr>
                <w:rFonts w:ascii="Arial" w:hAnsi="Arial" w:cs="Arial"/>
                <w:b/>
                <w:bCs/>
                <w:sz w:val="22"/>
                <w:szCs w:val="22"/>
              </w:rPr>
              <w:t>-8</w:t>
            </w:r>
            <w:r w:rsidR="00581DCA">
              <w:rPr>
                <w:rFonts w:ascii="Arial" w:hAnsi="Arial" w:cs="Arial"/>
                <w:b/>
                <w:bCs/>
                <w:sz w:val="22"/>
                <w:szCs w:val="22"/>
              </w:rPr>
              <w:t>3</w:t>
            </w:r>
          </w:p>
        </w:tc>
      </w:tr>
    </w:tbl>
    <w:p w14:paraId="670C0120" w14:textId="77777777" w:rsidR="00E11206" w:rsidRDefault="00E11206" w:rsidP="00E11206">
      <w:pPr>
        <w:spacing w:line="360" w:lineRule="auto"/>
        <w:rPr>
          <w:rFonts w:ascii="Arial" w:hAnsi="Arial" w:cs="Arial"/>
          <w:sz w:val="22"/>
          <w:szCs w:val="22"/>
        </w:rPr>
      </w:pPr>
    </w:p>
    <w:p w14:paraId="529422C2" w14:textId="77777777" w:rsidR="00BF4438" w:rsidRDefault="00BF4438" w:rsidP="00E11206">
      <w:pPr>
        <w:spacing w:line="360" w:lineRule="auto"/>
        <w:rPr>
          <w:rFonts w:ascii="Arial" w:hAnsi="Arial" w:cs="Arial"/>
          <w:sz w:val="22"/>
          <w:szCs w:val="22"/>
        </w:rPr>
      </w:pPr>
    </w:p>
    <w:p w14:paraId="1806492A" w14:textId="77777777" w:rsidR="0055190B" w:rsidRDefault="0055190B" w:rsidP="00E11206">
      <w:pPr>
        <w:spacing w:line="360" w:lineRule="auto"/>
        <w:rPr>
          <w:rFonts w:ascii="Arial" w:hAnsi="Arial" w:cs="Arial"/>
          <w:sz w:val="22"/>
          <w:szCs w:val="22"/>
        </w:rPr>
      </w:pPr>
    </w:p>
    <w:p w14:paraId="44319E2F" w14:textId="77777777" w:rsidR="0055190B" w:rsidRDefault="0055190B" w:rsidP="00E11206">
      <w:pPr>
        <w:spacing w:line="360" w:lineRule="auto"/>
        <w:rPr>
          <w:rFonts w:ascii="Arial" w:hAnsi="Arial" w:cs="Arial"/>
          <w:sz w:val="22"/>
          <w:szCs w:val="22"/>
        </w:rPr>
      </w:pPr>
    </w:p>
    <w:p w14:paraId="3E8E4751" w14:textId="77777777" w:rsidR="0055190B" w:rsidRDefault="0055190B" w:rsidP="00E11206">
      <w:pPr>
        <w:spacing w:line="360" w:lineRule="auto"/>
        <w:rPr>
          <w:rFonts w:ascii="Arial" w:hAnsi="Arial" w:cs="Arial"/>
          <w:sz w:val="22"/>
          <w:szCs w:val="22"/>
        </w:rPr>
      </w:pPr>
    </w:p>
    <w:p w14:paraId="7352CAE2" w14:textId="77777777" w:rsidR="0055190B" w:rsidRDefault="0055190B" w:rsidP="00E11206">
      <w:pPr>
        <w:spacing w:line="360" w:lineRule="auto"/>
        <w:rPr>
          <w:rFonts w:ascii="Arial" w:hAnsi="Arial" w:cs="Arial"/>
          <w:sz w:val="22"/>
          <w:szCs w:val="22"/>
        </w:rPr>
      </w:pPr>
    </w:p>
    <w:p w14:paraId="4A3E45D9" w14:textId="77777777" w:rsidR="0055190B" w:rsidRDefault="0055190B" w:rsidP="00E11206">
      <w:pPr>
        <w:spacing w:line="360" w:lineRule="auto"/>
        <w:rPr>
          <w:rFonts w:ascii="Arial" w:hAnsi="Arial" w:cs="Arial"/>
          <w:sz w:val="22"/>
          <w:szCs w:val="22"/>
        </w:rPr>
      </w:pPr>
    </w:p>
    <w:p w14:paraId="520A7883" w14:textId="77777777" w:rsidR="0055190B" w:rsidRDefault="0055190B" w:rsidP="00E11206">
      <w:pPr>
        <w:spacing w:line="360" w:lineRule="auto"/>
        <w:rPr>
          <w:rFonts w:ascii="Arial" w:hAnsi="Arial" w:cs="Arial"/>
          <w:sz w:val="22"/>
          <w:szCs w:val="22"/>
        </w:rPr>
      </w:pPr>
    </w:p>
    <w:p w14:paraId="76BE1BE5" w14:textId="77777777" w:rsidR="0055190B" w:rsidRDefault="0055190B" w:rsidP="00E11206">
      <w:pPr>
        <w:spacing w:line="360" w:lineRule="auto"/>
        <w:rPr>
          <w:rFonts w:ascii="Arial" w:hAnsi="Arial" w:cs="Arial"/>
          <w:sz w:val="22"/>
          <w:szCs w:val="22"/>
        </w:rPr>
      </w:pPr>
    </w:p>
    <w:p w14:paraId="76410604" w14:textId="77777777" w:rsidR="00B707F1" w:rsidRDefault="00B707F1">
      <w:pPr>
        <w:rPr>
          <w:rFonts w:ascii="Arial" w:hAnsi="Arial" w:cs="Arial"/>
          <w:sz w:val="22"/>
          <w:szCs w:val="22"/>
        </w:rPr>
      </w:pPr>
      <w:r>
        <w:rPr>
          <w:rFonts w:ascii="Arial" w:hAnsi="Arial" w:cs="Arial"/>
          <w:sz w:val="22"/>
          <w:szCs w:val="22"/>
        </w:rPr>
        <w:br w:type="page"/>
      </w:r>
    </w:p>
    <w:tbl>
      <w:tblPr>
        <w:tblW w:w="529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1708"/>
        <w:gridCol w:w="8074"/>
      </w:tblGrid>
      <w:tr w:rsidR="00F604DF" w:rsidRPr="00E2718C" w14:paraId="2648CF8F" w14:textId="77777777" w:rsidTr="00CA7F42">
        <w:trPr>
          <w:trHeight w:val="20"/>
        </w:trPr>
        <w:tc>
          <w:tcPr>
            <w:tcW w:w="873" w:type="pct"/>
            <w:shd w:val="clear" w:color="auto" w:fill="002060"/>
            <w:vAlign w:val="center"/>
          </w:tcPr>
          <w:p w14:paraId="07399742" w14:textId="77777777" w:rsidR="00F604DF" w:rsidRPr="00E2718C" w:rsidRDefault="00F604DF" w:rsidP="007D0117">
            <w:pPr>
              <w:spacing w:after="0"/>
              <w:ind w:left="106" w:hanging="106"/>
              <w:jc w:val="center"/>
              <w:rPr>
                <w:rFonts w:ascii="Arial" w:hAnsi="Arial" w:cs="Arial"/>
                <w:b/>
                <w:i/>
              </w:rPr>
            </w:pPr>
            <w:r w:rsidRPr="00E2718C">
              <w:rPr>
                <w:rFonts w:ascii="Arial" w:hAnsi="Arial" w:cs="Arial"/>
                <w:b/>
                <w:sz w:val="22"/>
                <w:szCs w:val="22"/>
              </w:rPr>
              <w:lastRenderedPageBreak/>
              <w:t>PART A</w:t>
            </w:r>
          </w:p>
        </w:tc>
        <w:tc>
          <w:tcPr>
            <w:tcW w:w="4127" w:type="pct"/>
            <w:shd w:val="clear" w:color="auto" w:fill="DBE5F1"/>
            <w:vAlign w:val="center"/>
          </w:tcPr>
          <w:p w14:paraId="476C7171" w14:textId="77777777" w:rsidR="00F604DF" w:rsidRPr="00E2718C" w:rsidRDefault="00F604DF" w:rsidP="00F604DF">
            <w:pPr>
              <w:spacing w:after="0"/>
              <w:ind w:right="-132"/>
              <w:rPr>
                <w:rFonts w:ascii="Arial" w:hAnsi="Arial" w:cs="Arial"/>
                <w:b/>
                <w:i/>
              </w:rPr>
            </w:pPr>
            <w:r>
              <w:rPr>
                <w:rFonts w:ascii="Arial" w:hAnsi="Arial" w:cs="Arial"/>
                <w:b/>
                <w:sz w:val="22"/>
                <w:szCs w:val="22"/>
              </w:rPr>
              <w:t xml:space="preserve">                                     </w:t>
            </w:r>
            <w:r w:rsidRPr="00E2718C">
              <w:rPr>
                <w:rFonts w:ascii="Arial" w:hAnsi="Arial" w:cs="Arial"/>
                <w:b/>
                <w:sz w:val="22"/>
                <w:szCs w:val="22"/>
              </w:rPr>
              <w:t>INTRODUCTION</w:t>
            </w:r>
          </w:p>
        </w:tc>
      </w:tr>
    </w:tbl>
    <w:p w14:paraId="1CA52999" w14:textId="77777777" w:rsidR="00F604DF" w:rsidRPr="00E2718C" w:rsidRDefault="00F604DF" w:rsidP="00F604DF">
      <w:pPr>
        <w:spacing w:after="0" w:line="360" w:lineRule="auto"/>
        <w:jc w:val="both"/>
        <w:rPr>
          <w:rFonts w:ascii="Arial" w:hAnsi="Arial" w:cs="Arial"/>
          <w:b/>
          <w:sz w:val="22"/>
          <w:szCs w:val="22"/>
          <w:lang w:val="en-IN"/>
        </w:rPr>
      </w:pPr>
    </w:p>
    <w:p w14:paraId="4A446CB6" w14:textId="70421A40" w:rsidR="00A7198E" w:rsidRPr="00127D58" w:rsidRDefault="00E11206" w:rsidP="00A77D21">
      <w:pPr>
        <w:pStyle w:val="ListParagraph"/>
        <w:numPr>
          <w:ilvl w:val="0"/>
          <w:numId w:val="11"/>
        </w:numPr>
        <w:spacing w:after="0" w:line="360" w:lineRule="auto"/>
        <w:ind w:left="284" w:right="-613" w:hanging="426"/>
        <w:jc w:val="both"/>
        <w:rPr>
          <w:rFonts w:ascii="Arial" w:hAnsi="Arial" w:cs="Arial"/>
          <w:sz w:val="22"/>
          <w:szCs w:val="22"/>
        </w:rPr>
      </w:pPr>
      <w:r w:rsidRPr="00127D58">
        <w:rPr>
          <w:rFonts w:ascii="Arial" w:hAnsi="Arial" w:cs="Arial"/>
          <w:b/>
          <w:sz w:val="22"/>
          <w:szCs w:val="22"/>
          <w:lang w:val="en-IN"/>
        </w:rPr>
        <w:t>ABOUT THE REPORT:</w:t>
      </w:r>
      <w:r w:rsidR="00BF3ADB" w:rsidRPr="00127D58">
        <w:rPr>
          <w:rFonts w:ascii="Arial" w:hAnsi="Arial" w:cs="Arial"/>
          <w:b/>
          <w:sz w:val="22"/>
          <w:szCs w:val="22"/>
          <w:lang w:val="en-IN"/>
        </w:rPr>
        <w:t xml:space="preserve"> </w:t>
      </w:r>
      <w:r w:rsidR="00751BA3" w:rsidRPr="00127D58">
        <w:rPr>
          <w:rFonts w:ascii="Arial" w:eastAsiaTheme="minorHAnsi" w:hAnsi="Arial" w:cs="Arial"/>
          <w:color w:val="000000"/>
          <w:sz w:val="22"/>
          <w:szCs w:val="22"/>
          <w:lang w:val="en-IN"/>
        </w:rPr>
        <w:t>This</w:t>
      </w:r>
      <w:r w:rsidR="00BF3ADB" w:rsidRPr="00127D58">
        <w:rPr>
          <w:rFonts w:ascii="Arial" w:eastAsiaTheme="minorHAnsi" w:hAnsi="Arial" w:cs="Arial"/>
          <w:color w:val="000000"/>
          <w:sz w:val="22"/>
          <w:szCs w:val="22"/>
          <w:lang w:val="en-IN"/>
        </w:rPr>
        <w:t xml:space="preserve"> report is prepared for the Valuation of </w:t>
      </w:r>
      <w:r w:rsidR="0027488C" w:rsidRPr="00127D58">
        <w:rPr>
          <w:rFonts w:ascii="Arial" w:eastAsiaTheme="minorHAnsi" w:hAnsi="Arial" w:cs="Arial"/>
          <w:color w:val="000000"/>
          <w:sz w:val="22"/>
          <w:szCs w:val="22"/>
          <w:lang w:val="en-IN"/>
        </w:rPr>
        <w:t>Assets</w:t>
      </w:r>
      <w:r w:rsidR="00BF3ADB" w:rsidRPr="00127D58">
        <w:rPr>
          <w:rFonts w:ascii="Arial" w:eastAsiaTheme="minorHAnsi" w:hAnsi="Arial" w:cs="Arial"/>
          <w:color w:val="000000"/>
          <w:sz w:val="22"/>
          <w:szCs w:val="22"/>
          <w:lang w:val="en-IN"/>
        </w:rPr>
        <w:t xml:space="preserve"> </w:t>
      </w:r>
      <w:r w:rsidR="00751BA3" w:rsidRPr="00127D58">
        <w:rPr>
          <w:rFonts w:ascii="Arial" w:eastAsiaTheme="minorHAnsi" w:hAnsi="Arial" w:cs="Arial"/>
          <w:color w:val="000000"/>
          <w:sz w:val="22"/>
          <w:szCs w:val="22"/>
          <w:lang w:val="en-IN"/>
        </w:rPr>
        <w:t xml:space="preserve">(Fixed + Current) </w:t>
      </w:r>
      <w:r w:rsidR="0027488C" w:rsidRPr="00127D58">
        <w:rPr>
          <w:rFonts w:ascii="Arial" w:eastAsiaTheme="minorHAnsi" w:hAnsi="Arial" w:cs="Arial"/>
          <w:color w:val="000000"/>
          <w:sz w:val="22"/>
          <w:szCs w:val="22"/>
          <w:lang w:val="en-IN"/>
        </w:rPr>
        <w:t xml:space="preserve">of Non-operational </w:t>
      </w:r>
      <w:r w:rsidR="001C5E0E" w:rsidRPr="00127D58">
        <w:rPr>
          <w:rFonts w:ascii="Arial" w:eastAsiaTheme="minorHAnsi" w:hAnsi="Arial" w:cs="Arial"/>
          <w:color w:val="000000"/>
          <w:sz w:val="22"/>
          <w:szCs w:val="22"/>
          <w:lang w:val="en-IN"/>
        </w:rPr>
        <w:t xml:space="preserve">subsidiaries, step-down subsidiaries and associate </w:t>
      </w:r>
      <w:r w:rsidR="0027488C" w:rsidRPr="00127D58">
        <w:rPr>
          <w:rFonts w:ascii="Arial" w:eastAsiaTheme="minorHAnsi" w:hAnsi="Arial" w:cs="Arial"/>
          <w:color w:val="000000"/>
          <w:sz w:val="22"/>
          <w:szCs w:val="22"/>
          <w:lang w:val="en-IN"/>
        </w:rPr>
        <w:t xml:space="preserve">companies </w:t>
      </w:r>
      <w:r w:rsidR="00BF3ADB" w:rsidRPr="00127D58">
        <w:rPr>
          <w:rFonts w:ascii="Arial" w:eastAsiaTheme="minorHAnsi" w:hAnsi="Arial" w:cs="Arial"/>
          <w:color w:val="000000"/>
          <w:sz w:val="22"/>
          <w:szCs w:val="22"/>
          <w:lang w:val="en-IN"/>
        </w:rPr>
        <w:t xml:space="preserve">of </w:t>
      </w:r>
      <w:r w:rsidR="00BF3ADB" w:rsidRPr="00127D58">
        <w:rPr>
          <w:rFonts w:ascii="Arial" w:hAnsi="Arial" w:cs="Arial"/>
          <w:sz w:val="22"/>
          <w:szCs w:val="22"/>
        </w:rPr>
        <w:t>M/S.</w:t>
      </w:r>
      <w:r w:rsidR="000B2CDC" w:rsidRPr="00127D58">
        <w:rPr>
          <w:rFonts w:ascii="Arial" w:hAnsi="Arial" w:cs="Arial"/>
          <w:sz w:val="22"/>
          <w:szCs w:val="22"/>
        </w:rPr>
        <w:t xml:space="preserve"> </w:t>
      </w:r>
      <w:r w:rsidR="004B14C4" w:rsidRPr="00127D58">
        <w:rPr>
          <w:rFonts w:ascii="Arial" w:hAnsi="Arial" w:cs="Arial"/>
          <w:sz w:val="22"/>
          <w:szCs w:val="22"/>
        </w:rPr>
        <w:t>NSL Energy Ventures Pvt. Ltd</w:t>
      </w:r>
      <w:r w:rsidR="00E35D19" w:rsidRPr="00127D58">
        <w:rPr>
          <w:rFonts w:ascii="Arial" w:hAnsi="Arial" w:cs="Arial"/>
          <w:sz w:val="22"/>
          <w:szCs w:val="22"/>
        </w:rPr>
        <w:t>.</w:t>
      </w:r>
      <w:r w:rsidR="00754599" w:rsidRPr="00127D58">
        <w:rPr>
          <w:rFonts w:ascii="Arial" w:hAnsi="Arial" w:cs="Arial"/>
          <w:sz w:val="22"/>
          <w:szCs w:val="22"/>
        </w:rPr>
        <w:t xml:space="preserve"> (NEVPL)</w:t>
      </w:r>
      <w:r w:rsidR="003F7870" w:rsidRPr="00127D58">
        <w:rPr>
          <w:rFonts w:ascii="Arial" w:hAnsi="Arial" w:cs="Arial"/>
          <w:sz w:val="22"/>
          <w:szCs w:val="22"/>
        </w:rPr>
        <w:t xml:space="preserve"> (the Company)</w:t>
      </w:r>
      <w:r w:rsidR="004B14C4" w:rsidRPr="00127D58">
        <w:rPr>
          <w:rFonts w:ascii="Arial" w:hAnsi="Arial" w:cs="Arial"/>
          <w:sz w:val="22"/>
          <w:szCs w:val="22"/>
        </w:rPr>
        <w:t>.</w:t>
      </w:r>
      <w:r w:rsidR="00127D58" w:rsidRPr="00127D58">
        <w:rPr>
          <w:rFonts w:ascii="Arial" w:hAnsi="Arial" w:cs="Arial"/>
          <w:sz w:val="22"/>
          <w:szCs w:val="22"/>
        </w:rPr>
        <w:t xml:space="preserve"> </w:t>
      </w:r>
      <w:r w:rsidR="00A7198E" w:rsidRPr="00127D58">
        <w:rPr>
          <w:rFonts w:ascii="Arial" w:hAnsi="Arial" w:cs="Arial"/>
          <w:iCs/>
          <w:color w:val="000000"/>
          <w:sz w:val="22"/>
          <w:szCs w:val="22"/>
        </w:rPr>
        <w:t>Th</w:t>
      </w:r>
      <w:r w:rsidR="00127D58" w:rsidRPr="00127D58">
        <w:rPr>
          <w:rFonts w:ascii="Arial" w:hAnsi="Arial" w:cs="Arial"/>
          <w:iCs/>
          <w:color w:val="000000"/>
          <w:sz w:val="22"/>
          <w:szCs w:val="22"/>
        </w:rPr>
        <w:t>is</w:t>
      </w:r>
      <w:r w:rsidR="00A7198E" w:rsidRPr="00127D58">
        <w:rPr>
          <w:rFonts w:ascii="Arial" w:hAnsi="Arial" w:cs="Arial"/>
          <w:iCs/>
          <w:color w:val="000000"/>
          <w:sz w:val="22"/>
          <w:szCs w:val="22"/>
        </w:rPr>
        <w:t xml:space="preserve"> assessment is only for the non-operational subsidiaries and step-down subsidiaries of NSL Conventional Power Ltd. &amp; NSL Renewable Power Ltd. which are subsidiaries &amp; associate companies respectively of NSL Energy Ventures (P) Ltd.</w:t>
      </w:r>
    </w:p>
    <w:p w14:paraId="09F83685" w14:textId="77777777" w:rsidR="00237D25" w:rsidRDefault="00237D25" w:rsidP="00F604DF">
      <w:pPr>
        <w:pStyle w:val="ListParagraph"/>
        <w:spacing w:after="0" w:line="360" w:lineRule="auto"/>
        <w:ind w:left="426"/>
        <w:jc w:val="both"/>
        <w:rPr>
          <w:rFonts w:ascii="Arial" w:hAnsi="Arial" w:cs="Arial"/>
          <w:sz w:val="22"/>
          <w:szCs w:val="22"/>
        </w:rPr>
      </w:pPr>
    </w:p>
    <w:p w14:paraId="1665E6E9" w14:textId="0DF4CA61" w:rsidR="00CA7F42" w:rsidRPr="00CA7F42" w:rsidRDefault="0034590E" w:rsidP="00CA7F42">
      <w:pPr>
        <w:pStyle w:val="ListParagraph"/>
        <w:numPr>
          <w:ilvl w:val="0"/>
          <w:numId w:val="11"/>
        </w:numPr>
        <w:spacing w:line="360" w:lineRule="auto"/>
        <w:ind w:left="284" w:right="-613" w:hanging="426"/>
        <w:jc w:val="both"/>
        <w:rPr>
          <w:rFonts w:ascii="Arial" w:hAnsi="Arial" w:cs="Arial"/>
          <w:sz w:val="22"/>
          <w:szCs w:val="22"/>
        </w:rPr>
      </w:pPr>
      <w:r w:rsidRPr="00CA7F42">
        <w:rPr>
          <w:rFonts w:ascii="Arial" w:hAnsi="Arial" w:cs="Arial"/>
          <w:b/>
          <w:sz w:val="22"/>
          <w:szCs w:val="22"/>
          <w:lang w:val="en-IN"/>
        </w:rPr>
        <w:t>EXECUTIVE SUMMARY</w:t>
      </w:r>
      <w:r w:rsidR="00E11206" w:rsidRPr="00CA7F42">
        <w:rPr>
          <w:rFonts w:ascii="Arial" w:hAnsi="Arial" w:cs="Arial"/>
          <w:b/>
          <w:sz w:val="22"/>
          <w:szCs w:val="22"/>
          <w:lang w:val="en-IN"/>
        </w:rPr>
        <w:t xml:space="preserve">: </w:t>
      </w:r>
      <w:r w:rsidR="00E35D19" w:rsidRPr="00CA7F42">
        <w:rPr>
          <w:rFonts w:ascii="Arial" w:hAnsi="Arial" w:cs="Arial"/>
          <w:b/>
          <w:sz w:val="22"/>
          <w:szCs w:val="22"/>
          <w:lang w:val="en-IN"/>
        </w:rPr>
        <w:t xml:space="preserve"> </w:t>
      </w:r>
      <w:r w:rsidR="00792909" w:rsidRPr="00CA7F42">
        <w:rPr>
          <w:rFonts w:ascii="Arial" w:hAnsi="Arial" w:cs="Arial"/>
          <w:bCs/>
          <w:sz w:val="22"/>
          <w:szCs w:val="22"/>
          <w:lang w:val="en-IN"/>
        </w:rPr>
        <w:t>M/S.</w:t>
      </w:r>
      <w:r w:rsidR="00792909" w:rsidRPr="00CA7F42">
        <w:rPr>
          <w:rFonts w:ascii="Arial" w:hAnsi="Arial" w:cs="Arial"/>
          <w:b/>
          <w:sz w:val="22"/>
          <w:szCs w:val="22"/>
          <w:lang w:val="en-IN"/>
        </w:rPr>
        <w:t xml:space="preserve"> </w:t>
      </w:r>
      <w:r w:rsidR="00154C72" w:rsidRPr="00CA7F42">
        <w:rPr>
          <w:rFonts w:ascii="Arial" w:hAnsi="Arial" w:cs="Arial"/>
          <w:sz w:val="22"/>
          <w:szCs w:val="22"/>
        </w:rPr>
        <w:t>NSL Energy Ventures</w:t>
      </w:r>
      <w:r w:rsidR="0016546C" w:rsidRPr="00CA7F42">
        <w:rPr>
          <w:rFonts w:ascii="Arial" w:hAnsi="Arial" w:cs="Arial"/>
          <w:sz w:val="22"/>
          <w:szCs w:val="22"/>
        </w:rPr>
        <w:t xml:space="preserve"> </w:t>
      </w:r>
      <w:r w:rsidR="00154C72" w:rsidRPr="00CA7F42">
        <w:rPr>
          <w:rFonts w:ascii="Arial" w:hAnsi="Arial" w:cs="Arial"/>
          <w:sz w:val="22"/>
          <w:szCs w:val="22"/>
        </w:rPr>
        <w:t>Pvt</w:t>
      </w:r>
      <w:r w:rsidR="00792909" w:rsidRPr="00CA7F42">
        <w:rPr>
          <w:rFonts w:ascii="Arial" w:hAnsi="Arial" w:cs="Arial"/>
          <w:sz w:val="22"/>
          <w:szCs w:val="22"/>
        </w:rPr>
        <w:t>.</w:t>
      </w:r>
      <w:r w:rsidR="00154C72" w:rsidRPr="00CA7F42">
        <w:rPr>
          <w:rFonts w:ascii="Arial" w:hAnsi="Arial" w:cs="Arial"/>
          <w:sz w:val="22"/>
          <w:szCs w:val="22"/>
        </w:rPr>
        <w:t xml:space="preserve"> Ltd</w:t>
      </w:r>
      <w:r w:rsidR="00792909" w:rsidRPr="00CA7F42">
        <w:rPr>
          <w:rFonts w:ascii="Arial" w:hAnsi="Arial" w:cs="Arial"/>
          <w:sz w:val="22"/>
          <w:szCs w:val="22"/>
        </w:rPr>
        <w:t xml:space="preserve">. </w:t>
      </w:r>
      <w:r w:rsidR="00A7198E">
        <w:rPr>
          <w:rFonts w:ascii="Arial" w:hAnsi="Arial" w:cs="Arial"/>
          <w:sz w:val="22"/>
          <w:szCs w:val="22"/>
        </w:rPr>
        <w:t xml:space="preserve">(NEVPL) which is a part of NSL Group </w:t>
      </w:r>
      <w:r w:rsidR="00792909" w:rsidRPr="00CA7F42">
        <w:rPr>
          <w:rFonts w:ascii="Arial" w:hAnsi="Arial" w:cs="Arial"/>
          <w:sz w:val="22"/>
          <w:szCs w:val="22"/>
        </w:rPr>
        <w:t>was</w:t>
      </w:r>
      <w:r w:rsidR="00154C72" w:rsidRPr="00CA7F42">
        <w:rPr>
          <w:rFonts w:ascii="Arial" w:hAnsi="Arial" w:cs="Arial"/>
          <w:sz w:val="22"/>
          <w:szCs w:val="22"/>
        </w:rPr>
        <w:t xml:space="preserve"> incorporated</w:t>
      </w:r>
      <w:r w:rsidR="00375F49" w:rsidRPr="00CA7F42">
        <w:rPr>
          <w:rFonts w:ascii="Arial" w:hAnsi="Arial" w:cs="Arial"/>
          <w:sz w:val="22"/>
          <w:szCs w:val="22"/>
        </w:rPr>
        <w:t xml:space="preserve"> on </w:t>
      </w:r>
      <w:r w:rsidR="00154C72" w:rsidRPr="00CA7F42">
        <w:rPr>
          <w:rFonts w:ascii="Arial" w:hAnsi="Arial" w:cs="Arial"/>
          <w:sz w:val="22"/>
          <w:szCs w:val="22"/>
        </w:rPr>
        <w:t>7</w:t>
      </w:r>
      <w:r w:rsidR="00375F49" w:rsidRPr="00CA7F42">
        <w:rPr>
          <w:rFonts w:ascii="Arial" w:hAnsi="Arial" w:cs="Arial"/>
          <w:sz w:val="22"/>
          <w:szCs w:val="22"/>
          <w:vertAlign w:val="superscript"/>
        </w:rPr>
        <w:t>th</w:t>
      </w:r>
      <w:r w:rsidR="00754599" w:rsidRPr="00CA7F42">
        <w:rPr>
          <w:rFonts w:ascii="Arial" w:hAnsi="Arial" w:cs="Arial"/>
          <w:sz w:val="22"/>
          <w:szCs w:val="22"/>
        </w:rPr>
        <w:t xml:space="preserve"> </w:t>
      </w:r>
      <w:r w:rsidR="00154C72" w:rsidRPr="00CA7F42">
        <w:rPr>
          <w:rFonts w:ascii="Arial" w:hAnsi="Arial" w:cs="Arial"/>
          <w:sz w:val="22"/>
          <w:szCs w:val="22"/>
        </w:rPr>
        <w:t>Jan</w:t>
      </w:r>
      <w:r w:rsidR="00375F49" w:rsidRPr="00CA7F42">
        <w:rPr>
          <w:rFonts w:ascii="Arial" w:hAnsi="Arial" w:cs="Arial"/>
          <w:sz w:val="22"/>
          <w:szCs w:val="22"/>
        </w:rPr>
        <w:t xml:space="preserve"> 200</w:t>
      </w:r>
      <w:r w:rsidR="00154C72" w:rsidRPr="00CA7F42">
        <w:rPr>
          <w:rFonts w:ascii="Arial" w:hAnsi="Arial" w:cs="Arial"/>
          <w:sz w:val="22"/>
          <w:szCs w:val="22"/>
        </w:rPr>
        <w:t>8</w:t>
      </w:r>
      <w:r w:rsidR="00FB59C3" w:rsidRPr="00CA7F42">
        <w:rPr>
          <w:rFonts w:ascii="Arial" w:hAnsi="Arial" w:cs="Arial"/>
          <w:sz w:val="22"/>
          <w:szCs w:val="22"/>
        </w:rPr>
        <w:t xml:space="preserve"> with the primary objective of </w:t>
      </w:r>
      <w:r w:rsidR="00747F65" w:rsidRPr="00CA7F42">
        <w:rPr>
          <w:rFonts w:ascii="Arial" w:hAnsi="Arial" w:cs="Arial"/>
          <w:sz w:val="22"/>
          <w:szCs w:val="22"/>
        </w:rPr>
        <w:t>production and distribution of power</w:t>
      </w:r>
      <w:r w:rsidR="00533A33" w:rsidRPr="00CA7F42">
        <w:rPr>
          <w:rFonts w:ascii="Arial" w:hAnsi="Arial" w:cs="Arial"/>
          <w:sz w:val="22"/>
          <w:szCs w:val="22"/>
        </w:rPr>
        <w:t xml:space="preserve"> through </w:t>
      </w:r>
      <w:r w:rsidR="00A917A4" w:rsidRPr="00CA7F42">
        <w:rPr>
          <w:rFonts w:ascii="Arial" w:hAnsi="Arial" w:cs="Arial"/>
          <w:sz w:val="22"/>
          <w:szCs w:val="22"/>
        </w:rPr>
        <w:t xml:space="preserve">Thermal, </w:t>
      </w:r>
      <w:r w:rsidR="00533A33" w:rsidRPr="00CA7F42">
        <w:rPr>
          <w:rFonts w:ascii="Arial" w:hAnsi="Arial" w:cs="Arial"/>
          <w:sz w:val="22"/>
          <w:szCs w:val="22"/>
        </w:rPr>
        <w:t xml:space="preserve">Hydro, Wind, Solar </w:t>
      </w:r>
      <w:r w:rsidR="00EE5614" w:rsidRPr="00CA7F42">
        <w:rPr>
          <w:rFonts w:ascii="Arial" w:hAnsi="Arial" w:cs="Arial"/>
          <w:sz w:val="22"/>
          <w:szCs w:val="22"/>
        </w:rPr>
        <w:t>and other sources</w:t>
      </w:r>
      <w:r w:rsidR="00FB59C3" w:rsidRPr="00CA7F42">
        <w:rPr>
          <w:rFonts w:ascii="Arial" w:hAnsi="Arial" w:cs="Arial"/>
          <w:sz w:val="22"/>
          <w:szCs w:val="22"/>
        </w:rPr>
        <w:t>.</w:t>
      </w:r>
      <w:r w:rsidR="008D6B16" w:rsidRPr="00CA7F42">
        <w:rPr>
          <w:rFonts w:ascii="Arial" w:hAnsi="Arial" w:cs="Arial"/>
          <w:sz w:val="22"/>
          <w:szCs w:val="22"/>
        </w:rPr>
        <w:t xml:space="preserve"> As an investment Company of NSL</w:t>
      </w:r>
      <w:r w:rsidR="00A7198E">
        <w:rPr>
          <w:rFonts w:ascii="Arial" w:hAnsi="Arial" w:cs="Arial"/>
          <w:sz w:val="22"/>
          <w:szCs w:val="22"/>
        </w:rPr>
        <w:t xml:space="preserve"> </w:t>
      </w:r>
      <w:r w:rsidR="008D6B16" w:rsidRPr="00CA7F42">
        <w:rPr>
          <w:rFonts w:ascii="Arial" w:hAnsi="Arial" w:cs="Arial"/>
          <w:sz w:val="22"/>
          <w:szCs w:val="22"/>
        </w:rPr>
        <w:t>Group</w:t>
      </w:r>
      <w:r w:rsidR="00FB59C3" w:rsidRPr="00CA7F42">
        <w:rPr>
          <w:rFonts w:ascii="Arial" w:hAnsi="Arial" w:cs="Arial"/>
          <w:sz w:val="22"/>
          <w:szCs w:val="22"/>
        </w:rPr>
        <w:t xml:space="preserve"> </w:t>
      </w:r>
      <w:r w:rsidR="008D6B16" w:rsidRPr="00CA7F42">
        <w:rPr>
          <w:rFonts w:ascii="Arial" w:hAnsi="Arial" w:cs="Arial"/>
          <w:sz w:val="22"/>
          <w:szCs w:val="22"/>
        </w:rPr>
        <w:t>and t</w:t>
      </w:r>
      <w:r w:rsidR="00A0580B" w:rsidRPr="00CA7F42">
        <w:rPr>
          <w:rFonts w:ascii="Arial" w:hAnsi="Arial" w:cs="Arial"/>
          <w:sz w:val="22"/>
          <w:szCs w:val="22"/>
        </w:rPr>
        <w:t xml:space="preserve">o promote the business of generation and distribution of power, </w:t>
      </w:r>
      <w:r w:rsidR="00FB59C3" w:rsidRPr="00CA7F42">
        <w:rPr>
          <w:rFonts w:ascii="Arial" w:hAnsi="Arial" w:cs="Arial"/>
          <w:sz w:val="22"/>
          <w:szCs w:val="22"/>
        </w:rPr>
        <w:t xml:space="preserve">NEVPL </w:t>
      </w:r>
      <w:r w:rsidR="00AE3E52" w:rsidRPr="00CA7F42">
        <w:rPr>
          <w:rFonts w:ascii="Arial" w:hAnsi="Arial" w:cs="Arial"/>
          <w:sz w:val="22"/>
          <w:szCs w:val="22"/>
        </w:rPr>
        <w:t>invest</w:t>
      </w:r>
      <w:r w:rsidR="00A0580B" w:rsidRPr="00CA7F42">
        <w:rPr>
          <w:rFonts w:ascii="Arial" w:hAnsi="Arial" w:cs="Arial"/>
          <w:sz w:val="22"/>
          <w:szCs w:val="22"/>
        </w:rPr>
        <w:t>ed</w:t>
      </w:r>
      <w:r w:rsidR="00AE3E52" w:rsidRPr="00CA7F42">
        <w:rPr>
          <w:rFonts w:ascii="Arial" w:hAnsi="Arial" w:cs="Arial"/>
          <w:sz w:val="22"/>
          <w:szCs w:val="22"/>
        </w:rPr>
        <w:t xml:space="preserve"> in its’ group companies</w:t>
      </w:r>
      <w:r w:rsidR="00FB59C3" w:rsidRPr="00CA7F42">
        <w:rPr>
          <w:rFonts w:ascii="Arial" w:hAnsi="Arial" w:cs="Arial"/>
          <w:sz w:val="22"/>
          <w:szCs w:val="22"/>
        </w:rPr>
        <w:t xml:space="preserve">. </w:t>
      </w:r>
      <w:r w:rsidR="00EE5614" w:rsidRPr="00CA7F42">
        <w:rPr>
          <w:rFonts w:ascii="Arial" w:hAnsi="Arial" w:cs="Arial"/>
          <w:sz w:val="22"/>
          <w:szCs w:val="22"/>
        </w:rPr>
        <w:t xml:space="preserve">The major investments of </w:t>
      </w:r>
      <w:r w:rsidR="00FB59C3" w:rsidRPr="00CA7F42">
        <w:rPr>
          <w:rFonts w:ascii="Arial" w:hAnsi="Arial" w:cs="Arial"/>
          <w:sz w:val="22"/>
          <w:szCs w:val="22"/>
        </w:rPr>
        <w:t>NEVPL a</w:t>
      </w:r>
      <w:r w:rsidR="00EE5614" w:rsidRPr="00CA7F42">
        <w:rPr>
          <w:rFonts w:ascii="Arial" w:hAnsi="Arial" w:cs="Arial"/>
          <w:sz w:val="22"/>
          <w:szCs w:val="22"/>
        </w:rPr>
        <w:t xml:space="preserve">re </w:t>
      </w:r>
      <w:r w:rsidR="00F02733" w:rsidRPr="00CA7F42">
        <w:rPr>
          <w:rFonts w:ascii="Arial" w:hAnsi="Arial" w:cs="Arial"/>
          <w:sz w:val="22"/>
          <w:szCs w:val="22"/>
        </w:rPr>
        <w:t xml:space="preserve">in </w:t>
      </w:r>
      <w:r w:rsidR="00EE5614" w:rsidRPr="00CA7F42">
        <w:rPr>
          <w:rFonts w:ascii="Arial" w:hAnsi="Arial" w:cs="Arial"/>
          <w:sz w:val="22"/>
          <w:szCs w:val="22"/>
        </w:rPr>
        <w:t>its’</w:t>
      </w:r>
      <w:r w:rsidR="00FB59C3" w:rsidRPr="00CA7F42">
        <w:rPr>
          <w:rFonts w:ascii="Arial" w:hAnsi="Arial" w:cs="Arial"/>
          <w:sz w:val="22"/>
          <w:szCs w:val="22"/>
        </w:rPr>
        <w:t xml:space="preserve"> </w:t>
      </w:r>
      <w:r w:rsidR="00EE5614" w:rsidRPr="00CA7F42">
        <w:rPr>
          <w:rFonts w:ascii="Arial" w:hAnsi="Arial" w:cs="Arial"/>
          <w:sz w:val="22"/>
          <w:szCs w:val="22"/>
        </w:rPr>
        <w:t xml:space="preserve">wholly owned </w:t>
      </w:r>
      <w:r w:rsidR="00FB59C3" w:rsidRPr="00CA7F42">
        <w:rPr>
          <w:rFonts w:ascii="Arial" w:hAnsi="Arial" w:cs="Arial"/>
          <w:sz w:val="22"/>
          <w:szCs w:val="22"/>
        </w:rPr>
        <w:t xml:space="preserve">subsidiary company, </w:t>
      </w:r>
      <w:r w:rsidR="00B17AC5" w:rsidRPr="00CA7F42">
        <w:rPr>
          <w:rFonts w:ascii="Arial" w:hAnsi="Arial" w:cs="Arial"/>
          <w:sz w:val="22"/>
          <w:szCs w:val="22"/>
        </w:rPr>
        <w:t xml:space="preserve">M/S. </w:t>
      </w:r>
      <w:r w:rsidR="00FB59C3" w:rsidRPr="00CA7F42">
        <w:rPr>
          <w:rFonts w:ascii="Arial" w:hAnsi="Arial" w:cs="Arial"/>
          <w:sz w:val="22"/>
          <w:szCs w:val="22"/>
        </w:rPr>
        <w:t xml:space="preserve">NSL Conventional Power Private Limited </w:t>
      </w:r>
      <w:r w:rsidR="00F02733" w:rsidRPr="00CA7F42">
        <w:rPr>
          <w:rFonts w:ascii="Arial" w:hAnsi="Arial" w:cs="Arial"/>
          <w:sz w:val="22"/>
          <w:szCs w:val="22"/>
        </w:rPr>
        <w:t xml:space="preserve">(NCPPL) </w:t>
      </w:r>
      <w:r w:rsidR="00FB59C3" w:rsidRPr="00CA7F42">
        <w:rPr>
          <w:rFonts w:ascii="Arial" w:hAnsi="Arial" w:cs="Arial"/>
          <w:sz w:val="22"/>
          <w:szCs w:val="22"/>
        </w:rPr>
        <w:t xml:space="preserve">and </w:t>
      </w:r>
      <w:r w:rsidR="00EE5614" w:rsidRPr="00CA7F42">
        <w:rPr>
          <w:rFonts w:ascii="Arial" w:hAnsi="Arial" w:cs="Arial"/>
          <w:sz w:val="22"/>
          <w:szCs w:val="22"/>
        </w:rPr>
        <w:t>its’</w:t>
      </w:r>
      <w:r w:rsidR="00FB59C3" w:rsidRPr="00CA7F42">
        <w:rPr>
          <w:rFonts w:ascii="Arial" w:hAnsi="Arial" w:cs="Arial"/>
          <w:sz w:val="22"/>
          <w:szCs w:val="22"/>
        </w:rPr>
        <w:t xml:space="preserve"> associate company </w:t>
      </w:r>
      <w:r w:rsidR="00B17AC5" w:rsidRPr="00CA7F42">
        <w:rPr>
          <w:rFonts w:ascii="Arial" w:hAnsi="Arial" w:cs="Arial"/>
          <w:sz w:val="22"/>
          <w:szCs w:val="22"/>
        </w:rPr>
        <w:t xml:space="preserve">M/S. </w:t>
      </w:r>
      <w:r w:rsidR="00FB59C3" w:rsidRPr="00CA7F42">
        <w:rPr>
          <w:rFonts w:ascii="Arial" w:hAnsi="Arial" w:cs="Arial"/>
          <w:sz w:val="22"/>
          <w:szCs w:val="22"/>
        </w:rPr>
        <w:t>NSL Renewable Power Private Limited</w:t>
      </w:r>
      <w:r w:rsidR="00F02733" w:rsidRPr="00CA7F42">
        <w:rPr>
          <w:rFonts w:ascii="Arial" w:hAnsi="Arial" w:cs="Arial"/>
          <w:sz w:val="22"/>
          <w:szCs w:val="22"/>
        </w:rPr>
        <w:t xml:space="preserve"> (NRPPL)</w:t>
      </w:r>
      <w:r w:rsidR="00FB59C3" w:rsidRPr="00CA7F42">
        <w:rPr>
          <w:rFonts w:ascii="Arial" w:hAnsi="Arial" w:cs="Arial"/>
          <w:sz w:val="22"/>
          <w:szCs w:val="22"/>
        </w:rPr>
        <w:t>.</w:t>
      </w:r>
    </w:p>
    <w:p w14:paraId="4401F31C" w14:textId="1FBEC66B" w:rsidR="00A7198E" w:rsidRPr="00A7198E" w:rsidRDefault="00FB59C3" w:rsidP="00A7198E">
      <w:pPr>
        <w:pStyle w:val="ListParagraph"/>
        <w:spacing w:before="240" w:after="0" w:line="360" w:lineRule="auto"/>
        <w:ind w:left="284" w:right="-613"/>
        <w:jc w:val="both"/>
        <w:rPr>
          <w:rFonts w:ascii="Arial" w:hAnsi="Arial" w:cs="Arial"/>
          <w:sz w:val="22"/>
          <w:szCs w:val="22"/>
        </w:rPr>
      </w:pPr>
      <w:r w:rsidRPr="00CA7F42">
        <w:rPr>
          <w:rFonts w:ascii="Arial" w:hAnsi="Arial" w:cs="Arial"/>
          <w:sz w:val="22"/>
          <w:szCs w:val="22"/>
        </w:rPr>
        <w:t xml:space="preserve">NEVPL is a subsidiary of </w:t>
      </w:r>
      <w:r w:rsidR="00301B17" w:rsidRPr="00CA7F42">
        <w:rPr>
          <w:rFonts w:ascii="Arial" w:hAnsi="Arial" w:cs="Arial"/>
          <w:sz w:val="22"/>
          <w:szCs w:val="22"/>
        </w:rPr>
        <w:t xml:space="preserve">M/S. </w:t>
      </w:r>
      <w:r w:rsidRPr="00CA7F42">
        <w:rPr>
          <w:rFonts w:ascii="Arial" w:hAnsi="Arial" w:cs="Arial"/>
          <w:sz w:val="22"/>
          <w:szCs w:val="22"/>
        </w:rPr>
        <w:t>Mandava Holdings Private Limited</w:t>
      </w:r>
      <w:r w:rsidR="00301B17" w:rsidRPr="00CA7F42">
        <w:rPr>
          <w:rFonts w:ascii="Arial" w:hAnsi="Arial" w:cs="Arial"/>
          <w:sz w:val="22"/>
          <w:szCs w:val="22"/>
        </w:rPr>
        <w:t xml:space="preserve"> (MHPL)</w:t>
      </w:r>
      <w:r w:rsidRPr="00CA7F42">
        <w:rPr>
          <w:rFonts w:ascii="Arial" w:hAnsi="Arial" w:cs="Arial"/>
          <w:sz w:val="22"/>
          <w:szCs w:val="22"/>
        </w:rPr>
        <w:t>, which is the holding</w:t>
      </w:r>
      <w:r w:rsidR="00751BA3" w:rsidRPr="00CA7F42">
        <w:rPr>
          <w:rFonts w:ascii="Arial" w:hAnsi="Arial" w:cs="Arial"/>
          <w:sz w:val="22"/>
          <w:szCs w:val="22"/>
        </w:rPr>
        <w:t xml:space="preserve"> company of NSL Group and is a core i</w:t>
      </w:r>
      <w:r w:rsidRPr="00CA7F42">
        <w:rPr>
          <w:rFonts w:ascii="Arial" w:hAnsi="Arial" w:cs="Arial"/>
          <w:sz w:val="22"/>
          <w:szCs w:val="22"/>
        </w:rPr>
        <w:t xml:space="preserve">nvestment Company approved by RBI. The remaining shares of NEVPL are held by </w:t>
      </w:r>
      <w:r w:rsidR="00301B17" w:rsidRPr="00CA7F42">
        <w:rPr>
          <w:rFonts w:ascii="Arial" w:hAnsi="Arial" w:cs="Arial"/>
          <w:sz w:val="22"/>
          <w:szCs w:val="22"/>
        </w:rPr>
        <w:t>PTC Financial Services Ltd. (</w:t>
      </w:r>
      <w:r w:rsidRPr="00CA7F42">
        <w:rPr>
          <w:rFonts w:ascii="Arial" w:hAnsi="Arial" w:cs="Arial"/>
          <w:sz w:val="22"/>
          <w:szCs w:val="22"/>
        </w:rPr>
        <w:t>PFS</w:t>
      </w:r>
      <w:r w:rsidR="00301B17" w:rsidRPr="00CA7F42">
        <w:rPr>
          <w:rFonts w:ascii="Arial" w:hAnsi="Arial" w:cs="Arial"/>
          <w:sz w:val="22"/>
          <w:szCs w:val="22"/>
        </w:rPr>
        <w:t>)</w:t>
      </w:r>
      <w:r w:rsidRPr="00CA7F42">
        <w:rPr>
          <w:rFonts w:ascii="Arial" w:hAnsi="Arial" w:cs="Arial"/>
          <w:sz w:val="22"/>
          <w:szCs w:val="22"/>
        </w:rPr>
        <w:t xml:space="preserve">, as </w:t>
      </w:r>
      <w:r w:rsidR="00301B17" w:rsidRPr="00CA7F42">
        <w:rPr>
          <w:rFonts w:ascii="Arial" w:hAnsi="Arial" w:cs="Arial"/>
          <w:sz w:val="22"/>
          <w:szCs w:val="22"/>
        </w:rPr>
        <w:t xml:space="preserve">a security of </w:t>
      </w:r>
      <w:r w:rsidRPr="00CA7F42">
        <w:rPr>
          <w:rFonts w:ascii="Arial" w:hAnsi="Arial" w:cs="Arial"/>
          <w:sz w:val="22"/>
          <w:szCs w:val="22"/>
        </w:rPr>
        <w:t xml:space="preserve">Infrastructure Finance </w:t>
      </w:r>
      <w:r w:rsidR="00301B17" w:rsidRPr="00CA7F42">
        <w:rPr>
          <w:rFonts w:ascii="Arial" w:hAnsi="Arial" w:cs="Arial"/>
          <w:sz w:val="22"/>
          <w:szCs w:val="22"/>
        </w:rPr>
        <w:t>provided by it</w:t>
      </w:r>
      <w:r w:rsidR="00751BA3" w:rsidRPr="00CA7F42">
        <w:rPr>
          <w:rFonts w:ascii="Arial" w:hAnsi="Arial" w:cs="Arial"/>
          <w:sz w:val="22"/>
          <w:szCs w:val="22"/>
        </w:rPr>
        <w:t>.</w:t>
      </w:r>
      <w:r w:rsidR="001C5E0E">
        <w:rPr>
          <w:rFonts w:ascii="Arial" w:hAnsi="Arial" w:cs="Arial"/>
          <w:sz w:val="22"/>
          <w:szCs w:val="22"/>
        </w:rPr>
        <w:t xml:space="preserve"> </w:t>
      </w:r>
      <w:r w:rsidR="00A7198E">
        <w:rPr>
          <w:rFonts w:ascii="Arial" w:hAnsi="Arial" w:cs="Arial"/>
          <w:sz w:val="22"/>
          <w:szCs w:val="22"/>
        </w:rPr>
        <w:t xml:space="preserve">At present </w:t>
      </w:r>
      <w:r w:rsidR="001C5E0E" w:rsidRPr="001C5E0E">
        <w:rPr>
          <w:rFonts w:ascii="Arial" w:hAnsi="Arial" w:cs="Arial"/>
          <w:sz w:val="22"/>
          <w:szCs w:val="22"/>
        </w:rPr>
        <w:t>PTC Financial Services Private Limited (PFS)</w:t>
      </w:r>
      <w:r w:rsidR="00A7198E">
        <w:rPr>
          <w:rFonts w:ascii="Arial" w:hAnsi="Arial" w:cs="Arial"/>
          <w:sz w:val="22"/>
          <w:szCs w:val="22"/>
        </w:rPr>
        <w:t xml:space="preserve"> holds 14.98% of pledged shares of NVEPL. Earlier the percentage of pledged shares was higher but </w:t>
      </w:r>
      <w:r w:rsidR="001C5E0E" w:rsidRPr="001C5E0E">
        <w:rPr>
          <w:rFonts w:ascii="Arial" w:hAnsi="Arial" w:cs="Arial"/>
          <w:sz w:val="22"/>
          <w:szCs w:val="22"/>
        </w:rPr>
        <w:t>owing to subsequent increase in equity share capital of NEVPL by allotment of additional equity shares</w:t>
      </w:r>
      <w:r w:rsidR="00A7198E">
        <w:rPr>
          <w:rFonts w:ascii="Arial" w:hAnsi="Arial" w:cs="Arial"/>
          <w:sz w:val="22"/>
          <w:szCs w:val="22"/>
        </w:rPr>
        <w:t xml:space="preserve"> the percentage pledged to PFS came down automatically.</w:t>
      </w:r>
    </w:p>
    <w:p w14:paraId="5EE2CE33" w14:textId="769C6C90" w:rsidR="00CA7F42" w:rsidRPr="00A77D21" w:rsidRDefault="00A7198E" w:rsidP="00CA7F42">
      <w:pPr>
        <w:pStyle w:val="ListParagraph"/>
        <w:spacing w:before="240" w:after="0" w:line="360" w:lineRule="auto"/>
        <w:ind w:left="284" w:right="-613"/>
        <w:jc w:val="both"/>
        <w:rPr>
          <w:rFonts w:ascii="Arial" w:hAnsi="Arial" w:cs="Arial"/>
          <w:b/>
          <w:sz w:val="22"/>
          <w:szCs w:val="22"/>
        </w:rPr>
      </w:pPr>
      <w:r w:rsidRPr="00A77D21">
        <w:rPr>
          <w:rFonts w:ascii="Arial" w:hAnsi="Arial" w:cs="Arial"/>
          <w:b/>
          <w:sz w:val="22"/>
          <w:szCs w:val="22"/>
        </w:rPr>
        <w:t xml:space="preserve">To know the value of pledged shared of NVEPL by PFS, </w:t>
      </w:r>
      <w:r w:rsidR="006C5C03" w:rsidRPr="00A77D21">
        <w:rPr>
          <w:rFonts w:ascii="Arial" w:hAnsi="Arial" w:cs="Arial"/>
          <w:b/>
          <w:sz w:val="22"/>
          <w:szCs w:val="22"/>
        </w:rPr>
        <w:t xml:space="preserve">PFS has approached R. K. Associates for valuation </w:t>
      </w:r>
      <w:r w:rsidR="00237D25" w:rsidRPr="00A77D21">
        <w:rPr>
          <w:rFonts w:ascii="Arial" w:hAnsi="Arial" w:cs="Arial"/>
          <w:b/>
          <w:sz w:val="22"/>
          <w:szCs w:val="22"/>
        </w:rPr>
        <w:t xml:space="preserve">assessment based on the documents/ information/ data supplied </w:t>
      </w:r>
      <w:r w:rsidR="006C5C03" w:rsidRPr="00A77D21">
        <w:rPr>
          <w:rFonts w:ascii="Arial" w:hAnsi="Arial" w:cs="Arial"/>
          <w:b/>
          <w:sz w:val="22"/>
          <w:szCs w:val="22"/>
        </w:rPr>
        <w:t>of NEVPL and its’ operational and non-operational step-down subsidiaries.</w:t>
      </w:r>
    </w:p>
    <w:p w14:paraId="47779DAC" w14:textId="01FA46A7" w:rsidR="00A7198E" w:rsidRDefault="00A7198E" w:rsidP="00CA7F42">
      <w:pPr>
        <w:pStyle w:val="ListParagraph"/>
        <w:spacing w:before="240" w:after="0" w:line="360" w:lineRule="auto"/>
        <w:ind w:left="284" w:right="-613"/>
        <w:jc w:val="both"/>
        <w:rPr>
          <w:rFonts w:ascii="Arial" w:hAnsi="Arial" w:cs="Arial"/>
          <w:sz w:val="22"/>
          <w:szCs w:val="22"/>
        </w:rPr>
      </w:pPr>
      <w:r w:rsidRPr="00127D58">
        <w:rPr>
          <w:rFonts w:ascii="Arial" w:hAnsi="Arial" w:cs="Arial"/>
          <w:sz w:val="22"/>
          <w:szCs w:val="22"/>
        </w:rPr>
        <w:t>NSL Conventional Power Ltd. &amp; NSL Renewable Power Ltd. which are subsidiaries &amp; associate companies respectively of NSL Energy Ventures (P) Ltd.</w:t>
      </w:r>
      <w:r w:rsidR="00E56149" w:rsidRPr="00127D58">
        <w:rPr>
          <w:rFonts w:ascii="Arial" w:hAnsi="Arial" w:cs="Arial"/>
          <w:sz w:val="22"/>
          <w:szCs w:val="22"/>
        </w:rPr>
        <w:t xml:space="preserve"> (NVEPL) has </w:t>
      </w:r>
      <w:r w:rsidR="00127D58" w:rsidRPr="00127D58">
        <w:rPr>
          <w:rFonts w:ascii="Arial" w:hAnsi="Arial" w:cs="Arial"/>
          <w:sz w:val="22"/>
          <w:szCs w:val="22"/>
        </w:rPr>
        <w:t>25</w:t>
      </w:r>
      <w:r w:rsidR="00E56149" w:rsidRPr="00127D58">
        <w:rPr>
          <w:rFonts w:ascii="Arial" w:hAnsi="Arial" w:cs="Arial"/>
          <w:sz w:val="22"/>
          <w:szCs w:val="22"/>
        </w:rPr>
        <w:t xml:space="preserve"> </w:t>
      </w:r>
      <w:r w:rsidR="00127D58">
        <w:rPr>
          <w:rFonts w:ascii="Arial" w:hAnsi="Arial" w:cs="Arial"/>
          <w:sz w:val="22"/>
          <w:szCs w:val="22"/>
        </w:rPr>
        <w:t xml:space="preserve">subsidiaries </w:t>
      </w:r>
      <w:r w:rsidR="00E56149" w:rsidRPr="00127D58">
        <w:rPr>
          <w:rFonts w:ascii="Arial" w:hAnsi="Arial" w:cs="Arial"/>
          <w:sz w:val="22"/>
          <w:szCs w:val="22"/>
        </w:rPr>
        <w:t xml:space="preserve">&amp; </w:t>
      </w:r>
      <w:r w:rsidR="00127D58" w:rsidRPr="00127D58">
        <w:rPr>
          <w:rFonts w:ascii="Arial" w:hAnsi="Arial" w:cs="Arial"/>
          <w:sz w:val="22"/>
          <w:szCs w:val="22"/>
        </w:rPr>
        <w:t>17</w:t>
      </w:r>
      <w:r w:rsidR="00E56149" w:rsidRPr="00127D58">
        <w:rPr>
          <w:rFonts w:ascii="Arial" w:hAnsi="Arial" w:cs="Arial"/>
          <w:sz w:val="22"/>
          <w:szCs w:val="22"/>
        </w:rPr>
        <w:t xml:space="preserve"> </w:t>
      </w:r>
      <w:r w:rsidR="00127D58" w:rsidRPr="00127D58">
        <w:rPr>
          <w:rFonts w:ascii="Arial" w:hAnsi="Arial" w:cs="Arial"/>
          <w:sz w:val="22"/>
          <w:szCs w:val="22"/>
        </w:rPr>
        <w:t>step-down</w:t>
      </w:r>
      <w:r w:rsidR="00E56149" w:rsidRPr="00127D58">
        <w:rPr>
          <w:rFonts w:ascii="Arial" w:hAnsi="Arial" w:cs="Arial"/>
          <w:sz w:val="22"/>
          <w:szCs w:val="22"/>
        </w:rPr>
        <w:t xml:space="preserve"> subsidiar</w:t>
      </w:r>
      <w:r w:rsidR="00127D58">
        <w:rPr>
          <w:rFonts w:ascii="Arial" w:hAnsi="Arial" w:cs="Arial"/>
          <w:sz w:val="22"/>
          <w:szCs w:val="22"/>
        </w:rPr>
        <w:t>ies</w:t>
      </w:r>
      <w:r w:rsidR="00E56149" w:rsidRPr="00127D58">
        <w:rPr>
          <w:rFonts w:ascii="Arial" w:hAnsi="Arial" w:cs="Arial"/>
          <w:sz w:val="22"/>
          <w:szCs w:val="22"/>
        </w:rPr>
        <w:t xml:space="preserve">. Out of these total </w:t>
      </w:r>
      <w:r w:rsidR="00127D58" w:rsidRPr="00127D58">
        <w:rPr>
          <w:rFonts w:ascii="Arial" w:hAnsi="Arial" w:cs="Arial"/>
          <w:sz w:val="22"/>
          <w:szCs w:val="22"/>
        </w:rPr>
        <w:t>44</w:t>
      </w:r>
      <w:r w:rsidR="00E56149" w:rsidRPr="00127D58">
        <w:rPr>
          <w:rFonts w:ascii="Arial" w:hAnsi="Arial" w:cs="Arial"/>
          <w:sz w:val="22"/>
          <w:szCs w:val="22"/>
        </w:rPr>
        <w:t xml:space="preserve"> companies, </w:t>
      </w:r>
      <w:r w:rsidR="00127D58" w:rsidRPr="00127D58">
        <w:rPr>
          <w:rFonts w:ascii="Arial" w:hAnsi="Arial" w:cs="Arial"/>
          <w:sz w:val="22"/>
          <w:szCs w:val="22"/>
        </w:rPr>
        <w:t>12</w:t>
      </w:r>
      <w:r w:rsidR="00E56149" w:rsidRPr="00127D58">
        <w:rPr>
          <w:rFonts w:ascii="Arial" w:hAnsi="Arial" w:cs="Arial"/>
          <w:sz w:val="22"/>
          <w:szCs w:val="22"/>
        </w:rPr>
        <w:t xml:space="preserve"> are operational and </w:t>
      </w:r>
      <w:r w:rsidR="00127D58" w:rsidRPr="00127D58">
        <w:rPr>
          <w:rFonts w:ascii="Arial" w:hAnsi="Arial" w:cs="Arial"/>
          <w:sz w:val="22"/>
          <w:szCs w:val="22"/>
        </w:rPr>
        <w:t>32</w:t>
      </w:r>
      <w:r w:rsidR="00E56149" w:rsidRPr="00127D58">
        <w:rPr>
          <w:rFonts w:ascii="Arial" w:hAnsi="Arial" w:cs="Arial"/>
          <w:sz w:val="22"/>
          <w:szCs w:val="22"/>
        </w:rPr>
        <w:t xml:space="preserve"> non-operational.</w:t>
      </w:r>
    </w:p>
    <w:p w14:paraId="01192D98" w14:textId="23E28E01" w:rsidR="00CA7F42" w:rsidRDefault="006C5C03" w:rsidP="00CA7F42">
      <w:pPr>
        <w:pStyle w:val="ListParagraph"/>
        <w:spacing w:before="240" w:after="0" w:line="360" w:lineRule="auto"/>
        <w:ind w:left="284" w:right="-613"/>
        <w:jc w:val="both"/>
        <w:rPr>
          <w:rFonts w:ascii="Arial" w:hAnsi="Arial" w:cs="Arial"/>
          <w:sz w:val="22"/>
          <w:szCs w:val="22"/>
        </w:rPr>
      </w:pPr>
      <w:r w:rsidRPr="00CA7F42">
        <w:rPr>
          <w:rFonts w:ascii="Arial" w:hAnsi="Arial" w:cs="Arial"/>
          <w:sz w:val="22"/>
          <w:szCs w:val="22"/>
        </w:rPr>
        <w:t xml:space="preserve">This Desktop Opinion Report is prepared </w:t>
      </w:r>
      <w:r w:rsidR="00E56149">
        <w:rPr>
          <w:rFonts w:ascii="Arial" w:hAnsi="Arial" w:cs="Arial"/>
          <w:sz w:val="22"/>
          <w:szCs w:val="22"/>
        </w:rPr>
        <w:t xml:space="preserve">only </w:t>
      </w:r>
      <w:r w:rsidRPr="00CA7F42">
        <w:rPr>
          <w:rFonts w:ascii="Arial" w:hAnsi="Arial" w:cs="Arial"/>
          <w:sz w:val="22"/>
          <w:szCs w:val="22"/>
        </w:rPr>
        <w:t xml:space="preserve">for the </w:t>
      </w:r>
      <w:r w:rsidR="00127D58">
        <w:rPr>
          <w:rFonts w:ascii="Arial" w:hAnsi="Arial" w:cs="Arial"/>
          <w:sz w:val="22"/>
          <w:szCs w:val="22"/>
        </w:rPr>
        <w:t>32</w:t>
      </w:r>
      <w:r w:rsidR="00E56149">
        <w:rPr>
          <w:rFonts w:ascii="Arial" w:hAnsi="Arial" w:cs="Arial"/>
          <w:sz w:val="22"/>
          <w:szCs w:val="22"/>
        </w:rPr>
        <w:t xml:space="preserve"> </w:t>
      </w:r>
      <w:r w:rsidRPr="00CA7F42">
        <w:rPr>
          <w:rFonts w:ascii="Arial" w:hAnsi="Arial" w:cs="Arial"/>
          <w:sz w:val="22"/>
          <w:szCs w:val="22"/>
        </w:rPr>
        <w:t>Non-operation</w:t>
      </w:r>
      <w:r w:rsidR="00237D25" w:rsidRPr="00CA7F42">
        <w:rPr>
          <w:rFonts w:ascii="Arial" w:hAnsi="Arial" w:cs="Arial"/>
          <w:sz w:val="22"/>
          <w:szCs w:val="22"/>
        </w:rPr>
        <w:t>al</w:t>
      </w:r>
      <w:r w:rsidRPr="00CA7F42">
        <w:rPr>
          <w:rFonts w:ascii="Arial" w:hAnsi="Arial" w:cs="Arial"/>
          <w:sz w:val="22"/>
          <w:szCs w:val="22"/>
        </w:rPr>
        <w:t xml:space="preserve"> </w:t>
      </w:r>
      <w:r w:rsidR="00F604DF" w:rsidRPr="00CA7F42">
        <w:rPr>
          <w:rFonts w:ascii="Arial" w:hAnsi="Arial" w:cs="Arial"/>
          <w:sz w:val="22"/>
          <w:szCs w:val="22"/>
        </w:rPr>
        <w:t>step-down</w:t>
      </w:r>
      <w:r w:rsidRPr="00CA7F42">
        <w:rPr>
          <w:rFonts w:ascii="Arial" w:hAnsi="Arial" w:cs="Arial"/>
          <w:sz w:val="22"/>
          <w:szCs w:val="22"/>
        </w:rPr>
        <w:t xml:space="preserve"> companies</w:t>
      </w:r>
      <w:r w:rsidR="00E56149">
        <w:rPr>
          <w:rFonts w:ascii="Arial" w:hAnsi="Arial" w:cs="Arial"/>
          <w:sz w:val="22"/>
          <w:szCs w:val="22"/>
        </w:rPr>
        <w:t>.</w:t>
      </w:r>
      <w:r w:rsidRPr="00CA7F42">
        <w:rPr>
          <w:rFonts w:ascii="Arial" w:hAnsi="Arial" w:cs="Arial"/>
          <w:sz w:val="22"/>
          <w:szCs w:val="22"/>
        </w:rPr>
        <w:t xml:space="preserve"> </w:t>
      </w:r>
      <w:r w:rsidR="00E56149">
        <w:rPr>
          <w:rFonts w:ascii="Arial" w:hAnsi="Arial" w:cs="Arial"/>
          <w:sz w:val="22"/>
          <w:szCs w:val="22"/>
        </w:rPr>
        <w:t>T</w:t>
      </w:r>
      <w:r w:rsidRPr="00CA7F42">
        <w:rPr>
          <w:rFonts w:ascii="Arial" w:hAnsi="Arial" w:cs="Arial"/>
          <w:sz w:val="22"/>
          <w:szCs w:val="22"/>
        </w:rPr>
        <w:t>he Valuation of operation</w:t>
      </w:r>
      <w:r w:rsidR="000323A6" w:rsidRPr="00CA7F42">
        <w:rPr>
          <w:rFonts w:ascii="Arial" w:hAnsi="Arial" w:cs="Arial"/>
          <w:sz w:val="22"/>
          <w:szCs w:val="22"/>
        </w:rPr>
        <w:t>al companies along with the e</w:t>
      </w:r>
      <w:r w:rsidRPr="00CA7F42">
        <w:rPr>
          <w:rFonts w:ascii="Arial" w:hAnsi="Arial" w:cs="Arial"/>
          <w:sz w:val="22"/>
          <w:szCs w:val="22"/>
        </w:rPr>
        <w:t xml:space="preserve">quity valuation report of operational </w:t>
      </w:r>
      <w:r w:rsidRPr="00CA7F42">
        <w:rPr>
          <w:rFonts w:ascii="Arial" w:hAnsi="Arial" w:cs="Arial"/>
          <w:sz w:val="22"/>
          <w:szCs w:val="22"/>
        </w:rPr>
        <w:lastRenderedPageBreak/>
        <w:t xml:space="preserve">step-down subsidiaries to arrive at the fair value of equity of NEVPL has been done by us in </w:t>
      </w:r>
      <w:r w:rsidR="000323A6" w:rsidRPr="00CA7F42">
        <w:rPr>
          <w:rFonts w:ascii="Arial" w:hAnsi="Arial" w:cs="Arial"/>
          <w:sz w:val="22"/>
          <w:szCs w:val="22"/>
        </w:rPr>
        <w:t>separate</w:t>
      </w:r>
      <w:r w:rsidRPr="00CA7F42">
        <w:rPr>
          <w:rFonts w:ascii="Arial" w:hAnsi="Arial" w:cs="Arial"/>
          <w:sz w:val="22"/>
          <w:szCs w:val="22"/>
        </w:rPr>
        <w:t xml:space="preserve"> Valuation Report. </w:t>
      </w:r>
    </w:p>
    <w:p w14:paraId="7F307DB0" w14:textId="77777777" w:rsidR="00E56149" w:rsidRDefault="006C5C03" w:rsidP="00CA7F42">
      <w:pPr>
        <w:pStyle w:val="ListParagraph"/>
        <w:spacing w:before="240" w:after="0" w:line="360" w:lineRule="auto"/>
        <w:ind w:left="284" w:right="-613"/>
        <w:jc w:val="both"/>
        <w:rPr>
          <w:rFonts w:ascii="Arial" w:hAnsi="Arial" w:cs="Arial"/>
          <w:sz w:val="22"/>
          <w:szCs w:val="22"/>
        </w:rPr>
      </w:pPr>
      <w:r w:rsidRPr="00CA7F42">
        <w:rPr>
          <w:rFonts w:ascii="Arial" w:hAnsi="Arial" w:cs="Arial"/>
          <w:sz w:val="22"/>
          <w:szCs w:val="22"/>
        </w:rPr>
        <w:t>In this report, we have done the Desktop Valuation of Assets (</w:t>
      </w:r>
      <w:r w:rsidR="00F604DF" w:rsidRPr="00CA7F42">
        <w:rPr>
          <w:rFonts w:ascii="Arial" w:hAnsi="Arial" w:cs="Arial"/>
          <w:sz w:val="22"/>
          <w:szCs w:val="22"/>
        </w:rPr>
        <w:t>i.e.,</w:t>
      </w:r>
      <w:r w:rsidRPr="00CA7F42">
        <w:rPr>
          <w:rFonts w:ascii="Arial" w:hAnsi="Arial" w:cs="Arial"/>
          <w:sz w:val="22"/>
          <w:szCs w:val="22"/>
        </w:rPr>
        <w:t xml:space="preserve"> Fixed and Current Assets) </w:t>
      </w:r>
      <w:r w:rsidR="00E56149">
        <w:rPr>
          <w:rFonts w:ascii="Arial" w:hAnsi="Arial" w:cs="Arial"/>
          <w:sz w:val="22"/>
          <w:szCs w:val="22"/>
        </w:rPr>
        <w:t xml:space="preserve">of non-operational companies </w:t>
      </w:r>
      <w:r w:rsidRPr="00CA7F42">
        <w:rPr>
          <w:rFonts w:ascii="Arial" w:hAnsi="Arial" w:cs="Arial"/>
          <w:sz w:val="22"/>
          <w:szCs w:val="22"/>
        </w:rPr>
        <w:t xml:space="preserve">belonging to NEVPL and its </w:t>
      </w:r>
      <w:r w:rsidR="00043ABE" w:rsidRPr="00CA7F42">
        <w:rPr>
          <w:rFonts w:ascii="Arial" w:hAnsi="Arial" w:cs="Arial"/>
          <w:sz w:val="22"/>
          <w:szCs w:val="22"/>
        </w:rPr>
        <w:t>32</w:t>
      </w:r>
      <w:r w:rsidR="001C5E0E">
        <w:rPr>
          <w:rFonts w:ascii="Arial" w:hAnsi="Arial" w:cs="Arial"/>
          <w:sz w:val="22"/>
          <w:szCs w:val="22"/>
        </w:rPr>
        <w:t xml:space="preserve"> s</w:t>
      </w:r>
      <w:r w:rsidRPr="00CA7F42">
        <w:rPr>
          <w:rFonts w:ascii="Arial" w:hAnsi="Arial" w:cs="Arial"/>
          <w:sz w:val="22"/>
          <w:szCs w:val="22"/>
        </w:rPr>
        <w:t>ubsidiary</w:t>
      </w:r>
      <w:r w:rsidR="001C5E0E">
        <w:rPr>
          <w:rFonts w:ascii="Arial" w:hAnsi="Arial" w:cs="Arial"/>
          <w:sz w:val="22"/>
          <w:szCs w:val="22"/>
        </w:rPr>
        <w:t xml:space="preserve">, step-down subsidiary &amp; associate </w:t>
      </w:r>
      <w:r w:rsidRPr="00CA7F42">
        <w:rPr>
          <w:rFonts w:ascii="Arial" w:hAnsi="Arial" w:cs="Arial"/>
          <w:sz w:val="22"/>
          <w:szCs w:val="22"/>
        </w:rPr>
        <w:t>companies respectively.</w:t>
      </w:r>
    </w:p>
    <w:p w14:paraId="3D4BB834" w14:textId="5F2668A6" w:rsidR="00E56149" w:rsidRDefault="00E56149" w:rsidP="00CA7F42">
      <w:pPr>
        <w:pStyle w:val="ListParagraph"/>
        <w:spacing w:before="240" w:after="0" w:line="360" w:lineRule="auto"/>
        <w:ind w:left="284" w:right="-613"/>
        <w:jc w:val="both"/>
        <w:rPr>
          <w:rFonts w:ascii="Arial" w:hAnsi="Arial" w:cs="Arial"/>
          <w:sz w:val="22"/>
          <w:szCs w:val="22"/>
        </w:rPr>
      </w:pPr>
      <w:r>
        <w:rPr>
          <w:rFonts w:ascii="Arial" w:hAnsi="Arial" w:cs="Arial"/>
          <w:sz w:val="22"/>
          <w:szCs w:val="22"/>
        </w:rPr>
        <w:t>Since all these are non-operational companies with no insight for generating any future cash flows, therefore to arrive at the Fair Market Value, Net Asset Value method has been used where assets are assessed item wise and liabilities are taken from the audited balance sheet to arrive at the final valuation. This valuation will be added to the operational units</w:t>
      </w:r>
      <w:r w:rsidR="00127D58">
        <w:rPr>
          <w:rFonts w:ascii="Arial" w:hAnsi="Arial" w:cs="Arial"/>
          <w:sz w:val="22"/>
          <w:szCs w:val="22"/>
        </w:rPr>
        <w:t>’</w:t>
      </w:r>
      <w:r>
        <w:rPr>
          <w:rFonts w:ascii="Arial" w:hAnsi="Arial" w:cs="Arial"/>
          <w:sz w:val="22"/>
          <w:szCs w:val="22"/>
        </w:rPr>
        <w:t xml:space="preserve"> valuation to arrive at the total valuation of </w:t>
      </w:r>
      <w:r w:rsidRPr="00E56149">
        <w:rPr>
          <w:rFonts w:ascii="Arial" w:hAnsi="Arial" w:cs="Arial"/>
          <w:sz w:val="22"/>
          <w:szCs w:val="22"/>
        </w:rPr>
        <w:t>M/S. NSL Energy Ventures Pvt. Ltd. (NEVPL)</w:t>
      </w:r>
      <w:r>
        <w:rPr>
          <w:rFonts w:ascii="Arial" w:hAnsi="Arial" w:cs="Arial"/>
          <w:sz w:val="22"/>
          <w:szCs w:val="22"/>
        </w:rPr>
        <w:t xml:space="preserve"> and further PFS pledged share valuation of 14.98% is derived accordingly. Final share valuation is done in a separate Valuation Report</w:t>
      </w:r>
      <w:r w:rsidR="00B710D4">
        <w:rPr>
          <w:rFonts w:ascii="Arial" w:hAnsi="Arial" w:cs="Arial"/>
          <w:sz w:val="22"/>
          <w:szCs w:val="22"/>
        </w:rPr>
        <w:t xml:space="preserve"> of the Operational Units. This valuation report is limited only to the assessment of non-operational companies </w:t>
      </w:r>
      <w:r w:rsidR="00B710D4" w:rsidRPr="00CA7F42">
        <w:rPr>
          <w:rFonts w:ascii="Arial" w:hAnsi="Arial" w:cs="Arial"/>
          <w:sz w:val="22"/>
          <w:szCs w:val="22"/>
        </w:rPr>
        <w:t>belonging to NEVPL</w:t>
      </w:r>
      <w:r w:rsidR="00B710D4">
        <w:rPr>
          <w:rFonts w:ascii="Arial" w:hAnsi="Arial" w:cs="Arial"/>
          <w:sz w:val="22"/>
          <w:szCs w:val="22"/>
        </w:rPr>
        <w:t>.</w:t>
      </w:r>
    </w:p>
    <w:p w14:paraId="35012FE7" w14:textId="0252CB3E" w:rsidR="006C5C03" w:rsidRPr="00CA7F42" w:rsidRDefault="006C5C03" w:rsidP="00CA7F42">
      <w:pPr>
        <w:pStyle w:val="ListParagraph"/>
        <w:spacing w:before="240" w:after="0" w:line="360" w:lineRule="auto"/>
        <w:ind w:left="284" w:right="-613"/>
        <w:jc w:val="both"/>
        <w:rPr>
          <w:rFonts w:ascii="Arial" w:hAnsi="Arial" w:cs="Arial"/>
          <w:sz w:val="22"/>
          <w:szCs w:val="22"/>
        </w:rPr>
      </w:pPr>
      <w:r w:rsidRPr="00CA7F42">
        <w:rPr>
          <w:rFonts w:ascii="Arial" w:hAnsi="Arial" w:cs="Arial"/>
          <w:sz w:val="22"/>
          <w:szCs w:val="22"/>
        </w:rPr>
        <w:t xml:space="preserve">The basis of Valuation was only Financial Statement/ Balance of the companies provided by </w:t>
      </w:r>
      <w:r w:rsidR="000323A6" w:rsidRPr="00CA7F42">
        <w:rPr>
          <w:rFonts w:ascii="Arial" w:hAnsi="Arial" w:cs="Arial"/>
          <w:sz w:val="22"/>
          <w:szCs w:val="22"/>
        </w:rPr>
        <w:t>client</w:t>
      </w:r>
      <w:r w:rsidRPr="00CA7F42">
        <w:rPr>
          <w:rFonts w:ascii="Arial" w:hAnsi="Arial" w:cs="Arial"/>
          <w:sz w:val="22"/>
          <w:szCs w:val="22"/>
        </w:rPr>
        <w:t>. As per the scope of work, this is only desktop opinion report hence no physical verification of any assets (</w:t>
      </w:r>
      <w:r w:rsidR="00F604DF" w:rsidRPr="00CA7F42">
        <w:rPr>
          <w:rFonts w:ascii="Arial" w:hAnsi="Arial" w:cs="Arial"/>
          <w:sz w:val="22"/>
          <w:szCs w:val="22"/>
        </w:rPr>
        <w:t>i.e.,</w:t>
      </w:r>
      <w:r w:rsidRPr="00CA7F42">
        <w:rPr>
          <w:rFonts w:ascii="Arial" w:hAnsi="Arial" w:cs="Arial"/>
          <w:sz w:val="22"/>
          <w:szCs w:val="22"/>
        </w:rPr>
        <w:t xml:space="preserve"> Property, Plant &amp; Equipment’s and inventories) was done</w:t>
      </w:r>
      <w:r w:rsidR="00237D25" w:rsidRPr="00CA7F42">
        <w:rPr>
          <w:rFonts w:ascii="Arial" w:hAnsi="Arial" w:cs="Arial"/>
          <w:sz w:val="22"/>
          <w:szCs w:val="22"/>
        </w:rPr>
        <w:t xml:space="preserve"> by us</w:t>
      </w:r>
      <w:r w:rsidRPr="00CA7F42">
        <w:rPr>
          <w:rFonts w:ascii="Arial" w:hAnsi="Arial" w:cs="Arial"/>
          <w:sz w:val="22"/>
          <w:szCs w:val="22"/>
        </w:rPr>
        <w:t xml:space="preserve">. </w:t>
      </w:r>
      <w:r w:rsidR="00B702DF" w:rsidRPr="00CA7F42">
        <w:rPr>
          <w:rFonts w:ascii="Arial" w:hAnsi="Arial" w:cs="Arial"/>
          <w:sz w:val="22"/>
          <w:szCs w:val="22"/>
        </w:rPr>
        <w:t>The computation of value of assets has been enumerated in d</w:t>
      </w:r>
      <w:r w:rsidR="00237D25" w:rsidRPr="00CA7F42">
        <w:rPr>
          <w:rFonts w:ascii="Arial" w:hAnsi="Arial" w:cs="Arial"/>
          <w:sz w:val="22"/>
          <w:szCs w:val="22"/>
        </w:rPr>
        <w:t>ifferent section of the report.</w:t>
      </w:r>
    </w:p>
    <w:p w14:paraId="3FC5841E" w14:textId="77777777" w:rsidR="00237D25" w:rsidRDefault="00237D25" w:rsidP="00F604DF">
      <w:pPr>
        <w:pStyle w:val="ListParagraph"/>
        <w:spacing w:after="0" w:line="360" w:lineRule="auto"/>
        <w:ind w:left="426"/>
        <w:jc w:val="both"/>
        <w:rPr>
          <w:rFonts w:ascii="Arial" w:hAnsi="Arial" w:cs="Arial"/>
          <w:sz w:val="22"/>
          <w:szCs w:val="22"/>
        </w:rPr>
      </w:pPr>
    </w:p>
    <w:p w14:paraId="6B426B3A" w14:textId="71233807" w:rsidR="00341A9F" w:rsidRDefault="00341A9F" w:rsidP="00CA7F42">
      <w:pPr>
        <w:pStyle w:val="ListParagraph"/>
        <w:numPr>
          <w:ilvl w:val="0"/>
          <w:numId w:val="11"/>
        </w:numPr>
        <w:spacing w:line="360" w:lineRule="auto"/>
        <w:ind w:left="284" w:right="-613" w:hanging="426"/>
        <w:jc w:val="both"/>
        <w:rPr>
          <w:rFonts w:ascii="Arial" w:hAnsi="Arial" w:cs="Arial"/>
          <w:sz w:val="22"/>
          <w:szCs w:val="22"/>
        </w:rPr>
      </w:pPr>
      <w:r w:rsidRPr="00341A9F">
        <w:rPr>
          <w:rFonts w:ascii="Arial" w:hAnsi="Arial" w:cs="Arial"/>
          <w:b/>
          <w:sz w:val="22"/>
          <w:szCs w:val="22"/>
          <w:lang w:val="en-IN"/>
        </w:rPr>
        <w:t>SCOPE</w:t>
      </w:r>
      <w:r w:rsidRPr="00341A9F">
        <w:rPr>
          <w:rFonts w:ascii="Arial" w:hAnsi="Arial" w:cs="Arial"/>
          <w:b/>
          <w:sz w:val="22"/>
          <w:szCs w:val="22"/>
        </w:rPr>
        <w:t xml:space="preserve"> OF WORK:</w:t>
      </w:r>
      <w:r w:rsidRPr="00341A9F">
        <w:rPr>
          <w:rFonts w:ascii="Arial" w:hAnsi="Arial" w:cs="Arial"/>
          <w:sz w:val="22"/>
          <w:szCs w:val="22"/>
        </w:rPr>
        <w:t xml:space="preserve"> To provide </w:t>
      </w:r>
      <w:r w:rsidR="009547EC">
        <w:rPr>
          <w:rFonts w:ascii="Arial" w:hAnsi="Arial" w:cs="Arial"/>
          <w:sz w:val="22"/>
          <w:szCs w:val="22"/>
        </w:rPr>
        <w:t xml:space="preserve">the estimated </w:t>
      </w:r>
      <w:r w:rsidR="00237D25">
        <w:rPr>
          <w:rFonts w:ascii="Arial" w:hAnsi="Arial" w:cs="Arial"/>
          <w:sz w:val="22"/>
          <w:szCs w:val="22"/>
        </w:rPr>
        <w:t>valuation of</w:t>
      </w:r>
      <w:r>
        <w:rPr>
          <w:rFonts w:ascii="Arial" w:hAnsi="Arial" w:cs="Arial"/>
          <w:sz w:val="22"/>
          <w:szCs w:val="22"/>
        </w:rPr>
        <w:t xml:space="preserve"> assets </w:t>
      </w:r>
      <w:r w:rsidR="00751BA3">
        <w:rPr>
          <w:rFonts w:ascii="Arial" w:hAnsi="Arial" w:cs="Arial"/>
          <w:sz w:val="22"/>
          <w:szCs w:val="22"/>
        </w:rPr>
        <w:t>(fixed + current) of non-</w:t>
      </w:r>
      <w:r>
        <w:rPr>
          <w:rFonts w:ascii="Arial" w:hAnsi="Arial" w:cs="Arial"/>
          <w:sz w:val="22"/>
          <w:szCs w:val="22"/>
        </w:rPr>
        <w:t xml:space="preserve">operational </w:t>
      </w:r>
      <w:r w:rsidR="008C03D8">
        <w:rPr>
          <w:rFonts w:ascii="Arial" w:hAnsi="Arial" w:cs="Arial"/>
          <w:sz w:val="22"/>
          <w:szCs w:val="22"/>
        </w:rPr>
        <w:t xml:space="preserve">subsidiaries and </w:t>
      </w:r>
      <w:r w:rsidR="007D0117">
        <w:rPr>
          <w:rFonts w:ascii="Arial" w:hAnsi="Arial" w:cs="Arial"/>
          <w:sz w:val="22"/>
          <w:szCs w:val="22"/>
        </w:rPr>
        <w:t>step-down</w:t>
      </w:r>
      <w:r w:rsidR="008C03D8">
        <w:rPr>
          <w:rFonts w:ascii="Arial" w:hAnsi="Arial" w:cs="Arial"/>
          <w:sz w:val="22"/>
          <w:szCs w:val="22"/>
        </w:rPr>
        <w:t xml:space="preserve"> subsidiaries companies</w:t>
      </w:r>
      <w:r>
        <w:rPr>
          <w:rFonts w:ascii="Arial" w:hAnsi="Arial" w:cs="Arial"/>
          <w:sz w:val="22"/>
          <w:szCs w:val="22"/>
        </w:rPr>
        <w:t xml:space="preserve"> </w:t>
      </w:r>
      <w:r w:rsidRPr="00341A9F">
        <w:rPr>
          <w:rFonts w:ascii="Arial" w:hAnsi="Arial" w:cs="Arial"/>
          <w:sz w:val="22"/>
          <w:szCs w:val="22"/>
        </w:rPr>
        <w:t>of NSL Energy Ventures Private Limited</w:t>
      </w:r>
      <w:r>
        <w:rPr>
          <w:rFonts w:ascii="Arial" w:hAnsi="Arial" w:cs="Arial"/>
          <w:sz w:val="22"/>
          <w:szCs w:val="22"/>
        </w:rPr>
        <w:t xml:space="preserve"> based on the </w:t>
      </w:r>
      <w:r w:rsidR="00C97B38">
        <w:rPr>
          <w:rFonts w:ascii="Arial" w:hAnsi="Arial" w:cs="Arial"/>
          <w:sz w:val="22"/>
          <w:szCs w:val="22"/>
        </w:rPr>
        <w:t>i</w:t>
      </w:r>
      <w:r>
        <w:rPr>
          <w:rFonts w:ascii="Arial" w:hAnsi="Arial" w:cs="Arial"/>
          <w:sz w:val="22"/>
          <w:szCs w:val="22"/>
        </w:rPr>
        <w:t>nformation/ balance sheet</w:t>
      </w:r>
      <w:r w:rsidR="00C97B38">
        <w:rPr>
          <w:rFonts w:ascii="Arial" w:hAnsi="Arial" w:cs="Arial"/>
          <w:sz w:val="22"/>
          <w:szCs w:val="22"/>
        </w:rPr>
        <w:t xml:space="preserve"> provided by the client</w:t>
      </w:r>
      <w:r w:rsidR="00527B15">
        <w:rPr>
          <w:rFonts w:ascii="Arial" w:hAnsi="Arial" w:cs="Arial"/>
          <w:sz w:val="22"/>
          <w:szCs w:val="22"/>
        </w:rPr>
        <w:t>.</w:t>
      </w:r>
      <w:r w:rsidR="00A42FF1">
        <w:rPr>
          <w:rFonts w:ascii="Arial" w:hAnsi="Arial" w:cs="Arial"/>
          <w:sz w:val="22"/>
          <w:szCs w:val="22"/>
        </w:rPr>
        <w:t xml:space="preserve"> The list of the non-operational companies are as follows: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839"/>
        <w:gridCol w:w="2556"/>
      </w:tblGrid>
      <w:tr w:rsidR="004F7E25" w:rsidRPr="004F7E25" w14:paraId="2762814F" w14:textId="77777777" w:rsidTr="00CA7F42">
        <w:trPr>
          <w:trHeight w:val="300"/>
        </w:trPr>
        <w:tc>
          <w:tcPr>
            <w:tcW w:w="960" w:type="dxa"/>
            <w:shd w:val="clear" w:color="000000" w:fill="002060"/>
            <w:noWrap/>
            <w:vAlign w:val="center"/>
            <w:hideMark/>
          </w:tcPr>
          <w:p w14:paraId="4CBD7E09" w14:textId="68C18B98" w:rsidR="004F7E25" w:rsidRPr="004F7E25" w:rsidRDefault="004F7E25" w:rsidP="004F7E25">
            <w:pPr>
              <w:spacing w:after="0" w:line="360" w:lineRule="auto"/>
              <w:jc w:val="center"/>
              <w:rPr>
                <w:rFonts w:asciiTheme="minorHAnsi" w:hAnsiTheme="minorHAnsi" w:cstheme="minorHAnsi"/>
                <w:b/>
                <w:bCs/>
                <w:color w:val="FFFFFF"/>
                <w:lang w:val="en-IN" w:eastAsia="en-IN"/>
              </w:rPr>
            </w:pPr>
            <w:r w:rsidRPr="004F7E25">
              <w:rPr>
                <w:rFonts w:asciiTheme="minorHAnsi" w:hAnsiTheme="minorHAnsi" w:cstheme="minorHAnsi"/>
                <w:b/>
                <w:bCs/>
                <w:color w:val="FFFFFF"/>
                <w:sz w:val="22"/>
                <w:szCs w:val="22"/>
                <w:lang w:val="en-IN" w:eastAsia="en-IN"/>
              </w:rPr>
              <w:t>S.</w:t>
            </w:r>
            <w:r>
              <w:rPr>
                <w:rFonts w:asciiTheme="minorHAnsi" w:hAnsiTheme="minorHAnsi" w:cstheme="minorHAnsi"/>
                <w:b/>
                <w:bCs/>
                <w:color w:val="FFFFFF"/>
                <w:sz w:val="22"/>
                <w:szCs w:val="22"/>
                <w:lang w:val="en-IN" w:eastAsia="en-IN"/>
              </w:rPr>
              <w:t xml:space="preserve"> </w:t>
            </w:r>
            <w:r w:rsidRPr="004F7E25">
              <w:rPr>
                <w:rFonts w:asciiTheme="minorHAnsi" w:hAnsiTheme="minorHAnsi" w:cstheme="minorHAnsi"/>
                <w:b/>
                <w:bCs/>
                <w:color w:val="FFFFFF"/>
                <w:sz w:val="22"/>
                <w:szCs w:val="22"/>
                <w:lang w:val="en-IN" w:eastAsia="en-IN"/>
              </w:rPr>
              <w:t>No.</w:t>
            </w:r>
          </w:p>
        </w:tc>
        <w:tc>
          <w:tcPr>
            <w:tcW w:w="5839" w:type="dxa"/>
            <w:shd w:val="clear" w:color="000000" w:fill="002060"/>
            <w:noWrap/>
            <w:vAlign w:val="center"/>
            <w:hideMark/>
          </w:tcPr>
          <w:p w14:paraId="1C98F9A3" w14:textId="77777777" w:rsidR="004F7E25" w:rsidRPr="004F7E25" w:rsidRDefault="004F7E25" w:rsidP="004F7E25">
            <w:pPr>
              <w:spacing w:after="0" w:line="360" w:lineRule="auto"/>
              <w:jc w:val="center"/>
              <w:rPr>
                <w:rFonts w:asciiTheme="minorHAnsi" w:hAnsiTheme="minorHAnsi" w:cstheme="minorHAnsi"/>
                <w:b/>
                <w:bCs/>
                <w:color w:val="FFFFFF"/>
                <w:lang w:val="en-IN" w:eastAsia="en-IN"/>
              </w:rPr>
            </w:pPr>
            <w:r w:rsidRPr="004F7E25">
              <w:rPr>
                <w:rFonts w:asciiTheme="minorHAnsi" w:hAnsiTheme="minorHAnsi" w:cstheme="minorHAnsi"/>
                <w:b/>
                <w:bCs/>
                <w:color w:val="FFFFFF"/>
                <w:sz w:val="22"/>
                <w:szCs w:val="22"/>
                <w:lang w:val="en-IN" w:eastAsia="en-IN"/>
              </w:rPr>
              <w:t>Company Name</w:t>
            </w:r>
          </w:p>
        </w:tc>
        <w:tc>
          <w:tcPr>
            <w:tcW w:w="2556" w:type="dxa"/>
            <w:shd w:val="clear" w:color="000000" w:fill="002060"/>
            <w:noWrap/>
            <w:vAlign w:val="center"/>
            <w:hideMark/>
          </w:tcPr>
          <w:p w14:paraId="33ADA367" w14:textId="77777777" w:rsidR="004F7E25" w:rsidRPr="004F7E25" w:rsidRDefault="004F7E25" w:rsidP="004F7E25">
            <w:pPr>
              <w:spacing w:after="0" w:line="360" w:lineRule="auto"/>
              <w:jc w:val="center"/>
              <w:rPr>
                <w:rFonts w:asciiTheme="minorHAnsi" w:hAnsiTheme="minorHAnsi" w:cstheme="minorHAnsi"/>
                <w:b/>
                <w:bCs/>
                <w:color w:val="FFFFFF"/>
                <w:lang w:val="en-IN" w:eastAsia="en-IN"/>
              </w:rPr>
            </w:pPr>
            <w:r w:rsidRPr="004F7E25">
              <w:rPr>
                <w:rFonts w:asciiTheme="minorHAnsi" w:hAnsiTheme="minorHAnsi" w:cstheme="minorHAnsi"/>
                <w:b/>
                <w:bCs/>
                <w:color w:val="FFFFFF"/>
                <w:sz w:val="22"/>
                <w:szCs w:val="22"/>
                <w:lang w:val="en-IN" w:eastAsia="en-IN"/>
              </w:rPr>
              <w:t>% Stake</w:t>
            </w:r>
          </w:p>
        </w:tc>
      </w:tr>
      <w:tr w:rsidR="004F7E25" w:rsidRPr="004F7E25" w14:paraId="1F6559E6" w14:textId="77777777" w:rsidTr="00CA7F42">
        <w:trPr>
          <w:trHeight w:val="300"/>
        </w:trPr>
        <w:tc>
          <w:tcPr>
            <w:tcW w:w="960" w:type="dxa"/>
            <w:shd w:val="clear" w:color="auto" w:fill="auto"/>
            <w:noWrap/>
            <w:vAlign w:val="center"/>
            <w:hideMark/>
          </w:tcPr>
          <w:p w14:paraId="090773D7"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w:t>
            </w:r>
          </w:p>
        </w:tc>
        <w:tc>
          <w:tcPr>
            <w:tcW w:w="5839" w:type="dxa"/>
            <w:shd w:val="clear" w:color="auto" w:fill="auto"/>
            <w:noWrap/>
            <w:vAlign w:val="center"/>
            <w:hideMark/>
          </w:tcPr>
          <w:p w14:paraId="7DF3C529"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Conventional Power Pvt. Ltd.</w:t>
            </w:r>
          </w:p>
        </w:tc>
        <w:tc>
          <w:tcPr>
            <w:tcW w:w="2556" w:type="dxa"/>
            <w:shd w:val="clear" w:color="auto" w:fill="auto"/>
            <w:noWrap/>
            <w:vAlign w:val="center"/>
            <w:hideMark/>
          </w:tcPr>
          <w:p w14:paraId="0BDFAFBB" w14:textId="4EDF714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467D5DD7" w14:textId="77777777" w:rsidTr="00CA7F42">
        <w:trPr>
          <w:trHeight w:val="300"/>
        </w:trPr>
        <w:tc>
          <w:tcPr>
            <w:tcW w:w="960" w:type="dxa"/>
            <w:shd w:val="clear" w:color="auto" w:fill="auto"/>
            <w:noWrap/>
            <w:vAlign w:val="center"/>
            <w:hideMark/>
          </w:tcPr>
          <w:p w14:paraId="0E36928B"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2</w:t>
            </w:r>
          </w:p>
        </w:tc>
        <w:tc>
          <w:tcPr>
            <w:tcW w:w="5839" w:type="dxa"/>
            <w:shd w:val="clear" w:color="auto" w:fill="auto"/>
            <w:noWrap/>
            <w:vAlign w:val="center"/>
            <w:hideMark/>
          </w:tcPr>
          <w:p w14:paraId="5EA084A2"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Nagapatnam Power Ventures Pvt. Ltd.</w:t>
            </w:r>
          </w:p>
        </w:tc>
        <w:tc>
          <w:tcPr>
            <w:tcW w:w="2556" w:type="dxa"/>
            <w:shd w:val="clear" w:color="auto" w:fill="auto"/>
            <w:noWrap/>
            <w:vAlign w:val="center"/>
            <w:hideMark/>
          </w:tcPr>
          <w:p w14:paraId="4F0D2626"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0E0AFE12" w14:textId="77777777" w:rsidTr="00CA7F42">
        <w:trPr>
          <w:trHeight w:val="300"/>
        </w:trPr>
        <w:tc>
          <w:tcPr>
            <w:tcW w:w="960" w:type="dxa"/>
            <w:shd w:val="clear" w:color="auto" w:fill="auto"/>
            <w:noWrap/>
            <w:vAlign w:val="center"/>
            <w:hideMark/>
          </w:tcPr>
          <w:p w14:paraId="5285D95F"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3</w:t>
            </w:r>
          </w:p>
        </w:tc>
        <w:tc>
          <w:tcPr>
            <w:tcW w:w="5839" w:type="dxa"/>
            <w:shd w:val="clear" w:color="auto" w:fill="auto"/>
            <w:noWrap/>
            <w:vAlign w:val="center"/>
            <w:hideMark/>
          </w:tcPr>
          <w:p w14:paraId="73F0EA4D"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Nagapatnam Power and Infra-tech Pvt. Ltd.</w:t>
            </w:r>
          </w:p>
        </w:tc>
        <w:tc>
          <w:tcPr>
            <w:tcW w:w="2556" w:type="dxa"/>
            <w:shd w:val="clear" w:color="auto" w:fill="auto"/>
            <w:noWrap/>
            <w:vAlign w:val="center"/>
            <w:hideMark/>
          </w:tcPr>
          <w:p w14:paraId="7C596F2D" w14:textId="41016AFD" w:rsidR="004F7E25" w:rsidRPr="004F7E25" w:rsidRDefault="001C5E0E" w:rsidP="004F7E25">
            <w:pPr>
              <w:spacing w:after="0" w:line="36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100</w:t>
            </w:r>
            <w:r w:rsidR="004F7E25" w:rsidRPr="004F7E25">
              <w:rPr>
                <w:rFonts w:asciiTheme="minorHAnsi" w:hAnsiTheme="minorHAnsi" w:cstheme="minorHAnsi"/>
                <w:color w:val="000000"/>
                <w:sz w:val="22"/>
                <w:szCs w:val="22"/>
                <w:lang w:val="en-IN" w:eastAsia="en-IN"/>
              </w:rPr>
              <w:t>%</w:t>
            </w:r>
          </w:p>
        </w:tc>
      </w:tr>
      <w:tr w:rsidR="004F7E25" w:rsidRPr="004F7E25" w14:paraId="037EF214" w14:textId="77777777" w:rsidTr="00CA7F42">
        <w:trPr>
          <w:trHeight w:val="300"/>
        </w:trPr>
        <w:tc>
          <w:tcPr>
            <w:tcW w:w="960" w:type="dxa"/>
            <w:shd w:val="clear" w:color="auto" w:fill="auto"/>
            <w:noWrap/>
            <w:vAlign w:val="center"/>
            <w:hideMark/>
          </w:tcPr>
          <w:p w14:paraId="56C1C198"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4</w:t>
            </w:r>
          </w:p>
        </w:tc>
        <w:tc>
          <w:tcPr>
            <w:tcW w:w="5839" w:type="dxa"/>
            <w:shd w:val="clear" w:color="auto" w:fill="auto"/>
            <w:noWrap/>
            <w:vAlign w:val="center"/>
            <w:hideMark/>
          </w:tcPr>
          <w:p w14:paraId="622CC1E1"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 xml:space="preserve">NSL Power &amp; Infratech Ltd.  </w:t>
            </w:r>
          </w:p>
        </w:tc>
        <w:tc>
          <w:tcPr>
            <w:tcW w:w="2556" w:type="dxa"/>
            <w:shd w:val="clear" w:color="auto" w:fill="auto"/>
            <w:noWrap/>
            <w:vAlign w:val="center"/>
            <w:hideMark/>
          </w:tcPr>
          <w:p w14:paraId="6A16B086" w14:textId="4717610B"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92.64%</w:t>
            </w:r>
          </w:p>
        </w:tc>
      </w:tr>
      <w:tr w:rsidR="004F7E25" w:rsidRPr="004F7E25" w14:paraId="538B0F96" w14:textId="77777777" w:rsidTr="00CA7F42">
        <w:trPr>
          <w:trHeight w:val="300"/>
        </w:trPr>
        <w:tc>
          <w:tcPr>
            <w:tcW w:w="960" w:type="dxa"/>
            <w:shd w:val="clear" w:color="auto" w:fill="auto"/>
            <w:noWrap/>
            <w:vAlign w:val="center"/>
            <w:hideMark/>
          </w:tcPr>
          <w:p w14:paraId="3819A43C"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5</w:t>
            </w:r>
          </w:p>
        </w:tc>
        <w:tc>
          <w:tcPr>
            <w:tcW w:w="5839" w:type="dxa"/>
            <w:shd w:val="clear" w:color="auto" w:fill="auto"/>
            <w:noWrap/>
            <w:vAlign w:val="center"/>
            <w:hideMark/>
          </w:tcPr>
          <w:p w14:paraId="4ABE69C3"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Nagapatnam Infrastructure Pvt. Ltd.</w:t>
            </w:r>
          </w:p>
        </w:tc>
        <w:tc>
          <w:tcPr>
            <w:tcW w:w="2556" w:type="dxa"/>
            <w:shd w:val="clear" w:color="auto" w:fill="auto"/>
            <w:noWrap/>
            <w:vAlign w:val="center"/>
            <w:hideMark/>
          </w:tcPr>
          <w:p w14:paraId="05EC4120" w14:textId="66F2B21E"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7A88374D" w14:textId="77777777" w:rsidTr="00CA7F42">
        <w:trPr>
          <w:trHeight w:val="300"/>
        </w:trPr>
        <w:tc>
          <w:tcPr>
            <w:tcW w:w="960" w:type="dxa"/>
            <w:shd w:val="clear" w:color="auto" w:fill="auto"/>
            <w:noWrap/>
            <w:vAlign w:val="center"/>
            <w:hideMark/>
          </w:tcPr>
          <w:p w14:paraId="18E1D8B8"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6</w:t>
            </w:r>
          </w:p>
        </w:tc>
        <w:tc>
          <w:tcPr>
            <w:tcW w:w="5839" w:type="dxa"/>
            <w:shd w:val="clear" w:color="auto" w:fill="auto"/>
            <w:noWrap/>
            <w:vAlign w:val="center"/>
            <w:hideMark/>
          </w:tcPr>
          <w:p w14:paraId="2B43BB8C"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Pearl Infratech (India) Pvt. Ltd.</w:t>
            </w:r>
          </w:p>
        </w:tc>
        <w:tc>
          <w:tcPr>
            <w:tcW w:w="2556" w:type="dxa"/>
            <w:shd w:val="clear" w:color="auto" w:fill="auto"/>
            <w:noWrap/>
            <w:vAlign w:val="center"/>
            <w:hideMark/>
          </w:tcPr>
          <w:p w14:paraId="607EC63F"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4CF3E26E" w14:textId="77777777" w:rsidTr="00CA7F42">
        <w:trPr>
          <w:trHeight w:val="300"/>
        </w:trPr>
        <w:tc>
          <w:tcPr>
            <w:tcW w:w="960" w:type="dxa"/>
            <w:shd w:val="clear" w:color="auto" w:fill="auto"/>
            <w:noWrap/>
            <w:vAlign w:val="center"/>
            <w:hideMark/>
          </w:tcPr>
          <w:p w14:paraId="56BE6BB3"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7</w:t>
            </w:r>
          </w:p>
        </w:tc>
        <w:tc>
          <w:tcPr>
            <w:tcW w:w="5839" w:type="dxa"/>
            <w:shd w:val="clear" w:color="auto" w:fill="auto"/>
            <w:noWrap/>
            <w:vAlign w:val="center"/>
            <w:hideMark/>
          </w:tcPr>
          <w:p w14:paraId="62368D10"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Taurus Projects Pvt. Ltd.</w:t>
            </w:r>
          </w:p>
        </w:tc>
        <w:tc>
          <w:tcPr>
            <w:tcW w:w="2556" w:type="dxa"/>
            <w:shd w:val="clear" w:color="auto" w:fill="auto"/>
            <w:noWrap/>
            <w:vAlign w:val="center"/>
            <w:hideMark/>
          </w:tcPr>
          <w:p w14:paraId="61CE9340"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586D1365" w14:textId="77777777" w:rsidTr="00CA7F42">
        <w:trPr>
          <w:trHeight w:val="300"/>
        </w:trPr>
        <w:tc>
          <w:tcPr>
            <w:tcW w:w="960" w:type="dxa"/>
            <w:shd w:val="clear" w:color="auto" w:fill="auto"/>
            <w:noWrap/>
            <w:vAlign w:val="center"/>
            <w:hideMark/>
          </w:tcPr>
          <w:p w14:paraId="43426A2E"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8</w:t>
            </w:r>
          </w:p>
        </w:tc>
        <w:tc>
          <w:tcPr>
            <w:tcW w:w="5839" w:type="dxa"/>
            <w:shd w:val="clear" w:color="auto" w:fill="auto"/>
            <w:noWrap/>
            <w:vAlign w:val="center"/>
            <w:hideMark/>
          </w:tcPr>
          <w:p w14:paraId="65F046D8"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Excelsior Projects Pvt. Ltd.</w:t>
            </w:r>
          </w:p>
        </w:tc>
        <w:tc>
          <w:tcPr>
            <w:tcW w:w="2556" w:type="dxa"/>
            <w:shd w:val="clear" w:color="auto" w:fill="auto"/>
            <w:noWrap/>
            <w:vAlign w:val="center"/>
            <w:hideMark/>
          </w:tcPr>
          <w:p w14:paraId="4DDAA808" w14:textId="07A821E9"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1CCED2DD" w14:textId="77777777" w:rsidTr="00CA7F42">
        <w:trPr>
          <w:trHeight w:val="300"/>
        </w:trPr>
        <w:tc>
          <w:tcPr>
            <w:tcW w:w="960" w:type="dxa"/>
            <w:shd w:val="clear" w:color="auto" w:fill="auto"/>
            <w:noWrap/>
            <w:vAlign w:val="center"/>
            <w:hideMark/>
          </w:tcPr>
          <w:p w14:paraId="6B8DF762"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9</w:t>
            </w:r>
          </w:p>
        </w:tc>
        <w:tc>
          <w:tcPr>
            <w:tcW w:w="5839" w:type="dxa"/>
            <w:shd w:val="clear" w:color="auto" w:fill="auto"/>
            <w:noWrap/>
            <w:vAlign w:val="center"/>
            <w:hideMark/>
          </w:tcPr>
          <w:p w14:paraId="405867CF"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Westend Real Projects (India) Pvt. Ltd.</w:t>
            </w:r>
          </w:p>
        </w:tc>
        <w:tc>
          <w:tcPr>
            <w:tcW w:w="2556" w:type="dxa"/>
            <w:shd w:val="clear" w:color="auto" w:fill="auto"/>
            <w:noWrap/>
            <w:vAlign w:val="center"/>
            <w:hideMark/>
          </w:tcPr>
          <w:p w14:paraId="1A9337C2" w14:textId="5829A888"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7D6B1316" w14:textId="77777777" w:rsidTr="00CA7F42">
        <w:trPr>
          <w:trHeight w:val="300"/>
        </w:trPr>
        <w:tc>
          <w:tcPr>
            <w:tcW w:w="960" w:type="dxa"/>
            <w:shd w:val="clear" w:color="auto" w:fill="auto"/>
            <w:noWrap/>
            <w:vAlign w:val="center"/>
            <w:hideMark/>
          </w:tcPr>
          <w:p w14:paraId="457C2367"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lastRenderedPageBreak/>
              <w:t>10</w:t>
            </w:r>
          </w:p>
        </w:tc>
        <w:tc>
          <w:tcPr>
            <w:tcW w:w="5839" w:type="dxa"/>
            <w:shd w:val="clear" w:color="auto" w:fill="auto"/>
            <w:noWrap/>
            <w:vAlign w:val="center"/>
            <w:hideMark/>
          </w:tcPr>
          <w:p w14:paraId="46670C52"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Souvenir Estates Pvt. Ltd.</w:t>
            </w:r>
          </w:p>
        </w:tc>
        <w:tc>
          <w:tcPr>
            <w:tcW w:w="2556" w:type="dxa"/>
            <w:shd w:val="clear" w:color="auto" w:fill="auto"/>
            <w:noWrap/>
            <w:vAlign w:val="center"/>
            <w:hideMark/>
          </w:tcPr>
          <w:p w14:paraId="7A5080D3"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534D91DB" w14:textId="77777777" w:rsidTr="00CA7F42">
        <w:trPr>
          <w:trHeight w:val="300"/>
        </w:trPr>
        <w:tc>
          <w:tcPr>
            <w:tcW w:w="960" w:type="dxa"/>
            <w:shd w:val="clear" w:color="auto" w:fill="auto"/>
            <w:noWrap/>
            <w:vAlign w:val="center"/>
            <w:hideMark/>
          </w:tcPr>
          <w:p w14:paraId="0FC83DB0"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11</w:t>
            </w:r>
          </w:p>
        </w:tc>
        <w:tc>
          <w:tcPr>
            <w:tcW w:w="5839" w:type="dxa"/>
            <w:shd w:val="clear" w:color="auto" w:fill="auto"/>
            <w:noWrap/>
            <w:vAlign w:val="center"/>
            <w:hideMark/>
          </w:tcPr>
          <w:p w14:paraId="0FF344CF"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Ambient Infratech Pvt. Ltd.</w:t>
            </w:r>
          </w:p>
        </w:tc>
        <w:tc>
          <w:tcPr>
            <w:tcW w:w="2556" w:type="dxa"/>
            <w:shd w:val="clear" w:color="auto" w:fill="auto"/>
            <w:noWrap/>
            <w:vAlign w:val="center"/>
            <w:hideMark/>
          </w:tcPr>
          <w:p w14:paraId="02A371B3"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4E411C54" w14:textId="77777777" w:rsidTr="00CA7F42">
        <w:trPr>
          <w:trHeight w:val="300"/>
        </w:trPr>
        <w:tc>
          <w:tcPr>
            <w:tcW w:w="960" w:type="dxa"/>
            <w:shd w:val="clear" w:color="auto" w:fill="auto"/>
            <w:noWrap/>
            <w:vAlign w:val="center"/>
            <w:hideMark/>
          </w:tcPr>
          <w:p w14:paraId="61E15062"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12</w:t>
            </w:r>
          </w:p>
        </w:tc>
        <w:tc>
          <w:tcPr>
            <w:tcW w:w="5839" w:type="dxa"/>
            <w:shd w:val="clear" w:color="auto" w:fill="auto"/>
            <w:noWrap/>
            <w:vAlign w:val="center"/>
            <w:hideMark/>
          </w:tcPr>
          <w:p w14:paraId="1BD59792"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 xml:space="preserve">PT NSL Global Mineral Resources, Indonesia </w:t>
            </w:r>
          </w:p>
        </w:tc>
        <w:tc>
          <w:tcPr>
            <w:tcW w:w="2556" w:type="dxa"/>
            <w:shd w:val="clear" w:color="auto" w:fill="auto"/>
            <w:noWrap/>
            <w:vAlign w:val="center"/>
            <w:hideMark/>
          </w:tcPr>
          <w:p w14:paraId="6C2478F4" w14:textId="51334EC9"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2F09106C" w14:textId="77777777" w:rsidTr="00CA7F42">
        <w:trPr>
          <w:trHeight w:val="300"/>
        </w:trPr>
        <w:tc>
          <w:tcPr>
            <w:tcW w:w="960" w:type="dxa"/>
            <w:shd w:val="clear" w:color="auto" w:fill="auto"/>
            <w:noWrap/>
            <w:vAlign w:val="center"/>
            <w:hideMark/>
          </w:tcPr>
          <w:p w14:paraId="32E8ADBD"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13</w:t>
            </w:r>
          </w:p>
        </w:tc>
        <w:tc>
          <w:tcPr>
            <w:tcW w:w="5839" w:type="dxa"/>
            <w:shd w:val="clear" w:color="auto" w:fill="auto"/>
            <w:noWrap/>
            <w:vAlign w:val="center"/>
            <w:hideMark/>
          </w:tcPr>
          <w:p w14:paraId="235E02BB"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Orissa Power Company Pvt. Ltd.</w:t>
            </w:r>
          </w:p>
        </w:tc>
        <w:tc>
          <w:tcPr>
            <w:tcW w:w="2556" w:type="dxa"/>
            <w:shd w:val="clear" w:color="auto" w:fill="auto"/>
            <w:noWrap/>
            <w:vAlign w:val="center"/>
            <w:hideMark/>
          </w:tcPr>
          <w:p w14:paraId="689B75F4" w14:textId="386245A5"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15F9CC09" w14:textId="77777777" w:rsidTr="00CA7F42">
        <w:trPr>
          <w:trHeight w:val="300"/>
        </w:trPr>
        <w:tc>
          <w:tcPr>
            <w:tcW w:w="960" w:type="dxa"/>
            <w:shd w:val="clear" w:color="auto" w:fill="auto"/>
            <w:noWrap/>
            <w:vAlign w:val="center"/>
            <w:hideMark/>
          </w:tcPr>
          <w:p w14:paraId="09C7BF9A"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14</w:t>
            </w:r>
          </w:p>
        </w:tc>
        <w:tc>
          <w:tcPr>
            <w:tcW w:w="5839" w:type="dxa"/>
            <w:shd w:val="clear" w:color="auto" w:fill="auto"/>
            <w:noWrap/>
            <w:vAlign w:val="center"/>
            <w:hideMark/>
          </w:tcPr>
          <w:p w14:paraId="4F0E2B8B"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Orissa Power and Infratech Pvt. Ltd.</w:t>
            </w:r>
          </w:p>
        </w:tc>
        <w:tc>
          <w:tcPr>
            <w:tcW w:w="2556" w:type="dxa"/>
            <w:shd w:val="clear" w:color="auto" w:fill="auto"/>
            <w:noWrap/>
            <w:vAlign w:val="center"/>
            <w:hideMark/>
          </w:tcPr>
          <w:p w14:paraId="6DA960F7" w14:textId="2D168F81"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37002F1C" w14:textId="77777777" w:rsidTr="00CA7F42">
        <w:trPr>
          <w:trHeight w:val="300"/>
        </w:trPr>
        <w:tc>
          <w:tcPr>
            <w:tcW w:w="960" w:type="dxa"/>
            <w:shd w:val="clear" w:color="auto" w:fill="auto"/>
            <w:noWrap/>
            <w:vAlign w:val="center"/>
            <w:hideMark/>
          </w:tcPr>
          <w:p w14:paraId="2B1522C1"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15</w:t>
            </w:r>
          </w:p>
        </w:tc>
        <w:tc>
          <w:tcPr>
            <w:tcW w:w="5839" w:type="dxa"/>
            <w:shd w:val="clear" w:color="auto" w:fill="auto"/>
            <w:noWrap/>
            <w:vAlign w:val="center"/>
            <w:hideMark/>
          </w:tcPr>
          <w:p w14:paraId="64E30367"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Wind Power Company (Sreepalwan) Pvt. Ltd.</w:t>
            </w:r>
          </w:p>
        </w:tc>
        <w:tc>
          <w:tcPr>
            <w:tcW w:w="2556" w:type="dxa"/>
            <w:shd w:val="clear" w:color="auto" w:fill="auto"/>
            <w:noWrap/>
            <w:vAlign w:val="center"/>
            <w:hideMark/>
          </w:tcPr>
          <w:p w14:paraId="74067695" w14:textId="558C030E"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6BD96C39" w14:textId="77777777" w:rsidTr="00CA7F42">
        <w:trPr>
          <w:trHeight w:val="300"/>
        </w:trPr>
        <w:tc>
          <w:tcPr>
            <w:tcW w:w="960" w:type="dxa"/>
            <w:shd w:val="clear" w:color="auto" w:fill="auto"/>
            <w:noWrap/>
            <w:vAlign w:val="center"/>
            <w:hideMark/>
          </w:tcPr>
          <w:p w14:paraId="1D1C1E1D"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16</w:t>
            </w:r>
          </w:p>
        </w:tc>
        <w:tc>
          <w:tcPr>
            <w:tcW w:w="5839" w:type="dxa"/>
            <w:shd w:val="clear" w:color="auto" w:fill="auto"/>
            <w:noWrap/>
            <w:vAlign w:val="center"/>
            <w:hideMark/>
          </w:tcPr>
          <w:p w14:paraId="5ABC0950"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Wind Power Company (Virli) Pvt. Ltd.</w:t>
            </w:r>
          </w:p>
        </w:tc>
        <w:tc>
          <w:tcPr>
            <w:tcW w:w="2556" w:type="dxa"/>
            <w:shd w:val="clear" w:color="auto" w:fill="auto"/>
            <w:noWrap/>
            <w:vAlign w:val="center"/>
            <w:hideMark/>
          </w:tcPr>
          <w:p w14:paraId="7ABE268A" w14:textId="775E1CF4"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50DAF477" w14:textId="77777777" w:rsidTr="00CA7F42">
        <w:trPr>
          <w:trHeight w:val="300"/>
        </w:trPr>
        <w:tc>
          <w:tcPr>
            <w:tcW w:w="960" w:type="dxa"/>
            <w:shd w:val="clear" w:color="auto" w:fill="auto"/>
            <w:noWrap/>
            <w:vAlign w:val="center"/>
            <w:hideMark/>
          </w:tcPr>
          <w:p w14:paraId="0F19BCB9"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17</w:t>
            </w:r>
          </w:p>
        </w:tc>
        <w:tc>
          <w:tcPr>
            <w:tcW w:w="5839" w:type="dxa"/>
            <w:shd w:val="clear" w:color="auto" w:fill="auto"/>
            <w:noWrap/>
            <w:vAlign w:val="center"/>
            <w:hideMark/>
          </w:tcPr>
          <w:p w14:paraId="6969BBFA"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Wind Power Company (Chilarwadi) Pvt. Ltd.</w:t>
            </w:r>
          </w:p>
        </w:tc>
        <w:tc>
          <w:tcPr>
            <w:tcW w:w="2556" w:type="dxa"/>
            <w:shd w:val="clear" w:color="auto" w:fill="auto"/>
            <w:noWrap/>
            <w:vAlign w:val="center"/>
            <w:hideMark/>
          </w:tcPr>
          <w:p w14:paraId="185D5D8F" w14:textId="7089B9EB"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6BB32800" w14:textId="77777777" w:rsidTr="00CA7F42">
        <w:trPr>
          <w:trHeight w:val="300"/>
        </w:trPr>
        <w:tc>
          <w:tcPr>
            <w:tcW w:w="960" w:type="dxa"/>
            <w:shd w:val="clear" w:color="auto" w:fill="auto"/>
            <w:noWrap/>
            <w:vAlign w:val="center"/>
            <w:hideMark/>
          </w:tcPr>
          <w:p w14:paraId="7AE157F0"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18</w:t>
            </w:r>
          </w:p>
        </w:tc>
        <w:tc>
          <w:tcPr>
            <w:tcW w:w="5839" w:type="dxa"/>
            <w:shd w:val="clear" w:color="auto" w:fill="auto"/>
            <w:noWrap/>
            <w:vAlign w:val="center"/>
            <w:hideMark/>
          </w:tcPr>
          <w:p w14:paraId="31F782CE"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Real Estates Pvt. Ltd.</w:t>
            </w:r>
          </w:p>
        </w:tc>
        <w:tc>
          <w:tcPr>
            <w:tcW w:w="2556" w:type="dxa"/>
            <w:shd w:val="clear" w:color="auto" w:fill="auto"/>
            <w:noWrap/>
            <w:vAlign w:val="center"/>
            <w:hideMark/>
          </w:tcPr>
          <w:p w14:paraId="7F61F2F9"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2E4EC117" w14:textId="77777777" w:rsidTr="00CA7F42">
        <w:trPr>
          <w:trHeight w:val="300"/>
        </w:trPr>
        <w:tc>
          <w:tcPr>
            <w:tcW w:w="960" w:type="dxa"/>
            <w:shd w:val="clear" w:color="auto" w:fill="auto"/>
            <w:noWrap/>
            <w:vAlign w:val="center"/>
            <w:hideMark/>
          </w:tcPr>
          <w:p w14:paraId="5312776B"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19</w:t>
            </w:r>
          </w:p>
        </w:tc>
        <w:tc>
          <w:tcPr>
            <w:tcW w:w="5839" w:type="dxa"/>
            <w:shd w:val="clear" w:color="auto" w:fill="auto"/>
            <w:noWrap/>
            <w:vAlign w:val="center"/>
            <w:hideMark/>
          </w:tcPr>
          <w:p w14:paraId="067C219C" w14:textId="77777777" w:rsidR="004F7E25" w:rsidRPr="004F7E25" w:rsidRDefault="004F7E25" w:rsidP="004F7E25">
            <w:pPr>
              <w:spacing w:after="0" w:line="360" w:lineRule="auto"/>
              <w:rPr>
                <w:rFonts w:asciiTheme="minorHAnsi" w:hAnsiTheme="minorHAnsi" w:cstheme="minorHAnsi"/>
                <w:color w:val="000000"/>
                <w:lang w:val="it-IT" w:eastAsia="en-IN"/>
              </w:rPr>
            </w:pPr>
            <w:r w:rsidRPr="004F7E25">
              <w:rPr>
                <w:rFonts w:asciiTheme="minorHAnsi" w:hAnsiTheme="minorHAnsi" w:cstheme="minorHAnsi"/>
                <w:color w:val="000000"/>
                <w:sz w:val="22"/>
                <w:szCs w:val="22"/>
                <w:lang w:val="it-IT" w:eastAsia="en-IN"/>
              </w:rPr>
              <w:t>NSL Satara Infratech Pvt. Ltd.</w:t>
            </w:r>
          </w:p>
        </w:tc>
        <w:tc>
          <w:tcPr>
            <w:tcW w:w="2556" w:type="dxa"/>
            <w:shd w:val="clear" w:color="auto" w:fill="auto"/>
            <w:noWrap/>
            <w:vAlign w:val="center"/>
            <w:hideMark/>
          </w:tcPr>
          <w:p w14:paraId="63221A10" w14:textId="6EAE612F"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1DDAD70E" w14:textId="77777777" w:rsidTr="00CA7F42">
        <w:trPr>
          <w:trHeight w:val="300"/>
        </w:trPr>
        <w:tc>
          <w:tcPr>
            <w:tcW w:w="960" w:type="dxa"/>
            <w:shd w:val="clear" w:color="auto" w:fill="auto"/>
            <w:noWrap/>
            <w:vAlign w:val="center"/>
            <w:hideMark/>
          </w:tcPr>
          <w:p w14:paraId="1E524AB3"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20</w:t>
            </w:r>
          </w:p>
        </w:tc>
        <w:tc>
          <w:tcPr>
            <w:tcW w:w="5839" w:type="dxa"/>
            <w:shd w:val="clear" w:color="auto" w:fill="auto"/>
            <w:noWrap/>
            <w:vAlign w:val="center"/>
            <w:hideMark/>
          </w:tcPr>
          <w:p w14:paraId="56088978"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Hardeol Renewable Power Pvt. Ltd.</w:t>
            </w:r>
          </w:p>
        </w:tc>
        <w:tc>
          <w:tcPr>
            <w:tcW w:w="2556" w:type="dxa"/>
            <w:shd w:val="clear" w:color="auto" w:fill="auto"/>
            <w:noWrap/>
            <w:vAlign w:val="center"/>
            <w:hideMark/>
          </w:tcPr>
          <w:p w14:paraId="208EB5A2" w14:textId="32D328CF"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0A4030AE" w14:textId="77777777" w:rsidTr="00CA7F42">
        <w:trPr>
          <w:trHeight w:val="300"/>
        </w:trPr>
        <w:tc>
          <w:tcPr>
            <w:tcW w:w="960" w:type="dxa"/>
            <w:shd w:val="clear" w:color="auto" w:fill="auto"/>
            <w:noWrap/>
            <w:vAlign w:val="center"/>
            <w:hideMark/>
          </w:tcPr>
          <w:p w14:paraId="6F78E756"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21</w:t>
            </w:r>
          </w:p>
        </w:tc>
        <w:tc>
          <w:tcPr>
            <w:tcW w:w="5839" w:type="dxa"/>
            <w:shd w:val="clear" w:color="auto" w:fill="auto"/>
            <w:noWrap/>
            <w:vAlign w:val="center"/>
            <w:hideMark/>
          </w:tcPr>
          <w:p w14:paraId="0C4FB160"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Anamudi Renewable Power Pvt. Ltd.</w:t>
            </w:r>
          </w:p>
        </w:tc>
        <w:tc>
          <w:tcPr>
            <w:tcW w:w="2556" w:type="dxa"/>
            <w:shd w:val="clear" w:color="auto" w:fill="auto"/>
            <w:noWrap/>
            <w:vAlign w:val="center"/>
            <w:hideMark/>
          </w:tcPr>
          <w:p w14:paraId="68546F56" w14:textId="69D153DB"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0D87D86F" w14:textId="77777777" w:rsidTr="00CA7F42">
        <w:trPr>
          <w:trHeight w:val="300"/>
        </w:trPr>
        <w:tc>
          <w:tcPr>
            <w:tcW w:w="960" w:type="dxa"/>
            <w:shd w:val="clear" w:color="auto" w:fill="auto"/>
            <w:noWrap/>
            <w:vAlign w:val="center"/>
            <w:hideMark/>
          </w:tcPr>
          <w:p w14:paraId="5B982F0B"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22</w:t>
            </w:r>
          </w:p>
        </w:tc>
        <w:tc>
          <w:tcPr>
            <w:tcW w:w="5839" w:type="dxa"/>
            <w:shd w:val="clear" w:color="auto" w:fill="auto"/>
            <w:noWrap/>
            <w:vAlign w:val="center"/>
            <w:hideMark/>
          </w:tcPr>
          <w:p w14:paraId="78519CCC"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Tangnu Romai Power Generation Pvt. Ltd.</w:t>
            </w:r>
          </w:p>
        </w:tc>
        <w:tc>
          <w:tcPr>
            <w:tcW w:w="2556" w:type="dxa"/>
            <w:shd w:val="clear" w:color="auto" w:fill="auto"/>
            <w:noWrap/>
            <w:vAlign w:val="center"/>
            <w:hideMark/>
          </w:tcPr>
          <w:p w14:paraId="6DF93C36" w14:textId="1E8ADD6A"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49%</w:t>
            </w:r>
          </w:p>
        </w:tc>
      </w:tr>
      <w:tr w:rsidR="004F7E25" w:rsidRPr="004F7E25" w14:paraId="7FFB3B41" w14:textId="77777777" w:rsidTr="00CA7F42">
        <w:trPr>
          <w:trHeight w:val="300"/>
        </w:trPr>
        <w:tc>
          <w:tcPr>
            <w:tcW w:w="960" w:type="dxa"/>
            <w:shd w:val="clear" w:color="auto" w:fill="auto"/>
            <w:noWrap/>
            <w:vAlign w:val="center"/>
            <w:hideMark/>
          </w:tcPr>
          <w:p w14:paraId="2F86D4B2"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23</w:t>
            </w:r>
          </w:p>
        </w:tc>
        <w:tc>
          <w:tcPr>
            <w:tcW w:w="5839" w:type="dxa"/>
            <w:shd w:val="clear" w:color="auto" w:fill="auto"/>
            <w:noWrap/>
            <w:vAlign w:val="center"/>
            <w:hideMark/>
          </w:tcPr>
          <w:p w14:paraId="629A773F"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Orbit Wind Energy Pvt. Ltd.</w:t>
            </w:r>
          </w:p>
        </w:tc>
        <w:tc>
          <w:tcPr>
            <w:tcW w:w="2556" w:type="dxa"/>
            <w:shd w:val="clear" w:color="auto" w:fill="auto"/>
            <w:noWrap/>
            <w:vAlign w:val="center"/>
            <w:hideMark/>
          </w:tcPr>
          <w:p w14:paraId="5ADD89C5"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7CE9E109" w14:textId="77777777" w:rsidTr="00CA7F42">
        <w:trPr>
          <w:trHeight w:val="300"/>
        </w:trPr>
        <w:tc>
          <w:tcPr>
            <w:tcW w:w="960" w:type="dxa"/>
            <w:shd w:val="clear" w:color="auto" w:fill="auto"/>
            <w:noWrap/>
            <w:vAlign w:val="center"/>
            <w:hideMark/>
          </w:tcPr>
          <w:p w14:paraId="641D3402"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24</w:t>
            </w:r>
          </w:p>
        </w:tc>
        <w:tc>
          <w:tcPr>
            <w:tcW w:w="5839" w:type="dxa"/>
            <w:shd w:val="clear" w:color="auto" w:fill="auto"/>
            <w:noWrap/>
            <w:vAlign w:val="center"/>
            <w:hideMark/>
          </w:tcPr>
          <w:p w14:paraId="4F611342"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Wind Power Company Gubbi_Tumkur Pvt. Ltd.</w:t>
            </w:r>
          </w:p>
        </w:tc>
        <w:tc>
          <w:tcPr>
            <w:tcW w:w="2556" w:type="dxa"/>
            <w:shd w:val="clear" w:color="auto" w:fill="auto"/>
            <w:noWrap/>
            <w:vAlign w:val="center"/>
            <w:hideMark/>
          </w:tcPr>
          <w:p w14:paraId="5A2C9F58"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139EF253" w14:textId="77777777" w:rsidTr="00CA7F42">
        <w:trPr>
          <w:trHeight w:val="300"/>
        </w:trPr>
        <w:tc>
          <w:tcPr>
            <w:tcW w:w="960" w:type="dxa"/>
            <w:shd w:val="clear" w:color="auto" w:fill="auto"/>
            <w:noWrap/>
            <w:vAlign w:val="center"/>
            <w:hideMark/>
          </w:tcPr>
          <w:p w14:paraId="336B0FF4"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25</w:t>
            </w:r>
          </w:p>
        </w:tc>
        <w:tc>
          <w:tcPr>
            <w:tcW w:w="5839" w:type="dxa"/>
            <w:shd w:val="clear" w:color="auto" w:fill="auto"/>
            <w:noWrap/>
            <w:vAlign w:val="center"/>
            <w:hideMark/>
          </w:tcPr>
          <w:p w14:paraId="2D4FDCE2"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Wind Power Company Sira_Tumkur Pvt. Ltd.</w:t>
            </w:r>
          </w:p>
        </w:tc>
        <w:tc>
          <w:tcPr>
            <w:tcW w:w="2556" w:type="dxa"/>
            <w:shd w:val="clear" w:color="auto" w:fill="auto"/>
            <w:noWrap/>
            <w:vAlign w:val="center"/>
            <w:hideMark/>
          </w:tcPr>
          <w:p w14:paraId="6BD98A63"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3C20E83A" w14:textId="77777777" w:rsidTr="00CA7F42">
        <w:trPr>
          <w:trHeight w:val="300"/>
        </w:trPr>
        <w:tc>
          <w:tcPr>
            <w:tcW w:w="960" w:type="dxa"/>
            <w:shd w:val="clear" w:color="auto" w:fill="auto"/>
            <w:noWrap/>
            <w:vAlign w:val="center"/>
            <w:hideMark/>
          </w:tcPr>
          <w:p w14:paraId="53C32574"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26</w:t>
            </w:r>
          </w:p>
        </w:tc>
        <w:tc>
          <w:tcPr>
            <w:tcW w:w="5839" w:type="dxa"/>
            <w:shd w:val="clear" w:color="auto" w:fill="auto"/>
            <w:noWrap/>
            <w:vAlign w:val="center"/>
            <w:hideMark/>
          </w:tcPr>
          <w:p w14:paraId="0080C20A" w14:textId="129AA894"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Wind Power Compan</w:t>
            </w:r>
            <w:r>
              <w:rPr>
                <w:rFonts w:asciiTheme="minorHAnsi" w:hAnsiTheme="minorHAnsi" w:cstheme="minorHAnsi"/>
                <w:color w:val="000000"/>
                <w:sz w:val="22"/>
                <w:szCs w:val="22"/>
                <w:lang w:val="en-IN" w:eastAsia="en-IN"/>
              </w:rPr>
              <w:t>y</w:t>
            </w:r>
            <w:r w:rsidRPr="004F7E25">
              <w:rPr>
                <w:rFonts w:asciiTheme="minorHAnsi" w:hAnsiTheme="minorHAnsi" w:cstheme="minorHAnsi"/>
                <w:color w:val="000000"/>
                <w:sz w:val="22"/>
                <w:szCs w:val="22"/>
                <w:lang w:val="en-IN" w:eastAsia="en-IN"/>
              </w:rPr>
              <w:t xml:space="preserve"> Holalkere</w:t>
            </w:r>
            <w:r>
              <w:rPr>
                <w:rFonts w:asciiTheme="minorHAnsi" w:hAnsiTheme="minorHAnsi" w:cstheme="minorHAnsi"/>
                <w:color w:val="000000"/>
                <w:sz w:val="22"/>
                <w:szCs w:val="22"/>
                <w:lang w:val="en-IN" w:eastAsia="en-IN"/>
              </w:rPr>
              <w:t xml:space="preserve"> </w:t>
            </w:r>
            <w:r w:rsidRPr="004F7E25">
              <w:rPr>
                <w:rFonts w:asciiTheme="minorHAnsi" w:hAnsiTheme="minorHAnsi" w:cstheme="minorHAnsi"/>
                <w:color w:val="000000"/>
                <w:sz w:val="22"/>
                <w:szCs w:val="22"/>
                <w:lang w:val="en-IN" w:eastAsia="en-IN"/>
              </w:rPr>
              <w:t>Chitradurga Pvt. Ltd.</w:t>
            </w:r>
          </w:p>
        </w:tc>
        <w:tc>
          <w:tcPr>
            <w:tcW w:w="2556" w:type="dxa"/>
            <w:shd w:val="clear" w:color="auto" w:fill="auto"/>
            <w:noWrap/>
            <w:vAlign w:val="center"/>
            <w:hideMark/>
          </w:tcPr>
          <w:p w14:paraId="66A0A683"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39B9B72F" w14:textId="77777777" w:rsidTr="00CA7F42">
        <w:trPr>
          <w:trHeight w:val="300"/>
        </w:trPr>
        <w:tc>
          <w:tcPr>
            <w:tcW w:w="960" w:type="dxa"/>
            <w:shd w:val="clear" w:color="auto" w:fill="auto"/>
            <w:noWrap/>
            <w:vAlign w:val="center"/>
            <w:hideMark/>
          </w:tcPr>
          <w:p w14:paraId="5579C8F1"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27</w:t>
            </w:r>
          </w:p>
        </w:tc>
        <w:tc>
          <w:tcPr>
            <w:tcW w:w="5839" w:type="dxa"/>
            <w:shd w:val="clear" w:color="auto" w:fill="auto"/>
            <w:noWrap/>
            <w:vAlign w:val="center"/>
            <w:hideMark/>
          </w:tcPr>
          <w:p w14:paraId="3C1EB784"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 xml:space="preserve">Celebrity Power Company Pvt. Ltd. </w:t>
            </w:r>
          </w:p>
        </w:tc>
        <w:tc>
          <w:tcPr>
            <w:tcW w:w="2556" w:type="dxa"/>
            <w:shd w:val="clear" w:color="auto" w:fill="auto"/>
            <w:noWrap/>
            <w:vAlign w:val="center"/>
            <w:hideMark/>
          </w:tcPr>
          <w:p w14:paraId="0173275C" w14:textId="505CF1B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2374D405" w14:textId="77777777" w:rsidTr="00CA7F42">
        <w:trPr>
          <w:trHeight w:val="300"/>
        </w:trPr>
        <w:tc>
          <w:tcPr>
            <w:tcW w:w="960" w:type="dxa"/>
            <w:shd w:val="clear" w:color="auto" w:fill="auto"/>
            <w:noWrap/>
            <w:vAlign w:val="center"/>
            <w:hideMark/>
          </w:tcPr>
          <w:p w14:paraId="24B559D9"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28</w:t>
            </w:r>
          </w:p>
        </w:tc>
        <w:tc>
          <w:tcPr>
            <w:tcW w:w="5839" w:type="dxa"/>
            <w:shd w:val="clear" w:color="auto" w:fill="auto"/>
            <w:noWrap/>
            <w:vAlign w:val="center"/>
            <w:hideMark/>
          </w:tcPr>
          <w:p w14:paraId="5C449B9E"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 xml:space="preserve">Shahuwadi Wind Energy Pvt. Ltd. </w:t>
            </w:r>
          </w:p>
        </w:tc>
        <w:tc>
          <w:tcPr>
            <w:tcW w:w="2556" w:type="dxa"/>
            <w:shd w:val="clear" w:color="auto" w:fill="auto"/>
            <w:noWrap/>
            <w:vAlign w:val="center"/>
            <w:hideMark/>
          </w:tcPr>
          <w:p w14:paraId="4F12E8AB" w14:textId="18B1DAE4"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13DB6277" w14:textId="77777777" w:rsidTr="00CA7F42">
        <w:trPr>
          <w:trHeight w:val="300"/>
        </w:trPr>
        <w:tc>
          <w:tcPr>
            <w:tcW w:w="960" w:type="dxa"/>
            <w:shd w:val="clear" w:color="auto" w:fill="auto"/>
            <w:noWrap/>
            <w:vAlign w:val="center"/>
            <w:hideMark/>
          </w:tcPr>
          <w:p w14:paraId="53F68CDF"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29</w:t>
            </w:r>
          </w:p>
        </w:tc>
        <w:tc>
          <w:tcPr>
            <w:tcW w:w="5839" w:type="dxa"/>
            <w:shd w:val="clear" w:color="auto" w:fill="auto"/>
            <w:noWrap/>
            <w:vAlign w:val="center"/>
            <w:hideMark/>
          </w:tcPr>
          <w:p w14:paraId="348724AC"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 xml:space="preserve">Badawada Wind Energy Pvt. Ltd. </w:t>
            </w:r>
          </w:p>
        </w:tc>
        <w:tc>
          <w:tcPr>
            <w:tcW w:w="2556" w:type="dxa"/>
            <w:shd w:val="clear" w:color="auto" w:fill="auto"/>
            <w:noWrap/>
            <w:vAlign w:val="center"/>
            <w:hideMark/>
          </w:tcPr>
          <w:p w14:paraId="3F96B646" w14:textId="7A271565"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661AA569" w14:textId="77777777" w:rsidTr="00CA7F42">
        <w:trPr>
          <w:trHeight w:val="300"/>
        </w:trPr>
        <w:tc>
          <w:tcPr>
            <w:tcW w:w="960" w:type="dxa"/>
            <w:shd w:val="clear" w:color="auto" w:fill="auto"/>
            <w:noWrap/>
            <w:vAlign w:val="center"/>
            <w:hideMark/>
          </w:tcPr>
          <w:p w14:paraId="625D2A33"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30</w:t>
            </w:r>
          </w:p>
        </w:tc>
        <w:tc>
          <w:tcPr>
            <w:tcW w:w="5839" w:type="dxa"/>
            <w:shd w:val="clear" w:color="auto" w:fill="auto"/>
            <w:noWrap/>
            <w:vAlign w:val="center"/>
            <w:hideMark/>
          </w:tcPr>
          <w:p w14:paraId="2B28BE7F"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Dhar Wind Energy, Pvt. Ltd.</w:t>
            </w:r>
          </w:p>
        </w:tc>
        <w:tc>
          <w:tcPr>
            <w:tcW w:w="2556" w:type="dxa"/>
            <w:shd w:val="clear" w:color="auto" w:fill="auto"/>
            <w:noWrap/>
            <w:vAlign w:val="center"/>
            <w:hideMark/>
          </w:tcPr>
          <w:p w14:paraId="5520CB0D"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52E96D90" w14:textId="77777777" w:rsidTr="00CA7F42">
        <w:trPr>
          <w:trHeight w:val="300"/>
        </w:trPr>
        <w:tc>
          <w:tcPr>
            <w:tcW w:w="960" w:type="dxa"/>
            <w:shd w:val="clear" w:color="auto" w:fill="auto"/>
            <w:noWrap/>
            <w:vAlign w:val="center"/>
            <w:hideMark/>
          </w:tcPr>
          <w:p w14:paraId="2748985E"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31</w:t>
            </w:r>
          </w:p>
        </w:tc>
        <w:tc>
          <w:tcPr>
            <w:tcW w:w="5839" w:type="dxa"/>
            <w:shd w:val="clear" w:color="auto" w:fill="auto"/>
            <w:noWrap/>
            <w:vAlign w:val="center"/>
            <w:hideMark/>
          </w:tcPr>
          <w:p w14:paraId="270A2538"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 xml:space="preserve">Alot Wind Energy Pvt. Ltd. </w:t>
            </w:r>
          </w:p>
        </w:tc>
        <w:tc>
          <w:tcPr>
            <w:tcW w:w="2556" w:type="dxa"/>
            <w:shd w:val="clear" w:color="auto" w:fill="auto"/>
            <w:noWrap/>
            <w:vAlign w:val="center"/>
            <w:hideMark/>
          </w:tcPr>
          <w:p w14:paraId="4B428B5E"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54BFBA3D" w14:textId="77777777" w:rsidTr="00CA7F42">
        <w:trPr>
          <w:trHeight w:val="300"/>
        </w:trPr>
        <w:tc>
          <w:tcPr>
            <w:tcW w:w="960" w:type="dxa"/>
            <w:shd w:val="clear" w:color="auto" w:fill="auto"/>
            <w:noWrap/>
            <w:vAlign w:val="center"/>
            <w:hideMark/>
          </w:tcPr>
          <w:p w14:paraId="601D140A"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32</w:t>
            </w:r>
          </w:p>
        </w:tc>
        <w:tc>
          <w:tcPr>
            <w:tcW w:w="5839" w:type="dxa"/>
            <w:shd w:val="clear" w:color="auto" w:fill="auto"/>
            <w:noWrap/>
            <w:vAlign w:val="center"/>
            <w:hideMark/>
          </w:tcPr>
          <w:p w14:paraId="56969E98"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Sailana Wind Energy Pvt. Ltd.</w:t>
            </w:r>
          </w:p>
        </w:tc>
        <w:tc>
          <w:tcPr>
            <w:tcW w:w="2556" w:type="dxa"/>
            <w:shd w:val="clear" w:color="auto" w:fill="auto"/>
            <w:noWrap/>
            <w:vAlign w:val="center"/>
            <w:hideMark/>
          </w:tcPr>
          <w:p w14:paraId="6B4F1AB0" w14:textId="486CC93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728EFB60" w14:textId="77777777" w:rsidTr="00CA7F42">
        <w:trPr>
          <w:trHeight w:val="300"/>
        </w:trPr>
        <w:tc>
          <w:tcPr>
            <w:tcW w:w="960" w:type="dxa"/>
            <w:shd w:val="clear" w:color="auto" w:fill="auto"/>
            <w:noWrap/>
            <w:vAlign w:val="center"/>
            <w:hideMark/>
          </w:tcPr>
          <w:p w14:paraId="5A588A01"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33</w:t>
            </w:r>
          </w:p>
        </w:tc>
        <w:tc>
          <w:tcPr>
            <w:tcW w:w="5839" w:type="dxa"/>
            <w:shd w:val="clear" w:color="auto" w:fill="auto"/>
            <w:noWrap/>
            <w:vAlign w:val="center"/>
            <w:hideMark/>
          </w:tcPr>
          <w:p w14:paraId="11B32C05"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Amboli Power Pvt. Ltd.</w:t>
            </w:r>
          </w:p>
        </w:tc>
        <w:tc>
          <w:tcPr>
            <w:tcW w:w="2556" w:type="dxa"/>
            <w:shd w:val="clear" w:color="auto" w:fill="auto"/>
            <w:noWrap/>
            <w:vAlign w:val="center"/>
            <w:hideMark/>
          </w:tcPr>
          <w:p w14:paraId="21AC859F"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11073D52" w14:textId="77777777" w:rsidTr="00CA7F42">
        <w:trPr>
          <w:trHeight w:val="300"/>
        </w:trPr>
        <w:tc>
          <w:tcPr>
            <w:tcW w:w="960" w:type="dxa"/>
            <w:shd w:val="clear" w:color="auto" w:fill="auto"/>
            <w:noWrap/>
            <w:vAlign w:val="center"/>
            <w:hideMark/>
          </w:tcPr>
          <w:p w14:paraId="724E912D"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34</w:t>
            </w:r>
          </w:p>
        </w:tc>
        <w:tc>
          <w:tcPr>
            <w:tcW w:w="5839" w:type="dxa"/>
            <w:shd w:val="clear" w:color="auto" w:fill="auto"/>
            <w:noWrap/>
            <w:vAlign w:val="center"/>
            <w:hideMark/>
          </w:tcPr>
          <w:p w14:paraId="4B245C90"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Oil &amp; Gas Ltd. (Ghana)</w:t>
            </w:r>
          </w:p>
        </w:tc>
        <w:tc>
          <w:tcPr>
            <w:tcW w:w="2556" w:type="dxa"/>
            <w:shd w:val="clear" w:color="auto" w:fill="auto"/>
            <w:noWrap/>
            <w:vAlign w:val="center"/>
            <w:hideMark/>
          </w:tcPr>
          <w:p w14:paraId="4CFFEBD6" w14:textId="107010D6"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8%</w:t>
            </w:r>
          </w:p>
        </w:tc>
      </w:tr>
      <w:tr w:rsidR="004F7E25" w:rsidRPr="004F7E25" w14:paraId="76353D07" w14:textId="77777777" w:rsidTr="00CA7F42">
        <w:trPr>
          <w:trHeight w:val="300"/>
        </w:trPr>
        <w:tc>
          <w:tcPr>
            <w:tcW w:w="960" w:type="dxa"/>
            <w:shd w:val="clear" w:color="auto" w:fill="auto"/>
            <w:noWrap/>
            <w:vAlign w:val="center"/>
            <w:hideMark/>
          </w:tcPr>
          <w:p w14:paraId="5DC83EB1"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35</w:t>
            </w:r>
          </w:p>
        </w:tc>
        <w:tc>
          <w:tcPr>
            <w:tcW w:w="5839" w:type="dxa"/>
            <w:shd w:val="clear" w:color="auto" w:fill="auto"/>
            <w:noWrap/>
            <w:vAlign w:val="center"/>
            <w:hideMark/>
          </w:tcPr>
          <w:p w14:paraId="6619E636"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Global Energy Ventures Pvt. Ltd. (Mauritius)</w:t>
            </w:r>
          </w:p>
        </w:tc>
        <w:tc>
          <w:tcPr>
            <w:tcW w:w="2556" w:type="dxa"/>
            <w:shd w:val="clear" w:color="auto" w:fill="auto"/>
            <w:noWrap/>
            <w:vAlign w:val="center"/>
            <w:hideMark/>
          </w:tcPr>
          <w:p w14:paraId="0AA1A4A0" w14:textId="36428AA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5969CBAD" w14:textId="77777777" w:rsidTr="00CA7F42">
        <w:trPr>
          <w:trHeight w:val="300"/>
        </w:trPr>
        <w:tc>
          <w:tcPr>
            <w:tcW w:w="960" w:type="dxa"/>
            <w:shd w:val="clear" w:color="auto" w:fill="auto"/>
            <w:noWrap/>
            <w:vAlign w:val="center"/>
            <w:hideMark/>
          </w:tcPr>
          <w:p w14:paraId="73732A81"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36</w:t>
            </w:r>
          </w:p>
        </w:tc>
        <w:tc>
          <w:tcPr>
            <w:tcW w:w="5839" w:type="dxa"/>
            <w:shd w:val="clear" w:color="auto" w:fill="auto"/>
            <w:noWrap/>
            <w:vAlign w:val="center"/>
            <w:hideMark/>
          </w:tcPr>
          <w:p w14:paraId="24328589"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Renewables Energy Overseas Pvt. Ltd. (Singapore)</w:t>
            </w:r>
          </w:p>
        </w:tc>
        <w:tc>
          <w:tcPr>
            <w:tcW w:w="2556" w:type="dxa"/>
            <w:shd w:val="clear" w:color="auto" w:fill="auto"/>
            <w:noWrap/>
            <w:vAlign w:val="center"/>
            <w:hideMark/>
          </w:tcPr>
          <w:p w14:paraId="4139972F" w14:textId="31CE0940"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47%</w:t>
            </w:r>
          </w:p>
        </w:tc>
      </w:tr>
      <w:tr w:rsidR="004F7E25" w:rsidRPr="004F7E25" w14:paraId="1EC537BF" w14:textId="77777777" w:rsidTr="00CA7F42">
        <w:trPr>
          <w:trHeight w:val="300"/>
        </w:trPr>
        <w:tc>
          <w:tcPr>
            <w:tcW w:w="960" w:type="dxa"/>
            <w:shd w:val="clear" w:color="auto" w:fill="auto"/>
            <w:noWrap/>
            <w:vAlign w:val="center"/>
            <w:hideMark/>
          </w:tcPr>
          <w:p w14:paraId="4AB79160"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37</w:t>
            </w:r>
          </w:p>
        </w:tc>
        <w:tc>
          <w:tcPr>
            <w:tcW w:w="5839" w:type="dxa"/>
            <w:shd w:val="clear" w:color="auto" w:fill="auto"/>
            <w:noWrap/>
            <w:vAlign w:val="center"/>
            <w:hideMark/>
          </w:tcPr>
          <w:p w14:paraId="7F50EE6E"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Inversiones NSL Green Ventures Limitada (Chile)</w:t>
            </w:r>
          </w:p>
        </w:tc>
        <w:tc>
          <w:tcPr>
            <w:tcW w:w="2556" w:type="dxa"/>
            <w:shd w:val="clear" w:color="auto" w:fill="auto"/>
            <w:noWrap/>
            <w:vAlign w:val="center"/>
            <w:hideMark/>
          </w:tcPr>
          <w:p w14:paraId="5ED7FB01"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r w:rsidR="004F7E25" w:rsidRPr="004F7E25" w14:paraId="696DAC37" w14:textId="77777777" w:rsidTr="00CA7F42">
        <w:trPr>
          <w:trHeight w:val="300"/>
        </w:trPr>
        <w:tc>
          <w:tcPr>
            <w:tcW w:w="960" w:type="dxa"/>
            <w:shd w:val="clear" w:color="auto" w:fill="auto"/>
            <w:noWrap/>
            <w:vAlign w:val="center"/>
            <w:hideMark/>
          </w:tcPr>
          <w:p w14:paraId="0EF860D3"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38</w:t>
            </w:r>
          </w:p>
        </w:tc>
        <w:tc>
          <w:tcPr>
            <w:tcW w:w="5839" w:type="dxa"/>
            <w:shd w:val="clear" w:color="auto" w:fill="auto"/>
            <w:noWrap/>
            <w:vAlign w:val="center"/>
            <w:hideMark/>
          </w:tcPr>
          <w:p w14:paraId="69A7283C" w14:textId="77777777" w:rsidR="004F7E25" w:rsidRPr="004F7E25" w:rsidRDefault="004F7E25" w:rsidP="004F7E25">
            <w:pPr>
              <w:spacing w:after="0" w:line="360" w:lineRule="auto"/>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NSL Eolica Limitada (Chile)</w:t>
            </w:r>
          </w:p>
        </w:tc>
        <w:tc>
          <w:tcPr>
            <w:tcW w:w="2556" w:type="dxa"/>
            <w:shd w:val="clear" w:color="auto" w:fill="auto"/>
            <w:noWrap/>
            <w:vAlign w:val="center"/>
            <w:hideMark/>
          </w:tcPr>
          <w:p w14:paraId="4CBF7EBB" w14:textId="77777777" w:rsidR="004F7E25" w:rsidRPr="004F7E25" w:rsidRDefault="004F7E25" w:rsidP="004F7E25">
            <w:pPr>
              <w:spacing w:after="0" w:line="360" w:lineRule="auto"/>
              <w:jc w:val="center"/>
              <w:rPr>
                <w:rFonts w:asciiTheme="minorHAnsi" w:hAnsiTheme="minorHAnsi" w:cstheme="minorHAnsi"/>
                <w:color w:val="000000"/>
                <w:lang w:val="en-IN" w:eastAsia="en-IN"/>
              </w:rPr>
            </w:pPr>
            <w:r w:rsidRPr="004F7E25">
              <w:rPr>
                <w:rFonts w:asciiTheme="minorHAnsi" w:hAnsiTheme="minorHAnsi" w:cstheme="minorHAnsi"/>
                <w:color w:val="000000"/>
                <w:sz w:val="22"/>
                <w:szCs w:val="22"/>
                <w:lang w:val="en-IN" w:eastAsia="en-IN"/>
              </w:rPr>
              <w:t>100%</w:t>
            </w:r>
          </w:p>
        </w:tc>
      </w:tr>
    </w:tbl>
    <w:p w14:paraId="56209A76" w14:textId="6D012872" w:rsidR="00237D25" w:rsidRPr="009547EC" w:rsidRDefault="00FA68C5" w:rsidP="00CA7F42">
      <w:pPr>
        <w:spacing w:before="240" w:after="0" w:line="360" w:lineRule="auto"/>
        <w:ind w:left="284" w:right="-613"/>
        <w:jc w:val="both"/>
        <w:rPr>
          <w:rFonts w:ascii="Arial" w:hAnsi="Arial" w:cs="Arial"/>
          <w:i/>
          <w:iCs/>
          <w:sz w:val="22"/>
          <w:szCs w:val="22"/>
        </w:rPr>
      </w:pPr>
      <w:r w:rsidRPr="009547EC">
        <w:rPr>
          <w:rFonts w:ascii="Arial" w:hAnsi="Arial" w:cs="Arial"/>
          <w:i/>
          <w:iCs/>
          <w:sz w:val="22"/>
          <w:szCs w:val="22"/>
        </w:rPr>
        <w:t xml:space="preserve">The Valuation of operational companies and the calculation of the company </w:t>
      </w:r>
      <w:r w:rsidR="00162041" w:rsidRPr="009547EC">
        <w:rPr>
          <w:rFonts w:ascii="Arial" w:hAnsi="Arial" w:cs="Arial"/>
          <w:i/>
          <w:iCs/>
          <w:sz w:val="22"/>
          <w:szCs w:val="22"/>
        </w:rPr>
        <w:t xml:space="preserve">equity shares value </w:t>
      </w:r>
      <w:r w:rsidRPr="009547EC">
        <w:rPr>
          <w:rFonts w:ascii="Arial" w:hAnsi="Arial" w:cs="Arial"/>
          <w:i/>
          <w:iCs/>
          <w:sz w:val="22"/>
          <w:szCs w:val="22"/>
        </w:rPr>
        <w:t>has been done by us in a Separate Valuation Report</w:t>
      </w:r>
      <w:r w:rsidR="00527B15" w:rsidRPr="009547EC">
        <w:rPr>
          <w:rFonts w:ascii="Arial" w:hAnsi="Arial" w:cs="Arial"/>
          <w:i/>
          <w:iCs/>
          <w:sz w:val="22"/>
          <w:szCs w:val="22"/>
        </w:rPr>
        <w:t>.</w:t>
      </w:r>
    </w:p>
    <w:p w14:paraId="1E379095" w14:textId="77777777" w:rsidR="00566E93" w:rsidRDefault="00566E93" w:rsidP="00FA68C5">
      <w:pPr>
        <w:spacing w:after="0" w:line="360" w:lineRule="auto"/>
        <w:jc w:val="both"/>
        <w:rPr>
          <w:rFonts w:ascii="Arial" w:hAnsi="Arial" w:cs="Arial"/>
          <w:sz w:val="22"/>
          <w:szCs w:val="22"/>
        </w:rPr>
      </w:pPr>
    </w:p>
    <w:p w14:paraId="05568BEF" w14:textId="0814EFAD" w:rsidR="00E603E6" w:rsidRPr="00F604DF" w:rsidRDefault="00527B15" w:rsidP="00CA7F42">
      <w:pPr>
        <w:pStyle w:val="ListParagraph"/>
        <w:numPr>
          <w:ilvl w:val="0"/>
          <w:numId w:val="11"/>
        </w:numPr>
        <w:spacing w:after="0" w:line="360" w:lineRule="auto"/>
        <w:ind w:left="284" w:right="-613" w:hanging="426"/>
        <w:jc w:val="both"/>
        <w:rPr>
          <w:rFonts w:ascii="Arial" w:hAnsi="Arial" w:cs="Arial"/>
          <w:b/>
          <w:sz w:val="22"/>
          <w:szCs w:val="22"/>
        </w:rPr>
      </w:pPr>
      <w:r w:rsidRPr="00527B15">
        <w:rPr>
          <w:rFonts w:ascii="Arial" w:hAnsi="Arial" w:cs="Arial"/>
          <w:b/>
          <w:sz w:val="22"/>
          <w:szCs w:val="22"/>
        </w:rPr>
        <w:lastRenderedPageBreak/>
        <w:t>PURPOSE OF THE REPORT</w:t>
      </w:r>
      <w:r w:rsidRPr="00BC39CA">
        <w:rPr>
          <w:rFonts w:ascii="Arial" w:hAnsi="Arial" w:cs="Arial"/>
          <w:b/>
          <w:sz w:val="22"/>
          <w:szCs w:val="22"/>
        </w:rPr>
        <w:t xml:space="preserve">: </w:t>
      </w:r>
      <w:r w:rsidRPr="00527B15">
        <w:rPr>
          <w:rFonts w:ascii="Arial" w:hAnsi="Arial" w:cs="Arial"/>
          <w:sz w:val="22"/>
          <w:szCs w:val="22"/>
        </w:rPr>
        <w:t xml:space="preserve">To provide </w:t>
      </w:r>
      <w:r w:rsidR="00237D25">
        <w:rPr>
          <w:rFonts w:ascii="Arial" w:hAnsi="Arial" w:cs="Arial"/>
          <w:sz w:val="22"/>
          <w:szCs w:val="22"/>
        </w:rPr>
        <w:t>valuation computation of</w:t>
      </w:r>
      <w:r w:rsidRPr="00527B15">
        <w:rPr>
          <w:rFonts w:ascii="Arial" w:hAnsi="Arial" w:cs="Arial"/>
          <w:sz w:val="22"/>
          <w:szCs w:val="22"/>
        </w:rPr>
        <w:t xml:space="preserve"> assets of </w:t>
      </w:r>
      <w:r w:rsidR="00043ABE">
        <w:rPr>
          <w:rFonts w:ascii="Arial" w:hAnsi="Arial" w:cs="Arial"/>
          <w:sz w:val="22"/>
          <w:szCs w:val="22"/>
        </w:rPr>
        <w:t>N</w:t>
      </w:r>
      <w:r w:rsidRPr="00527B15">
        <w:rPr>
          <w:rFonts w:ascii="Arial" w:hAnsi="Arial" w:cs="Arial"/>
          <w:sz w:val="22"/>
          <w:szCs w:val="22"/>
        </w:rPr>
        <w:t>on-</w:t>
      </w:r>
      <w:r w:rsidR="00043ABE">
        <w:rPr>
          <w:rFonts w:ascii="Arial" w:hAnsi="Arial" w:cs="Arial"/>
          <w:sz w:val="22"/>
          <w:szCs w:val="22"/>
        </w:rPr>
        <w:t>O</w:t>
      </w:r>
      <w:r w:rsidRPr="00527B15">
        <w:rPr>
          <w:rFonts w:ascii="Arial" w:hAnsi="Arial" w:cs="Arial"/>
          <w:sz w:val="22"/>
          <w:szCs w:val="22"/>
        </w:rPr>
        <w:t>perational subsidi</w:t>
      </w:r>
      <w:r w:rsidR="001A3753">
        <w:rPr>
          <w:rFonts w:ascii="Arial" w:hAnsi="Arial" w:cs="Arial"/>
          <w:sz w:val="22"/>
          <w:szCs w:val="22"/>
        </w:rPr>
        <w:t xml:space="preserve">aries and </w:t>
      </w:r>
      <w:r w:rsidR="00F604DF">
        <w:rPr>
          <w:rFonts w:ascii="Arial" w:hAnsi="Arial" w:cs="Arial"/>
          <w:sz w:val="22"/>
          <w:szCs w:val="22"/>
        </w:rPr>
        <w:t>step-down</w:t>
      </w:r>
      <w:r w:rsidR="001A3753">
        <w:rPr>
          <w:rFonts w:ascii="Arial" w:hAnsi="Arial" w:cs="Arial"/>
          <w:sz w:val="22"/>
          <w:szCs w:val="22"/>
        </w:rPr>
        <w:t xml:space="preserve"> Subsidiary</w:t>
      </w:r>
      <w:r w:rsidRPr="00527B15">
        <w:rPr>
          <w:rFonts w:ascii="Arial" w:hAnsi="Arial" w:cs="Arial"/>
          <w:sz w:val="22"/>
          <w:szCs w:val="22"/>
        </w:rPr>
        <w:t xml:space="preserve"> Compan</w:t>
      </w:r>
      <w:r w:rsidR="001A3753">
        <w:rPr>
          <w:rFonts w:ascii="Arial" w:hAnsi="Arial" w:cs="Arial"/>
          <w:sz w:val="22"/>
          <w:szCs w:val="22"/>
        </w:rPr>
        <w:t>ies</w:t>
      </w:r>
      <w:r w:rsidRPr="00527B15">
        <w:rPr>
          <w:rFonts w:ascii="Arial" w:hAnsi="Arial" w:cs="Arial"/>
          <w:sz w:val="22"/>
          <w:szCs w:val="22"/>
        </w:rPr>
        <w:t xml:space="preserve"> of </w:t>
      </w:r>
      <w:r w:rsidR="003D5265">
        <w:rPr>
          <w:rFonts w:ascii="Arial" w:hAnsi="Arial" w:cs="Arial"/>
          <w:sz w:val="22"/>
          <w:szCs w:val="22"/>
        </w:rPr>
        <w:t xml:space="preserve">M/s </w:t>
      </w:r>
      <w:r w:rsidRPr="00527B15">
        <w:rPr>
          <w:rFonts w:ascii="Arial" w:hAnsi="Arial" w:cs="Arial"/>
          <w:sz w:val="22"/>
          <w:szCs w:val="22"/>
        </w:rPr>
        <w:t>NSL Energy Ventures Private Limited</w:t>
      </w:r>
      <w:r w:rsidR="00F604DF">
        <w:rPr>
          <w:rFonts w:ascii="Arial" w:hAnsi="Arial" w:cs="Arial"/>
          <w:sz w:val="22"/>
          <w:szCs w:val="22"/>
        </w:rPr>
        <w:t xml:space="preserve"> </w:t>
      </w:r>
      <w:r w:rsidRPr="00527B15">
        <w:rPr>
          <w:rFonts w:ascii="Arial" w:hAnsi="Arial" w:cs="Arial"/>
          <w:sz w:val="22"/>
          <w:szCs w:val="22"/>
        </w:rPr>
        <w:t xml:space="preserve">based on the copy of </w:t>
      </w:r>
      <w:r w:rsidR="00237D25">
        <w:rPr>
          <w:rFonts w:ascii="Arial" w:hAnsi="Arial" w:cs="Arial"/>
          <w:sz w:val="22"/>
          <w:szCs w:val="22"/>
        </w:rPr>
        <w:t xml:space="preserve">documents/ </w:t>
      </w:r>
      <w:r w:rsidRPr="00527B15">
        <w:rPr>
          <w:rFonts w:ascii="Arial" w:hAnsi="Arial" w:cs="Arial"/>
          <w:sz w:val="22"/>
          <w:szCs w:val="22"/>
        </w:rPr>
        <w:t>Information/ balance sheet</w:t>
      </w:r>
      <w:r w:rsidR="00237D25">
        <w:rPr>
          <w:rFonts w:ascii="Arial" w:hAnsi="Arial" w:cs="Arial"/>
          <w:sz w:val="22"/>
          <w:szCs w:val="22"/>
        </w:rPr>
        <w:t xml:space="preserve">/ data </w:t>
      </w:r>
      <w:r w:rsidR="001A3753">
        <w:rPr>
          <w:rFonts w:ascii="Arial" w:hAnsi="Arial" w:cs="Arial"/>
          <w:sz w:val="22"/>
          <w:szCs w:val="22"/>
        </w:rPr>
        <w:t xml:space="preserve">provided by client </w:t>
      </w:r>
      <w:r w:rsidR="00665695">
        <w:rPr>
          <w:rFonts w:ascii="Arial" w:hAnsi="Arial" w:cs="Arial"/>
          <w:sz w:val="22"/>
          <w:szCs w:val="22"/>
        </w:rPr>
        <w:t xml:space="preserve">for </w:t>
      </w:r>
      <w:r w:rsidR="001A3753">
        <w:rPr>
          <w:rFonts w:ascii="Arial" w:hAnsi="Arial" w:cs="Arial"/>
          <w:sz w:val="22"/>
          <w:szCs w:val="22"/>
        </w:rPr>
        <w:t>their</w:t>
      </w:r>
      <w:r w:rsidR="00665695">
        <w:rPr>
          <w:rFonts w:ascii="Arial" w:hAnsi="Arial" w:cs="Arial"/>
          <w:sz w:val="22"/>
          <w:szCs w:val="22"/>
        </w:rPr>
        <w:t xml:space="preserve"> </w:t>
      </w:r>
      <w:r w:rsidR="001A3753">
        <w:rPr>
          <w:rFonts w:ascii="Arial" w:hAnsi="Arial" w:cs="Arial"/>
          <w:sz w:val="22"/>
          <w:szCs w:val="22"/>
        </w:rPr>
        <w:t>internal purpose</w:t>
      </w:r>
      <w:r w:rsidR="00237D25">
        <w:rPr>
          <w:rFonts w:ascii="Arial" w:hAnsi="Arial" w:cs="Arial"/>
          <w:sz w:val="22"/>
          <w:szCs w:val="22"/>
        </w:rPr>
        <w:t>.</w:t>
      </w:r>
    </w:p>
    <w:p w14:paraId="118F498A" w14:textId="77777777" w:rsidR="00F604DF" w:rsidRPr="00237D25" w:rsidRDefault="00F604DF" w:rsidP="00F604DF">
      <w:pPr>
        <w:pStyle w:val="ListParagraph"/>
        <w:spacing w:after="0" w:line="360" w:lineRule="auto"/>
        <w:ind w:left="426" w:right="-613"/>
        <w:jc w:val="both"/>
        <w:rPr>
          <w:rFonts w:ascii="Arial" w:hAnsi="Arial" w:cs="Arial"/>
          <w:b/>
          <w:sz w:val="22"/>
          <w:szCs w:val="22"/>
        </w:rPr>
      </w:pPr>
    </w:p>
    <w:p w14:paraId="03747BF2" w14:textId="6ABBC2E7" w:rsidR="00072ECB" w:rsidRPr="004F7E25" w:rsidRDefault="00F604DF" w:rsidP="00CA7F42">
      <w:pPr>
        <w:pStyle w:val="ListParagraph"/>
        <w:numPr>
          <w:ilvl w:val="0"/>
          <w:numId w:val="11"/>
        </w:numPr>
        <w:spacing w:line="360" w:lineRule="auto"/>
        <w:ind w:left="284" w:right="-613" w:hanging="426"/>
        <w:jc w:val="both"/>
        <w:rPr>
          <w:rFonts w:ascii="Arial" w:hAnsi="Arial" w:cs="Arial"/>
          <w:b/>
          <w:sz w:val="22"/>
          <w:szCs w:val="22"/>
        </w:rPr>
      </w:pPr>
      <w:r w:rsidRPr="004F7E25">
        <w:rPr>
          <w:rFonts w:ascii="Arial" w:hAnsi="Arial" w:cs="Arial"/>
          <w:b/>
          <w:sz w:val="22"/>
          <w:szCs w:val="22"/>
        </w:rPr>
        <w:t xml:space="preserve">DOCUMENTS/ INFORMATION REFERRED: </w:t>
      </w:r>
      <w:r w:rsidR="00072ECB" w:rsidRPr="004F7E25">
        <w:rPr>
          <w:rFonts w:ascii="Arial" w:hAnsi="Arial" w:cs="Arial"/>
          <w:sz w:val="22"/>
          <w:szCs w:val="22"/>
        </w:rPr>
        <w:t xml:space="preserve">The </w:t>
      </w:r>
      <w:r w:rsidR="001A3753" w:rsidRPr="004F7E25">
        <w:rPr>
          <w:rFonts w:ascii="Arial" w:hAnsi="Arial" w:cs="Arial"/>
          <w:sz w:val="22"/>
          <w:szCs w:val="22"/>
        </w:rPr>
        <w:t>client</w:t>
      </w:r>
      <w:r w:rsidR="00072ECB" w:rsidRPr="004F7E25">
        <w:rPr>
          <w:rFonts w:ascii="Arial" w:hAnsi="Arial" w:cs="Arial"/>
          <w:sz w:val="22"/>
          <w:szCs w:val="22"/>
        </w:rPr>
        <w:t xml:space="preserve"> has provided us the following documents:</w:t>
      </w:r>
    </w:p>
    <w:p w14:paraId="2E1F55FE" w14:textId="1D9DC344" w:rsidR="00072ECB" w:rsidRPr="004F7E25" w:rsidRDefault="00072ECB" w:rsidP="00CA7F42">
      <w:pPr>
        <w:pStyle w:val="NoSpacing"/>
        <w:numPr>
          <w:ilvl w:val="0"/>
          <w:numId w:val="14"/>
        </w:numPr>
        <w:spacing w:line="360" w:lineRule="auto"/>
        <w:ind w:left="709" w:right="-613" w:hanging="425"/>
        <w:jc w:val="both"/>
        <w:rPr>
          <w:rFonts w:ascii="Arial" w:hAnsi="Arial" w:cs="Arial"/>
          <w:b/>
        </w:rPr>
      </w:pPr>
      <w:r w:rsidRPr="004F7E25">
        <w:rPr>
          <w:rFonts w:ascii="Arial" w:hAnsi="Arial" w:cs="Arial"/>
        </w:rPr>
        <w:t xml:space="preserve">Financial statement/ balance sheet of the company of the fiscal year- </w:t>
      </w:r>
      <w:r w:rsidR="004F7E25" w:rsidRPr="004F7E25">
        <w:rPr>
          <w:rFonts w:ascii="Arial" w:hAnsi="Arial" w:cs="Arial"/>
        </w:rPr>
        <w:t>2021-22</w:t>
      </w:r>
      <w:r w:rsidRPr="004F7E25">
        <w:rPr>
          <w:rFonts w:ascii="Arial" w:hAnsi="Arial" w:cs="Arial"/>
        </w:rPr>
        <w:t>.</w:t>
      </w:r>
    </w:p>
    <w:p w14:paraId="6D72DBA7" w14:textId="78837159" w:rsidR="00237D25" w:rsidRPr="004F7E25" w:rsidRDefault="004F7E25" w:rsidP="00CA7F42">
      <w:pPr>
        <w:pStyle w:val="NoSpacing"/>
        <w:numPr>
          <w:ilvl w:val="0"/>
          <w:numId w:val="14"/>
        </w:numPr>
        <w:spacing w:line="360" w:lineRule="auto"/>
        <w:ind w:left="709" w:right="-613" w:hanging="425"/>
        <w:jc w:val="both"/>
        <w:rPr>
          <w:rFonts w:ascii="Arial" w:hAnsi="Arial" w:cs="Arial"/>
          <w:b/>
        </w:rPr>
      </w:pPr>
      <w:r w:rsidRPr="004F7E25">
        <w:rPr>
          <w:rFonts w:ascii="Arial" w:hAnsi="Arial" w:cs="Arial"/>
        </w:rPr>
        <w:t>FAR of M/s Orbit Wind Energy Private Limited.</w:t>
      </w:r>
    </w:p>
    <w:p w14:paraId="02C2A346" w14:textId="7FFE67E7" w:rsidR="005E5580" w:rsidRDefault="005E5580" w:rsidP="004B6AE8">
      <w:pPr>
        <w:pStyle w:val="Text"/>
        <w:spacing w:line="360" w:lineRule="auto"/>
        <w:ind w:left="426"/>
        <w:rPr>
          <w:rFonts w:ascii="Arial" w:eastAsia="Times New Roman" w:hAnsi="Arial" w:cs="Arial"/>
          <w:lang w:val="en-US" w:eastAsia="en-US"/>
        </w:rPr>
      </w:pPr>
    </w:p>
    <w:p w14:paraId="4AC47F6B" w14:textId="77777777" w:rsidR="00A917A4" w:rsidRDefault="00A917A4" w:rsidP="00D9555D">
      <w:pPr>
        <w:spacing w:line="360" w:lineRule="auto"/>
        <w:rPr>
          <w:rFonts w:ascii="Arial" w:hAnsi="Arial" w:cs="Arial"/>
          <w:sz w:val="22"/>
          <w:szCs w:val="22"/>
        </w:rPr>
      </w:pPr>
    </w:p>
    <w:p w14:paraId="09B924E6" w14:textId="77777777" w:rsidR="00E603E6" w:rsidRDefault="00E603E6" w:rsidP="00D9555D">
      <w:pPr>
        <w:spacing w:line="360" w:lineRule="auto"/>
      </w:pPr>
    </w:p>
    <w:p w14:paraId="63920198" w14:textId="77777777" w:rsidR="00B702DF" w:rsidRDefault="00B702DF">
      <w:r>
        <w:br w:type="page"/>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1708"/>
        <w:gridCol w:w="8039"/>
      </w:tblGrid>
      <w:tr w:rsidR="00A173D3" w:rsidRPr="00E2718C" w14:paraId="57D89409" w14:textId="77777777" w:rsidTr="00A173D3">
        <w:trPr>
          <w:trHeight w:val="20"/>
        </w:trPr>
        <w:tc>
          <w:tcPr>
            <w:tcW w:w="876" w:type="pct"/>
            <w:shd w:val="clear" w:color="auto" w:fill="002060"/>
            <w:vAlign w:val="center"/>
          </w:tcPr>
          <w:p w14:paraId="450003F8" w14:textId="3CE9D344" w:rsidR="00A173D3" w:rsidRPr="00E2718C" w:rsidRDefault="00A173D3" w:rsidP="00E33AD9">
            <w:pPr>
              <w:spacing w:after="0"/>
              <w:ind w:left="106" w:hanging="106"/>
              <w:jc w:val="center"/>
              <w:rPr>
                <w:rFonts w:ascii="Arial" w:hAnsi="Arial" w:cs="Arial"/>
                <w:b/>
                <w:i/>
              </w:rPr>
            </w:pPr>
            <w:r w:rsidRPr="00E2718C">
              <w:rPr>
                <w:rFonts w:ascii="Arial" w:hAnsi="Arial" w:cs="Arial"/>
                <w:b/>
                <w:sz w:val="22"/>
                <w:szCs w:val="22"/>
              </w:rPr>
              <w:lastRenderedPageBreak/>
              <w:t xml:space="preserve">PART </w:t>
            </w:r>
            <w:r w:rsidR="00952922">
              <w:rPr>
                <w:rFonts w:ascii="Arial" w:hAnsi="Arial" w:cs="Arial"/>
                <w:b/>
                <w:sz w:val="22"/>
                <w:szCs w:val="22"/>
              </w:rPr>
              <w:t>B</w:t>
            </w:r>
          </w:p>
        </w:tc>
        <w:tc>
          <w:tcPr>
            <w:tcW w:w="4124" w:type="pct"/>
            <w:shd w:val="clear" w:color="auto" w:fill="DBE5F1"/>
            <w:vAlign w:val="center"/>
          </w:tcPr>
          <w:p w14:paraId="2CA52DBE" w14:textId="4D58405B" w:rsidR="00A173D3" w:rsidRPr="00E2718C" w:rsidRDefault="00A173D3" w:rsidP="00E33AD9">
            <w:pPr>
              <w:spacing w:after="0"/>
              <w:ind w:left="-83"/>
              <w:jc w:val="center"/>
              <w:rPr>
                <w:rFonts w:ascii="Arial" w:hAnsi="Arial" w:cs="Arial"/>
                <w:b/>
                <w:i/>
              </w:rPr>
            </w:pPr>
            <w:r>
              <w:rPr>
                <w:rFonts w:ascii="Arial" w:hAnsi="Arial" w:cs="Arial"/>
                <w:b/>
                <w:sz w:val="22"/>
                <w:szCs w:val="22"/>
              </w:rPr>
              <w:t xml:space="preserve">VALUATIONS OF NON- OPERATIONAL </w:t>
            </w:r>
            <w:r w:rsidRPr="00651178">
              <w:rPr>
                <w:rFonts w:ascii="Arial" w:hAnsi="Arial" w:cs="Arial"/>
                <w:b/>
                <w:sz w:val="22"/>
                <w:szCs w:val="22"/>
              </w:rPr>
              <w:t>PROJECT</w:t>
            </w:r>
            <w:r>
              <w:rPr>
                <w:rFonts w:ascii="Arial" w:hAnsi="Arial" w:cs="Arial"/>
                <w:b/>
                <w:sz w:val="22"/>
                <w:szCs w:val="22"/>
              </w:rPr>
              <w:t>S</w:t>
            </w:r>
          </w:p>
        </w:tc>
      </w:tr>
    </w:tbl>
    <w:p w14:paraId="3E119EA5" w14:textId="77777777" w:rsidR="00A173D3" w:rsidRDefault="00A173D3" w:rsidP="002C350F">
      <w:pPr>
        <w:pStyle w:val="ListParagraph"/>
        <w:spacing w:after="0" w:line="360" w:lineRule="auto"/>
        <w:ind w:left="426"/>
        <w:jc w:val="both"/>
        <w:rPr>
          <w:rFonts w:ascii="Arial" w:hAnsi="Arial" w:cs="Arial"/>
          <w:b/>
          <w:sz w:val="22"/>
          <w:szCs w:val="22"/>
        </w:rPr>
      </w:pPr>
    </w:p>
    <w:p w14:paraId="7BBBAE95" w14:textId="0281E20A" w:rsidR="00144349" w:rsidRDefault="00144349" w:rsidP="006359F4">
      <w:pPr>
        <w:pStyle w:val="ListParagraph"/>
        <w:numPr>
          <w:ilvl w:val="0"/>
          <w:numId w:val="12"/>
        </w:numPr>
        <w:spacing w:line="360" w:lineRule="auto"/>
        <w:ind w:left="284" w:hanging="426"/>
        <w:jc w:val="both"/>
        <w:rPr>
          <w:rFonts w:ascii="Arial" w:hAnsi="Arial" w:cs="Arial"/>
          <w:b/>
          <w:sz w:val="22"/>
          <w:szCs w:val="22"/>
        </w:rPr>
      </w:pPr>
      <w:r w:rsidRPr="008F1109">
        <w:rPr>
          <w:rFonts w:ascii="Arial" w:hAnsi="Arial" w:cs="Arial"/>
          <w:b/>
          <w:sz w:val="22"/>
          <w:szCs w:val="22"/>
        </w:rPr>
        <w:t xml:space="preserve">M/S. NSL </w:t>
      </w:r>
      <w:r>
        <w:rPr>
          <w:rFonts w:ascii="Arial" w:hAnsi="Arial" w:cs="Arial"/>
          <w:b/>
          <w:sz w:val="22"/>
          <w:szCs w:val="22"/>
        </w:rPr>
        <w:t>Convention</w:t>
      </w:r>
      <w:r w:rsidR="00237757">
        <w:rPr>
          <w:rFonts w:ascii="Arial" w:hAnsi="Arial" w:cs="Arial"/>
          <w:b/>
          <w:sz w:val="22"/>
          <w:szCs w:val="22"/>
        </w:rPr>
        <w:t>al</w:t>
      </w:r>
      <w:r>
        <w:rPr>
          <w:rFonts w:ascii="Arial" w:hAnsi="Arial" w:cs="Arial"/>
          <w:b/>
          <w:sz w:val="22"/>
          <w:szCs w:val="22"/>
        </w:rPr>
        <w:t xml:space="preserve"> </w:t>
      </w:r>
      <w:r w:rsidRPr="008F1109">
        <w:rPr>
          <w:rFonts w:ascii="Arial" w:hAnsi="Arial" w:cs="Arial"/>
          <w:b/>
          <w:sz w:val="22"/>
          <w:szCs w:val="22"/>
        </w:rPr>
        <w:t>Power Pvt. Ltd.</w:t>
      </w:r>
    </w:p>
    <w:tbl>
      <w:tblPr>
        <w:tblW w:w="9354" w:type="dxa"/>
        <w:tblInd w:w="392" w:type="dxa"/>
        <w:tblLayout w:type="fixed"/>
        <w:tblLook w:val="04A0" w:firstRow="1" w:lastRow="0" w:firstColumn="1" w:lastColumn="0" w:noHBand="0" w:noVBand="1"/>
      </w:tblPr>
      <w:tblGrid>
        <w:gridCol w:w="567"/>
        <w:gridCol w:w="3556"/>
        <w:gridCol w:w="1190"/>
        <w:gridCol w:w="1395"/>
        <w:gridCol w:w="1395"/>
        <w:gridCol w:w="1251"/>
      </w:tblGrid>
      <w:tr w:rsidR="00A173D3" w:rsidRPr="00A173D3" w14:paraId="6AF88106" w14:textId="77777777" w:rsidTr="00A173D3">
        <w:trPr>
          <w:trHeight w:val="255"/>
        </w:trPr>
        <w:tc>
          <w:tcPr>
            <w:tcW w:w="9354" w:type="dxa"/>
            <w:gridSpan w:val="6"/>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72B1605" w14:textId="2AE5C380" w:rsidR="00A173D3" w:rsidRPr="00A173D3" w:rsidRDefault="00A173D3" w:rsidP="00A173D3">
            <w:pPr>
              <w:spacing w:after="0" w:line="240" w:lineRule="auto"/>
              <w:jc w:val="center"/>
              <w:rPr>
                <w:rFonts w:asciiTheme="minorHAnsi" w:hAnsiTheme="minorHAnsi" w:cstheme="minorHAnsi"/>
                <w:b/>
                <w:bCs/>
                <w:color w:val="FFFFFF"/>
                <w:lang w:val="en-IN" w:eastAsia="en-IN"/>
              </w:rPr>
            </w:pPr>
            <w:r w:rsidRPr="00A173D3">
              <w:rPr>
                <w:rFonts w:asciiTheme="minorHAnsi" w:hAnsiTheme="minorHAnsi" w:cstheme="minorHAnsi"/>
                <w:b/>
                <w:bCs/>
                <w:color w:val="FFFFFF"/>
                <w:sz w:val="22"/>
                <w:szCs w:val="22"/>
                <w:lang w:val="en-IN" w:eastAsia="en-IN"/>
              </w:rPr>
              <w:t xml:space="preserve">SUMMARY OF VALUATION ASSESSMENT </w:t>
            </w:r>
          </w:p>
        </w:tc>
      </w:tr>
      <w:tr w:rsidR="00A173D3" w:rsidRPr="00A173D3" w14:paraId="3241BCCD" w14:textId="77777777" w:rsidTr="00A173D3">
        <w:trPr>
          <w:trHeight w:val="255"/>
        </w:trPr>
        <w:tc>
          <w:tcPr>
            <w:tcW w:w="935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7AC0C2" w14:textId="77777777" w:rsidR="00A173D3" w:rsidRPr="00A173D3" w:rsidRDefault="00A173D3" w:rsidP="00A173D3">
            <w:pPr>
              <w:spacing w:after="0" w:line="240" w:lineRule="auto"/>
              <w:jc w:val="right"/>
              <w:rPr>
                <w:rFonts w:asciiTheme="minorHAnsi" w:hAnsiTheme="minorHAnsi" w:cstheme="minorHAnsi"/>
                <w:i/>
                <w:iCs/>
                <w:lang w:val="en-IN" w:eastAsia="en-IN"/>
              </w:rPr>
            </w:pPr>
            <w:r w:rsidRPr="00A173D3">
              <w:rPr>
                <w:rFonts w:asciiTheme="minorHAnsi" w:hAnsiTheme="minorHAnsi" w:cstheme="minorHAnsi"/>
                <w:i/>
                <w:iCs/>
                <w:sz w:val="22"/>
                <w:szCs w:val="22"/>
                <w:lang w:val="en-IN" w:eastAsia="en-IN"/>
              </w:rPr>
              <w:t>Details as on 31st March 2022</w:t>
            </w:r>
          </w:p>
        </w:tc>
      </w:tr>
      <w:tr w:rsidR="00A173D3" w:rsidRPr="00A173D3" w14:paraId="6078EA22" w14:textId="77777777" w:rsidTr="00F261B6">
        <w:trPr>
          <w:trHeight w:val="930"/>
        </w:trPr>
        <w:tc>
          <w:tcPr>
            <w:tcW w:w="567"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EF4D4A6" w14:textId="77777777" w:rsidR="00A173D3" w:rsidRPr="00A173D3" w:rsidRDefault="00A173D3" w:rsidP="00A173D3">
            <w:pPr>
              <w:spacing w:after="0" w:line="240" w:lineRule="auto"/>
              <w:jc w:val="center"/>
              <w:rPr>
                <w:rFonts w:asciiTheme="minorHAnsi" w:hAnsiTheme="minorHAnsi" w:cstheme="minorHAnsi"/>
                <w:b/>
                <w:bCs/>
                <w:color w:val="000000"/>
                <w:lang w:val="en-IN" w:eastAsia="en-IN"/>
              </w:rPr>
            </w:pPr>
            <w:r w:rsidRPr="00A173D3">
              <w:rPr>
                <w:rFonts w:asciiTheme="minorHAnsi" w:hAnsiTheme="minorHAnsi" w:cstheme="minorHAnsi"/>
                <w:b/>
                <w:bCs/>
                <w:color w:val="000000"/>
                <w:sz w:val="22"/>
                <w:szCs w:val="22"/>
                <w:lang w:val="en-IN" w:eastAsia="en-IN"/>
              </w:rPr>
              <w:t>S. No.</w:t>
            </w:r>
          </w:p>
        </w:tc>
        <w:tc>
          <w:tcPr>
            <w:tcW w:w="3556" w:type="dxa"/>
            <w:tcBorders>
              <w:top w:val="nil"/>
              <w:left w:val="nil"/>
              <w:bottom w:val="single" w:sz="4" w:space="0" w:color="auto"/>
              <w:right w:val="single" w:sz="4" w:space="0" w:color="auto"/>
            </w:tcBorders>
            <w:shd w:val="clear" w:color="auto" w:fill="BDD6EE" w:themeFill="accent1" w:themeFillTint="66"/>
            <w:noWrap/>
            <w:vAlign w:val="center"/>
            <w:hideMark/>
          </w:tcPr>
          <w:p w14:paraId="318EA56B" w14:textId="77777777" w:rsidR="00A173D3" w:rsidRPr="00A173D3" w:rsidRDefault="00A173D3" w:rsidP="00A173D3">
            <w:pPr>
              <w:spacing w:after="0" w:line="240" w:lineRule="auto"/>
              <w:jc w:val="center"/>
              <w:rPr>
                <w:rFonts w:asciiTheme="minorHAnsi" w:hAnsiTheme="minorHAnsi" w:cstheme="minorHAnsi"/>
                <w:b/>
                <w:bCs/>
                <w:color w:val="000000"/>
                <w:lang w:val="en-IN" w:eastAsia="en-IN"/>
              </w:rPr>
            </w:pPr>
            <w:r w:rsidRPr="00A173D3">
              <w:rPr>
                <w:rFonts w:asciiTheme="minorHAnsi" w:hAnsiTheme="minorHAnsi" w:cstheme="minorHAnsi"/>
                <w:b/>
                <w:bCs/>
                <w:color w:val="000000"/>
                <w:sz w:val="22"/>
                <w:szCs w:val="22"/>
                <w:lang w:val="en-IN" w:eastAsia="en-IN"/>
              </w:rPr>
              <w:t>Particulars</w:t>
            </w:r>
          </w:p>
        </w:tc>
        <w:tc>
          <w:tcPr>
            <w:tcW w:w="1190" w:type="dxa"/>
            <w:tcBorders>
              <w:top w:val="nil"/>
              <w:left w:val="nil"/>
              <w:bottom w:val="single" w:sz="4" w:space="0" w:color="auto"/>
              <w:right w:val="single" w:sz="4" w:space="0" w:color="auto"/>
            </w:tcBorders>
            <w:shd w:val="clear" w:color="auto" w:fill="BDD6EE" w:themeFill="accent1" w:themeFillTint="66"/>
            <w:vAlign w:val="center"/>
            <w:hideMark/>
          </w:tcPr>
          <w:p w14:paraId="486CCDCA" w14:textId="77777777" w:rsidR="00A173D3" w:rsidRPr="00A173D3" w:rsidRDefault="00A173D3" w:rsidP="00A173D3">
            <w:pPr>
              <w:spacing w:after="0" w:line="240" w:lineRule="auto"/>
              <w:jc w:val="center"/>
              <w:rPr>
                <w:rFonts w:asciiTheme="minorHAnsi" w:hAnsiTheme="minorHAnsi" w:cstheme="minorHAnsi"/>
                <w:b/>
                <w:bCs/>
                <w:color w:val="000000"/>
                <w:lang w:val="en-IN" w:eastAsia="en-IN"/>
              </w:rPr>
            </w:pPr>
            <w:r w:rsidRPr="00A173D3">
              <w:rPr>
                <w:rFonts w:asciiTheme="minorHAnsi" w:hAnsiTheme="minorHAnsi" w:cstheme="minorHAnsi"/>
                <w:b/>
                <w:bCs/>
                <w:color w:val="000000"/>
                <w:sz w:val="22"/>
                <w:szCs w:val="22"/>
                <w:lang w:val="en-IN" w:eastAsia="en-IN"/>
              </w:rPr>
              <w:t xml:space="preserve"> Amount as per Balance Sheet </w:t>
            </w:r>
          </w:p>
        </w:tc>
        <w:tc>
          <w:tcPr>
            <w:tcW w:w="1395" w:type="dxa"/>
            <w:tcBorders>
              <w:top w:val="nil"/>
              <w:left w:val="nil"/>
              <w:bottom w:val="single" w:sz="4" w:space="0" w:color="auto"/>
              <w:right w:val="single" w:sz="4" w:space="0" w:color="auto"/>
            </w:tcBorders>
            <w:shd w:val="clear" w:color="auto" w:fill="BDD6EE" w:themeFill="accent1" w:themeFillTint="66"/>
            <w:vAlign w:val="center"/>
            <w:hideMark/>
          </w:tcPr>
          <w:p w14:paraId="111FA902" w14:textId="77777777" w:rsidR="00A173D3" w:rsidRPr="00A173D3" w:rsidRDefault="00A173D3" w:rsidP="00A173D3">
            <w:pPr>
              <w:spacing w:after="0" w:line="240" w:lineRule="auto"/>
              <w:jc w:val="center"/>
              <w:rPr>
                <w:rFonts w:asciiTheme="minorHAnsi" w:hAnsiTheme="minorHAnsi" w:cstheme="minorHAnsi"/>
                <w:b/>
                <w:bCs/>
                <w:color w:val="000000"/>
                <w:lang w:val="en-IN" w:eastAsia="en-IN"/>
              </w:rPr>
            </w:pPr>
            <w:r w:rsidRPr="00A173D3">
              <w:rPr>
                <w:rFonts w:asciiTheme="minorHAnsi" w:hAnsiTheme="minorHAnsi" w:cstheme="minorHAnsi"/>
                <w:b/>
                <w:bCs/>
                <w:color w:val="000000"/>
                <w:sz w:val="22"/>
                <w:szCs w:val="22"/>
                <w:lang w:val="en-IN" w:eastAsia="en-IN"/>
              </w:rPr>
              <w:t xml:space="preserve"> Fair Valuation Assessment </w:t>
            </w:r>
          </w:p>
        </w:tc>
        <w:tc>
          <w:tcPr>
            <w:tcW w:w="1395" w:type="dxa"/>
            <w:tcBorders>
              <w:top w:val="nil"/>
              <w:left w:val="nil"/>
              <w:bottom w:val="single" w:sz="4" w:space="0" w:color="auto"/>
              <w:right w:val="single" w:sz="4" w:space="0" w:color="auto"/>
            </w:tcBorders>
            <w:shd w:val="clear" w:color="auto" w:fill="BDD6EE" w:themeFill="accent1" w:themeFillTint="66"/>
            <w:vAlign w:val="center"/>
            <w:hideMark/>
          </w:tcPr>
          <w:p w14:paraId="06A3776A" w14:textId="77777777" w:rsidR="00A173D3" w:rsidRPr="00A173D3" w:rsidRDefault="00A173D3" w:rsidP="00A173D3">
            <w:pPr>
              <w:spacing w:after="0" w:line="240" w:lineRule="auto"/>
              <w:jc w:val="center"/>
              <w:rPr>
                <w:rFonts w:asciiTheme="minorHAnsi" w:hAnsiTheme="minorHAnsi" w:cstheme="minorHAnsi"/>
                <w:b/>
                <w:bCs/>
                <w:color w:val="000000"/>
                <w:lang w:val="en-IN" w:eastAsia="en-IN"/>
              </w:rPr>
            </w:pPr>
            <w:r w:rsidRPr="00A173D3">
              <w:rPr>
                <w:rFonts w:asciiTheme="minorHAnsi" w:hAnsiTheme="minorHAnsi" w:cstheme="minorHAnsi"/>
                <w:b/>
                <w:bCs/>
                <w:color w:val="000000"/>
                <w:sz w:val="22"/>
                <w:szCs w:val="22"/>
                <w:lang w:val="en-IN" w:eastAsia="en-IN"/>
              </w:rPr>
              <w:t xml:space="preserve">Realizable Value Assessment </w:t>
            </w:r>
          </w:p>
        </w:tc>
        <w:tc>
          <w:tcPr>
            <w:tcW w:w="1251" w:type="dxa"/>
            <w:tcBorders>
              <w:top w:val="nil"/>
              <w:left w:val="nil"/>
              <w:bottom w:val="single" w:sz="4" w:space="0" w:color="auto"/>
              <w:right w:val="single" w:sz="4" w:space="0" w:color="auto"/>
            </w:tcBorders>
            <w:shd w:val="clear" w:color="auto" w:fill="BDD6EE" w:themeFill="accent1" w:themeFillTint="66"/>
            <w:noWrap/>
            <w:vAlign w:val="center"/>
            <w:hideMark/>
          </w:tcPr>
          <w:p w14:paraId="4828CE23" w14:textId="77777777" w:rsidR="00A173D3" w:rsidRPr="00A173D3" w:rsidRDefault="00A173D3" w:rsidP="00A173D3">
            <w:pPr>
              <w:spacing w:after="0" w:line="240" w:lineRule="auto"/>
              <w:jc w:val="center"/>
              <w:rPr>
                <w:rFonts w:asciiTheme="minorHAnsi" w:hAnsiTheme="minorHAnsi" w:cstheme="minorHAnsi"/>
                <w:b/>
                <w:bCs/>
                <w:color w:val="000000"/>
                <w:lang w:val="en-IN" w:eastAsia="en-IN"/>
              </w:rPr>
            </w:pPr>
            <w:r w:rsidRPr="00A173D3">
              <w:rPr>
                <w:rFonts w:asciiTheme="minorHAnsi" w:hAnsiTheme="minorHAnsi" w:cstheme="minorHAnsi"/>
                <w:b/>
                <w:bCs/>
                <w:color w:val="000000"/>
                <w:sz w:val="22"/>
                <w:szCs w:val="22"/>
                <w:lang w:val="en-IN" w:eastAsia="en-IN"/>
              </w:rPr>
              <w:t>Annexure</w:t>
            </w:r>
          </w:p>
        </w:tc>
      </w:tr>
      <w:tr w:rsidR="00A173D3" w:rsidRPr="00A173D3" w14:paraId="349E48D1" w14:textId="77777777" w:rsidTr="00A173D3">
        <w:trPr>
          <w:trHeight w:val="255"/>
        </w:trPr>
        <w:tc>
          <w:tcPr>
            <w:tcW w:w="935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AF6E4" w14:textId="77777777" w:rsidR="00A173D3" w:rsidRPr="00A173D3" w:rsidRDefault="00A173D3" w:rsidP="00A173D3">
            <w:pPr>
              <w:spacing w:after="0" w:line="240" w:lineRule="auto"/>
              <w:jc w:val="right"/>
              <w:rPr>
                <w:rFonts w:asciiTheme="minorHAnsi" w:hAnsiTheme="minorHAnsi" w:cstheme="minorHAnsi"/>
                <w:i/>
                <w:iCs/>
                <w:color w:val="000000"/>
                <w:lang w:val="en-IN" w:eastAsia="en-IN"/>
              </w:rPr>
            </w:pPr>
            <w:r w:rsidRPr="00A173D3">
              <w:rPr>
                <w:rFonts w:asciiTheme="minorHAnsi" w:hAnsiTheme="minorHAnsi" w:cstheme="minorHAnsi"/>
                <w:i/>
                <w:iCs/>
                <w:color w:val="000000"/>
                <w:sz w:val="22"/>
                <w:szCs w:val="22"/>
                <w:lang w:val="en-IN" w:eastAsia="en-IN"/>
              </w:rPr>
              <w:t>Figures in INR Lakhs</w:t>
            </w:r>
          </w:p>
        </w:tc>
      </w:tr>
      <w:tr w:rsidR="00F261B6" w:rsidRPr="00A173D3" w14:paraId="0D53BA0F" w14:textId="77777777" w:rsidTr="00F261B6">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C5869" w14:textId="77777777" w:rsidR="00A173D3" w:rsidRPr="00A173D3" w:rsidRDefault="00A173D3" w:rsidP="00A173D3">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1</w:t>
            </w:r>
          </w:p>
        </w:tc>
        <w:tc>
          <w:tcPr>
            <w:tcW w:w="3556" w:type="dxa"/>
            <w:tcBorders>
              <w:top w:val="single" w:sz="4" w:space="0" w:color="auto"/>
              <w:left w:val="nil"/>
              <w:bottom w:val="single" w:sz="4" w:space="0" w:color="auto"/>
              <w:right w:val="single" w:sz="4" w:space="0" w:color="auto"/>
            </w:tcBorders>
            <w:shd w:val="clear" w:color="auto" w:fill="auto"/>
            <w:noWrap/>
            <w:vAlign w:val="bottom"/>
            <w:hideMark/>
          </w:tcPr>
          <w:p w14:paraId="6CB88FDB" w14:textId="77777777" w:rsidR="00A173D3" w:rsidRPr="00A173D3" w:rsidRDefault="00A173D3" w:rsidP="00A173D3">
            <w:pPr>
              <w:spacing w:after="0" w:line="240" w:lineRule="auto"/>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 xml:space="preserve">Tangible Assets </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14:paraId="7F73AAFB"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0.18</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14:paraId="13736B14"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0.00</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14:paraId="4DDF9689"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0.00</w:t>
            </w:r>
          </w:p>
        </w:tc>
        <w:tc>
          <w:tcPr>
            <w:tcW w:w="1251" w:type="dxa"/>
            <w:tcBorders>
              <w:top w:val="single" w:sz="4" w:space="0" w:color="auto"/>
              <w:left w:val="nil"/>
              <w:bottom w:val="single" w:sz="4" w:space="0" w:color="auto"/>
              <w:right w:val="single" w:sz="4" w:space="0" w:color="auto"/>
            </w:tcBorders>
            <w:shd w:val="clear" w:color="auto" w:fill="auto"/>
            <w:noWrap/>
            <w:hideMark/>
          </w:tcPr>
          <w:p w14:paraId="159EEF6C" w14:textId="77777777" w:rsidR="00A173D3" w:rsidRPr="00A173D3" w:rsidRDefault="00A173D3" w:rsidP="00A173D3">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I</w:t>
            </w:r>
          </w:p>
        </w:tc>
      </w:tr>
      <w:tr w:rsidR="00F261B6" w:rsidRPr="00A173D3" w14:paraId="496E6CE0" w14:textId="77777777" w:rsidTr="00F261B6">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159149" w14:textId="77777777" w:rsidR="00A173D3" w:rsidRPr="00A173D3" w:rsidRDefault="00A173D3" w:rsidP="00A173D3">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2</w:t>
            </w:r>
          </w:p>
        </w:tc>
        <w:tc>
          <w:tcPr>
            <w:tcW w:w="3556" w:type="dxa"/>
            <w:tcBorders>
              <w:top w:val="nil"/>
              <w:left w:val="nil"/>
              <w:bottom w:val="single" w:sz="4" w:space="0" w:color="auto"/>
              <w:right w:val="single" w:sz="4" w:space="0" w:color="auto"/>
            </w:tcBorders>
            <w:shd w:val="clear" w:color="auto" w:fill="auto"/>
            <w:noWrap/>
            <w:vAlign w:val="bottom"/>
            <w:hideMark/>
          </w:tcPr>
          <w:p w14:paraId="3673946E" w14:textId="77777777" w:rsidR="00A173D3" w:rsidRPr="00A173D3" w:rsidRDefault="00A173D3" w:rsidP="00A173D3">
            <w:pPr>
              <w:spacing w:after="0" w:line="240" w:lineRule="auto"/>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Non-current Investments</w:t>
            </w:r>
          </w:p>
        </w:tc>
        <w:tc>
          <w:tcPr>
            <w:tcW w:w="1190" w:type="dxa"/>
            <w:tcBorders>
              <w:top w:val="nil"/>
              <w:left w:val="nil"/>
              <w:bottom w:val="single" w:sz="4" w:space="0" w:color="auto"/>
              <w:right w:val="single" w:sz="4" w:space="0" w:color="auto"/>
            </w:tcBorders>
            <w:shd w:val="clear" w:color="auto" w:fill="auto"/>
            <w:noWrap/>
            <w:vAlign w:val="center"/>
            <w:hideMark/>
          </w:tcPr>
          <w:p w14:paraId="0B1223EB"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7.37</w:t>
            </w:r>
          </w:p>
        </w:tc>
        <w:tc>
          <w:tcPr>
            <w:tcW w:w="1395" w:type="dxa"/>
            <w:tcBorders>
              <w:top w:val="nil"/>
              <w:left w:val="nil"/>
              <w:bottom w:val="single" w:sz="4" w:space="0" w:color="auto"/>
              <w:right w:val="single" w:sz="4" w:space="0" w:color="auto"/>
            </w:tcBorders>
            <w:shd w:val="clear" w:color="auto" w:fill="auto"/>
            <w:noWrap/>
            <w:vAlign w:val="center"/>
            <w:hideMark/>
          </w:tcPr>
          <w:p w14:paraId="51F8ADAF"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0.00</w:t>
            </w:r>
          </w:p>
        </w:tc>
        <w:tc>
          <w:tcPr>
            <w:tcW w:w="1395" w:type="dxa"/>
            <w:tcBorders>
              <w:top w:val="nil"/>
              <w:left w:val="nil"/>
              <w:bottom w:val="single" w:sz="4" w:space="0" w:color="auto"/>
              <w:right w:val="single" w:sz="4" w:space="0" w:color="auto"/>
            </w:tcBorders>
            <w:shd w:val="clear" w:color="auto" w:fill="auto"/>
            <w:noWrap/>
            <w:vAlign w:val="center"/>
            <w:hideMark/>
          </w:tcPr>
          <w:p w14:paraId="4C2BFF12"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0.00</w:t>
            </w:r>
          </w:p>
        </w:tc>
        <w:tc>
          <w:tcPr>
            <w:tcW w:w="1251" w:type="dxa"/>
            <w:tcBorders>
              <w:top w:val="single" w:sz="4" w:space="0" w:color="auto"/>
              <w:left w:val="single" w:sz="4" w:space="0" w:color="auto"/>
              <w:bottom w:val="single" w:sz="4" w:space="0" w:color="auto"/>
              <w:right w:val="single" w:sz="4" w:space="0" w:color="auto"/>
            </w:tcBorders>
            <w:shd w:val="clear" w:color="auto" w:fill="auto"/>
            <w:noWrap/>
            <w:hideMark/>
          </w:tcPr>
          <w:p w14:paraId="4EE52FFA" w14:textId="77777777" w:rsidR="00A173D3" w:rsidRPr="00A173D3" w:rsidRDefault="00A173D3" w:rsidP="00A173D3">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II</w:t>
            </w:r>
          </w:p>
        </w:tc>
      </w:tr>
      <w:tr w:rsidR="00A173D3" w:rsidRPr="00A173D3" w14:paraId="66C796CF" w14:textId="77777777" w:rsidTr="00F261B6">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53AC29" w14:textId="77777777" w:rsidR="00A173D3" w:rsidRPr="00A173D3" w:rsidRDefault="00A173D3" w:rsidP="00A173D3">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3</w:t>
            </w:r>
          </w:p>
        </w:tc>
        <w:tc>
          <w:tcPr>
            <w:tcW w:w="3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0721E" w14:textId="77777777" w:rsidR="00A173D3" w:rsidRPr="00A173D3" w:rsidRDefault="00A173D3" w:rsidP="00A173D3">
            <w:pPr>
              <w:spacing w:after="0" w:line="240" w:lineRule="auto"/>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Other Non-current Financial Assets</w:t>
            </w:r>
          </w:p>
        </w:tc>
        <w:tc>
          <w:tcPr>
            <w:tcW w:w="1190" w:type="dxa"/>
            <w:tcBorders>
              <w:top w:val="nil"/>
              <w:left w:val="single" w:sz="4" w:space="0" w:color="auto"/>
              <w:bottom w:val="single" w:sz="4" w:space="0" w:color="auto"/>
              <w:right w:val="single" w:sz="4" w:space="0" w:color="auto"/>
            </w:tcBorders>
            <w:shd w:val="clear" w:color="auto" w:fill="auto"/>
            <w:noWrap/>
            <w:vAlign w:val="center"/>
            <w:hideMark/>
          </w:tcPr>
          <w:p w14:paraId="2926BED8"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41,128.54</w:t>
            </w:r>
          </w:p>
        </w:tc>
        <w:tc>
          <w:tcPr>
            <w:tcW w:w="1395" w:type="dxa"/>
            <w:tcBorders>
              <w:top w:val="nil"/>
              <w:left w:val="nil"/>
              <w:bottom w:val="single" w:sz="4" w:space="0" w:color="auto"/>
              <w:right w:val="single" w:sz="4" w:space="0" w:color="auto"/>
            </w:tcBorders>
            <w:shd w:val="clear" w:color="auto" w:fill="auto"/>
            <w:noWrap/>
            <w:vAlign w:val="center"/>
            <w:hideMark/>
          </w:tcPr>
          <w:p w14:paraId="4E74250E"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20,564.27</w:t>
            </w:r>
          </w:p>
        </w:tc>
        <w:tc>
          <w:tcPr>
            <w:tcW w:w="1395" w:type="dxa"/>
            <w:tcBorders>
              <w:top w:val="nil"/>
              <w:left w:val="nil"/>
              <w:bottom w:val="single" w:sz="4" w:space="0" w:color="auto"/>
              <w:right w:val="single" w:sz="4" w:space="0" w:color="auto"/>
            </w:tcBorders>
            <w:shd w:val="clear" w:color="auto" w:fill="auto"/>
            <w:noWrap/>
            <w:vAlign w:val="center"/>
            <w:hideMark/>
          </w:tcPr>
          <w:p w14:paraId="58BE79F4"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12,338.56</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14:paraId="1E5966C0" w14:textId="77777777" w:rsidR="00A173D3" w:rsidRPr="00A173D3" w:rsidRDefault="00A173D3" w:rsidP="00A173D3">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III</w:t>
            </w:r>
          </w:p>
        </w:tc>
      </w:tr>
      <w:tr w:rsidR="00F261B6" w:rsidRPr="00A173D3" w14:paraId="3EC5AB2C" w14:textId="77777777" w:rsidTr="00F261B6">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1F172D8" w14:textId="77777777" w:rsidR="00A173D3" w:rsidRPr="00A173D3" w:rsidRDefault="00A173D3" w:rsidP="00A173D3">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4</w:t>
            </w:r>
          </w:p>
        </w:tc>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76CF94AB" w14:textId="77777777" w:rsidR="00A173D3" w:rsidRPr="00A173D3" w:rsidRDefault="00A173D3" w:rsidP="00A173D3">
            <w:pPr>
              <w:spacing w:after="0" w:line="240" w:lineRule="auto"/>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Cash &amp; Cash equivalents</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14:paraId="148759E9"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0.86</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14:paraId="279107CD"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0.86</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14:paraId="01E51A3E" w14:textId="77777777" w:rsidR="00A173D3" w:rsidRPr="00A173D3" w:rsidRDefault="00A173D3" w:rsidP="00F261B6">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0.86</w:t>
            </w:r>
          </w:p>
        </w:tc>
        <w:tc>
          <w:tcPr>
            <w:tcW w:w="1251" w:type="dxa"/>
            <w:tcBorders>
              <w:top w:val="nil"/>
              <w:left w:val="single" w:sz="4" w:space="0" w:color="auto"/>
              <w:bottom w:val="single" w:sz="4" w:space="0" w:color="auto"/>
              <w:right w:val="single" w:sz="4" w:space="0" w:color="auto"/>
            </w:tcBorders>
            <w:shd w:val="clear" w:color="auto" w:fill="auto"/>
            <w:noWrap/>
            <w:vAlign w:val="bottom"/>
            <w:hideMark/>
          </w:tcPr>
          <w:p w14:paraId="4D2C7D09" w14:textId="77777777" w:rsidR="00A173D3" w:rsidRPr="00A173D3" w:rsidRDefault="00A173D3" w:rsidP="00A173D3">
            <w:pPr>
              <w:spacing w:after="0" w:line="240" w:lineRule="auto"/>
              <w:jc w:val="center"/>
              <w:rPr>
                <w:rFonts w:asciiTheme="minorHAnsi" w:hAnsiTheme="minorHAnsi" w:cstheme="minorHAnsi"/>
                <w:color w:val="000000"/>
                <w:lang w:val="en-IN" w:eastAsia="en-IN"/>
              </w:rPr>
            </w:pPr>
            <w:r w:rsidRPr="00A173D3">
              <w:rPr>
                <w:rFonts w:asciiTheme="minorHAnsi" w:hAnsiTheme="minorHAnsi" w:cstheme="minorHAnsi"/>
                <w:color w:val="000000"/>
                <w:sz w:val="22"/>
                <w:szCs w:val="22"/>
                <w:lang w:val="en-IN" w:eastAsia="en-IN"/>
              </w:rPr>
              <w:t>IV</w:t>
            </w:r>
          </w:p>
        </w:tc>
      </w:tr>
      <w:tr w:rsidR="00A173D3" w:rsidRPr="00A173D3" w14:paraId="3C6F224E" w14:textId="77777777" w:rsidTr="00F261B6">
        <w:trPr>
          <w:trHeight w:val="255"/>
        </w:trPr>
        <w:tc>
          <w:tcPr>
            <w:tcW w:w="412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0448CDA" w14:textId="3B3786A6" w:rsidR="00A173D3" w:rsidRPr="00A173D3" w:rsidRDefault="007C1A12" w:rsidP="00A173D3">
            <w:pPr>
              <w:spacing w:after="0" w:line="240" w:lineRule="auto"/>
              <w:jc w:val="center"/>
              <w:rPr>
                <w:rFonts w:asciiTheme="minorHAnsi" w:hAnsiTheme="minorHAnsi" w:cstheme="minorHAnsi"/>
                <w:b/>
                <w:bCs/>
                <w:lang w:val="en-IN" w:eastAsia="en-IN"/>
              </w:rPr>
            </w:pPr>
            <w:r w:rsidRPr="00A173D3">
              <w:rPr>
                <w:rFonts w:asciiTheme="minorHAnsi" w:hAnsiTheme="minorHAnsi" w:cstheme="minorHAnsi"/>
                <w:b/>
                <w:bCs/>
                <w:sz w:val="22"/>
                <w:szCs w:val="22"/>
                <w:lang w:val="en-IN" w:eastAsia="en-IN"/>
              </w:rPr>
              <w:t>TOTAL</w:t>
            </w:r>
          </w:p>
        </w:tc>
        <w:tc>
          <w:tcPr>
            <w:tcW w:w="1190" w:type="dxa"/>
            <w:tcBorders>
              <w:top w:val="nil"/>
              <w:left w:val="nil"/>
              <w:bottom w:val="single" w:sz="4" w:space="0" w:color="auto"/>
              <w:right w:val="single" w:sz="4" w:space="0" w:color="auto"/>
            </w:tcBorders>
            <w:shd w:val="clear" w:color="auto" w:fill="BDD6EE" w:themeFill="accent1" w:themeFillTint="66"/>
            <w:noWrap/>
            <w:vAlign w:val="center"/>
            <w:hideMark/>
          </w:tcPr>
          <w:p w14:paraId="20DC672E" w14:textId="77777777" w:rsidR="00A173D3" w:rsidRPr="00A173D3" w:rsidRDefault="00A173D3" w:rsidP="00F261B6">
            <w:pPr>
              <w:spacing w:after="0" w:line="240" w:lineRule="auto"/>
              <w:jc w:val="center"/>
              <w:rPr>
                <w:rFonts w:asciiTheme="minorHAnsi" w:hAnsiTheme="minorHAnsi" w:cstheme="minorHAnsi"/>
                <w:b/>
                <w:bCs/>
                <w:color w:val="000000"/>
                <w:lang w:val="en-IN" w:eastAsia="en-IN"/>
              </w:rPr>
            </w:pPr>
            <w:r w:rsidRPr="00A173D3">
              <w:rPr>
                <w:rFonts w:asciiTheme="minorHAnsi" w:hAnsiTheme="minorHAnsi" w:cstheme="minorHAnsi"/>
                <w:b/>
                <w:bCs/>
                <w:color w:val="000000"/>
                <w:sz w:val="22"/>
                <w:szCs w:val="22"/>
                <w:lang w:val="en-IN" w:eastAsia="en-IN"/>
              </w:rPr>
              <w:t>41,136.95</w:t>
            </w:r>
          </w:p>
        </w:tc>
        <w:tc>
          <w:tcPr>
            <w:tcW w:w="1395" w:type="dxa"/>
            <w:tcBorders>
              <w:top w:val="nil"/>
              <w:left w:val="nil"/>
              <w:bottom w:val="single" w:sz="4" w:space="0" w:color="auto"/>
              <w:right w:val="single" w:sz="4" w:space="0" w:color="auto"/>
            </w:tcBorders>
            <w:shd w:val="clear" w:color="auto" w:fill="BDD6EE" w:themeFill="accent1" w:themeFillTint="66"/>
            <w:noWrap/>
            <w:vAlign w:val="center"/>
            <w:hideMark/>
          </w:tcPr>
          <w:p w14:paraId="426F1D56" w14:textId="77777777" w:rsidR="00A173D3" w:rsidRPr="00A173D3" w:rsidRDefault="00A173D3" w:rsidP="00F261B6">
            <w:pPr>
              <w:spacing w:after="0" w:line="240" w:lineRule="auto"/>
              <w:jc w:val="center"/>
              <w:rPr>
                <w:rFonts w:asciiTheme="minorHAnsi" w:hAnsiTheme="minorHAnsi" w:cstheme="minorHAnsi"/>
                <w:b/>
                <w:bCs/>
                <w:color w:val="000000"/>
                <w:lang w:val="en-IN" w:eastAsia="en-IN"/>
              </w:rPr>
            </w:pPr>
            <w:r w:rsidRPr="00A173D3">
              <w:rPr>
                <w:rFonts w:asciiTheme="minorHAnsi" w:hAnsiTheme="minorHAnsi" w:cstheme="minorHAnsi"/>
                <w:b/>
                <w:bCs/>
                <w:color w:val="000000"/>
                <w:sz w:val="22"/>
                <w:szCs w:val="22"/>
                <w:lang w:val="en-IN" w:eastAsia="en-IN"/>
              </w:rPr>
              <w:t>20,565.13</w:t>
            </w:r>
          </w:p>
        </w:tc>
        <w:tc>
          <w:tcPr>
            <w:tcW w:w="1395" w:type="dxa"/>
            <w:tcBorders>
              <w:top w:val="nil"/>
              <w:left w:val="nil"/>
              <w:bottom w:val="single" w:sz="4" w:space="0" w:color="auto"/>
              <w:right w:val="single" w:sz="4" w:space="0" w:color="auto"/>
            </w:tcBorders>
            <w:shd w:val="clear" w:color="auto" w:fill="BDD6EE" w:themeFill="accent1" w:themeFillTint="66"/>
            <w:noWrap/>
            <w:vAlign w:val="center"/>
            <w:hideMark/>
          </w:tcPr>
          <w:p w14:paraId="3BC54CFA" w14:textId="77777777" w:rsidR="00A173D3" w:rsidRPr="00A173D3" w:rsidRDefault="00A173D3" w:rsidP="00F261B6">
            <w:pPr>
              <w:spacing w:after="0" w:line="240" w:lineRule="auto"/>
              <w:jc w:val="center"/>
              <w:rPr>
                <w:rFonts w:asciiTheme="minorHAnsi" w:hAnsiTheme="minorHAnsi" w:cstheme="minorHAnsi"/>
                <w:b/>
                <w:bCs/>
                <w:color w:val="000000"/>
                <w:lang w:val="en-IN" w:eastAsia="en-IN"/>
              </w:rPr>
            </w:pPr>
            <w:r w:rsidRPr="00A173D3">
              <w:rPr>
                <w:rFonts w:asciiTheme="minorHAnsi" w:hAnsiTheme="minorHAnsi" w:cstheme="minorHAnsi"/>
                <w:b/>
                <w:bCs/>
                <w:color w:val="000000"/>
                <w:sz w:val="22"/>
                <w:szCs w:val="22"/>
                <w:lang w:val="en-IN" w:eastAsia="en-IN"/>
              </w:rPr>
              <w:t>12,339.43</w:t>
            </w:r>
          </w:p>
        </w:tc>
        <w:tc>
          <w:tcPr>
            <w:tcW w:w="1251"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B26D968" w14:textId="77777777" w:rsidR="00A173D3" w:rsidRPr="00A173D3" w:rsidRDefault="00A173D3" w:rsidP="00A173D3">
            <w:pPr>
              <w:spacing w:after="0" w:line="240" w:lineRule="auto"/>
              <w:rPr>
                <w:rFonts w:asciiTheme="minorHAnsi" w:hAnsiTheme="minorHAnsi" w:cstheme="minorHAnsi"/>
                <w:b/>
                <w:bCs/>
                <w:lang w:val="en-IN" w:eastAsia="en-IN"/>
              </w:rPr>
            </w:pPr>
            <w:r w:rsidRPr="00A173D3">
              <w:rPr>
                <w:rFonts w:asciiTheme="minorHAnsi" w:hAnsiTheme="minorHAnsi" w:cstheme="minorHAnsi"/>
                <w:b/>
                <w:bCs/>
                <w:sz w:val="22"/>
                <w:szCs w:val="22"/>
                <w:lang w:val="en-IN" w:eastAsia="en-IN"/>
              </w:rPr>
              <w:t> </w:t>
            </w:r>
          </w:p>
        </w:tc>
      </w:tr>
    </w:tbl>
    <w:p w14:paraId="6E2A28CD" w14:textId="77777777" w:rsidR="00A173D3" w:rsidRDefault="00A173D3" w:rsidP="00D143D4">
      <w:pPr>
        <w:pStyle w:val="Default"/>
        <w:ind w:left="450"/>
        <w:jc w:val="both"/>
        <w:rPr>
          <w:rFonts w:eastAsiaTheme="minorEastAsia"/>
          <w:sz w:val="22"/>
          <w:lang w:val="en-GB" w:eastAsia="en-GB"/>
        </w:rPr>
      </w:pPr>
    </w:p>
    <w:tbl>
      <w:tblPr>
        <w:tblW w:w="93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99"/>
        <w:gridCol w:w="818"/>
        <w:gridCol w:w="883"/>
        <w:gridCol w:w="1320"/>
        <w:gridCol w:w="1296"/>
        <w:gridCol w:w="1701"/>
        <w:gridCol w:w="11"/>
      </w:tblGrid>
      <w:tr w:rsidR="001B1A50" w:rsidRPr="001B1A50" w14:paraId="4AEBA2EC" w14:textId="77777777" w:rsidTr="001B1A50">
        <w:trPr>
          <w:trHeight w:val="300"/>
        </w:trPr>
        <w:tc>
          <w:tcPr>
            <w:tcW w:w="9366" w:type="dxa"/>
            <w:gridSpan w:val="8"/>
            <w:shd w:val="clear" w:color="auto" w:fill="002060"/>
            <w:vAlign w:val="center"/>
            <w:hideMark/>
          </w:tcPr>
          <w:p w14:paraId="133A9ED2" w14:textId="6DD6BDE6" w:rsidR="001B1A50" w:rsidRPr="001B1A50" w:rsidRDefault="001B1A50" w:rsidP="001B1A50">
            <w:pPr>
              <w:spacing w:after="0" w:line="240" w:lineRule="auto"/>
              <w:jc w:val="center"/>
              <w:rPr>
                <w:rFonts w:asciiTheme="minorHAnsi" w:hAnsiTheme="minorHAnsi" w:cstheme="minorHAnsi"/>
                <w:b/>
                <w:bCs/>
                <w:color w:val="FFFFFF"/>
                <w:lang w:val="en-IN" w:eastAsia="en-IN"/>
              </w:rPr>
            </w:pPr>
            <w:r w:rsidRPr="001B1A50">
              <w:rPr>
                <w:rFonts w:asciiTheme="minorHAnsi" w:hAnsiTheme="minorHAnsi" w:cstheme="minorHAnsi"/>
                <w:b/>
                <w:bCs/>
                <w:color w:val="FFFFFF"/>
                <w:sz w:val="22"/>
                <w:szCs w:val="22"/>
                <w:lang w:val="en-IN" w:eastAsia="en-IN"/>
              </w:rPr>
              <w:t>PROPERTY, PLANT &amp; EQUIPMENTS</w:t>
            </w:r>
            <w:r>
              <w:rPr>
                <w:rFonts w:asciiTheme="minorHAnsi" w:hAnsiTheme="minorHAnsi" w:cstheme="minorHAnsi"/>
                <w:b/>
                <w:bCs/>
                <w:color w:val="FFFFFF"/>
                <w:sz w:val="22"/>
                <w:szCs w:val="22"/>
                <w:lang w:val="en-IN" w:eastAsia="en-IN"/>
              </w:rPr>
              <w:t xml:space="preserve"> - I</w:t>
            </w:r>
          </w:p>
        </w:tc>
      </w:tr>
      <w:tr w:rsidR="001B1A50" w:rsidRPr="001B1A50" w14:paraId="71B2CA48" w14:textId="77777777" w:rsidTr="001B1A50">
        <w:trPr>
          <w:gridAfter w:val="1"/>
          <w:wAfter w:w="11" w:type="dxa"/>
          <w:trHeight w:val="960"/>
        </w:trPr>
        <w:tc>
          <w:tcPr>
            <w:tcW w:w="538" w:type="dxa"/>
            <w:shd w:val="clear" w:color="auto" w:fill="BDD6EE" w:themeFill="accent1" w:themeFillTint="66"/>
            <w:vAlign w:val="center"/>
            <w:hideMark/>
          </w:tcPr>
          <w:p w14:paraId="4CD62042"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S. No.</w:t>
            </w:r>
          </w:p>
        </w:tc>
        <w:tc>
          <w:tcPr>
            <w:tcW w:w="2799" w:type="dxa"/>
            <w:shd w:val="clear" w:color="auto" w:fill="BDD6EE" w:themeFill="accent1" w:themeFillTint="66"/>
            <w:vAlign w:val="center"/>
            <w:hideMark/>
          </w:tcPr>
          <w:p w14:paraId="4DA06CBA"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Items Details</w:t>
            </w:r>
          </w:p>
        </w:tc>
        <w:tc>
          <w:tcPr>
            <w:tcW w:w="818" w:type="dxa"/>
            <w:shd w:val="clear" w:color="auto" w:fill="BDD6EE" w:themeFill="accent1" w:themeFillTint="66"/>
            <w:vAlign w:val="center"/>
            <w:hideMark/>
          </w:tcPr>
          <w:p w14:paraId="1E77F2DD"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Gross Value</w:t>
            </w:r>
          </w:p>
        </w:tc>
        <w:tc>
          <w:tcPr>
            <w:tcW w:w="883" w:type="dxa"/>
            <w:shd w:val="clear" w:color="auto" w:fill="BDD6EE" w:themeFill="accent1" w:themeFillTint="66"/>
            <w:vAlign w:val="center"/>
            <w:hideMark/>
          </w:tcPr>
          <w:p w14:paraId="7AACD336"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Net Value</w:t>
            </w:r>
          </w:p>
        </w:tc>
        <w:tc>
          <w:tcPr>
            <w:tcW w:w="1320" w:type="dxa"/>
            <w:shd w:val="clear" w:color="auto" w:fill="BDD6EE" w:themeFill="accent1" w:themeFillTint="66"/>
            <w:vAlign w:val="center"/>
            <w:hideMark/>
          </w:tcPr>
          <w:p w14:paraId="532FB108"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 xml:space="preserve">Fair Value Assessment </w:t>
            </w:r>
          </w:p>
        </w:tc>
        <w:tc>
          <w:tcPr>
            <w:tcW w:w="1296" w:type="dxa"/>
            <w:shd w:val="clear" w:color="auto" w:fill="BDD6EE" w:themeFill="accent1" w:themeFillTint="66"/>
            <w:vAlign w:val="center"/>
            <w:hideMark/>
          </w:tcPr>
          <w:p w14:paraId="67A767D4"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Realizable Value Assessment</w:t>
            </w:r>
          </w:p>
        </w:tc>
        <w:tc>
          <w:tcPr>
            <w:tcW w:w="1701" w:type="dxa"/>
            <w:shd w:val="clear" w:color="auto" w:fill="BDD6EE" w:themeFill="accent1" w:themeFillTint="66"/>
            <w:vAlign w:val="center"/>
            <w:hideMark/>
          </w:tcPr>
          <w:p w14:paraId="1C472DBF"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Remarks</w:t>
            </w:r>
          </w:p>
        </w:tc>
      </w:tr>
      <w:tr w:rsidR="001B1A50" w:rsidRPr="001B1A50" w14:paraId="728E9600" w14:textId="77777777" w:rsidTr="001B1A50">
        <w:trPr>
          <w:trHeight w:val="360"/>
        </w:trPr>
        <w:tc>
          <w:tcPr>
            <w:tcW w:w="9366" w:type="dxa"/>
            <w:gridSpan w:val="8"/>
            <w:shd w:val="clear" w:color="auto" w:fill="auto"/>
            <w:vAlign w:val="center"/>
            <w:hideMark/>
          </w:tcPr>
          <w:p w14:paraId="73071A73" w14:textId="77777777" w:rsidR="001B1A50" w:rsidRPr="001B1A50" w:rsidRDefault="001B1A50" w:rsidP="001B1A50">
            <w:pPr>
              <w:spacing w:after="0" w:line="240" w:lineRule="auto"/>
              <w:jc w:val="right"/>
              <w:rPr>
                <w:rFonts w:asciiTheme="minorHAnsi" w:hAnsiTheme="minorHAnsi" w:cstheme="minorHAnsi"/>
                <w:b/>
                <w:bCs/>
                <w:i/>
                <w:iCs/>
                <w:lang w:val="en-IN" w:eastAsia="en-IN"/>
              </w:rPr>
            </w:pPr>
            <w:r w:rsidRPr="001B1A50">
              <w:rPr>
                <w:rFonts w:asciiTheme="minorHAnsi" w:hAnsiTheme="minorHAnsi" w:cstheme="minorHAnsi"/>
                <w:b/>
                <w:bCs/>
                <w:i/>
                <w:iCs/>
                <w:sz w:val="22"/>
                <w:szCs w:val="22"/>
                <w:lang w:val="en-IN" w:eastAsia="en-IN"/>
              </w:rPr>
              <w:t>INR in Lakhs</w:t>
            </w:r>
          </w:p>
        </w:tc>
      </w:tr>
      <w:tr w:rsidR="001B1A50" w:rsidRPr="001B1A50" w14:paraId="79A8A792" w14:textId="77777777" w:rsidTr="001B1A50">
        <w:trPr>
          <w:gridAfter w:val="1"/>
          <w:wAfter w:w="11" w:type="dxa"/>
          <w:trHeight w:val="351"/>
        </w:trPr>
        <w:tc>
          <w:tcPr>
            <w:tcW w:w="538" w:type="dxa"/>
            <w:shd w:val="clear" w:color="000000" w:fill="FFFFFF"/>
            <w:vAlign w:val="center"/>
            <w:hideMark/>
          </w:tcPr>
          <w:p w14:paraId="631D7150" w14:textId="1583BD12" w:rsidR="001B1A50" w:rsidRPr="001B1A50" w:rsidRDefault="001B1A50" w:rsidP="001B1A50">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1</w:t>
            </w:r>
          </w:p>
        </w:tc>
        <w:tc>
          <w:tcPr>
            <w:tcW w:w="2799" w:type="dxa"/>
            <w:shd w:val="clear" w:color="000000" w:fill="FFFFFF"/>
            <w:vAlign w:val="center"/>
            <w:hideMark/>
          </w:tcPr>
          <w:p w14:paraId="7B90F8E1" w14:textId="77777777" w:rsidR="001B1A50" w:rsidRPr="001B1A50" w:rsidRDefault="001B1A50" w:rsidP="001B1A50">
            <w:pPr>
              <w:spacing w:after="0" w:line="240" w:lineRule="auto"/>
              <w:rPr>
                <w:rFonts w:asciiTheme="minorHAnsi" w:hAnsiTheme="minorHAnsi" w:cstheme="minorHAnsi"/>
                <w:lang w:val="en-IN" w:eastAsia="en-IN"/>
              </w:rPr>
            </w:pPr>
            <w:r w:rsidRPr="001B1A50">
              <w:rPr>
                <w:rFonts w:asciiTheme="minorHAnsi" w:hAnsiTheme="minorHAnsi" w:cstheme="minorHAnsi"/>
                <w:sz w:val="22"/>
                <w:szCs w:val="22"/>
                <w:lang w:val="en-IN" w:eastAsia="en-IN"/>
              </w:rPr>
              <w:t>Office Equipments</w:t>
            </w:r>
          </w:p>
        </w:tc>
        <w:tc>
          <w:tcPr>
            <w:tcW w:w="818" w:type="dxa"/>
            <w:shd w:val="clear" w:color="auto" w:fill="auto"/>
            <w:vAlign w:val="center"/>
            <w:hideMark/>
          </w:tcPr>
          <w:p w14:paraId="03A8C262"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0.36</w:t>
            </w:r>
          </w:p>
        </w:tc>
        <w:tc>
          <w:tcPr>
            <w:tcW w:w="883" w:type="dxa"/>
            <w:shd w:val="clear" w:color="auto" w:fill="auto"/>
            <w:vAlign w:val="center"/>
            <w:hideMark/>
          </w:tcPr>
          <w:p w14:paraId="7C35D9C7"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0.02</w:t>
            </w:r>
          </w:p>
        </w:tc>
        <w:tc>
          <w:tcPr>
            <w:tcW w:w="1320" w:type="dxa"/>
            <w:shd w:val="clear" w:color="auto" w:fill="auto"/>
            <w:vAlign w:val="center"/>
            <w:hideMark/>
          </w:tcPr>
          <w:p w14:paraId="38F09FA1"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0.00</w:t>
            </w:r>
          </w:p>
        </w:tc>
        <w:tc>
          <w:tcPr>
            <w:tcW w:w="1296" w:type="dxa"/>
            <w:shd w:val="clear" w:color="auto" w:fill="auto"/>
            <w:vAlign w:val="center"/>
            <w:hideMark/>
          </w:tcPr>
          <w:p w14:paraId="0228B28B"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0.00</w:t>
            </w:r>
          </w:p>
        </w:tc>
        <w:tc>
          <w:tcPr>
            <w:tcW w:w="1701" w:type="dxa"/>
            <w:vMerge w:val="restart"/>
            <w:shd w:val="clear" w:color="auto" w:fill="auto"/>
            <w:vAlign w:val="center"/>
            <w:hideMark/>
          </w:tcPr>
          <w:p w14:paraId="6E5623CF" w14:textId="77777777" w:rsidR="001B1A50" w:rsidRPr="001B1A50" w:rsidRDefault="001B1A50" w:rsidP="001B1A50">
            <w:pPr>
              <w:spacing w:after="0" w:line="240" w:lineRule="auto"/>
              <w:jc w:val="both"/>
              <w:rPr>
                <w:rFonts w:asciiTheme="minorHAnsi" w:hAnsiTheme="minorHAnsi" w:cstheme="minorHAnsi"/>
                <w:lang w:val="en-IN" w:eastAsia="en-IN"/>
              </w:rPr>
            </w:pPr>
            <w:r w:rsidRPr="001B1A50">
              <w:rPr>
                <w:rFonts w:asciiTheme="minorHAnsi" w:hAnsiTheme="minorHAnsi" w:cstheme="minorHAnsi"/>
                <w:sz w:val="22"/>
                <w:szCs w:val="22"/>
                <w:lang w:val="en-IN" w:eastAsia="en-IN"/>
              </w:rPr>
              <w:t>No specific details/ information available</w:t>
            </w:r>
          </w:p>
        </w:tc>
      </w:tr>
      <w:tr w:rsidR="001B1A50" w:rsidRPr="001B1A50" w14:paraId="52F19CD3" w14:textId="77777777" w:rsidTr="001B1A50">
        <w:trPr>
          <w:gridAfter w:val="1"/>
          <w:wAfter w:w="11" w:type="dxa"/>
          <w:trHeight w:val="351"/>
        </w:trPr>
        <w:tc>
          <w:tcPr>
            <w:tcW w:w="538" w:type="dxa"/>
            <w:shd w:val="clear" w:color="000000" w:fill="FFFFFF"/>
            <w:vAlign w:val="center"/>
            <w:hideMark/>
          </w:tcPr>
          <w:p w14:paraId="5631880B" w14:textId="0753A25C" w:rsidR="001B1A50" w:rsidRPr="001B1A50" w:rsidRDefault="001B1A50" w:rsidP="001B1A50">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2</w:t>
            </w:r>
          </w:p>
        </w:tc>
        <w:tc>
          <w:tcPr>
            <w:tcW w:w="2799" w:type="dxa"/>
            <w:shd w:val="clear" w:color="000000" w:fill="FFFFFF"/>
            <w:vAlign w:val="center"/>
            <w:hideMark/>
          </w:tcPr>
          <w:p w14:paraId="453CFF83" w14:textId="77777777" w:rsidR="001B1A50" w:rsidRPr="001B1A50" w:rsidRDefault="001B1A50" w:rsidP="001B1A50">
            <w:pPr>
              <w:spacing w:after="0" w:line="240" w:lineRule="auto"/>
              <w:rPr>
                <w:rFonts w:asciiTheme="minorHAnsi" w:hAnsiTheme="minorHAnsi" w:cstheme="minorHAnsi"/>
                <w:lang w:val="en-IN" w:eastAsia="en-IN"/>
              </w:rPr>
            </w:pPr>
            <w:r w:rsidRPr="001B1A50">
              <w:rPr>
                <w:rFonts w:asciiTheme="minorHAnsi" w:hAnsiTheme="minorHAnsi" w:cstheme="minorHAnsi"/>
                <w:sz w:val="22"/>
                <w:szCs w:val="22"/>
                <w:lang w:val="en-IN" w:eastAsia="en-IN"/>
              </w:rPr>
              <w:t>Furnitures &amp; Fixtures</w:t>
            </w:r>
          </w:p>
        </w:tc>
        <w:tc>
          <w:tcPr>
            <w:tcW w:w="818" w:type="dxa"/>
            <w:shd w:val="clear" w:color="auto" w:fill="auto"/>
            <w:vAlign w:val="center"/>
            <w:hideMark/>
          </w:tcPr>
          <w:p w14:paraId="5023258C"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0.08</w:t>
            </w:r>
          </w:p>
        </w:tc>
        <w:tc>
          <w:tcPr>
            <w:tcW w:w="883" w:type="dxa"/>
            <w:shd w:val="clear" w:color="auto" w:fill="auto"/>
            <w:vAlign w:val="center"/>
            <w:hideMark/>
          </w:tcPr>
          <w:p w14:paraId="6F644758"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0.02</w:t>
            </w:r>
          </w:p>
        </w:tc>
        <w:tc>
          <w:tcPr>
            <w:tcW w:w="1320" w:type="dxa"/>
            <w:shd w:val="clear" w:color="auto" w:fill="auto"/>
            <w:vAlign w:val="center"/>
            <w:hideMark/>
          </w:tcPr>
          <w:p w14:paraId="7511F2DA"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0.00</w:t>
            </w:r>
          </w:p>
        </w:tc>
        <w:tc>
          <w:tcPr>
            <w:tcW w:w="1296" w:type="dxa"/>
            <w:shd w:val="clear" w:color="auto" w:fill="auto"/>
            <w:vAlign w:val="center"/>
            <w:hideMark/>
          </w:tcPr>
          <w:p w14:paraId="4C9E8703"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0.00</w:t>
            </w:r>
          </w:p>
        </w:tc>
        <w:tc>
          <w:tcPr>
            <w:tcW w:w="1701" w:type="dxa"/>
            <w:vMerge/>
            <w:vAlign w:val="center"/>
            <w:hideMark/>
          </w:tcPr>
          <w:p w14:paraId="78AE54A1" w14:textId="77777777" w:rsidR="001B1A50" w:rsidRPr="001B1A50" w:rsidRDefault="001B1A50" w:rsidP="001B1A50">
            <w:pPr>
              <w:spacing w:after="0" w:line="240" w:lineRule="auto"/>
              <w:rPr>
                <w:rFonts w:asciiTheme="minorHAnsi" w:hAnsiTheme="minorHAnsi" w:cstheme="minorHAnsi"/>
                <w:lang w:val="en-IN" w:eastAsia="en-IN"/>
              </w:rPr>
            </w:pPr>
          </w:p>
        </w:tc>
      </w:tr>
      <w:tr w:rsidR="001B1A50" w:rsidRPr="001B1A50" w14:paraId="4A27A02F" w14:textId="77777777" w:rsidTr="001B1A50">
        <w:trPr>
          <w:gridAfter w:val="1"/>
          <w:wAfter w:w="11" w:type="dxa"/>
          <w:trHeight w:val="352"/>
        </w:trPr>
        <w:tc>
          <w:tcPr>
            <w:tcW w:w="538" w:type="dxa"/>
            <w:shd w:val="clear" w:color="000000" w:fill="FFFFFF"/>
            <w:vAlign w:val="center"/>
            <w:hideMark/>
          </w:tcPr>
          <w:p w14:paraId="1A1A19B4" w14:textId="7A145ADD" w:rsidR="001B1A50" w:rsidRPr="001B1A50" w:rsidRDefault="001B1A50" w:rsidP="001B1A50">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3</w:t>
            </w:r>
          </w:p>
        </w:tc>
        <w:tc>
          <w:tcPr>
            <w:tcW w:w="2799" w:type="dxa"/>
            <w:shd w:val="clear" w:color="000000" w:fill="FFFFFF"/>
            <w:vAlign w:val="center"/>
            <w:hideMark/>
          </w:tcPr>
          <w:p w14:paraId="7658DA11" w14:textId="77777777" w:rsidR="001B1A50" w:rsidRPr="001B1A50" w:rsidRDefault="001B1A50" w:rsidP="001B1A50">
            <w:pPr>
              <w:spacing w:after="0" w:line="240" w:lineRule="auto"/>
              <w:rPr>
                <w:rFonts w:asciiTheme="minorHAnsi" w:hAnsiTheme="minorHAnsi" w:cstheme="minorHAnsi"/>
                <w:lang w:val="en-IN" w:eastAsia="en-IN"/>
              </w:rPr>
            </w:pPr>
            <w:r w:rsidRPr="001B1A50">
              <w:rPr>
                <w:rFonts w:asciiTheme="minorHAnsi" w:hAnsiTheme="minorHAnsi" w:cstheme="minorHAnsi"/>
                <w:sz w:val="22"/>
                <w:szCs w:val="22"/>
                <w:lang w:val="en-IN" w:eastAsia="en-IN"/>
              </w:rPr>
              <w:t>Data Processing Equipments</w:t>
            </w:r>
          </w:p>
        </w:tc>
        <w:tc>
          <w:tcPr>
            <w:tcW w:w="818" w:type="dxa"/>
            <w:shd w:val="clear" w:color="auto" w:fill="auto"/>
            <w:vAlign w:val="center"/>
            <w:hideMark/>
          </w:tcPr>
          <w:p w14:paraId="49B2A98C"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2.88</w:t>
            </w:r>
          </w:p>
        </w:tc>
        <w:tc>
          <w:tcPr>
            <w:tcW w:w="883" w:type="dxa"/>
            <w:shd w:val="clear" w:color="auto" w:fill="auto"/>
            <w:vAlign w:val="center"/>
            <w:hideMark/>
          </w:tcPr>
          <w:p w14:paraId="661F44F0"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0.14</w:t>
            </w:r>
          </w:p>
        </w:tc>
        <w:tc>
          <w:tcPr>
            <w:tcW w:w="1320" w:type="dxa"/>
            <w:shd w:val="clear" w:color="auto" w:fill="auto"/>
            <w:vAlign w:val="center"/>
            <w:hideMark/>
          </w:tcPr>
          <w:p w14:paraId="58A4864D"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0.00</w:t>
            </w:r>
          </w:p>
        </w:tc>
        <w:tc>
          <w:tcPr>
            <w:tcW w:w="1296" w:type="dxa"/>
            <w:shd w:val="clear" w:color="auto" w:fill="auto"/>
            <w:vAlign w:val="center"/>
            <w:hideMark/>
          </w:tcPr>
          <w:p w14:paraId="3AC10D04"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0.00</w:t>
            </w:r>
          </w:p>
        </w:tc>
        <w:tc>
          <w:tcPr>
            <w:tcW w:w="1701" w:type="dxa"/>
            <w:vMerge/>
            <w:vAlign w:val="center"/>
            <w:hideMark/>
          </w:tcPr>
          <w:p w14:paraId="1B1D3284" w14:textId="77777777" w:rsidR="001B1A50" w:rsidRPr="001B1A50" w:rsidRDefault="001B1A50" w:rsidP="001B1A50">
            <w:pPr>
              <w:spacing w:after="0" w:line="240" w:lineRule="auto"/>
              <w:rPr>
                <w:rFonts w:asciiTheme="minorHAnsi" w:hAnsiTheme="minorHAnsi" w:cstheme="minorHAnsi"/>
                <w:lang w:val="en-IN" w:eastAsia="en-IN"/>
              </w:rPr>
            </w:pPr>
          </w:p>
        </w:tc>
      </w:tr>
      <w:tr w:rsidR="001B1A50" w:rsidRPr="001B1A50" w14:paraId="7C3E83F5" w14:textId="77777777" w:rsidTr="001B1A50">
        <w:trPr>
          <w:gridAfter w:val="1"/>
          <w:wAfter w:w="11" w:type="dxa"/>
          <w:trHeight w:val="300"/>
        </w:trPr>
        <w:tc>
          <w:tcPr>
            <w:tcW w:w="538" w:type="dxa"/>
            <w:shd w:val="clear" w:color="auto" w:fill="BDD6EE" w:themeFill="accent1" w:themeFillTint="66"/>
            <w:noWrap/>
            <w:vAlign w:val="center"/>
            <w:hideMark/>
          </w:tcPr>
          <w:p w14:paraId="6D3907AF" w14:textId="77777777" w:rsidR="001B1A50" w:rsidRPr="001B1A50" w:rsidRDefault="001B1A50" w:rsidP="001B1A50">
            <w:pPr>
              <w:spacing w:after="0" w:line="240" w:lineRule="auto"/>
              <w:jc w:val="center"/>
              <w:rPr>
                <w:rFonts w:asciiTheme="minorHAnsi" w:hAnsiTheme="minorHAnsi" w:cstheme="minorHAnsi"/>
                <w:lang w:val="en-IN" w:eastAsia="en-IN"/>
              </w:rPr>
            </w:pPr>
            <w:r w:rsidRPr="001B1A50">
              <w:rPr>
                <w:rFonts w:asciiTheme="minorHAnsi" w:hAnsiTheme="minorHAnsi" w:cstheme="minorHAnsi"/>
                <w:sz w:val="22"/>
                <w:szCs w:val="22"/>
                <w:lang w:val="en-IN" w:eastAsia="en-IN"/>
              </w:rPr>
              <w:t> </w:t>
            </w:r>
          </w:p>
        </w:tc>
        <w:tc>
          <w:tcPr>
            <w:tcW w:w="2799" w:type="dxa"/>
            <w:shd w:val="clear" w:color="auto" w:fill="BDD6EE" w:themeFill="accent1" w:themeFillTint="66"/>
            <w:vAlign w:val="center"/>
            <w:hideMark/>
          </w:tcPr>
          <w:p w14:paraId="3FE8B1E5" w14:textId="4209E675" w:rsidR="001B1A50" w:rsidRPr="001B1A50" w:rsidRDefault="007C1A12"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TOTAL</w:t>
            </w:r>
          </w:p>
        </w:tc>
        <w:tc>
          <w:tcPr>
            <w:tcW w:w="818" w:type="dxa"/>
            <w:shd w:val="clear" w:color="auto" w:fill="BDD6EE" w:themeFill="accent1" w:themeFillTint="66"/>
            <w:noWrap/>
            <w:vAlign w:val="center"/>
            <w:hideMark/>
          </w:tcPr>
          <w:p w14:paraId="5CFD78A1"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3.31</w:t>
            </w:r>
          </w:p>
        </w:tc>
        <w:tc>
          <w:tcPr>
            <w:tcW w:w="883" w:type="dxa"/>
            <w:shd w:val="clear" w:color="auto" w:fill="BDD6EE" w:themeFill="accent1" w:themeFillTint="66"/>
            <w:noWrap/>
            <w:vAlign w:val="center"/>
            <w:hideMark/>
          </w:tcPr>
          <w:p w14:paraId="03099B8C"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0.18</w:t>
            </w:r>
          </w:p>
        </w:tc>
        <w:tc>
          <w:tcPr>
            <w:tcW w:w="1320" w:type="dxa"/>
            <w:shd w:val="clear" w:color="auto" w:fill="BDD6EE" w:themeFill="accent1" w:themeFillTint="66"/>
            <w:noWrap/>
            <w:vAlign w:val="center"/>
            <w:hideMark/>
          </w:tcPr>
          <w:p w14:paraId="22A10248"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0.00</w:t>
            </w:r>
          </w:p>
        </w:tc>
        <w:tc>
          <w:tcPr>
            <w:tcW w:w="1296" w:type="dxa"/>
            <w:shd w:val="clear" w:color="auto" w:fill="BDD6EE" w:themeFill="accent1" w:themeFillTint="66"/>
            <w:noWrap/>
            <w:vAlign w:val="center"/>
            <w:hideMark/>
          </w:tcPr>
          <w:p w14:paraId="15E15562"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0.00</w:t>
            </w:r>
          </w:p>
        </w:tc>
        <w:tc>
          <w:tcPr>
            <w:tcW w:w="1701" w:type="dxa"/>
            <w:shd w:val="clear" w:color="auto" w:fill="BDD6EE" w:themeFill="accent1" w:themeFillTint="66"/>
            <w:noWrap/>
            <w:vAlign w:val="center"/>
            <w:hideMark/>
          </w:tcPr>
          <w:p w14:paraId="00955730" w14:textId="77777777" w:rsidR="001B1A50" w:rsidRPr="001B1A50" w:rsidRDefault="001B1A50" w:rsidP="001B1A50">
            <w:pPr>
              <w:spacing w:after="0" w:line="240" w:lineRule="auto"/>
              <w:jc w:val="center"/>
              <w:rPr>
                <w:rFonts w:asciiTheme="minorHAnsi" w:hAnsiTheme="minorHAnsi" w:cstheme="minorHAnsi"/>
                <w:b/>
                <w:bCs/>
                <w:lang w:val="en-IN" w:eastAsia="en-IN"/>
              </w:rPr>
            </w:pPr>
            <w:r w:rsidRPr="001B1A50">
              <w:rPr>
                <w:rFonts w:asciiTheme="minorHAnsi" w:hAnsiTheme="minorHAnsi" w:cstheme="minorHAnsi"/>
                <w:b/>
                <w:bCs/>
                <w:sz w:val="22"/>
                <w:szCs w:val="22"/>
                <w:lang w:val="en-IN" w:eastAsia="en-IN"/>
              </w:rPr>
              <w:t> </w:t>
            </w:r>
          </w:p>
        </w:tc>
      </w:tr>
    </w:tbl>
    <w:p w14:paraId="3D1D9721" w14:textId="77777777" w:rsidR="001B1A50" w:rsidRDefault="001B1A50" w:rsidP="00D143D4">
      <w:pPr>
        <w:pStyle w:val="Default"/>
        <w:ind w:left="450"/>
        <w:jc w:val="both"/>
        <w:rPr>
          <w:rFonts w:eastAsiaTheme="minorEastAsia"/>
          <w:sz w:val="22"/>
          <w:lang w:val="en-GB" w:eastAsia="en-GB"/>
        </w:rPr>
      </w:pPr>
    </w:p>
    <w:tbl>
      <w:tblPr>
        <w:tblW w:w="935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
        <w:gridCol w:w="1558"/>
        <w:gridCol w:w="977"/>
        <w:gridCol w:w="1134"/>
        <w:gridCol w:w="1134"/>
        <w:gridCol w:w="4110"/>
      </w:tblGrid>
      <w:tr w:rsidR="00D143D4" w:rsidRPr="00D143D4" w14:paraId="10A5A2E4" w14:textId="77777777" w:rsidTr="00E535E4">
        <w:trPr>
          <w:trHeight w:val="119"/>
        </w:trPr>
        <w:tc>
          <w:tcPr>
            <w:tcW w:w="9355" w:type="dxa"/>
            <w:gridSpan w:val="6"/>
            <w:shd w:val="clear" w:color="auto" w:fill="002060"/>
            <w:tcMar>
              <w:top w:w="15" w:type="dxa"/>
              <w:left w:w="15" w:type="dxa"/>
              <w:bottom w:w="0" w:type="dxa"/>
              <w:right w:w="15" w:type="dxa"/>
            </w:tcMar>
            <w:vAlign w:val="center"/>
            <w:hideMark/>
          </w:tcPr>
          <w:p w14:paraId="1ED5F1B0" w14:textId="75C80B0A" w:rsidR="00D143D4" w:rsidRPr="00D143D4" w:rsidRDefault="00D143D4" w:rsidP="00F261B6">
            <w:pPr>
              <w:spacing w:after="0" w:line="240" w:lineRule="auto"/>
              <w:jc w:val="center"/>
              <w:rPr>
                <w:rFonts w:asciiTheme="minorHAnsi" w:hAnsiTheme="minorHAnsi" w:cstheme="minorHAnsi"/>
                <w:b/>
                <w:bCs/>
                <w:color w:val="FFFFFF"/>
                <w:lang w:val="en-IN"/>
              </w:rPr>
            </w:pPr>
            <w:r w:rsidRPr="00D143D4">
              <w:rPr>
                <w:rFonts w:asciiTheme="minorHAnsi" w:hAnsiTheme="minorHAnsi" w:cstheme="minorHAnsi"/>
                <w:b/>
                <w:bCs/>
                <w:color w:val="FFFFFF"/>
                <w:sz w:val="22"/>
                <w:szCs w:val="22"/>
              </w:rPr>
              <w:t>NON-CURRENT INVESTMENT</w:t>
            </w:r>
            <w:r w:rsidR="00F261B6">
              <w:rPr>
                <w:rFonts w:asciiTheme="minorHAnsi" w:hAnsiTheme="minorHAnsi" w:cstheme="minorHAnsi"/>
                <w:b/>
                <w:bCs/>
                <w:color w:val="FFFFFF"/>
                <w:sz w:val="22"/>
                <w:szCs w:val="22"/>
              </w:rPr>
              <w:t xml:space="preserve"> - II</w:t>
            </w:r>
          </w:p>
        </w:tc>
      </w:tr>
      <w:tr w:rsidR="00D143D4" w:rsidRPr="00D143D4" w14:paraId="2777687E" w14:textId="77777777" w:rsidTr="00E535E4">
        <w:trPr>
          <w:trHeight w:val="96"/>
        </w:trPr>
        <w:tc>
          <w:tcPr>
            <w:tcW w:w="9355" w:type="dxa"/>
            <w:gridSpan w:val="6"/>
            <w:shd w:val="clear" w:color="auto" w:fill="auto"/>
            <w:tcMar>
              <w:top w:w="15" w:type="dxa"/>
              <w:left w:w="15" w:type="dxa"/>
              <w:bottom w:w="0" w:type="dxa"/>
              <w:right w:w="15" w:type="dxa"/>
            </w:tcMar>
            <w:vAlign w:val="bottom"/>
            <w:hideMark/>
          </w:tcPr>
          <w:p w14:paraId="3D66AFEA" w14:textId="77777777" w:rsidR="00D143D4" w:rsidRPr="00D143D4" w:rsidRDefault="00D143D4" w:rsidP="00400975">
            <w:pPr>
              <w:spacing w:after="0" w:line="240" w:lineRule="auto"/>
              <w:ind w:right="133"/>
              <w:jc w:val="right"/>
              <w:rPr>
                <w:rFonts w:asciiTheme="minorHAnsi" w:hAnsiTheme="minorHAnsi" w:cstheme="minorHAnsi"/>
                <w:i/>
                <w:iCs/>
                <w:color w:val="000000"/>
              </w:rPr>
            </w:pPr>
            <w:r w:rsidRPr="00D143D4">
              <w:rPr>
                <w:rFonts w:asciiTheme="minorHAnsi" w:hAnsiTheme="minorHAnsi" w:cstheme="minorHAnsi"/>
                <w:i/>
                <w:iCs/>
                <w:color w:val="000000"/>
                <w:sz w:val="22"/>
                <w:szCs w:val="22"/>
              </w:rPr>
              <w:t>Details as on 31st March 2022</w:t>
            </w:r>
          </w:p>
        </w:tc>
      </w:tr>
      <w:tr w:rsidR="00400975" w:rsidRPr="00D143D4" w14:paraId="7A652D83" w14:textId="77777777" w:rsidTr="002D6F43">
        <w:trPr>
          <w:trHeight w:val="383"/>
        </w:trPr>
        <w:tc>
          <w:tcPr>
            <w:tcW w:w="442" w:type="dxa"/>
            <w:shd w:val="clear" w:color="auto" w:fill="BDD6EE" w:themeFill="accent1" w:themeFillTint="66"/>
            <w:tcMar>
              <w:top w:w="15" w:type="dxa"/>
              <w:left w:w="15" w:type="dxa"/>
              <w:bottom w:w="0" w:type="dxa"/>
              <w:right w:w="15" w:type="dxa"/>
            </w:tcMar>
            <w:vAlign w:val="center"/>
            <w:hideMark/>
          </w:tcPr>
          <w:p w14:paraId="2AF0845D" w14:textId="77777777" w:rsidR="00400975" w:rsidRPr="00D143D4" w:rsidRDefault="00400975" w:rsidP="00400975">
            <w:pPr>
              <w:spacing w:line="240" w:lineRule="auto"/>
              <w:jc w:val="center"/>
              <w:rPr>
                <w:rFonts w:asciiTheme="minorHAnsi" w:hAnsiTheme="minorHAnsi" w:cstheme="minorHAnsi"/>
                <w:b/>
                <w:bCs/>
                <w:color w:val="000000"/>
              </w:rPr>
            </w:pPr>
            <w:r w:rsidRPr="00D143D4">
              <w:rPr>
                <w:rFonts w:asciiTheme="minorHAnsi" w:hAnsiTheme="minorHAnsi" w:cstheme="minorHAnsi"/>
                <w:b/>
                <w:bCs/>
                <w:color w:val="000000"/>
                <w:sz w:val="22"/>
                <w:szCs w:val="22"/>
              </w:rPr>
              <w:t>S. No.</w:t>
            </w:r>
          </w:p>
        </w:tc>
        <w:tc>
          <w:tcPr>
            <w:tcW w:w="1558" w:type="dxa"/>
            <w:shd w:val="clear" w:color="auto" w:fill="BDD6EE" w:themeFill="accent1" w:themeFillTint="66"/>
            <w:tcMar>
              <w:top w:w="15" w:type="dxa"/>
              <w:left w:w="15" w:type="dxa"/>
              <w:bottom w:w="0" w:type="dxa"/>
              <w:right w:w="15" w:type="dxa"/>
            </w:tcMar>
            <w:vAlign w:val="center"/>
            <w:hideMark/>
          </w:tcPr>
          <w:p w14:paraId="2FB9EF0D" w14:textId="77777777" w:rsidR="00400975" w:rsidRPr="00D143D4" w:rsidRDefault="00400975" w:rsidP="00400975">
            <w:pPr>
              <w:spacing w:line="240" w:lineRule="auto"/>
              <w:jc w:val="center"/>
              <w:rPr>
                <w:rFonts w:asciiTheme="minorHAnsi" w:hAnsiTheme="minorHAnsi" w:cstheme="minorHAnsi"/>
                <w:b/>
                <w:bCs/>
                <w:color w:val="000000"/>
              </w:rPr>
            </w:pPr>
            <w:r w:rsidRPr="00D143D4">
              <w:rPr>
                <w:rFonts w:asciiTheme="minorHAnsi" w:hAnsiTheme="minorHAnsi" w:cstheme="minorHAnsi"/>
                <w:b/>
                <w:bCs/>
                <w:color w:val="000000"/>
                <w:sz w:val="22"/>
                <w:szCs w:val="22"/>
              </w:rPr>
              <w:t>Counter-Party Name</w:t>
            </w:r>
          </w:p>
        </w:tc>
        <w:tc>
          <w:tcPr>
            <w:tcW w:w="977" w:type="dxa"/>
            <w:shd w:val="clear" w:color="auto" w:fill="BDD6EE" w:themeFill="accent1" w:themeFillTint="66"/>
            <w:tcMar>
              <w:top w:w="15" w:type="dxa"/>
              <w:left w:w="15" w:type="dxa"/>
              <w:bottom w:w="0" w:type="dxa"/>
              <w:right w:w="15" w:type="dxa"/>
            </w:tcMar>
            <w:vAlign w:val="center"/>
            <w:hideMark/>
          </w:tcPr>
          <w:p w14:paraId="0B1497B3" w14:textId="26B0E71B" w:rsidR="00400975" w:rsidRPr="00D143D4" w:rsidRDefault="002D6F43" w:rsidP="002D6F43">
            <w:pPr>
              <w:spacing w:after="0" w:line="240" w:lineRule="auto"/>
              <w:jc w:val="center"/>
              <w:rPr>
                <w:rFonts w:asciiTheme="minorHAnsi" w:hAnsiTheme="minorHAnsi" w:cstheme="minorHAnsi"/>
                <w:b/>
                <w:bCs/>
                <w:color w:val="000000"/>
              </w:rPr>
            </w:pPr>
            <w:r w:rsidRPr="009057F4">
              <w:rPr>
                <w:rFonts w:asciiTheme="minorHAnsi" w:hAnsiTheme="minorHAnsi" w:cstheme="minorHAnsi"/>
                <w:b/>
                <w:bCs/>
                <w:color w:val="000000"/>
                <w:sz w:val="22"/>
                <w:szCs w:val="22"/>
                <w:lang w:val="en-IN" w:eastAsia="en-IN"/>
              </w:rPr>
              <w:t>Amount as per Balance Sheet</w:t>
            </w:r>
          </w:p>
        </w:tc>
        <w:tc>
          <w:tcPr>
            <w:tcW w:w="1134" w:type="dxa"/>
            <w:shd w:val="clear" w:color="auto" w:fill="BDD6EE" w:themeFill="accent1" w:themeFillTint="66"/>
            <w:tcMar>
              <w:top w:w="15" w:type="dxa"/>
              <w:left w:w="15" w:type="dxa"/>
              <w:bottom w:w="0" w:type="dxa"/>
              <w:right w:w="15" w:type="dxa"/>
            </w:tcMar>
            <w:vAlign w:val="center"/>
            <w:hideMark/>
          </w:tcPr>
          <w:p w14:paraId="300C5691" w14:textId="77777777" w:rsidR="00400975" w:rsidRPr="00D143D4" w:rsidRDefault="00400975" w:rsidP="00400975">
            <w:pPr>
              <w:spacing w:line="240" w:lineRule="auto"/>
              <w:jc w:val="center"/>
              <w:rPr>
                <w:rFonts w:asciiTheme="minorHAnsi" w:hAnsiTheme="minorHAnsi" w:cstheme="minorHAnsi"/>
                <w:b/>
                <w:bCs/>
                <w:color w:val="000000"/>
              </w:rPr>
            </w:pPr>
            <w:r w:rsidRPr="00D143D4">
              <w:rPr>
                <w:rFonts w:asciiTheme="minorHAnsi" w:hAnsiTheme="minorHAnsi" w:cstheme="minorHAnsi"/>
                <w:b/>
                <w:bCs/>
                <w:color w:val="000000"/>
                <w:sz w:val="22"/>
                <w:szCs w:val="22"/>
              </w:rPr>
              <w:t>Fair Value Assessment</w:t>
            </w:r>
          </w:p>
        </w:tc>
        <w:tc>
          <w:tcPr>
            <w:tcW w:w="1134" w:type="dxa"/>
            <w:shd w:val="clear" w:color="auto" w:fill="BDD6EE" w:themeFill="accent1" w:themeFillTint="66"/>
            <w:tcMar>
              <w:top w:w="15" w:type="dxa"/>
              <w:left w:w="15" w:type="dxa"/>
              <w:bottom w:w="0" w:type="dxa"/>
              <w:right w:w="15" w:type="dxa"/>
            </w:tcMar>
            <w:vAlign w:val="center"/>
            <w:hideMark/>
          </w:tcPr>
          <w:p w14:paraId="6461B66A" w14:textId="77777777" w:rsidR="00400975" w:rsidRPr="00D143D4" w:rsidRDefault="00400975" w:rsidP="00E535E4">
            <w:pPr>
              <w:spacing w:after="0" w:line="240" w:lineRule="auto"/>
              <w:jc w:val="center"/>
              <w:rPr>
                <w:rFonts w:asciiTheme="minorHAnsi" w:hAnsiTheme="minorHAnsi" w:cstheme="minorHAnsi"/>
                <w:b/>
                <w:bCs/>
                <w:color w:val="000000"/>
              </w:rPr>
            </w:pPr>
            <w:r w:rsidRPr="00D143D4">
              <w:rPr>
                <w:rFonts w:asciiTheme="minorHAnsi" w:hAnsiTheme="minorHAnsi" w:cstheme="minorHAnsi"/>
                <w:b/>
                <w:bCs/>
                <w:color w:val="000000"/>
                <w:sz w:val="22"/>
                <w:szCs w:val="22"/>
              </w:rPr>
              <w:t>Realizable Value Assessment</w:t>
            </w:r>
          </w:p>
        </w:tc>
        <w:tc>
          <w:tcPr>
            <w:tcW w:w="4110" w:type="dxa"/>
            <w:shd w:val="clear" w:color="auto" w:fill="BDD6EE" w:themeFill="accent1" w:themeFillTint="66"/>
            <w:tcMar>
              <w:top w:w="15" w:type="dxa"/>
              <w:left w:w="15" w:type="dxa"/>
              <w:bottom w:w="0" w:type="dxa"/>
              <w:right w:w="15" w:type="dxa"/>
            </w:tcMar>
            <w:vAlign w:val="center"/>
            <w:hideMark/>
          </w:tcPr>
          <w:p w14:paraId="139FF420" w14:textId="77777777" w:rsidR="00400975" w:rsidRPr="00D143D4" w:rsidRDefault="00400975" w:rsidP="00400975">
            <w:pPr>
              <w:spacing w:line="240" w:lineRule="auto"/>
              <w:jc w:val="center"/>
              <w:rPr>
                <w:rFonts w:asciiTheme="minorHAnsi" w:hAnsiTheme="minorHAnsi" w:cstheme="minorHAnsi"/>
                <w:b/>
                <w:bCs/>
                <w:color w:val="000000"/>
              </w:rPr>
            </w:pPr>
            <w:r w:rsidRPr="00D143D4">
              <w:rPr>
                <w:rFonts w:asciiTheme="minorHAnsi" w:hAnsiTheme="minorHAnsi" w:cstheme="minorHAnsi"/>
                <w:b/>
                <w:bCs/>
                <w:color w:val="000000"/>
                <w:sz w:val="22"/>
                <w:szCs w:val="22"/>
              </w:rPr>
              <w:t>Remarks</w:t>
            </w:r>
          </w:p>
        </w:tc>
      </w:tr>
      <w:tr w:rsidR="00D143D4" w:rsidRPr="00D143D4" w14:paraId="2CC8CD2B" w14:textId="77777777" w:rsidTr="00E535E4">
        <w:trPr>
          <w:trHeight w:val="240"/>
        </w:trPr>
        <w:tc>
          <w:tcPr>
            <w:tcW w:w="9355" w:type="dxa"/>
            <w:gridSpan w:val="6"/>
            <w:shd w:val="clear" w:color="auto" w:fill="auto"/>
            <w:tcMar>
              <w:top w:w="15" w:type="dxa"/>
              <w:left w:w="15" w:type="dxa"/>
              <w:bottom w:w="0" w:type="dxa"/>
              <w:right w:w="15" w:type="dxa"/>
            </w:tcMar>
            <w:vAlign w:val="center"/>
            <w:hideMark/>
          </w:tcPr>
          <w:p w14:paraId="168FFC25" w14:textId="77777777" w:rsidR="00D143D4" w:rsidRPr="00D143D4" w:rsidRDefault="00D143D4" w:rsidP="00400975">
            <w:pPr>
              <w:spacing w:after="0" w:line="240" w:lineRule="auto"/>
              <w:ind w:right="133"/>
              <w:jc w:val="right"/>
              <w:rPr>
                <w:rFonts w:asciiTheme="minorHAnsi" w:hAnsiTheme="minorHAnsi" w:cstheme="minorHAnsi"/>
                <w:i/>
                <w:iCs/>
                <w:color w:val="000000"/>
              </w:rPr>
            </w:pPr>
            <w:r w:rsidRPr="00E535E4">
              <w:rPr>
                <w:rFonts w:asciiTheme="minorHAnsi" w:hAnsiTheme="minorHAnsi" w:cstheme="minorHAnsi"/>
                <w:i/>
                <w:iCs/>
                <w:color w:val="000000"/>
                <w:sz w:val="22"/>
                <w:szCs w:val="22"/>
              </w:rPr>
              <w:t>Figures in INR Lakhs</w:t>
            </w:r>
          </w:p>
        </w:tc>
      </w:tr>
      <w:tr w:rsidR="00E535E4" w:rsidRPr="00D143D4" w14:paraId="114B5D29" w14:textId="77777777" w:rsidTr="002D6F43">
        <w:trPr>
          <w:trHeight w:val="1245"/>
        </w:trPr>
        <w:tc>
          <w:tcPr>
            <w:tcW w:w="442" w:type="dxa"/>
            <w:shd w:val="clear" w:color="auto" w:fill="auto"/>
            <w:tcMar>
              <w:top w:w="15" w:type="dxa"/>
              <w:left w:w="15" w:type="dxa"/>
              <w:bottom w:w="0" w:type="dxa"/>
              <w:right w:w="15" w:type="dxa"/>
            </w:tcMar>
            <w:vAlign w:val="center"/>
            <w:hideMark/>
          </w:tcPr>
          <w:p w14:paraId="33BFE7AF" w14:textId="77777777" w:rsidR="00E535E4" w:rsidRPr="00D143D4" w:rsidRDefault="00E535E4" w:rsidP="00400975">
            <w:pPr>
              <w:spacing w:line="240" w:lineRule="auto"/>
              <w:jc w:val="center"/>
              <w:rPr>
                <w:rFonts w:asciiTheme="minorHAnsi" w:hAnsiTheme="minorHAnsi" w:cstheme="minorHAnsi"/>
                <w:color w:val="000000"/>
              </w:rPr>
            </w:pPr>
            <w:r w:rsidRPr="00D143D4">
              <w:rPr>
                <w:rFonts w:asciiTheme="minorHAnsi" w:hAnsiTheme="minorHAnsi" w:cstheme="minorHAnsi"/>
                <w:color w:val="000000"/>
                <w:sz w:val="22"/>
                <w:szCs w:val="22"/>
              </w:rPr>
              <w:t>1</w:t>
            </w:r>
          </w:p>
        </w:tc>
        <w:tc>
          <w:tcPr>
            <w:tcW w:w="1558" w:type="dxa"/>
            <w:shd w:val="clear" w:color="auto" w:fill="auto"/>
            <w:tcMar>
              <w:top w:w="15" w:type="dxa"/>
              <w:left w:w="15" w:type="dxa"/>
              <w:bottom w:w="0" w:type="dxa"/>
              <w:right w:w="15" w:type="dxa"/>
            </w:tcMar>
            <w:vAlign w:val="center"/>
            <w:hideMark/>
          </w:tcPr>
          <w:p w14:paraId="6E3DEFD5" w14:textId="77777777" w:rsidR="00E535E4" w:rsidRPr="00D143D4" w:rsidRDefault="00E535E4" w:rsidP="002D6F43">
            <w:pPr>
              <w:spacing w:after="0" w:line="240" w:lineRule="auto"/>
              <w:ind w:left="133" w:right="120"/>
              <w:jc w:val="both"/>
              <w:rPr>
                <w:rFonts w:asciiTheme="minorHAnsi" w:hAnsiTheme="minorHAnsi" w:cstheme="minorHAnsi"/>
                <w:color w:val="000000"/>
              </w:rPr>
            </w:pPr>
            <w:r w:rsidRPr="00D143D4">
              <w:rPr>
                <w:rFonts w:asciiTheme="minorHAnsi" w:hAnsiTheme="minorHAnsi" w:cstheme="minorHAnsi"/>
                <w:color w:val="000000"/>
                <w:sz w:val="22"/>
                <w:szCs w:val="22"/>
              </w:rPr>
              <w:t xml:space="preserve">NSL Nagapatnam Power Ventures Pvt. Ltd. </w:t>
            </w:r>
          </w:p>
        </w:tc>
        <w:tc>
          <w:tcPr>
            <w:tcW w:w="977" w:type="dxa"/>
            <w:shd w:val="clear" w:color="auto" w:fill="auto"/>
            <w:tcMar>
              <w:top w:w="15" w:type="dxa"/>
              <w:left w:w="15" w:type="dxa"/>
              <w:bottom w:w="0" w:type="dxa"/>
              <w:right w:w="15" w:type="dxa"/>
            </w:tcMar>
            <w:vAlign w:val="center"/>
            <w:hideMark/>
          </w:tcPr>
          <w:p w14:paraId="5926A75A" w14:textId="77777777" w:rsidR="00E535E4" w:rsidRPr="00D143D4" w:rsidRDefault="00E535E4" w:rsidP="00400975">
            <w:pPr>
              <w:spacing w:line="240" w:lineRule="auto"/>
              <w:jc w:val="center"/>
              <w:rPr>
                <w:rFonts w:asciiTheme="minorHAnsi" w:hAnsiTheme="minorHAnsi" w:cstheme="minorHAnsi"/>
                <w:color w:val="000000"/>
              </w:rPr>
            </w:pPr>
            <w:r w:rsidRPr="00D143D4">
              <w:rPr>
                <w:rFonts w:asciiTheme="minorHAnsi" w:hAnsiTheme="minorHAnsi" w:cstheme="minorHAnsi"/>
                <w:color w:val="000000"/>
                <w:sz w:val="22"/>
                <w:szCs w:val="22"/>
              </w:rPr>
              <w:t>6.00</w:t>
            </w:r>
          </w:p>
        </w:tc>
        <w:tc>
          <w:tcPr>
            <w:tcW w:w="1134" w:type="dxa"/>
            <w:shd w:val="clear" w:color="auto" w:fill="auto"/>
            <w:tcMar>
              <w:top w:w="15" w:type="dxa"/>
              <w:left w:w="15" w:type="dxa"/>
              <w:bottom w:w="0" w:type="dxa"/>
              <w:right w:w="15" w:type="dxa"/>
            </w:tcMar>
            <w:vAlign w:val="center"/>
            <w:hideMark/>
          </w:tcPr>
          <w:p w14:paraId="3AEF13F8" w14:textId="33C0A760" w:rsidR="00E535E4" w:rsidRPr="00D143D4" w:rsidRDefault="00E535E4" w:rsidP="00400975">
            <w:pPr>
              <w:spacing w:line="240" w:lineRule="auto"/>
              <w:jc w:val="center"/>
              <w:rPr>
                <w:rFonts w:asciiTheme="minorHAnsi" w:hAnsiTheme="minorHAnsi" w:cstheme="minorHAnsi"/>
              </w:rPr>
            </w:pPr>
            <w:r w:rsidRPr="00D143D4">
              <w:rPr>
                <w:rFonts w:asciiTheme="minorHAnsi" w:hAnsiTheme="minorHAnsi" w:cstheme="minorHAnsi"/>
                <w:sz w:val="22"/>
                <w:szCs w:val="22"/>
              </w:rPr>
              <w:t>NIL</w:t>
            </w:r>
          </w:p>
        </w:tc>
        <w:tc>
          <w:tcPr>
            <w:tcW w:w="1134" w:type="dxa"/>
            <w:shd w:val="clear" w:color="auto" w:fill="auto"/>
            <w:tcMar>
              <w:top w:w="15" w:type="dxa"/>
              <w:left w:w="15" w:type="dxa"/>
              <w:bottom w:w="0" w:type="dxa"/>
              <w:right w:w="15" w:type="dxa"/>
            </w:tcMar>
            <w:vAlign w:val="center"/>
            <w:hideMark/>
          </w:tcPr>
          <w:p w14:paraId="00DDD6A2" w14:textId="7180F752" w:rsidR="00E535E4" w:rsidRPr="00D143D4" w:rsidRDefault="00E535E4" w:rsidP="00400975">
            <w:pPr>
              <w:spacing w:line="240" w:lineRule="auto"/>
              <w:jc w:val="center"/>
              <w:rPr>
                <w:rFonts w:asciiTheme="minorHAnsi" w:hAnsiTheme="minorHAnsi" w:cstheme="minorHAnsi"/>
              </w:rPr>
            </w:pPr>
            <w:r w:rsidRPr="00D143D4">
              <w:rPr>
                <w:rFonts w:asciiTheme="minorHAnsi" w:hAnsiTheme="minorHAnsi" w:cstheme="minorHAnsi"/>
                <w:sz w:val="22"/>
                <w:szCs w:val="22"/>
              </w:rPr>
              <w:t>NIL</w:t>
            </w:r>
          </w:p>
        </w:tc>
        <w:tc>
          <w:tcPr>
            <w:tcW w:w="4110" w:type="dxa"/>
            <w:vMerge w:val="restart"/>
            <w:shd w:val="clear" w:color="auto" w:fill="auto"/>
            <w:tcMar>
              <w:top w:w="15" w:type="dxa"/>
              <w:left w:w="15" w:type="dxa"/>
              <w:bottom w:w="0" w:type="dxa"/>
              <w:right w:w="15" w:type="dxa"/>
            </w:tcMar>
            <w:vAlign w:val="center"/>
            <w:hideMark/>
          </w:tcPr>
          <w:p w14:paraId="597FA78B" w14:textId="705E06D8" w:rsidR="00E535E4" w:rsidRPr="00D143D4" w:rsidRDefault="00E535E4" w:rsidP="00E535E4">
            <w:pPr>
              <w:spacing w:after="0" w:line="240" w:lineRule="auto"/>
              <w:ind w:left="66" w:right="133"/>
              <w:jc w:val="both"/>
              <w:rPr>
                <w:rFonts w:asciiTheme="minorHAnsi" w:hAnsiTheme="minorHAnsi" w:cstheme="minorHAnsi"/>
              </w:rPr>
            </w:pPr>
            <w:r w:rsidRPr="00D143D4">
              <w:rPr>
                <w:rFonts w:asciiTheme="minorHAnsi" w:hAnsiTheme="minorHAnsi" w:cstheme="minorHAnsi"/>
                <w:sz w:val="22"/>
                <w:szCs w:val="22"/>
              </w:rPr>
              <w:t>The Investee Company is a non-publicly traded company. There is a very limited information available in public domain. We have calculated the Fair Value and Realizable Value based on our asset valuation of these respective companies as on 31.03.2022.</w:t>
            </w:r>
            <w:r w:rsidRPr="00D143D4">
              <w:rPr>
                <w:rFonts w:asciiTheme="minorHAnsi" w:hAnsiTheme="minorHAnsi" w:cstheme="minorHAnsi"/>
                <w:sz w:val="22"/>
                <w:szCs w:val="22"/>
              </w:rPr>
              <w:br/>
              <w:t xml:space="preserve">As per NAV method the value of the company is calculated comes out Negative. </w:t>
            </w:r>
            <w:r w:rsidRPr="00D143D4">
              <w:rPr>
                <w:rFonts w:asciiTheme="minorHAnsi" w:hAnsiTheme="minorHAnsi" w:cstheme="minorHAnsi"/>
                <w:sz w:val="22"/>
                <w:szCs w:val="22"/>
              </w:rPr>
              <w:br/>
              <w:t xml:space="preserve">Therefore, we cannot comment on recoverability of the outstanding amount. </w:t>
            </w:r>
            <w:r w:rsidRPr="00D143D4">
              <w:rPr>
                <w:rFonts w:asciiTheme="minorHAnsi" w:hAnsiTheme="minorHAnsi" w:cstheme="minorHAnsi"/>
                <w:sz w:val="22"/>
                <w:szCs w:val="22"/>
              </w:rPr>
              <w:lastRenderedPageBreak/>
              <w:t>Hence, we have considered the value to be NIL.</w:t>
            </w:r>
          </w:p>
        </w:tc>
      </w:tr>
      <w:tr w:rsidR="00E535E4" w:rsidRPr="00D143D4" w14:paraId="722F5B84" w14:textId="77777777" w:rsidTr="002D6F43">
        <w:trPr>
          <w:trHeight w:val="55"/>
        </w:trPr>
        <w:tc>
          <w:tcPr>
            <w:tcW w:w="442" w:type="dxa"/>
            <w:shd w:val="clear" w:color="auto" w:fill="auto"/>
            <w:tcMar>
              <w:top w:w="15" w:type="dxa"/>
              <w:left w:w="15" w:type="dxa"/>
              <w:bottom w:w="0" w:type="dxa"/>
              <w:right w:w="15" w:type="dxa"/>
            </w:tcMar>
            <w:vAlign w:val="center"/>
            <w:hideMark/>
          </w:tcPr>
          <w:p w14:paraId="0E75170F" w14:textId="0709EDC7" w:rsidR="00E535E4" w:rsidRPr="00D143D4" w:rsidRDefault="00E535E4" w:rsidP="00400975">
            <w:pPr>
              <w:spacing w:line="240" w:lineRule="auto"/>
              <w:jc w:val="center"/>
              <w:rPr>
                <w:rFonts w:asciiTheme="minorHAnsi" w:hAnsiTheme="minorHAnsi" w:cstheme="minorHAnsi"/>
                <w:color w:val="000000"/>
              </w:rPr>
            </w:pPr>
            <w:r>
              <w:rPr>
                <w:rFonts w:asciiTheme="minorHAnsi" w:hAnsiTheme="minorHAnsi" w:cstheme="minorHAnsi"/>
                <w:color w:val="000000"/>
                <w:sz w:val="22"/>
                <w:szCs w:val="22"/>
              </w:rPr>
              <w:t>2</w:t>
            </w:r>
          </w:p>
        </w:tc>
        <w:tc>
          <w:tcPr>
            <w:tcW w:w="1558" w:type="dxa"/>
            <w:shd w:val="clear" w:color="auto" w:fill="auto"/>
            <w:tcMar>
              <w:top w:w="15" w:type="dxa"/>
              <w:left w:w="15" w:type="dxa"/>
              <w:bottom w:w="0" w:type="dxa"/>
              <w:right w:w="15" w:type="dxa"/>
            </w:tcMar>
            <w:vAlign w:val="center"/>
            <w:hideMark/>
          </w:tcPr>
          <w:p w14:paraId="1F514DCB" w14:textId="77777777" w:rsidR="00E535E4" w:rsidRPr="00D143D4" w:rsidRDefault="00E535E4" w:rsidP="002D6F43">
            <w:pPr>
              <w:spacing w:after="0" w:line="240" w:lineRule="auto"/>
              <w:ind w:left="133" w:right="120"/>
              <w:jc w:val="both"/>
              <w:rPr>
                <w:rFonts w:asciiTheme="minorHAnsi" w:hAnsiTheme="minorHAnsi" w:cstheme="minorHAnsi"/>
                <w:color w:val="000000"/>
              </w:rPr>
            </w:pPr>
            <w:r w:rsidRPr="00D143D4">
              <w:rPr>
                <w:rFonts w:asciiTheme="minorHAnsi" w:hAnsiTheme="minorHAnsi" w:cstheme="minorHAnsi"/>
                <w:color w:val="000000"/>
                <w:sz w:val="22"/>
                <w:szCs w:val="22"/>
              </w:rPr>
              <w:t xml:space="preserve">NSL Orissa Power Company Pvt. Ltd. </w:t>
            </w:r>
          </w:p>
        </w:tc>
        <w:tc>
          <w:tcPr>
            <w:tcW w:w="977" w:type="dxa"/>
            <w:shd w:val="clear" w:color="auto" w:fill="auto"/>
            <w:tcMar>
              <w:top w:w="15" w:type="dxa"/>
              <w:left w:w="15" w:type="dxa"/>
              <w:bottom w:w="0" w:type="dxa"/>
              <w:right w:w="15" w:type="dxa"/>
            </w:tcMar>
            <w:vAlign w:val="center"/>
            <w:hideMark/>
          </w:tcPr>
          <w:p w14:paraId="0D222F14" w14:textId="77777777" w:rsidR="00E535E4" w:rsidRPr="00D143D4" w:rsidRDefault="00E535E4" w:rsidP="00400975">
            <w:pPr>
              <w:spacing w:line="240" w:lineRule="auto"/>
              <w:jc w:val="center"/>
              <w:rPr>
                <w:rFonts w:asciiTheme="minorHAnsi" w:hAnsiTheme="minorHAnsi" w:cstheme="minorHAnsi"/>
                <w:color w:val="000000"/>
              </w:rPr>
            </w:pPr>
            <w:r w:rsidRPr="00D143D4">
              <w:rPr>
                <w:rFonts w:asciiTheme="minorHAnsi" w:hAnsiTheme="minorHAnsi" w:cstheme="minorHAnsi"/>
                <w:color w:val="000000"/>
                <w:sz w:val="22"/>
                <w:szCs w:val="22"/>
              </w:rPr>
              <w:t>1.00</w:t>
            </w:r>
          </w:p>
        </w:tc>
        <w:tc>
          <w:tcPr>
            <w:tcW w:w="1134" w:type="dxa"/>
            <w:shd w:val="clear" w:color="auto" w:fill="auto"/>
            <w:tcMar>
              <w:top w:w="15" w:type="dxa"/>
              <w:left w:w="15" w:type="dxa"/>
              <w:bottom w:w="0" w:type="dxa"/>
              <w:right w:w="15" w:type="dxa"/>
            </w:tcMar>
            <w:vAlign w:val="center"/>
            <w:hideMark/>
          </w:tcPr>
          <w:p w14:paraId="7374CCEF" w14:textId="77777777" w:rsidR="00E535E4" w:rsidRPr="00D143D4" w:rsidRDefault="00E535E4" w:rsidP="00400975">
            <w:pPr>
              <w:spacing w:line="240" w:lineRule="auto"/>
              <w:jc w:val="center"/>
              <w:rPr>
                <w:rFonts w:asciiTheme="minorHAnsi" w:hAnsiTheme="minorHAnsi" w:cstheme="minorHAnsi"/>
              </w:rPr>
            </w:pPr>
            <w:r w:rsidRPr="00D143D4">
              <w:rPr>
                <w:rFonts w:asciiTheme="minorHAnsi" w:hAnsiTheme="minorHAnsi" w:cstheme="minorHAnsi"/>
                <w:sz w:val="22"/>
                <w:szCs w:val="22"/>
              </w:rPr>
              <w:t>NIL</w:t>
            </w:r>
          </w:p>
        </w:tc>
        <w:tc>
          <w:tcPr>
            <w:tcW w:w="1134" w:type="dxa"/>
            <w:shd w:val="clear" w:color="auto" w:fill="auto"/>
            <w:tcMar>
              <w:top w:w="15" w:type="dxa"/>
              <w:left w:w="15" w:type="dxa"/>
              <w:bottom w:w="0" w:type="dxa"/>
              <w:right w:w="15" w:type="dxa"/>
            </w:tcMar>
            <w:vAlign w:val="center"/>
            <w:hideMark/>
          </w:tcPr>
          <w:p w14:paraId="62E6CF47" w14:textId="77777777" w:rsidR="00E535E4" w:rsidRPr="00D143D4" w:rsidRDefault="00E535E4" w:rsidP="00400975">
            <w:pPr>
              <w:spacing w:line="240" w:lineRule="auto"/>
              <w:jc w:val="center"/>
              <w:rPr>
                <w:rFonts w:asciiTheme="minorHAnsi" w:hAnsiTheme="minorHAnsi" w:cstheme="minorHAnsi"/>
              </w:rPr>
            </w:pPr>
            <w:r w:rsidRPr="00D143D4">
              <w:rPr>
                <w:rFonts w:asciiTheme="minorHAnsi" w:hAnsiTheme="minorHAnsi" w:cstheme="minorHAnsi"/>
                <w:sz w:val="22"/>
                <w:szCs w:val="22"/>
              </w:rPr>
              <w:t>NIL</w:t>
            </w:r>
          </w:p>
        </w:tc>
        <w:tc>
          <w:tcPr>
            <w:tcW w:w="4110" w:type="dxa"/>
            <w:vMerge/>
            <w:shd w:val="clear" w:color="auto" w:fill="auto"/>
            <w:tcMar>
              <w:top w:w="15" w:type="dxa"/>
              <w:left w:w="15" w:type="dxa"/>
              <w:bottom w:w="0" w:type="dxa"/>
              <w:right w:w="15" w:type="dxa"/>
            </w:tcMar>
            <w:vAlign w:val="center"/>
            <w:hideMark/>
          </w:tcPr>
          <w:p w14:paraId="4BAACAB5" w14:textId="376F5135" w:rsidR="00E535E4" w:rsidRPr="00D143D4" w:rsidRDefault="00E535E4" w:rsidP="00400975">
            <w:pPr>
              <w:spacing w:line="240" w:lineRule="auto"/>
              <w:ind w:left="66" w:right="133"/>
              <w:jc w:val="both"/>
              <w:rPr>
                <w:rFonts w:asciiTheme="minorHAnsi" w:hAnsiTheme="minorHAnsi" w:cstheme="minorHAnsi"/>
              </w:rPr>
            </w:pPr>
          </w:p>
        </w:tc>
      </w:tr>
      <w:tr w:rsidR="00400975" w:rsidRPr="00D143D4" w14:paraId="55AE593F" w14:textId="77777777" w:rsidTr="002D6F43">
        <w:trPr>
          <w:trHeight w:val="1680"/>
        </w:trPr>
        <w:tc>
          <w:tcPr>
            <w:tcW w:w="442" w:type="dxa"/>
            <w:shd w:val="clear" w:color="auto" w:fill="auto"/>
            <w:tcMar>
              <w:top w:w="15" w:type="dxa"/>
              <w:left w:w="15" w:type="dxa"/>
              <w:bottom w:w="0" w:type="dxa"/>
              <w:right w:w="15" w:type="dxa"/>
            </w:tcMar>
            <w:vAlign w:val="center"/>
            <w:hideMark/>
          </w:tcPr>
          <w:p w14:paraId="1DD6C806" w14:textId="792705D4" w:rsidR="00400975" w:rsidRPr="00D143D4" w:rsidRDefault="00F261B6" w:rsidP="00400975">
            <w:pPr>
              <w:spacing w:line="240" w:lineRule="auto"/>
              <w:jc w:val="center"/>
              <w:rPr>
                <w:rFonts w:asciiTheme="minorHAnsi" w:hAnsiTheme="minorHAnsi" w:cstheme="minorHAnsi"/>
                <w:color w:val="000000"/>
              </w:rPr>
            </w:pPr>
            <w:r>
              <w:rPr>
                <w:rFonts w:asciiTheme="minorHAnsi" w:hAnsiTheme="minorHAnsi" w:cstheme="minorHAnsi"/>
                <w:color w:val="000000"/>
                <w:sz w:val="22"/>
                <w:szCs w:val="22"/>
              </w:rPr>
              <w:t>3</w:t>
            </w:r>
          </w:p>
        </w:tc>
        <w:tc>
          <w:tcPr>
            <w:tcW w:w="1558" w:type="dxa"/>
            <w:shd w:val="clear" w:color="auto" w:fill="auto"/>
            <w:tcMar>
              <w:top w:w="15" w:type="dxa"/>
              <w:left w:w="15" w:type="dxa"/>
              <w:bottom w:w="0" w:type="dxa"/>
              <w:right w:w="15" w:type="dxa"/>
            </w:tcMar>
            <w:vAlign w:val="center"/>
            <w:hideMark/>
          </w:tcPr>
          <w:p w14:paraId="2BA7553D" w14:textId="77777777" w:rsidR="00400975" w:rsidRPr="00D143D4" w:rsidRDefault="00400975" w:rsidP="00400975">
            <w:pPr>
              <w:spacing w:line="240" w:lineRule="auto"/>
              <w:ind w:left="133" w:right="120"/>
              <w:jc w:val="both"/>
              <w:rPr>
                <w:rFonts w:asciiTheme="minorHAnsi" w:hAnsiTheme="minorHAnsi" w:cstheme="minorHAnsi"/>
                <w:color w:val="000000"/>
              </w:rPr>
            </w:pPr>
            <w:r w:rsidRPr="00D143D4">
              <w:rPr>
                <w:rFonts w:asciiTheme="minorHAnsi" w:hAnsiTheme="minorHAnsi" w:cstheme="minorHAnsi"/>
                <w:color w:val="000000"/>
                <w:sz w:val="22"/>
                <w:szCs w:val="22"/>
              </w:rPr>
              <w:t>Ceres Mining Pvt Ltd.</w:t>
            </w:r>
          </w:p>
        </w:tc>
        <w:tc>
          <w:tcPr>
            <w:tcW w:w="977" w:type="dxa"/>
            <w:shd w:val="clear" w:color="auto" w:fill="auto"/>
            <w:tcMar>
              <w:top w:w="15" w:type="dxa"/>
              <w:left w:w="15" w:type="dxa"/>
              <w:bottom w:w="0" w:type="dxa"/>
              <w:right w:w="15" w:type="dxa"/>
            </w:tcMar>
            <w:vAlign w:val="center"/>
            <w:hideMark/>
          </w:tcPr>
          <w:p w14:paraId="4D7DD050" w14:textId="77777777" w:rsidR="00400975" w:rsidRPr="00D143D4" w:rsidRDefault="00400975" w:rsidP="00400975">
            <w:pPr>
              <w:spacing w:line="240" w:lineRule="auto"/>
              <w:jc w:val="center"/>
              <w:rPr>
                <w:rFonts w:asciiTheme="minorHAnsi" w:hAnsiTheme="minorHAnsi" w:cstheme="minorHAnsi"/>
                <w:color w:val="000000"/>
              </w:rPr>
            </w:pPr>
            <w:r w:rsidRPr="00D143D4">
              <w:rPr>
                <w:rFonts w:asciiTheme="minorHAnsi" w:hAnsiTheme="minorHAnsi" w:cstheme="minorHAnsi"/>
                <w:color w:val="000000"/>
                <w:sz w:val="22"/>
                <w:szCs w:val="22"/>
              </w:rPr>
              <w:t>0.37</w:t>
            </w:r>
          </w:p>
        </w:tc>
        <w:tc>
          <w:tcPr>
            <w:tcW w:w="1134" w:type="dxa"/>
            <w:shd w:val="clear" w:color="auto" w:fill="auto"/>
            <w:tcMar>
              <w:top w:w="15" w:type="dxa"/>
              <w:left w:w="15" w:type="dxa"/>
              <w:bottom w:w="0" w:type="dxa"/>
              <w:right w:w="15" w:type="dxa"/>
            </w:tcMar>
            <w:vAlign w:val="center"/>
            <w:hideMark/>
          </w:tcPr>
          <w:p w14:paraId="6EAD6E04" w14:textId="77777777" w:rsidR="00400975" w:rsidRPr="00D143D4" w:rsidRDefault="00400975" w:rsidP="00400975">
            <w:pPr>
              <w:spacing w:line="240" w:lineRule="auto"/>
              <w:jc w:val="center"/>
              <w:rPr>
                <w:rFonts w:asciiTheme="minorHAnsi" w:hAnsiTheme="minorHAnsi" w:cstheme="minorHAnsi"/>
              </w:rPr>
            </w:pPr>
            <w:r w:rsidRPr="00D143D4">
              <w:rPr>
                <w:rFonts w:asciiTheme="minorHAnsi" w:hAnsiTheme="minorHAnsi" w:cstheme="minorHAnsi"/>
                <w:sz w:val="22"/>
                <w:szCs w:val="22"/>
              </w:rPr>
              <w:t>NIL</w:t>
            </w:r>
          </w:p>
        </w:tc>
        <w:tc>
          <w:tcPr>
            <w:tcW w:w="1134" w:type="dxa"/>
            <w:shd w:val="clear" w:color="auto" w:fill="auto"/>
            <w:tcMar>
              <w:top w:w="15" w:type="dxa"/>
              <w:left w:w="15" w:type="dxa"/>
              <w:bottom w:w="0" w:type="dxa"/>
              <w:right w:w="15" w:type="dxa"/>
            </w:tcMar>
            <w:vAlign w:val="center"/>
            <w:hideMark/>
          </w:tcPr>
          <w:p w14:paraId="0E62914F" w14:textId="77777777" w:rsidR="00400975" w:rsidRPr="00D143D4" w:rsidRDefault="00400975" w:rsidP="00400975">
            <w:pPr>
              <w:spacing w:line="240" w:lineRule="auto"/>
              <w:jc w:val="center"/>
              <w:rPr>
                <w:rFonts w:asciiTheme="minorHAnsi" w:hAnsiTheme="minorHAnsi" w:cstheme="minorHAnsi"/>
              </w:rPr>
            </w:pPr>
            <w:r w:rsidRPr="00D143D4">
              <w:rPr>
                <w:rFonts w:asciiTheme="minorHAnsi" w:hAnsiTheme="minorHAnsi" w:cstheme="minorHAnsi"/>
                <w:sz w:val="22"/>
                <w:szCs w:val="22"/>
              </w:rPr>
              <w:t>NIL</w:t>
            </w:r>
          </w:p>
        </w:tc>
        <w:tc>
          <w:tcPr>
            <w:tcW w:w="4110" w:type="dxa"/>
            <w:shd w:val="clear" w:color="auto" w:fill="auto"/>
            <w:tcMar>
              <w:top w:w="15" w:type="dxa"/>
              <w:left w:w="15" w:type="dxa"/>
              <w:bottom w:w="0" w:type="dxa"/>
              <w:right w:w="15" w:type="dxa"/>
            </w:tcMar>
            <w:vAlign w:val="center"/>
            <w:hideMark/>
          </w:tcPr>
          <w:p w14:paraId="766D2EEE" w14:textId="2219A5E1" w:rsidR="00400975" w:rsidRPr="00D143D4" w:rsidRDefault="00400975" w:rsidP="00E535E4">
            <w:pPr>
              <w:spacing w:after="0" w:line="240" w:lineRule="auto"/>
              <w:ind w:left="66" w:right="133"/>
              <w:jc w:val="both"/>
              <w:rPr>
                <w:rFonts w:asciiTheme="minorHAnsi" w:hAnsiTheme="minorHAnsi" w:cstheme="minorHAnsi"/>
              </w:rPr>
            </w:pPr>
            <w:r w:rsidRPr="00D143D4">
              <w:rPr>
                <w:rFonts w:asciiTheme="minorHAnsi" w:hAnsiTheme="minorHAnsi" w:cstheme="minorHAnsi"/>
                <w:sz w:val="22"/>
                <w:szCs w:val="22"/>
              </w:rPr>
              <w:t>The Investee Company is a non-publicly traded company. There is a very limited information available in public domain.  In the absence of the relevant information needed for the valuation, we cannot assign any value to it.</w:t>
            </w:r>
            <w:r w:rsidRPr="00D143D4">
              <w:rPr>
                <w:rFonts w:asciiTheme="minorHAnsi" w:hAnsiTheme="minorHAnsi" w:cstheme="minorHAnsi"/>
                <w:sz w:val="22"/>
                <w:szCs w:val="22"/>
              </w:rPr>
              <w:br/>
              <w:t>Therefore, we cannot comment on recoverability of the outstanding amount. Hence, we have considered the value to be NIL.</w:t>
            </w:r>
          </w:p>
        </w:tc>
      </w:tr>
      <w:tr w:rsidR="00400975" w:rsidRPr="00D143D4" w14:paraId="4FB0498E" w14:textId="77777777" w:rsidTr="002D6F43">
        <w:trPr>
          <w:trHeight w:val="55"/>
        </w:trPr>
        <w:tc>
          <w:tcPr>
            <w:tcW w:w="2000" w:type="dxa"/>
            <w:gridSpan w:val="2"/>
            <w:shd w:val="clear" w:color="000000" w:fill="C5D9F1"/>
            <w:tcMar>
              <w:top w:w="15" w:type="dxa"/>
              <w:left w:w="15" w:type="dxa"/>
              <w:bottom w:w="0" w:type="dxa"/>
              <w:right w:w="15" w:type="dxa"/>
            </w:tcMar>
            <w:vAlign w:val="center"/>
            <w:hideMark/>
          </w:tcPr>
          <w:p w14:paraId="1CA2983C" w14:textId="1D435246" w:rsidR="00D143D4" w:rsidRPr="00D143D4" w:rsidRDefault="007C1A12" w:rsidP="00E535E4">
            <w:pPr>
              <w:spacing w:after="0" w:line="240" w:lineRule="auto"/>
              <w:jc w:val="center"/>
              <w:rPr>
                <w:rFonts w:asciiTheme="minorHAnsi" w:hAnsiTheme="minorHAnsi" w:cstheme="minorHAnsi"/>
                <w:b/>
                <w:bCs/>
                <w:i/>
                <w:iCs/>
                <w:color w:val="000000"/>
              </w:rPr>
            </w:pPr>
            <w:r w:rsidRPr="00D143D4">
              <w:rPr>
                <w:rFonts w:asciiTheme="minorHAnsi" w:hAnsiTheme="minorHAnsi" w:cstheme="minorHAnsi"/>
                <w:b/>
                <w:bCs/>
                <w:i/>
                <w:iCs/>
                <w:color w:val="000000"/>
                <w:sz w:val="22"/>
                <w:szCs w:val="22"/>
              </w:rPr>
              <w:t>TOTAL</w:t>
            </w:r>
          </w:p>
        </w:tc>
        <w:tc>
          <w:tcPr>
            <w:tcW w:w="977" w:type="dxa"/>
            <w:shd w:val="clear" w:color="000000" w:fill="C5D9F1"/>
            <w:noWrap/>
            <w:tcMar>
              <w:top w:w="15" w:type="dxa"/>
              <w:left w:w="15" w:type="dxa"/>
              <w:bottom w:w="0" w:type="dxa"/>
              <w:right w:w="15" w:type="dxa"/>
            </w:tcMar>
            <w:vAlign w:val="center"/>
            <w:hideMark/>
          </w:tcPr>
          <w:p w14:paraId="24B7012D" w14:textId="77777777" w:rsidR="00D143D4" w:rsidRPr="00E535E4" w:rsidRDefault="00D143D4" w:rsidP="00E535E4">
            <w:pPr>
              <w:spacing w:after="0" w:line="240" w:lineRule="auto"/>
              <w:jc w:val="center"/>
              <w:rPr>
                <w:rFonts w:asciiTheme="minorHAnsi" w:hAnsiTheme="minorHAnsi" w:cstheme="minorHAnsi"/>
                <w:b/>
                <w:bCs/>
                <w:i/>
                <w:iCs/>
                <w:color w:val="000000"/>
              </w:rPr>
            </w:pPr>
            <w:r w:rsidRPr="00E535E4">
              <w:rPr>
                <w:rFonts w:asciiTheme="minorHAnsi" w:hAnsiTheme="minorHAnsi" w:cstheme="minorHAnsi"/>
                <w:b/>
                <w:bCs/>
                <w:i/>
                <w:iCs/>
                <w:color w:val="000000"/>
                <w:sz w:val="22"/>
                <w:szCs w:val="22"/>
              </w:rPr>
              <w:t>7.37</w:t>
            </w:r>
          </w:p>
        </w:tc>
        <w:tc>
          <w:tcPr>
            <w:tcW w:w="1134" w:type="dxa"/>
            <w:shd w:val="clear" w:color="000000" w:fill="C5D9F1"/>
            <w:tcMar>
              <w:top w:w="15" w:type="dxa"/>
              <w:left w:w="15" w:type="dxa"/>
              <w:bottom w:w="0" w:type="dxa"/>
              <w:right w:w="15" w:type="dxa"/>
            </w:tcMar>
            <w:vAlign w:val="center"/>
            <w:hideMark/>
          </w:tcPr>
          <w:p w14:paraId="1BB4EAD9" w14:textId="0EB44A4C" w:rsidR="00D143D4" w:rsidRPr="00E535E4" w:rsidRDefault="00400975" w:rsidP="00E535E4">
            <w:pPr>
              <w:spacing w:after="0" w:line="240" w:lineRule="auto"/>
              <w:jc w:val="center"/>
              <w:rPr>
                <w:rFonts w:asciiTheme="minorHAnsi" w:hAnsiTheme="minorHAnsi" w:cstheme="minorHAnsi"/>
                <w:b/>
                <w:bCs/>
                <w:i/>
                <w:iCs/>
                <w:color w:val="000000"/>
              </w:rPr>
            </w:pPr>
            <w:r w:rsidRPr="00E535E4">
              <w:rPr>
                <w:rFonts w:asciiTheme="minorHAnsi" w:hAnsiTheme="minorHAnsi" w:cstheme="minorHAnsi"/>
                <w:b/>
                <w:bCs/>
                <w:i/>
                <w:iCs/>
                <w:color w:val="000000"/>
                <w:sz w:val="22"/>
                <w:szCs w:val="22"/>
              </w:rPr>
              <w:t>0.00</w:t>
            </w:r>
          </w:p>
        </w:tc>
        <w:tc>
          <w:tcPr>
            <w:tcW w:w="1134" w:type="dxa"/>
            <w:shd w:val="clear" w:color="000000" w:fill="C5D9F1"/>
            <w:tcMar>
              <w:top w:w="15" w:type="dxa"/>
              <w:left w:w="15" w:type="dxa"/>
              <w:bottom w:w="0" w:type="dxa"/>
              <w:right w:w="15" w:type="dxa"/>
            </w:tcMar>
            <w:vAlign w:val="center"/>
            <w:hideMark/>
          </w:tcPr>
          <w:p w14:paraId="06A255F6" w14:textId="6ACDD070" w:rsidR="00D143D4" w:rsidRPr="00E535E4" w:rsidRDefault="00400975" w:rsidP="00E535E4">
            <w:pPr>
              <w:spacing w:after="0" w:line="240" w:lineRule="auto"/>
              <w:jc w:val="center"/>
              <w:rPr>
                <w:rFonts w:asciiTheme="minorHAnsi" w:hAnsiTheme="minorHAnsi" w:cstheme="minorHAnsi"/>
                <w:b/>
                <w:bCs/>
                <w:i/>
                <w:iCs/>
                <w:color w:val="000000"/>
              </w:rPr>
            </w:pPr>
            <w:r w:rsidRPr="00E535E4">
              <w:rPr>
                <w:rFonts w:asciiTheme="minorHAnsi" w:hAnsiTheme="minorHAnsi" w:cstheme="minorHAnsi"/>
                <w:b/>
                <w:bCs/>
                <w:i/>
                <w:iCs/>
                <w:color w:val="000000"/>
                <w:sz w:val="22"/>
                <w:szCs w:val="22"/>
              </w:rPr>
              <w:t>0.00</w:t>
            </w:r>
          </w:p>
        </w:tc>
        <w:tc>
          <w:tcPr>
            <w:tcW w:w="4110" w:type="dxa"/>
            <w:shd w:val="clear" w:color="000000" w:fill="C5D9F1"/>
            <w:tcMar>
              <w:top w:w="15" w:type="dxa"/>
              <w:left w:w="15" w:type="dxa"/>
              <w:bottom w:w="0" w:type="dxa"/>
              <w:right w:w="15" w:type="dxa"/>
            </w:tcMar>
            <w:vAlign w:val="bottom"/>
            <w:hideMark/>
          </w:tcPr>
          <w:p w14:paraId="1CC86AA7" w14:textId="77777777" w:rsidR="00D143D4" w:rsidRPr="00E535E4" w:rsidRDefault="00D143D4" w:rsidP="00E535E4">
            <w:pPr>
              <w:spacing w:after="0" w:line="240" w:lineRule="auto"/>
              <w:rPr>
                <w:rFonts w:asciiTheme="minorHAnsi" w:hAnsiTheme="minorHAnsi" w:cstheme="minorHAnsi"/>
                <w:b/>
                <w:bCs/>
                <w:i/>
                <w:iCs/>
                <w:color w:val="000000"/>
              </w:rPr>
            </w:pPr>
            <w:r w:rsidRPr="00E535E4">
              <w:rPr>
                <w:rFonts w:asciiTheme="minorHAnsi" w:hAnsiTheme="minorHAnsi" w:cstheme="minorHAnsi"/>
                <w:b/>
                <w:bCs/>
                <w:i/>
                <w:iCs/>
                <w:color w:val="000000"/>
                <w:sz w:val="22"/>
                <w:szCs w:val="22"/>
              </w:rPr>
              <w:t> </w:t>
            </w:r>
          </w:p>
        </w:tc>
      </w:tr>
    </w:tbl>
    <w:p w14:paraId="3F33FF30" w14:textId="77777777" w:rsidR="00400975" w:rsidRDefault="00D143D4" w:rsidP="00E535E4">
      <w:pPr>
        <w:spacing w:after="0"/>
        <w:rPr>
          <w:rFonts w:ascii="Arial" w:hAnsi="Arial" w:cs="Arial"/>
          <w:b/>
          <w:sz w:val="22"/>
          <w:szCs w:val="22"/>
        </w:rPr>
      </w:pPr>
      <w:r>
        <w:rPr>
          <w:rFonts w:ascii="Arial" w:hAnsi="Arial" w:cs="Arial"/>
          <w:b/>
          <w:sz w:val="22"/>
          <w:szCs w:val="22"/>
        </w:rPr>
        <w:t xml:space="preserve"> </w:t>
      </w:r>
    </w:p>
    <w:tbl>
      <w:tblPr>
        <w:tblW w:w="50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351"/>
        <w:gridCol w:w="1231"/>
        <w:gridCol w:w="1297"/>
        <w:gridCol w:w="1297"/>
        <w:gridCol w:w="3575"/>
      </w:tblGrid>
      <w:tr w:rsidR="00E535E4" w:rsidRPr="00400975" w14:paraId="6223BC78" w14:textId="77777777" w:rsidTr="00E535E4">
        <w:trPr>
          <w:trHeight w:val="300"/>
        </w:trPr>
        <w:tc>
          <w:tcPr>
            <w:tcW w:w="5000" w:type="pct"/>
            <w:gridSpan w:val="6"/>
            <w:shd w:val="clear" w:color="auto" w:fill="002060"/>
            <w:vAlign w:val="center"/>
            <w:hideMark/>
          </w:tcPr>
          <w:p w14:paraId="10C1493F" w14:textId="165C82CF" w:rsidR="00400975" w:rsidRPr="00400975" w:rsidRDefault="00400975" w:rsidP="00400975">
            <w:pPr>
              <w:spacing w:after="0" w:line="240" w:lineRule="auto"/>
              <w:jc w:val="center"/>
              <w:rPr>
                <w:rFonts w:asciiTheme="minorHAnsi" w:hAnsiTheme="minorHAnsi" w:cstheme="minorHAnsi"/>
                <w:b/>
                <w:bCs/>
                <w:color w:val="FFFFFF"/>
                <w:lang w:val="en-IN" w:eastAsia="en-IN"/>
              </w:rPr>
            </w:pPr>
            <w:r w:rsidRPr="00400975">
              <w:rPr>
                <w:rFonts w:asciiTheme="minorHAnsi" w:hAnsiTheme="minorHAnsi" w:cstheme="minorHAnsi"/>
                <w:b/>
                <w:bCs/>
                <w:color w:val="FFFFFF"/>
                <w:sz w:val="22"/>
                <w:szCs w:val="22"/>
                <w:lang w:val="en-IN" w:eastAsia="en-IN"/>
              </w:rPr>
              <w:t>OTHER NON-CURRENT FINANCIAL ASSETS - II</w:t>
            </w:r>
            <w:r w:rsidR="00F261B6">
              <w:rPr>
                <w:rFonts w:asciiTheme="minorHAnsi" w:hAnsiTheme="minorHAnsi" w:cstheme="minorHAnsi"/>
                <w:b/>
                <w:bCs/>
                <w:color w:val="FFFFFF"/>
                <w:sz w:val="22"/>
                <w:szCs w:val="22"/>
                <w:lang w:val="en-IN" w:eastAsia="en-IN"/>
              </w:rPr>
              <w:t>I</w:t>
            </w:r>
          </w:p>
        </w:tc>
      </w:tr>
      <w:tr w:rsidR="00400975" w:rsidRPr="00400975" w14:paraId="3D64AA03" w14:textId="77777777" w:rsidTr="00E535E4">
        <w:trPr>
          <w:trHeight w:val="300"/>
        </w:trPr>
        <w:tc>
          <w:tcPr>
            <w:tcW w:w="5000" w:type="pct"/>
            <w:gridSpan w:val="6"/>
            <w:shd w:val="clear" w:color="auto" w:fill="auto"/>
            <w:vAlign w:val="center"/>
            <w:hideMark/>
          </w:tcPr>
          <w:p w14:paraId="1002257B" w14:textId="77777777" w:rsidR="00400975" w:rsidRPr="00400975" w:rsidRDefault="00400975" w:rsidP="00400975">
            <w:pPr>
              <w:spacing w:after="0" w:line="240" w:lineRule="auto"/>
              <w:jc w:val="right"/>
              <w:rPr>
                <w:rFonts w:asciiTheme="minorHAnsi" w:hAnsiTheme="minorHAnsi" w:cstheme="minorHAnsi"/>
                <w:i/>
                <w:iCs/>
                <w:color w:val="000000"/>
                <w:lang w:val="en-IN" w:eastAsia="en-IN"/>
              </w:rPr>
            </w:pPr>
            <w:r w:rsidRPr="00400975">
              <w:rPr>
                <w:rFonts w:asciiTheme="minorHAnsi" w:hAnsiTheme="minorHAnsi" w:cstheme="minorHAnsi"/>
                <w:i/>
                <w:iCs/>
                <w:color w:val="000000"/>
                <w:sz w:val="22"/>
                <w:szCs w:val="22"/>
                <w:lang w:val="en-IN" w:eastAsia="en-IN"/>
              </w:rPr>
              <w:t>Details as on 31st March 2022</w:t>
            </w:r>
          </w:p>
        </w:tc>
      </w:tr>
      <w:tr w:rsidR="00F261B6" w:rsidRPr="00400975" w14:paraId="7FC9CC2F" w14:textId="77777777" w:rsidTr="00E535E4">
        <w:trPr>
          <w:trHeight w:val="720"/>
        </w:trPr>
        <w:tc>
          <w:tcPr>
            <w:tcW w:w="323" w:type="pct"/>
            <w:shd w:val="clear" w:color="auto" w:fill="BDD6EE" w:themeFill="accent1" w:themeFillTint="66"/>
            <w:vAlign w:val="center"/>
            <w:hideMark/>
          </w:tcPr>
          <w:p w14:paraId="59DB161F" w14:textId="401D564B" w:rsidR="00400975" w:rsidRPr="00400975" w:rsidRDefault="00400975" w:rsidP="00400975">
            <w:pPr>
              <w:spacing w:after="0" w:line="240" w:lineRule="auto"/>
              <w:jc w:val="center"/>
              <w:rPr>
                <w:rFonts w:asciiTheme="minorHAnsi" w:hAnsiTheme="minorHAnsi" w:cstheme="minorHAnsi"/>
                <w:b/>
                <w:bCs/>
                <w:color w:val="000000"/>
                <w:lang w:val="en-IN" w:eastAsia="en-IN"/>
              </w:rPr>
            </w:pPr>
            <w:r w:rsidRPr="00400975">
              <w:rPr>
                <w:rFonts w:asciiTheme="minorHAnsi" w:hAnsiTheme="minorHAnsi" w:cstheme="minorHAnsi"/>
                <w:b/>
                <w:bCs/>
                <w:color w:val="000000"/>
                <w:sz w:val="22"/>
                <w:szCs w:val="22"/>
                <w:lang w:val="en-IN" w:eastAsia="en-IN"/>
              </w:rPr>
              <w:t>S.</w:t>
            </w:r>
            <w:r w:rsidR="00F261B6">
              <w:rPr>
                <w:rFonts w:asciiTheme="minorHAnsi" w:hAnsiTheme="minorHAnsi" w:cstheme="minorHAnsi"/>
                <w:b/>
                <w:bCs/>
                <w:color w:val="000000"/>
                <w:sz w:val="22"/>
                <w:szCs w:val="22"/>
                <w:lang w:val="en-IN" w:eastAsia="en-IN"/>
              </w:rPr>
              <w:t xml:space="preserve"> </w:t>
            </w:r>
            <w:r w:rsidRPr="00400975">
              <w:rPr>
                <w:rFonts w:asciiTheme="minorHAnsi" w:hAnsiTheme="minorHAnsi" w:cstheme="minorHAnsi"/>
                <w:b/>
                <w:bCs/>
                <w:color w:val="000000"/>
                <w:sz w:val="22"/>
                <w:szCs w:val="22"/>
                <w:lang w:val="en-IN" w:eastAsia="en-IN"/>
              </w:rPr>
              <w:t>No.</w:t>
            </w:r>
          </w:p>
        </w:tc>
        <w:tc>
          <w:tcPr>
            <w:tcW w:w="722" w:type="pct"/>
            <w:shd w:val="clear" w:color="auto" w:fill="BDD6EE" w:themeFill="accent1" w:themeFillTint="66"/>
            <w:vAlign w:val="center"/>
            <w:hideMark/>
          </w:tcPr>
          <w:p w14:paraId="44EC85B8" w14:textId="77777777" w:rsidR="00400975" w:rsidRPr="00400975" w:rsidRDefault="00400975" w:rsidP="00400975">
            <w:pPr>
              <w:spacing w:after="0" w:line="240" w:lineRule="auto"/>
              <w:jc w:val="center"/>
              <w:rPr>
                <w:rFonts w:asciiTheme="minorHAnsi" w:hAnsiTheme="minorHAnsi" w:cstheme="minorHAnsi"/>
                <w:b/>
                <w:bCs/>
                <w:color w:val="000000"/>
                <w:lang w:val="en-IN" w:eastAsia="en-IN"/>
              </w:rPr>
            </w:pPr>
            <w:r w:rsidRPr="00400975">
              <w:rPr>
                <w:rFonts w:asciiTheme="minorHAnsi" w:hAnsiTheme="minorHAnsi" w:cstheme="minorHAnsi"/>
                <w:b/>
                <w:bCs/>
                <w:color w:val="000000"/>
                <w:sz w:val="22"/>
                <w:szCs w:val="22"/>
                <w:lang w:val="en-IN" w:eastAsia="en-IN"/>
              </w:rPr>
              <w:t>Party Name</w:t>
            </w:r>
          </w:p>
        </w:tc>
        <w:tc>
          <w:tcPr>
            <w:tcW w:w="658" w:type="pct"/>
            <w:shd w:val="clear" w:color="auto" w:fill="BDD6EE" w:themeFill="accent1" w:themeFillTint="66"/>
            <w:vAlign w:val="center"/>
            <w:hideMark/>
          </w:tcPr>
          <w:p w14:paraId="40D2B13F" w14:textId="5C907584" w:rsidR="00400975" w:rsidRPr="00400975" w:rsidRDefault="00400975" w:rsidP="00400975">
            <w:pPr>
              <w:spacing w:after="0" w:line="240" w:lineRule="auto"/>
              <w:jc w:val="center"/>
              <w:rPr>
                <w:rFonts w:asciiTheme="minorHAnsi" w:hAnsiTheme="minorHAnsi" w:cstheme="minorHAnsi"/>
                <w:b/>
                <w:bCs/>
                <w:color w:val="000000"/>
                <w:lang w:val="en-IN" w:eastAsia="en-IN"/>
              </w:rPr>
            </w:pPr>
            <w:r w:rsidRPr="00400975">
              <w:rPr>
                <w:rFonts w:asciiTheme="minorHAnsi" w:hAnsiTheme="minorHAnsi" w:cstheme="minorHAnsi"/>
                <w:b/>
                <w:bCs/>
                <w:color w:val="000000"/>
                <w:sz w:val="22"/>
                <w:szCs w:val="22"/>
                <w:lang w:val="en-IN" w:eastAsia="en-IN"/>
              </w:rPr>
              <w:t xml:space="preserve"> </w:t>
            </w:r>
            <w:r w:rsidR="002D6F43" w:rsidRPr="009057F4">
              <w:rPr>
                <w:rFonts w:asciiTheme="minorHAnsi" w:hAnsiTheme="minorHAnsi" w:cstheme="minorHAnsi"/>
                <w:b/>
                <w:bCs/>
                <w:color w:val="000000"/>
                <w:sz w:val="22"/>
                <w:szCs w:val="22"/>
                <w:lang w:val="en-IN" w:eastAsia="en-IN"/>
              </w:rPr>
              <w:t>Amount as per Balance Sheet</w:t>
            </w:r>
          </w:p>
        </w:tc>
        <w:tc>
          <w:tcPr>
            <w:tcW w:w="693" w:type="pct"/>
            <w:shd w:val="clear" w:color="auto" w:fill="BDD6EE" w:themeFill="accent1" w:themeFillTint="66"/>
            <w:vAlign w:val="center"/>
            <w:hideMark/>
          </w:tcPr>
          <w:p w14:paraId="6DE689B6" w14:textId="77777777" w:rsidR="00400975" w:rsidRPr="00400975" w:rsidRDefault="00400975" w:rsidP="00400975">
            <w:pPr>
              <w:spacing w:after="0" w:line="240" w:lineRule="auto"/>
              <w:jc w:val="center"/>
              <w:rPr>
                <w:rFonts w:asciiTheme="minorHAnsi" w:hAnsiTheme="minorHAnsi" w:cstheme="minorHAnsi"/>
                <w:b/>
                <w:bCs/>
                <w:color w:val="000000"/>
                <w:lang w:val="en-IN" w:eastAsia="en-IN"/>
              </w:rPr>
            </w:pPr>
            <w:r w:rsidRPr="00400975">
              <w:rPr>
                <w:rFonts w:asciiTheme="minorHAnsi" w:hAnsiTheme="minorHAnsi" w:cstheme="minorHAnsi"/>
                <w:b/>
                <w:bCs/>
                <w:color w:val="000000"/>
                <w:sz w:val="22"/>
                <w:szCs w:val="22"/>
                <w:lang w:val="en-IN" w:eastAsia="en-IN"/>
              </w:rPr>
              <w:t>Fair Value Assessment</w:t>
            </w:r>
          </w:p>
        </w:tc>
        <w:tc>
          <w:tcPr>
            <w:tcW w:w="693" w:type="pct"/>
            <w:shd w:val="clear" w:color="auto" w:fill="BDD6EE" w:themeFill="accent1" w:themeFillTint="66"/>
            <w:vAlign w:val="center"/>
            <w:hideMark/>
          </w:tcPr>
          <w:p w14:paraId="403E046D" w14:textId="77777777" w:rsidR="00400975" w:rsidRPr="00400975" w:rsidRDefault="00400975" w:rsidP="00400975">
            <w:pPr>
              <w:spacing w:after="0" w:line="240" w:lineRule="auto"/>
              <w:jc w:val="center"/>
              <w:rPr>
                <w:rFonts w:asciiTheme="minorHAnsi" w:hAnsiTheme="minorHAnsi" w:cstheme="minorHAnsi"/>
                <w:b/>
                <w:bCs/>
                <w:color w:val="000000"/>
                <w:lang w:val="en-IN" w:eastAsia="en-IN"/>
              </w:rPr>
            </w:pPr>
            <w:r w:rsidRPr="00400975">
              <w:rPr>
                <w:rFonts w:asciiTheme="minorHAnsi" w:hAnsiTheme="minorHAnsi" w:cstheme="minorHAnsi"/>
                <w:b/>
                <w:bCs/>
                <w:color w:val="000000"/>
                <w:sz w:val="22"/>
                <w:szCs w:val="22"/>
                <w:lang w:val="en-IN" w:eastAsia="en-IN"/>
              </w:rPr>
              <w:t>Realizable Value Assessment</w:t>
            </w:r>
          </w:p>
        </w:tc>
        <w:tc>
          <w:tcPr>
            <w:tcW w:w="1911" w:type="pct"/>
            <w:shd w:val="clear" w:color="auto" w:fill="BDD6EE" w:themeFill="accent1" w:themeFillTint="66"/>
            <w:vAlign w:val="center"/>
            <w:hideMark/>
          </w:tcPr>
          <w:p w14:paraId="263CA670" w14:textId="77777777" w:rsidR="00400975" w:rsidRPr="00400975" w:rsidRDefault="00400975" w:rsidP="00400975">
            <w:pPr>
              <w:spacing w:after="0" w:line="240" w:lineRule="auto"/>
              <w:jc w:val="center"/>
              <w:rPr>
                <w:rFonts w:asciiTheme="minorHAnsi" w:hAnsiTheme="minorHAnsi" w:cstheme="minorHAnsi"/>
                <w:b/>
                <w:bCs/>
                <w:color w:val="000000"/>
                <w:lang w:val="en-IN" w:eastAsia="en-IN"/>
              </w:rPr>
            </w:pPr>
            <w:r w:rsidRPr="00400975">
              <w:rPr>
                <w:rFonts w:asciiTheme="minorHAnsi" w:hAnsiTheme="minorHAnsi" w:cstheme="minorHAnsi"/>
                <w:b/>
                <w:bCs/>
                <w:color w:val="000000"/>
                <w:sz w:val="22"/>
                <w:szCs w:val="22"/>
                <w:lang w:val="en-IN" w:eastAsia="en-IN"/>
              </w:rPr>
              <w:t>Remarks</w:t>
            </w:r>
          </w:p>
        </w:tc>
      </w:tr>
      <w:tr w:rsidR="00400975" w:rsidRPr="00400975" w14:paraId="6E4874F9" w14:textId="77777777" w:rsidTr="00E535E4">
        <w:trPr>
          <w:trHeight w:val="300"/>
        </w:trPr>
        <w:tc>
          <w:tcPr>
            <w:tcW w:w="5000" w:type="pct"/>
            <w:gridSpan w:val="6"/>
            <w:shd w:val="clear" w:color="auto" w:fill="auto"/>
            <w:vAlign w:val="center"/>
            <w:hideMark/>
          </w:tcPr>
          <w:p w14:paraId="7BAB1B6F" w14:textId="77777777" w:rsidR="00400975" w:rsidRPr="00400975" w:rsidRDefault="00400975" w:rsidP="00400975">
            <w:pPr>
              <w:spacing w:after="0" w:line="240" w:lineRule="auto"/>
              <w:jc w:val="right"/>
              <w:rPr>
                <w:rFonts w:asciiTheme="minorHAnsi" w:hAnsiTheme="minorHAnsi" w:cstheme="minorHAnsi"/>
                <w:i/>
                <w:iCs/>
                <w:color w:val="000000"/>
                <w:lang w:val="en-IN" w:eastAsia="en-IN"/>
              </w:rPr>
            </w:pPr>
            <w:r w:rsidRPr="00400975">
              <w:rPr>
                <w:rFonts w:asciiTheme="minorHAnsi" w:hAnsiTheme="minorHAnsi" w:cstheme="minorHAnsi"/>
                <w:i/>
                <w:iCs/>
                <w:color w:val="000000"/>
                <w:sz w:val="22"/>
                <w:szCs w:val="22"/>
                <w:lang w:val="en-IN" w:eastAsia="en-IN"/>
              </w:rPr>
              <w:t>Figures in INR Lakhs</w:t>
            </w:r>
          </w:p>
        </w:tc>
      </w:tr>
      <w:tr w:rsidR="00644CAA" w:rsidRPr="00400975" w14:paraId="6DC98BAB" w14:textId="77777777" w:rsidTr="00644CAA">
        <w:trPr>
          <w:trHeight w:val="70"/>
        </w:trPr>
        <w:tc>
          <w:tcPr>
            <w:tcW w:w="323" w:type="pct"/>
            <w:shd w:val="clear" w:color="auto" w:fill="auto"/>
            <w:vAlign w:val="center"/>
            <w:hideMark/>
          </w:tcPr>
          <w:p w14:paraId="6CBC53D7" w14:textId="77777777" w:rsidR="00644CAA" w:rsidRPr="00400975" w:rsidRDefault="00644CAA" w:rsidP="00644CAA">
            <w:pPr>
              <w:spacing w:after="0" w:line="240" w:lineRule="auto"/>
              <w:jc w:val="center"/>
              <w:rPr>
                <w:rFonts w:asciiTheme="minorHAnsi" w:hAnsiTheme="minorHAnsi" w:cstheme="minorHAnsi"/>
                <w:color w:val="000000"/>
                <w:lang w:val="en-IN" w:eastAsia="en-IN"/>
              </w:rPr>
            </w:pPr>
            <w:r w:rsidRPr="00400975">
              <w:rPr>
                <w:rFonts w:asciiTheme="minorHAnsi" w:hAnsiTheme="minorHAnsi" w:cstheme="minorHAnsi"/>
                <w:color w:val="000000"/>
                <w:sz w:val="22"/>
                <w:szCs w:val="22"/>
                <w:lang w:val="en-IN" w:eastAsia="en-IN"/>
              </w:rPr>
              <w:t>1</w:t>
            </w:r>
          </w:p>
        </w:tc>
        <w:tc>
          <w:tcPr>
            <w:tcW w:w="722" w:type="pct"/>
            <w:shd w:val="clear" w:color="auto" w:fill="auto"/>
            <w:vAlign w:val="center"/>
            <w:hideMark/>
          </w:tcPr>
          <w:p w14:paraId="0FE941CA" w14:textId="77777777" w:rsidR="00644CAA" w:rsidRPr="00400975" w:rsidRDefault="00644CAA" w:rsidP="00644CAA">
            <w:pPr>
              <w:spacing w:after="0" w:line="240" w:lineRule="auto"/>
              <w:rPr>
                <w:rFonts w:asciiTheme="minorHAnsi" w:hAnsiTheme="minorHAnsi" w:cstheme="minorHAnsi"/>
                <w:color w:val="000000"/>
                <w:lang w:val="en-IN" w:eastAsia="en-IN"/>
              </w:rPr>
            </w:pPr>
            <w:r w:rsidRPr="00400975">
              <w:rPr>
                <w:rFonts w:asciiTheme="minorHAnsi" w:hAnsiTheme="minorHAnsi" w:cstheme="minorHAnsi"/>
                <w:color w:val="000000"/>
                <w:sz w:val="22"/>
                <w:szCs w:val="22"/>
                <w:lang w:val="en-IN" w:eastAsia="en-IN"/>
              </w:rPr>
              <w:t xml:space="preserve">Loans and Advances to related parties </w:t>
            </w:r>
          </w:p>
        </w:tc>
        <w:tc>
          <w:tcPr>
            <w:tcW w:w="658" w:type="pct"/>
            <w:shd w:val="clear" w:color="auto" w:fill="auto"/>
            <w:vAlign w:val="center"/>
            <w:hideMark/>
          </w:tcPr>
          <w:p w14:paraId="028D9E68" w14:textId="77777777" w:rsidR="00644CAA" w:rsidRPr="00400975" w:rsidRDefault="00644CAA" w:rsidP="00644CAA">
            <w:pPr>
              <w:spacing w:after="0" w:line="240" w:lineRule="auto"/>
              <w:jc w:val="center"/>
              <w:rPr>
                <w:rFonts w:asciiTheme="minorHAnsi" w:hAnsiTheme="minorHAnsi" w:cstheme="minorHAnsi"/>
                <w:color w:val="000000"/>
                <w:lang w:val="en-IN" w:eastAsia="en-IN"/>
              </w:rPr>
            </w:pPr>
            <w:r w:rsidRPr="00400975">
              <w:rPr>
                <w:rFonts w:asciiTheme="minorHAnsi" w:hAnsiTheme="minorHAnsi" w:cstheme="minorHAnsi"/>
                <w:color w:val="000000"/>
                <w:sz w:val="22"/>
                <w:szCs w:val="22"/>
                <w:lang w:val="en-IN" w:eastAsia="en-IN"/>
              </w:rPr>
              <w:t>41,128.54</w:t>
            </w:r>
          </w:p>
        </w:tc>
        <w:tc>
          <w:tcPr>
            <w:tcW w:w="693" w:type="pct"/>
            <w:shd w:val="clear" w:color="auto" w:fill="auto"/>
            <w:vAlign w:val="center"/>
            <w:hideMark/>
          </w:tcPr>
          <w:p w14:paraId="0E029BDB" w14:textId="4382C884" w:rsidR="00644CAA" w:rsidRPr="00644CAA" w:rsidRDefault="00644CAA" w:rsidP="00644CAA">
            <w:pPr>
              <w:spacing w:after="0" w:line="240" w:lineRule="auto"/>
              <w:jc w:val="center"/>
              <w:rPr>
                <w:rFonts w:asciiTheme="minorHAnsi" w:hAnsiTheme="minorHAnsi" w:cstheme="minorHAnsi"/>
                <w:color w:val="000000"/>
                <w:lang w:val="en-IN" w:eastAsia="en-IN"/>
              </w:rPr>
            </w:pPr>
            <w:r w:rsidRPr="00644CAA">
              <w:rPr>
                <w:rFonts w:asciiTheme="minorHAnsi" w:hAnsiTheme="minorHAnsi" w:cstheme="minorHAnsi"/>
                <w:sz w:val="22"/>
                <w:szCs w:val="22"/>
              </w:rPr>
              <w:t>12,338.56</w:t>
            </w:r>
          </w:p>
        </w:tc>
        <w:tc>
          <w:tcPr>
            <w:tcW w:w="693" w:type="pct"/>
            <w:shd w:val="clear" w:color="auto" w:fill="auto"/>
            <w:vAlign w:val="center"/>
            <w:hideMark/>
          </w:tcPr>
          <w:p w14:paraId="1521CA26" w14:textId="15BB7CFD" w:rsidR="00644CAA" w:rsidRPr="00644CAA" w:rsidRDefault="00644CAA" w:rsidP="00644CAA">
            <w:pPr>
              <w:spacing w:after="0" w:line="240" w:lineRule="auto"/>
              <w:jc w:val="center"/>
              <w:rPr>
                <w:rFonts w:asciiTheme="minorHAnsi" w:hAnsiTheme="minorHAnsi" w:cstheme="minorHAnsi"/>
                <w:color w:val="000000"/>
                <w:lang w:val="en-IN" w:eastAsia="en-IN"/>
              </w:rPr>
            </w:pPr>
            <w:r w:rsidRPr="00644CAA">
              <w:rPr>
                <w:rFonts w:asciiTheme="minorHAnsi" w:hAnsiTheme="minorHAnsi" w:cstheme="minorHAnsi"/>
                <w:sz w:val="22"/>
                <w:szCs w:val="22"/>
              </w:rPr>
              <w:t>6,169.28</w:t>
            </w:r>
          </w:p>
        </w:tc>
        <w:tc>
          <w:tcPr>
            <w:tcW w:w="1911" w:type="pct"/>
            <w:shd w:val="clear" w:color="auto" w:fill="auto"/>
            <w:vAlign w:val="center"/>
            <w:hideMark/>
          </w:tcPr>
          <w:p w14:paraId="3503D602" w14:textId="77777777" w:rsidR="00644CAA" w:rsidRDefault="00644CAA" w:rsidP="00644CAA">
            <w:pPr>
              <w:spacing w:line="240" w:lineRule="auto"/>
              <w:jc w:val="both"/>
              <w:rPr>
                <w:rFonts w:asciiTheme="minorHAnsi" w:hAnsiTheme="minorHAnsi" w:cstheme="minorHAnsi"/>
                <w:color w:val="000000"/>
                <w:lang w:val="en-IN" w:eastAsia="en-IN"/>
              </w:rPr>
            </w:pPr>
            <w:r w:rsidRPr="00400975">
              <w:rPr>
                <w:rFonts w:asciiTheme="minorHAnsi" w:hAnsiTheme="minorHAnsi" w:cstheme="minorHAnsi"/>
                <w:color w:val="000000"/>
                <w:sz w:val="22"/>
                <w:szCs w:val="22"/>
                <w:lang w:val="en-IN" w:eastAsia="en-IN"/>
              </w:rPr>
              <w:t>We have not received any information/ documents from the Company/ lender regarding related parties of loans and advance, period of pendency, reason of pendency, status of the recovery procedures etc. We have assumed that the amount paid in the normal course of business and will be duly recoverable. but the Company is a non- operational company and the given amount is a considerable amount</w:t>
            </w:r>
            <w:r>
              <w:rPr>
                <w:rFonts w:asciiTheme="minorHAnsi" w:hAnsiTheme="minorHAnsi" w:cstheme="minorHAnsi"/>
                <w:color w:val="000000"/>
                <w:sz w:val="22"/>
                <w:szCs w:val="22"/>
                <w:lang w:val="en-IN" w:eastAsia="en-IN"/>
              </w:rPr>
              <w:t>.</w:t>
            </w:r>
          </w:p>
          <w:p w14:paraId="4C54D704" w14:textId="7CB15EF6" w:rsidR="00644CAA" w:rsidRPr="00400975" w:rsidRDefault="00644CAA" w:rsidP="00644CAA">
            <w:pPr>
              <w:spacing w:after="0" w:line="240" w:lineRule="auto"/>
              <w:jc w:val="both"/>
              <w:rPr>
                <w:rFonts w:asciiTheme="minorHAnsi" w:hAnsiTheme="minorHAnsi" w:cstheme="minorHAnsi"/>
                <w:color w:val="000000"/>
                <w:lang w:val="en-IN" w:eastAsia="en-IN"/>
              </w:rPr>
            </w:pPr>
            <w:r w:rsidRPr="00400975">
              <w:rPr>
                <w:rFonts w:asciiTheme="minorHAnsi" w:hAnsiTheme="minorHAnsi" w:cstheme="minorHAnsi"/>
                <w:color w:val="000000"/>
                <w:sz w:val="22"/>
                <w:szCs w:val="22"/>
                <w:lang w:val="en-IN" w:eastAsia="en-IN"/>
              </w:rPr>
              <w:t xml:space="preserve">Hence, we have considered the Fair Market value and Realizable value to be </w:t>
            </w:r>
            <w:r>
              <w:rPr>
                <w:rFonts w:asciiTheme="minorHAnsi" w:hAnsiTheme="minorHAnsi" w:cstheme="minorHAnsi"/>
                <w:color w:val="000000"/>
                <w:sz w:val="22"/>
                <w:szCs w:val="22"/>
                <w:lang w:val="en-IN" w:eastAsia="en-IN"/>
              </w:rPr>
              <w:t>3</w:t>
            </w:r>
            <w:r w:rsidRPr="00400975">
              <w:rPr>
                <w:rFonts w:asciiTheme="minorHAnsi" w:hAnsiTheme="minorHAnsi" w:cstheme="minorHAnsi"/>
                <w:color w:val="000000"/>
                <w:sz w:val="22"/>
                <w:szCs w:val="22"/>
                <w:lang w:val="en-IN" w:eastAsia="en-IN"/>
              </w:rPr>
              <w:t xml:space="preserve">0% and </w:t>
            </w:r>
            <w:r>
              <w:rPr>
                <w:rFonts w:asciiTheme="minorHAnsi" w:hAnsiTheme="minorHAnsi" w:cstheme="minorHAnsi"/>
                <w:color w:val="000000"/>
                <w:sz w:val="22"/>
                <w:szCs w:val="22"/>
                <w:lang w:val="en-IN" w:eastAsia="en-IN"/>
              </w:rPr>
              <w:t>15</w:t>
            </w:r>
            <w:r w:rsidRPr="00400975">
              <w:rPr>
                <w:rFonts w:asciiTheme="minorHAnsi" w:hAnsiTheme="minorHAnsi" w:cstheme="minorHAnsi"/>
                <w:color w:val="000000"/>
                <w:sz w:val="22"/>
                <w:szCs w:val="22"/>
                <w:lang w:val="en-IN" w:eastAsia="en-IN"/>
              </w:rPr>
              <w:t>% respectively.</w:t>
            </w:r>
          </w:p>
        </w:tc>
      </w:tr>
      <w:tr w:rsidR="00644CAA" w:rsidRPr="00400975" w14:paraId="3C239D28" w14:textId="77777777" w:rsidTr="00644CAA">
        <w:trPr>
          <w:trHeight w:val="300"/>
        </w:trPr>
        <w:tc>
          <w:tcPr>
            <w:tcW w:w="323" w:type="pct"/>
            <w:shd w:val="clear" w:color="auto" w:fill="BDD6EE" w:themeFill="accent1" w:themeFillTint="66"/>
            <w:vAlign w:val="bottom"/>
            <w:hideMark/>
          </w:tcPr>
          <w:p w14:paraId="68000971" w14:textId="77777777" w:rsidR="00644CAA" w:rsidRPr="00400975" w:rsidRDefault="00644CAA" w:rsidP="00644CAA">
            <w:pPr>
              <w:spacing w:after="0" w:line="240" w:lineRule="auto"/>
              <w:rPr>
                <w:rFonts w:asciiTheme="minorHAnsi" w:hAnsiTheme="minorHAnsi" w:cstheme="minorHAnsi"/>
                <w:b/>
                <w:bCs/>
                <w:color w:val="000000"/>
                <w:lang w:val="en-IN" w:eastAsia="en-IN"/>
              </w:rPr>
            </w:pPr>
            <w:r w:rsidRPr="00400975">
              <w:rPr>
                <w:rFonts w:asciiTheme="minorHAnsi" w:hAnsiTheme="minorHAnsi" w:cstheme="minorHAnsi"/>
                <w:b/>
                <w:bCs/>
                <w:color w:val="000000"/>
                <w:sz w:val="22"/>
                <w:szCs w:val="22"/>
                <w:lang w:val="en-IN" w:eastAsia="en-IN"/>
              </w:rPr>
              <w:t> </w:t>
            </w:r>
          </w:p>
        </w:tc>
        <w:tc>
          <w:tcPr>
            <w:tcW w:w="722" w:type="pct"/>
            <w:shd w:val="clear" w:color="auto" w:fill="BDD6EE" w:themeFill="accent1" w:themeFillTint="66"/>
            <w:vAlign w:val="bottom"/>
            <w:hideMark/>
          </w:tcPr>
          <w:p w14:paraId="64772AA9" w14:textId="61952DF2" w:rsidR="00644CAA" w:rsidRPr="00400975" w:rsidRDefault="00644CAA" w:rsidP="00644CAA">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TOTAL</w:t>
            </w:r>
            <w:r w:rsidRPr="00400975">
              <w:rPr>
                <w:rFonts w:asciiTheme="minorHAnsi" w:hAnsiTheme="minorHAnsi" w:cstheme="minorHAnsi"/>
                <w:b/>
                <w:bCs/>
                <w:color w:val="000000"/>
                <w:sz w:val="22"/>
                <w:szCs w:val="22"/>
                <w:lang w:val="en-IN" w:eastAsia="en-IN"/>
              </w:rPr>
              <w:t> </w:t>
            </w:r>
          </w:p>
        </w:tc>
        <w:tc>
          <w:tcPr>
            <w:tcW w:w="658" w:type="pct"/>
            <w:shd w:val="clear" w:color="auto" w:fill="BDD6EE" w:themeFill="accent1" w:themeFillTint="66"/>
            <w:noWrap/>
            <w:vAlign w:val="center"/>
            <w:hideMark/>
          </w:tcPr>
          <w:p w14:paraId="4AAC83D7" w14:textId="77777777" w:rsidR="00644CAA" w:rsidRPr="00400975" w:rsidRDefault="00644CAA" w:rsidP="00644CAA">
            <w:pPr>
              <w:spacing w:after="0" w:line="240" w:lineRule="auto"/>
              <w:jc w:val="center"/>
              <w:rPr>
                <w:rFonts w:asciiTheme="minorHAnsi" w:hAnsiTheme="minorHAnsi" w:cstheme="minorHAnsi"/>
                <w:b/>
                <w:bCs/>
                <w:color w:val="000000"/>
                <w:lang w:val="en-IN" w:eastAsia="en-IN"/>
              </w:rPr>
            </w:pPr>
            <w:r w:rsidRPr="00400975">
              <w:rPr>
                <w:rFonts w:asciiTheme="minorHAnsi" w:hAnsiTheme="minorHAnsi" w:cstheme="minorHAnsi"/>
                <w:b/>
                <w:bCs/>
                <w:color w:val="000000"/>
                <w:sz w:val="22"/>
                <w:szCs w:val="22"/>
                <w:lang w:val="en-IN" w:eastAsia="en-IN"/>
              </w:rPr>
              <w:t>41,128.54</w:t>
            </w:r>
          </w:p>
        </w:tc>
        <w:tc>
          <w:tcPr>
            <w:tcW w:w="693" w:type="pct"/>
            <w:shd w:val="clear" w:color="auto" w:fill="BDD6EE" w:themeFill="accent1" w:themeFillTint="66"/>
            <w:noWrap/>
            <w:vAlign w:val="center"/>
            <w:hideMark/>
          </w:tcPr>
          <w:p w14:paraId="574A9EE7" w14:textId="014A6D16" w:rsidR="00644CAA" w:rsidRPr="00644CAA" w:rsidRDefault="00644CAA" w:rsidP="00644CAA">
            <w:pPr>
              <w:spacing w:after="0" w:line="240" w:lineRule="auto"/>
              <w:jc w:val="center"/>
              <w:rPr>
                <w:rFonts w:asciiTheme="minorHAnsi" w:hAnsiTheme="minorHAnsi" w:cstheme="minorHAnsi"/>
                <w:b/>
                <w:bCs/>
                <w:color w:val="000000"/>
                <w:lang w:val="en-IN" w:eastAsia="en-IN"/>
              </w:rPr>
            </w:pPr>
            <w:r w:rsidRPr="00644CAA">
              <w:rPr>
                <w:rFonts w:asciiTheme="minorHAnsi" w:hAnsiTheme="minorHAnsi" w:cstheme="minorHAnsi"/>
                <w:b/>
                <w:bCs/>
                <w:sz w:val="22"/>
                <w:szCs w:val="22"/>
              </w:rPr>
              <w:t>12,338.56</w:t>
            </w:r>
          </w:p>
        </w:tc>
        <w:tc>
          <w:tcPr>
            <w:tcW w:w="693" w:type="pct"/>
            <w:shd w:val="clear" w:color="auto" w:fill="BDD6EE" w:themeFill="accent1" w:themeFillTint="66"/>
            <w:noWrap/>
            <w:vAlign w:val="center"/>
            <w:hideMark/>
          </w:tcPr>
          <w:p w14:paraId="64BEEEEA" w14:textId="17695403" w:rsidR="00644CAA" w:rsidRPr="00644CAA" w:rsidRDefault="00644CAA" w:rsidP="00644CAA">
            <w:pPr>
              <w:spacing w:after="0" w:line="240" w:lineRule="auto"/>
              <w:jc w:val="center"/>
              <w:rPr>
                <w:rFonts w:asciiTheme="minorHAnsi" w:hAnsiTheme="minorHAnsi" w:cstheme="minorHAnsi"/>
                <w:b/>
                <w:bCs/>
                <w:color w:val="000000"/>
                <w:lang w:val="en-IN" w:eastAsia="en-IN"/>
              </w:rPr>
            </w:pPr>
            <w:r w:rsidRPr="00644CAA">
              <w:rPr>
                <w:rFonts w:asciiTheme="minorHAnsi" w:hAnsiTheme="minorHAnsi" w:cstheme="minorHAnsi"/>
                <w:b/>
                <w:bCs/>
                <w:sz w:val="22"/>
                <w:szCs w:val="22"/>
              </w:rPr>
              <w:t>6,169.28</w:t>
            </w:r>
          </w:p>
        </w:tc>
        <w:tc>
          <w:tcPr>
            <w:tcW w:w="1911" w:type="pct"/>
            <w:shd w:val="clear" w:color="auto" w:fill="BDD6EE" w:themeFill="accent1" w:themeFillTint="66"/>
            <w:vAlign w:val="bottom"/>
            <w:hideMark/>
          </w:tcPr>
          <w:p w14:paraId="0BE06F89" w14:textId="77777777" w:rsidR="00644CAA" w:rsidRPr="00400975" w:rsidRDefault="00644CAA" w:rsidP="00644CAA">
            <w:pPr>
              <w:spacing w:after="0" w:line="240" w:lineRule="auto"/>
              <w:rPr>
                <w:rFonts w:asciiTheme="minorHAnsi" w:hAnsiTheme="minorHAnsi" w:cstheme="minorHAnsi"/>
                <w:b/>
                <w:bCs/>
                <w:color w:val="000000"/>
                <w:lang w:val="en-IN" w:eastAsia="en-IN"/>
              </w:rPr>
            </w:pPr>
            <w:r w:rsidRPr="00400975">
              <w:rPr>
                <w:rFonts w:asciiTheme="minorHAnsi" w:hAnsiTheme="minorHAnsi" w:cstheme="minorHAnsi"/>
                <w:b/>
                <w:bCs/>
                <w:color w:val="000000"/>
                <w:sz w:val="22"/>
                <w:szCs w:val="22"/>
                <w:lang w:val="en-IN" w:eastAsia="en-IN"/>
              </w:rPr>
              <w:t> </w:t>
            </w:r>
          </w:p>
        </w:tc>
      </w:tr>
    </w:tbl>
    <w:p w14:paraId="56D383C4" w14:textId="77777777" w:rsidR="00F261B6" w:rsidRPr="00E535E4" w:rsidRDefault="00F261B6" w:rsidP="00E535E4">
      <w:pPr>
        <w:spacing w:after="0"/>
        <w:rPr>
          <w:sz w:val="22"/>
          <w:szCs w:val="2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73"/>
        <w:gridCol w:w="1417"/>
        <w:gridCol w:w="1418"/>
        <w:gridCol w:w="1417"/>
        <w:gridCol w:w="3010"/>
      </w:tblGrid>
      <w:tr w:rsidR="00E535E4" w:rsidRPr="00F261B6" w14:paraId="2B62502E" w14:textId="77777777" w:rsidTr="002D6F43">
        <w:trPr>
          <w:trHeight w:val="240"/>
        </w:trPr>
        <w:tc>
          <w:tcPr>
            <w:tcW w:w="9355" w:type="dxa"/>
            <w:gridSpan w:val="6"/>
            <w:shd w:val="clear" w:color="auto" w:fill="002060"/>
            <w:vAlign w:val="center"/>
            <w:hideMark/>
          </w:tcPr>
          <w:p w14:paraId="795E2299" w14:textId="73B7FBDE" w:rsidR="00F261B6" w:rsidRPr="00F261B6" w:rsidRDefault="00F261B6" w:rsidP="00F261B6">
            <w:pPr>
              <w:spacing w:after="0" w:line="240" w:lineRule="auto"/>
              <w:jc w:val="center"/>
              <w:rPr>
                <w:rFonts w:asciiTheme="minorHAnsi" w:hAnsiTheme="minorHAnsi" w:cstheme="minorHAnsi"/>
                <w:b/>
                <w:bCs/>
                <w:color w:val="FFFFFF"/>
                <w:lang w:val="en-IN" w:eastAsia="en-IN"/>
              </w:rPr>
            </w:pPr>
            <w:r w:rsidRPr="00F261B6">
              <w:rPr>
                <w:rFonts w:asciiTheme="minorHAnsi" w:hAnsiTheme="minorHAnsi" w:cstheme="minorHAnsi"/>
                <w:b/>
                <w:bCs/>
                <w:color w:val="FFFFFF"/>
                <w:sz w:val="22"/>
                <w:szCs w:val="22"/>
                <w:lang w:val="en-IN" w:eastAsia="en-IN"/>
              </w:rPr>
              <w:t>CASH &amp; CASH EQUIVALENTS</w:t>
            </w:r>
            <w:r>
              <w:rPr>
                <w:rFonts w:asciiTheme="minorHAnsi" w:hAnsiTheme="minorHAnsi" w:cstheme="minorHAnsi"/>
                <w:b/>
                <w:bCs/>
                <w:color w:val="FFFFFF"/>
                <w:sz w:val="22"/>
                <w:szCs w:val="22"/>
                <w:lang w:val="en-IN" w:eastAsia="en-IN"/>
              </w:rPr>
              <w:t xml:space="preserve"> - IV</w:t>
            </w:r>
          </w:p>
        </w:tc>
      </w:tr>
      <w:tr w:rsidR="00F261B6" w:rsidRPr="00F261B6" w14:paraId="2FC68251" w14:textId="77777777" w:rsidTr="002D6F43">
        <w:trPr>
          <w:trHeight w:val="240"/>
        </w:trPr>
        <w:tc>
          <w:tcPr>
            <w:tcW w:w="9355" w:type="dxa"/>
            <w:gridSpan w:val="6"/>
            <w:shd w:val="clear" w:color="auto" w:fill="auto"/>
            <w:vAlign w:val="center"/>
            <w:hideMark/>
          </w:tcPr>
          <w:p w14:paraId="75AAAD47" w14:textId="77777777" w:rsidR="00F261B6" w:rsidRPr="00F261B6" w:rsidRDefault="00F261B6" w:rsidP="00F261B6">
            <w:pPr>
              <w:spacing w:after="0" w:line="240" w:lineRule="auto"/>
              <w:jc w:val="right"/>
              <w:rPr>
                <w:rFonts w:asciiTheme="minorHAnsi" w:hAnsiTheme="minorHAnsi" w:cstheme="minorHAnsi"/>
                <w:i/>
                <w:iCs/>
                <w:lang w:val="en-IN" w:eastAsia="en-IN"/>
              </w:rPr>
            </w:pPr>
            <w:r w:rsidRPr="00F261B6">
              <w:rPr>
                <w:rFonts w:asciiTheme="minorHAnsi" w:hAnsiTheme="minorHAnsi" w:cstheme="minorHAnsi"/>
                <w:i/>
                <w:iCs/>
                <w:sz w:val="22"/>
                <w:szCs w:val="22"/>
                <w:lang w:val="en-IN" w:eastAsia="en-IN"/>
              </w:rPr>
              <w:t>Details as on 31st March 2022</w:t>
            </w:r>
          </w:p>
        </w:tc>
      </w:tr>
      <w:tr w:rsidR="00F261B6" w:rsidRPr="00F261B6" w14:paraId="310F43EA" w14:textId="77777777" w:rsidTr="002D6F43">
        <w:trPr>
          <w:trHeight w:val="780"/>
        </w:trPr>
        <w:tc>
          <w:tcPr>
            <w:tcW w:w="720" w:type="dxa"/>
            <w:shd w:val="clear" w:color="auto" w:fill="BDD6EE" w:themeFill="accent1" w:themeFillTint="66"/>
            <w:noWrap/>
            <w:vAlign w:val="center"/>
            <w:hideMark/>
          </w:tcPr>
          <w:p w14:paraId="6D822B46" w14:textId="07168A82" w:rsidR="00F261B6" w:rsidRPr="00F261B6" w:rsidRDefault="00F261B6" w:rsidP="00F261B6">
            <w:pPr>
              <w:spacing w:after="0" w:line="240" w:lineRule="auto"/>
              <w:jc w:val="center"/>
              <w:rPr>
                <w:rFonts w:asciiTheme="minorHAnsi" w:hAnsiTheme="minorHAnsi" w:cstheme="minorHAnsi"/>
                <w:b/>
                <w:bCs/>
                <w:color w:val="000000"/>
                <w:lang w:val="en-IN" w:eastAsia="en-IN"/>
              </w:rPr>
            </w:pPr>
            <w:r w:rsidRPr="00F261B6">
              <w:rPr>
                <w:rFonts w:asciiTheme="minorHAnsi" w:hAnsiTheme="minorHAnsi" w:cstheme="minorHAnsi"/>
                <w:b/>
                <w:bCs/>
                <w:color w:val="000000"/>
                <w:sz w:val="22"/>
                <w:szCs w:val="22"/>
                <w:lang w:val="en-IN" w:eastAsia="en-IN"/>
              </w:rPr>
              <w:t xml:space="preserve">S. No. </w:t>
            </w:r>
          </w:p>
        </w:tc>
        <w:tc>
          <w:tcPr>
            <w:tcW w:w="1373" w:type="dxa"/>
            <w:shd w:val="clear" w:color="auto" w:fill="BDD6EE" w:themeFill="accent1" w:themeFillTint="66"/>
            <w:noWrap/>
            <w:vAlign w:val="center"/>
            <w:hideMark/>
          </w:tcPr>
          <w:p w14:paraId="35C31211" w14:textId="77777777" w:rsidR="00F261B6" w:rsidRPr="00F261B6" w:rsidRDefault="00F261B6" w:rsidP="00F261B6">
            <w:pPr>
              <w:spacing w:after="0" w:line="240" w:lineRule="auto"/>
              <w:jc w:val="center"/>
              <w:rPr>
                <w:rFonts w:asciiTheme="minorHAnsi" w:hAnsiTheme="minorHAnsi" w:cstheme="minorHAnsi"/>
                <w:b/>
                <w:bCs/>
                <w:color w:val="000000"/>
                <w:lang w:val="en-IN" w:eastAsia="en-IN"/>
              </w:rPr>
            </w:pPr>
            <w:r w:rsidRPr="00F261B6">
              <w:rPr>
                <w:rFonts w:asciiTheme="minorHAnsi" w:hAnsiTheme="minorHAnsi" w:cstheme="minorHAnsi"/>
                <w:b/>
                <w:bCs/>
                <w:color w:val="000000"/>
                <w:sz w:val="22"/>
                <w:szCs w:val="22"/>
                <w:lang w:val="en-IN" w:eastAsia="en-IN"/>
              </w:rPr>
              <w:t>Item</w:t>
            </w:r>
          </w:p>
        </w:tc>
        <w:tc>
          <w:tcPr>
            <w:tcW w:w="1417" w:type="dxa"/>
            <w:shd w:val="clear" w:color="auto" w:fill="BDD6EE" w:themeFill="accent1" w:themeFillTint="66"/>
            <w:vAlign w:val="center"/>
            <w:hideMark/>
          </w:tcPr>
          <w:p w14:paraId="1798F6E9" w14:textId="2CEF3CD8" w:rsidR="00F261B6" w:rsidRPr="00F261B6" w:rsidRDefault="002D6F43" w:rsidP="00F261B6">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Amount as per Balance Sheet</w:t>
            </w:r>
          </w:p>
        </w:tc>
        <w:tc>
          <w:tcPr>
            <w:tcW w:w="1418" w:type="dxa"/>
            <w:shd w:val="clear" w:color="auto" w:fill="BDD6EE" w:themeFill="accent1" w:themeFillTint="66"/>
            <w:vAlign w:val="center"/>
            <w:hideMark/>
          </w:tcPr>
          <w:p w14:paraId="62450F3A" w14:textId="77777777" w:rsidR="00F261B6" w:rsidRPr="00F261B6" w:rsidRDefault="00F261B6" w:rsidP="00F261B6">
            <w:pPr>
              <w:spacing w:after="0" w:line="240" w:lineRule="auto"/>
              <w:jc w:val="center"/>
              <w:rPr>
                <w:rFonts w:asciiTheme="minorHAnsi" w:hAnsiTheme="minorHAnsi" w:cstheme="minorHAnsi"/>
                <w:b/>
                <w:bCs/>
                <w:color w:val="000000"/>
                <w:lang w:val="en-IN" w:eastAsia="en-IN"/>
              </w:rPr>
            </w:pPr>
            <w:r w:rsidRPr="00F261B6">
              <w:rPr>
                <w:rFonts w:asciiTheme="minorHAnsi" w:hAnsiTheme="minorHAnsi" w:cstheme="minorHAnsi"/>
                <w:b/>
                <w:bCs/>
                <w:color w:val="000000"/>
                <w:sz w:val="22"/>
                <w:szCs w:val="22"/>
                <w:lang w:val="en-IN" w:eastAsia="en-IN"/>
              </w:rPr>
              <w:t>Fair Value Assessment</w:t>
            </w:r>
          </w:p>
        </w:tc>
        <w:tc>
          <w:tcPr>
            <w:tcW w:w="1417" w:type="dxa"/>
            <w:shd w:val="clear" w:color="auto" w:fill="BDD6EE" w:themeFill="accent1" w:themeFillTint="66"/>
            <w:vAlign w:val="center"/>
            <w:hideMark/>
          </w:tcPr>
          <w:p w14:paraId="0E6601F5" w14:textId="77777777" w:rsidR="00F261B6" w:rsidRPr="00F261B6" w:rsidRDefault="00F261B6" w:rsidP="00F261B6">
            <w:pPr>
              <w:spacing w:after="0" w:line="240" w:lineRule="auto"/>
              <w:jc w:val="center"/>
              <w:rPr>
                <w:rFonts w:asciiTheme="minorHAnsi" w:hAnsiTheme="minorHAnsi" w:cstheme="minorHAnsi"/>
                <w:b/>
                <w:bCs/>
                <w:color w:val="000000"/>
                <w:lang w:val="en-IN" w:eastAsia="en-IN"/>
              </w:rPr>
            </w:pPr>
            <w:r w:rsidRPr="00F261B6">
              <w:rPr>
                <w:rFonts w:asciiTheme="minorHAnsi" w:hAnsiTheme="minorHAnsi" w:cstheme="minorHAnsi"/>
                <w:b/>
                <w:bCs/>
                <w:color w:val="000000"/>
                <w:sz w:val="22"/>
                <w:szCs w:val="22"/>
                <w:lang w:val="en-IN" w:eastAsia="en-IN"/>
              </w:rPr>
              <w:t>Realizable Value Assessment</w:t>
            </w:r>
          </w:p>
        </w:tc>
        <w:tc>
          <w:tcPr>
            <w:tcW w:w="3010" w:type="dxa"/>
            <w:shd w:val="clear" w:color="auto" w:fill="BDD6EE" w:themeFill="accent1" w:themeFillTint="66"/>
            <w:vAlign w:val="center"/>
            <w:hideMark/>
          </w:tcPr>
          <w:p w14:paraId="7A65DE54" w14:textId="77777777" w:rsidR="00F261B6" w:rsidRPr="00F261B6" w:rsidRDefault="00F261B6" w:rsidP="00F261B6">
            <w:pPr>
              <w:spacing w:after="0" w:line="240" w:lineRule="auto"/>
              <w:jc w:val="center"/>
              <w:rPr>
                <w:rFonts w:asciiTheme="minorHAnsi" w:hAnsiTheme="minorHAnsi" w:cstheme="minorHAnsi"/>
                <w:b/>
                <w:bCs/>
                <w:color w:val="000000"/>
                <w:lang w:val="en-IN" w:eastAsia="en-IN"/>
              </w:rPr>
            </w:pPr>
            <w:r w:rsidRPr="00F261B6">
              <w:rPr>
                <w:rFonts w:asciiTheme="minorHAnsi" w:hAnsiTheme="minorHAnsi" w:cstheme="minorHAnsi"/>
                <w:b/>
                <w:bCs/>
                <w:color w:val="000000"/>
                <w:sz w:val="22"/>
                <w:szCs w:val="22"/>
                <w:lang w:val="en-IN" w:eastAsia="en-IN"/>
              </w:rPr>
              <w:t>Remarks</w:t>
            </w:r>
          </w:p>
        </w:tc>
      </w:tr>
      <w:tr w:rsidR="00F261B6" w:rsidRPr="00F261B6" w14:paraId="5A51A6B7" w14:textId="77777777" w:rsidTr="002D6F43">
        <w:trPr>
          <w:trHeight w:val="240"/>
        </w:trPr>
        <w:tc>
          <w:tcPr>
            <w:tcW w:w="9355" w:type="dxa"/>
            <w:gridSpan w:val="6"/>
            <w:shd w:val="clear" w:color="auto" w:fill="auto"/>
            <w:noWrap/>
            <w:vAlign w:val="bottom"/>
            <w:hideMark/>
          </w:tcPr>
          <w:p w14:paraId="31AD242D" w14:textId="77777777" w:rsidR="00F261B6" w:rsidRPr="00F261B6" w:rsidRDefault="00F261B6" w:rsidP="00F261B6">
            <w:pPr>
              <w:spacing w:after="0" w:line="240" w:lineRule="auto"/>
              <w:jc w:val="right"/>
              <w:rPr>
                <w:rFonts w:asciiTheme="minorHAnsi" w:hAnsiTheme="minorHAnsi" w:cstheme="minorHAnsi"/>
                <w:i/>
                <w:iCs/>
                <w:color w:val="000000"/>
                <w:lang w:val="en-IN" w:eastAsia="en-IN"/>
              </w:rPr>
            </w:pPr>
            <w:r w:rsidRPr="00F261B6">
              <w:rPr>
                <w:rFonts w:asciiTheme="minorHAnsi" w:hAnsiTheme="minorHAnsi" w:cstheme="minorHAnsi"/>
                <w:i/>
                <w:iCs/>
                <w:color w:val="000000"/>
                <w:sz w:val="22"/>
                <w:szCs w:val="22"/>
                <w:lang w:val="en-IN" w:eastAsia="en-IN"/>
              </w:rPr>
              <w:t>Figures in INR Lakhs</w:t>
            </w:r>
          </w:p>
        </w:tc>
      </w:tr>
      <w:tr w:rsidR="005C79FB" w:rsidRPr="00F261B6" w14:paraId="6B322592" w14:textId="77777777" w:rsidTr="005C79FB">
        <w:trPr>
          <w:trHeight w:val="276"/>
        </w:trPr>
        <w:tc>
          <w:tcPr>
            <w:tcW w:w="720" w:type="dxa"/>
            <w:shd w:val="clear" w:color="auto" w:fill="auto"/>
            <w:noWrap/>
            <w:vAlign w:val="center"/>
          </w:tcPr>
          <w:p w14:paraId="4A4525BE" w14:textId="3ABE167A" w:rsidR="005C79FB" w:rsidRPr="00F261B6" w:rsidRDefault="005C79FB" w:rsidP="005C79FB">
            <w:pPr>
              <w:spacing w:after="0" w:line="240" w:lineRule="auto"/>
              <w:jc w:val="center"/>
              <w:rPr>
                <w:rFonts w:asciiTheme="minorHAnsi" w:hAnsiTheme="minorHAnsi" w:cstheme="minorHAnsi"/>
                <w:color w:val="000000"/>
                <w:lang w:val="en-IN" w:eastAsia="en-IN"/>
              </w:rPr>
            </w:pPr>
            <w:r w:rsidRPr="00F261B6">
              <w:rPr>
                <w:rFonts w:asciiTheme="minorHAnsi" w:hAnsiTheme="minorHAnsi" w:cstheme="minorHAnsi"/>
                <w:color w:val="000000"/>
                <w:sz w:val="22"/>
                <w:szCs w:val="22"/>
                <w:lang w:val="en-IN" w:eastAsia="en-IN"/>
              </w:rPr>
              <w:t>1</w:t>
            </w:r>
          </w:p>
        </w:tc>
        <w:tc>
          <w:tcPr>
            <w:tcW w:w="1373" w:type="dxa"/>
            <w:shd w:val="clear" w:color="auto" w:fill="auto"/>
            <w:noWrap/>
            <w:vAlign w:val="center"/>
          </w:tcPr>
          <w:p w14:paraId="59C5D180" w14:textId="29710FD4" w:rsidR="005C79FB" w:rsidRPr="00F261B6" w:rsidRDefault="005C79FB" w:rsidP="005C79FB">
            <w:pPr>
              <w:spacing w:after="0" w:line="240" w:lineRule="auto"/>
              <w:rPr>
                <w:rFonts w:asciiTheme="minorHAnsi" w:hAnsiTheme="minorHAnsi" w:cstheme="minorHAnsi"/>
                <w:color w:val="000000"/>
                <w:lang w:val="en-IN" w:eastAsia="en-IN"/>
              </w:rPr>
            </w:pPr>
            <w:r w:rsidRPr="00F261B6">
              <w:rPr>
                <w:rFonts w:asciiTheme="minorHAnsi" w:hAnsiTheme="minorHAnsi" w:cstheme="minorHAnsi"/>
                <w:color w:val="000000"/>
                <w:sz w:val="22"/>
                <w:szCs w:val="22"/>
                <w:lang w:val="en-IN" w:eastAsia="en-IN"/>
              </w:rPr>
              <w:t xml:space="preserve">Balances with banks on current </w:t>
            </w:r>
            <w:r w:rsidRPr="00F261B6">
              <w:rPr>
                <w:rFonts w:asciiTheme="minorHAnsi" w:hAnsiTheme="minorHAnsi" w:cstheme="minorHAnsi"/>
                <w:color w:val="000000"/>
                <w:sz w:val="22"/>
                <w:szCs w:val="22"/>
                <w:lang w:val="en-IN" w:eastAsia="en-IN"/>
              </w:rPr>
              <w:lastRenderedPageBreak/>
              <w:t>accounts</w:t>
            </w:r>
          </w:p>
        </w:tc>
        <w:tc>
          <w:tcPr>
            <w:tcW w:w="1417" w:type="dxa"/>
            <w:shd w:val="clear" w:color="auto" w:fill="auto"/>
            <w:vAlign w:val="center"/>
          </w:tcPr>
          <w:p w14:paraId="1502EF6C" w14:textId="7178FE39" w:rsidR="005C79FB" w:rsidRPr="00F261B6" w:rsidRDefault="005C79FB" w:rsidP="005C79FB">
            <w:pPr>
              <w:spacing w:after="0" w:line="240" w:lineRule="auto"/>
              <w:jc w:val="center"/>
              <w:rPr>
                <w:rFonts w:asciiTheme="minorHAnsi" w:hAnsiTheme="minorHAnsi" w:cstheme="minorHAnsi"/>
                <w:color w:val="000000"/>
                <w:lang w:val="en-IN" w:eastAsia="en-IN"/>
              </w:rPr>
            </w:pPr>
            <w:r w:rsidRPr="00F261B6">
              <w:rPr>
                <w:rFonts w:asciiTheme="minorHAnsi" w:hAnsiTheme="minorHAnsi" w:cstheme="minorHAnsi"/>
                <w:color w:val="000000"/>
                <w:sz w:val="22"/>
                <w:szCs w:val="22"/>
                <w:lang w:val="en-IN" w:eastAsia="en-IN"/>
              </w:rPr>
              <w:lastRenderedPageBreak/>
              <w:t>0.86</w:t>
            </w:r>
          </w:p>
        </w:tc>
        <w:tc>
          <w:tcPr>
            <w:tcW w:w="1418" w:type="dxa"/>
            <w:shd w:val="clear" w:color="auto" w:fill="auto"/>
            <w:vAlign w:val="center"/>
          </w:tcPr>
          <w:p w14:paraId="2CA7C67F" w14:textId="49BDB21D" w:rsidR="005C79FB" w:rsidRPr="00F261B6" w:rsidRDefault="005C79FB" w:rsidP="005C79FB">
            <w:pPr>
              <w:spacing w:after="0" w:line="240" w:lineRule="auto"/>
              <w:jc w:val="center"/>
              <w:rPr>
                <w:rFonts w:asciiTheme="minorHAnsi" w:hAnsiTheme="minorHAnsi" w:cstheme="minorHAnsi"/>
                <w:color w:val="000000"/>
                <w:lang w:val="en-IN" w:eastAsia="en-IN"/>
              </w:rPr>
            </w:pPr>
            <w:r w:rsidRPr="00F261B6">
              <w:rPr>
                <w:rFonts w:asciiTheme="minorHAnsi" w:hAnsiTheme="minorHAnsi" w:cstheme="minorHAnsi"/>
                <w:color w:val="000000"/>
                <w:sz w:val="22"/>
                <w:szCs w:val="22"/>
                <w:lang w:val="en-IN" w:eastAsia="en-IN"/>
              </w:rPr>
              <w:t>0.86</w:t>
            </w:r>
          </w:p>
        </w:tc>
        <w:tc>
          <w:tcPr>
            <w:tcW w:w="1417" w:type="dxa"/>
            <w:shd w:val="clear" w:color="auto" w:fill="auto"/>
            <w:noWrap/>
            <w:vAlign w:val="center"/>
          </w:tcPr>
          <w:p w14:paraId="3B76BBD2" w14:textId="0D66E179" w:rsidR="005C79FB" w:rsidRPr="00F261B6" w:rsidRDefault="005C79FB" w:rsidP="005C79FB">
            <w:pPr>
              <w:spacing w:after="0" w:line="240" w:lineRule="auto"/>
              <w:jc w:val="center"/>
              <w:rPr>
                <w:rFonts w:asciiTheme="minorHAnsi" w:hAnsiTheme="minorHAnsi" w:cstheme="minorHAnsi"/>
                <w:color w:val="000000"/>
                <w:lang w:val="en-IN" w:eastAsia="en-IN"/>
              </w:rPr>
            </w:pPr>
            <w:r w:rsidRPr="00F261B6">
              <w:rPr>
                <w:rFonts w:asciiTheme="minorHAnsi" w:hAnsiTheme="minorHAnsi" w:cstheme="minorHAnsi"/>
                <w:color w:val="000000"/>
                <w:sz w:val="22"/>
                <w:szCs w:val="22"/>
                <w:lang w:val="en-IN" w:eastAsia="en-IN"/>
              </w:rPr>
              <w:t>0.86</w:t>
            </w:r>
          </w:p>
        </w:tc>
        <w:tc>
          <w:tcPr>
            <w:tcW w:w="3010" w:type="dxa"/>
            <w:shd w:val="clear" w:color="000000" w:fill="FFFFFF"/>
          </w:tcPr>
          <w:p w14:paraId="3EE497C1" w14:textId="77777777" w:rsidR="005C79FB" w:rsidRDefault="005C79FB" w:rsidP="005C79FB">
            <w:pPr>
              <w:spacing w:line="240" w:lineRule="auto"/>
              <w:jc w:val="both"/>
              <w:rPr>
                <w:rFonts w:asciiTheme="minorHAnsi" w:hAnsiTheme="minorHAnsi" w:cstheme="minorHAnsi"/>
                <w:color w:val="000000"/>
                <w:lang w:val="en-IN" w:eastAsia="en-IN"/>
              </w:rPr>
            </w:pPr>
            <w:r w:rsidRPr="00F261B6">
              <w:rPr>
                <w:rFonts w:asciiTheme="minorHAnsi" w:hAnsiTheme="minorHAnsi" w:cstheme="minorHAnsi"/>
                <w:color w:val="000000"/>
                <w:sz w:val="22"/>
                <w:szCs w:val="22"/>
                <w:lang w:val="en-IN" w:eastAsia="en-IN"/>
              </w:rPr>
              <w:t xml:space="preserve">We have not received any document/data/information and bank statement regarding </w:t>
            </w:r>
            <w:r w:rsidRPr="00F261B6">
              <w:rPr>
                <w:rFonts w:asciiTheme="minorHAnsi" w:hAnsiTheme="minorHAnsi" w:cstheme="minorHAnsi"/>
                <w:color w:val="000000"/>
                <w:sz w:val="22"/>
                <w:szCs w:val="22"/>
                <w:lang w:val="en-IN" w:eastAsia="en-IN"/>
              </w:rPr>
              <w:lastRenderedPageBreak/>
              <w:t>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p>
          <w:p w14:paraId="55103E48" w14:textId="629E94D0" w:rsidR="005C79FB" w:rsidRPr="00F261B6" w:rsidRDefault="005C79FB" w:rsidP="005C79FB">
            <w:pPr>
              <w:spacing w:line="240" w:lineRule="auto"/>
              <w:jc w:val="both"/>
              <w:rPr>
                <w:rFonts w:asciiTheme="minorHAnsi" w:hAnsiTheme="minorHAnsi" w:cstheme="minorHAnsi"/>
                <w:color w:val="000000"/>
                <w:lang w:val="en-IN" w:eastAsia="en-IN"/>
              </w:rPr>
            </w:pPr>
            <w:r w:rsidRPr="00F261B6">
              <w:rPr>
                <w:rFonts w:asciiTheme="minorHAnsi" w:hAnsiTheme="minorHAnsi" w:cstheme="minorHAnsi"/>
                <w:color w:val="000000"/>
                <w:sz w:val="22"/>
                <w:szCs w:val="22"/>
                <w:lang w:val="en-IN" w:eastAsia="en-IN"/>
              </w:rPr>
              <w:t>Hence</w:t>
            </w:r>
            <w:r>
              <w:rPr>
                <w:rFonts w:asciiTheme="minorHAnsi" w:hAnsiTheme="minorHAnsi" w:cstheme="minorHAnsi"/>
                <w:color w:val="000000"/>
                <w:sz w:val="22"/>
                <w:szCs w:val="22"/>
                <w:lang w:val="en-IN" w:eastAsia="en-IN"/>
              </w:rPr>
              <w:t>,</w:t>
            </w:r>
            <w:r w:rsidRPr="00F261B6">
              <w:rPr>
                <w:rFonts w:asciiTheme="minorHAnsi" w:hAnsiTheme="minorHAnsi" w:cstheme="minorHAnsi"/>
                <w:color w:val="000000"/>
                <w:sz w:val="22"/>
                <w:szCs w:val="22"/>
                <w:lang w:val="en-IN" w:eastAsia="en-IN"/>
              </w:rPr>
              <w:t xml:space="preserve"> the fair market value and realizable value are INR 86.47 Lakhs subject to the condition "No transactions in the said bank account/accounts"</w:t>
            </w:r>
            <w:r>
              <w:rPr>
                <w:rFonts w:asciiTheme="minorHAnsi" w:hAnsiTheme="minorHAnsi" w:cstheme="minorHAnsi"/>
                <w:color w:val="000000"/>
                <w:sz w:val="22"/>
                <w:szCs w:val="22"/>
                <w:lang w:val="en-IN" w:eastAsia="en-IN"/>
              </w:rPr>
              <w:t xml:space="preserve"> </w:t>
            </w:r>
            <w:r w:rsidRPr="00F261B6">
              <w:rPr>
                <w:rFonts w:asciiTheme="minorHAnsi" w:hAnsiTheme="minorHAnsi" w:cstheme="minorHAnsi"/>
                <w:color w:val="000000"/>
                <w:sz w:val="22"/>
                <w:szCs w:val="22"/>
                <w:lang w:val="en-IN" w:eastAsia="en-IN"/>
              </w:rPr>
              <w:t>post 31st March 2022.</w:t>
            </w:r>
            <w:r>
              <w:rPr>
                <w:rFonts w:asciiTheme="minorHAnsi" w:hAnsiTheme="minorHAnsi" w:cstheme="minorHAnsi"/>
                <w:color w:val="000000"/>
                <w:sz w:val="22"/>
                <w:szCs w:val="22"/>
                <w:lang w:val="en-IN" w:eastAsia="en-IN"/>
              </w:rPr>
              <w:t xml:space="preserve"> </w:t>
            </w:r>
            <w:r w:rsidRPr="00F261B6">
              <w:rPr>
                <w:rFonts w:asciiTheme="minorHAnsi" w:hAnsiTheme="minorHAnsi" w:cstheme="minorHAnsi"/>
                <w:color w:val="000000"/>
                <w:sz w:val="22"/>
                <w:szCs w:val="22"/>
                <w:lang w:val="en-IN" w:eastAsia="en-IN"/>
              </w:rPr>
              <w:t>All the data provided by the company are considered in good faith. If any inconsistency is found between the books and the actual amount, the given figures will be null and void.</w:t>
            </w:r>
          </w:p>
        </w:tc>
      </w:tr>
      <w:tr w:rsidR="007C1A12" w:rsidRPr="00F261B6" w14:paraId="3E497B01" w14:textId="77777777" w:rsidTr="007C1A12">
        <w:trPr>
          <w:trHeight w:val="240"/>
        </w:trPr>
        <w:tc>
          <w:tcPr>
            <w:tcW w:w="2093" w:type="dxa"/>
            <w:gridSpan w:val="2"/>
            <w:shd w:val="clear" w:color="auto" w:fill="BDD6EE" w:themeFill="accent1" w:themeFillTint="66"/>
            <w:noWrap/>
            <w:vAlign w:val="center"/>
            <w:hideMark/>
          </w:tcPr>
          <w:p w14:paraId="21755160" w14:textId="77777777" w:rsidR="007C1A12" w:rsidRPr="00F261B6" w:rsidRDefault="007C1A12" w:rsidP="007C1A12">
            <w:pPr>
              <w:spacing w:after="0" w:line="240" w:lineRule="auto"/>
              <w:ind w:left="-142"/>
              <w:jc w:val="center"/>
              <w:rPr>
                <w:rFonts w:asciiTheme="minorHAnsi" w:hAnsiTheme="minorHAnsi" w:cstheme="minorHAnsi"/>
                <w:b/>
                <w:bCs/>
                <w:i/>
                <w:iCs/>
                <w:color w:val="000000"/>
                <w:lang w:val="en-IN" w:eastAsia="en-IN"/>
              </w:rPr>
            </w:pPr>
            <w:r w:rsidRPr="00F261B6">
              <w:rPr>
                <w:rFonts w:asciiTheme="minorHAnsi" w:hAnsiTheme="minorHAnsi" w:cstheme="minorHAnsi"/>
                <w:b/>
                <w:bCs/>
                <w:i/>
                <w:iCs/>
                <w:color w:val="000000"/>
                <w:sz w:val="22"/>
                <w:szCs w:val="22"/>
                <w:lang w:val="en-IN" w:eastAsia="en-IN"/>
              </w:rPr>
              <w:lastRenderedPageBreak/>
              <w:t>TOT</w:t>
            </w:r>
            <w:r>
              <w:rPr>
                <w:rFonts w:asciiTheme="minorHAnsi" w:hAnsiTheme="minorHAnsi" w:cstheme="minorHAnsi"/>
                <w:b/>
                <w:bCs/>
                <w:i/>
                <w:iCs/>
                <w:color w:val="000000"/>
                <w:sz w:val="22"/>
                <w:szCs w:val="22"/>
                <w:lang w:val="en-IN" w:eastAsia="en-IN"/>
              </w:rPr>
              <w:t>AL</w:t>
            </w:r>
          </w:p>
          <w:p w14:paraId="39869F6F" w14:textId="2CBFA18C" w:rsidR="007C1A12" w:rsidRPr="00F261B6" w:rsidRDefault="007C1A12" w:rsidP="007C1A12">
            <w:pPr>
              <w:spacing w:after="0" w:line="240" w:lineRule="auto"/>
              <w:jc w:val="center"/>
              <w:rPr>
                <w:rFonts w:asciiTheme="minorHAnsi" w:hAnsiTheme="minorHAnsi" w:cstheme="minorHAnsi"/>
                <w:b/>
                <w:bCs/>
                <w:i/>
                <w:iCs/>
                <w:color w:val="000000"/>
                <w:lang w:val="en-IN" w:eastAsia="en-IN"/>
              </w:rPr>
            </w:pPr>
          </w:p>
        </w:tc>
        <w:tc>
          <w:tcPr>
            <w:tcW w:w="1417" w:type="dxa"/>
            <w:shd w:val="clear" w:color="auto" w:fill="BDD6EE" w:themeFill="accent1" w:themeFillTint="66"/>
            <w:noWrap/>
            <w:vAlign w:val="center"/>
            <w:hideMark/>
          </w:tcPr>
          <w:p w14:paraId="7C9F2922" w14:textId="77777777" w:rsidR="007C1A12" w:rsidRPr="00F261B6" w:rsidRDefault="007C1A12" w:rsidP="005C79FB">
            <w:pPr>
              <w:spacing w:after="0" w:line="240" w:lineRule="auto"/>
              <w:jc w:val="center"/>
              <w:rPr>
                <w:rFonts w:asciiTheme="minorHAnsi" w:hAnsiTheme="minorHAnsi" w:cstheme="minorHAnsi"/>
                <w:b/>
                <w:bCs/>
                <w:color w:val="000000"/>
                <w:lang w:val="en-IN" w:eastAsia="en-IN"/>
              </w:rPr>
            </w:pPr>
            <w:r w:rsidRPr="00F261B6">
              <w:rPr>
                <w:rFonts w:asciiTheme="minorHAnsi" w:hAnsiTheme="minorHAnsi" w:cstheme="minorHAnsi"/>
                <w:b/>
                <w:bCs/>
                <w:color w:val="000000"/>
                <w:sz w:val="22"/>
                <w:szCs w:val="22"/>
                <w:lang w:val="en-IN" w:eastAsia="en-IN"/>
              </w:rPr>
              <w:t>0.86</w:t>
            </w:r>
          </w:p>
        </w:tc>
        <w:tc>
          <w:tcPr>
            <w:tcW w:w="1418" w:type="dxa"/>
            <w:shd w:val="clear" w:color="auto" w:fill="BDD6EE" w:themeFill="accent1" w:themeFillTint="66"/>
            <w:noWrap/>
            <w:vAlign w:val="center"/>
            <w:hideMark/>
          </w:tcPr>
          <w:p w14:paraId="00F9E5F5" w14:textId="77777777" w:rsidR="007C1A12" w:rsidRPr="00F261B6" w:rsidRDefault="007C1A12" w:rsidP="005C79FB">
            <w:pPr>
              <w:spacing w:after="0" w:line="240" w:lineRule="auto"/>
              <w:jc w:val="center"/>
              <w:rPr>
                <w:rFonts w:asciiTheme="minorHAnsi" w:hAnsiTheme="minorHAnsi" w:cstheme="minorHAnsi"/>
                <w:b/>
                <w:bCs/>
                <w:color w:val="000000"/>
                <w:lang w:val="en-IN" w:eastAsia="en-IN"/>
              </w:rPr>
            </w:pPr>
            <w:r w:rsidRPr="00F261B6">
              <w:rPr>
                <w:rFonts w:asciiTheme="minorHAnsi" w:hAnsiTheme="minorHAnsi" w:cstheme="minorHAnsi"/>
                <w:b/>
                <w:bCs/>
                <w:color w:val="000000"/>
                <w:sz w:val="22"/>
                <w:szCs w:val="22"/>
                <w:lang w:val="en-IN" w:eastAsia="en-IN"/>
              </w:rPr>
              <w:t>0.86</w:t>
            </w:r>
          </w:p>
        </w:tc>
        <w:tc>
          <w:tcPr>
            <w:tcW w:w="1417" w:type="dxa"/>
            <w:shd w:val="clear" w:color="auto" w:fill="BDD6EE" w:themeFill="accent1" w:themeFillTint="66"/>
            <w:noWrap/>
            <w:vAlign w:val="center"/>
            <w:hideMark/>
          </w:tcPr>
          <w:p w14:paraId="0DF78B00" w14:textId="77777777" w:rsidR="007C1A12" w:rsidRPr="00F261B6" w:rsidRDefault="007C1A12" w:rsidP="005C79FB">
            <w:pPr>
              <w:spacing w:after="0" w:line="240" w:lineRule="auto"/>
              <w:jc w:val="center"/>
              <w:rPr>
                <w:rFonts w:asciiTheme="minorHAnsi" w:hAnsiTheme="minorHAnsi" w:cstheme="minorHAnsi"/>
                <w:b/>
                <w:bCs/>
                <w:color w:val="000000"/>
                <w:lang w:val="en-IN" w:eastAsia="en-IN"/>
              </w:rPr>
            </w:pPr>
            <w:r w:rsidRPr="00F261B6">
              <w:rPr>
                <w:rFonts w:asciiTheme="minorHAnsi" w:hAnsiTheme="minorHAnsi" w:cstheme="minorHAnsi"/>
                <w:b/>
                <w:bCs/>
                <w:color w:val="000000"/>
                <w:sz w:val="22"/>
                <w:szCs w:val="22"/>
                <w:lang w:val="en-IN" w:eastAsia="en-IN"/>
              </w:rPr>
              <w:t>0.86</w:t>
            </w:r>
          </w:p>
        </w:tc>
        <w:tc>
          <w:tcPr>
            <w:tcW w:w="3010" w:type="dxa"/>
            <w:shd w:val="clear" w:color="auto" w:fill="BDD6EE" w:themeFill="accent1" w:themeFillTint="66"/>
            <w:noWrap/>
            <w:vAlign w:val="bottom"/>
            <w:hideMark/>
          </w:tcPr>
          <w:p w14:paraId="6C9C2BCE" w14:textId="77777777" w:rsidR="007C1A12" w:rsidRPr="00F261B6" w:rsidRDefault="007C1A12" w:rsidP="005C79FB">
            <w:pPr>
              <w:spacing w:after="0" w:line="240" w:lineRule="auto"/>
              <w:rPr>
                <w:rFonts w:asciiTheme="minorHAnsi" w:hAnsiTheme="minorHAnsi" w:cstheme="minorHAnsi"/>
                <w:b/>
                <w:bCs/>
                <w:color w:val="000000"/>
                <w:lang w:val="en-IN" w:eastAsia="en-IN"/>
              </w:rPr>
            </w:pPr>
            <w:r w:rsidRPr="00F261B6">
              <w:rPr>
                <w:rFonts w:asciiTheme="minorHAnsi" w:hAnsiTheme="minorHAnsi" w:cstheme="minorHAnsi"/>
                <w:b/>
                <w:bCs/>
                <w:color w:val="000000"/>
                <w:sz w:val="22"/>
                <w:szCs w:val="22"/>
                <w:lang w:val="en-IN" w:eastAsia="en-IN"/>
              </w:rPr>
              <w:t> </w:t>
            </w:r>
          </w:p>
        </w:tc>
      </w:tr>
    </w:tbl>
    <w:p w14:paraId="79281CE4" w14:textId="77777777" w:rsidR="00E535E4" w:rsidRDefault="00E535E4" w:rsidP="00E535E4">
      <w:pPr>
        <w:pStyle w:val="ListParagraph"/>
        <w:spacing w:after="0" w:line="360" w:lineRule="auto"/>
        <w:ind w:left="284"/>
        <w:jc w:val="both"/>
        <w:rPr>
          <w:rFonts w:ascii="Arial" w:hAnsi="Arial" w:cs="Arial"/>
          <w:b/>
          <w:sz w:val="22"/>
          <w:szCs w:val="22"/>
        </w:rPr>
      </w:pPr>
    </w:p>
    <w:p w14:paraId="277E74EE" w14:textId="5C95C80A" w:rsidR="008F1109" w:rsidRPr="009057F4" w:rsidRDefault="0007071E" w:rsidP="00E535E4">
      <w:pPr>
        <w:pStyle w:val="ListParagraph"/>
        <w:numPr>
          <w:ilvl w:val="0"/>
          <w:numId w:val="12"/>
        </w:numPr>
        <w:spacing w:line="360" w:lineRule="auto"/>
        <w:ind w:left="284" w:hanging="426"/>
        <w:jc w:val="both"/>
        <w:rPr>
          <w:rFonts w:ascii="Arial" w:hAnsi="Arial" w:cs="Arial"/>
          <w:b/>
          <w:sz w:val="22"/>
          <w:szCs w:val="22"/>
        </w:rPr>
      </w:pPr>
      <w:r w:rsidRPr="009057F4">
        <w:rPr>
          <w:rFonts w:ascii="Arial" w:hAnsi="Arial" w:cs="Arial"/>
          <w:b/>
          <w:sz w:val="22"/>
          <w:szCs w:val="22"/>
        </w:rPr>
        <w:t xml:space="preserve">M/S. </w:t>
      </w:r>
      <w:r w:rsidR="008F1109" w:rsidRPr="009057F4">
        <w:rPr>
          <w:rFonts w:ascii="Arial" w:hAnsi="Arial" w:cs="Arial"/>
          <w:b/>
          <w:sz w:val="22"/>
          <w:szCs w:val="22"/>
        </w:rPr>
        <w:t>NSL Nagapatnam Power Ventures Pvt. Ltd.</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338"/>
        <w:gridCol w:w="1609"/>
        <w:gridCol w:w="1715"/>
        <w:gridCol w:w="1666"/>
        <w:gridCol w:w="1298"/>
      </w:tblGrid>
      <w:tr w:rsidR="009057F4" w:rsidRPr="009057F4" w14:paraId="4E19A042" w14:textId="77777777" w:rsidTr="002D6F43">
        <w:trPr>
          <w:trHeight w:val="255"/>
        </w:trPr>
        <w:tc>
          <w:tcPr>
            <w:tcW w:w="9355" w:type="dxa"/>
            <w:gridSpan w:val="6"/>
            <w:shd w:val="clear" w:color="000000" w:fill="002060"/>
            <w:noWrap/>
            <w:vAlign w:val="bottom"/>
            <w:hideMark/>
          </w:tcPr>
          <w:p w14:paraId="3DE32545" w14:textId="77777777" w:rsidR="009057F4" w:rsidRPr="009057F4" w:rsidRDefault="009057F4" w:rsidP="009057F4">
            <w:pPr>
              <w:spacing w:after="0" w:line="240" w:lineRule="auto"/>
              <w:jc w:val="center"/>
              <w:rPr>
                <w:rFonts w:asciiTheme="minorHAnsi" w:hAnsiTheme="minorHAnsi" w:cstheme="minorHAnsi"/>
                <w:b/>
                <w:bCs/>
                <w:color w:val="FFFFFF"/>
                <w:lang w:val="en-IN" w:eastAsia="en-IN"/>
              </w:rPr>
            </w:pPr>
            <w:bookmarkStart w:id="1" w:name="RANGE!B3:G12"/>
            <w:r w:rsidRPr="009057F4">
              <w:rPr>
                <w:rFonts w:asciiTheme="minorHAnsi" w:hAnsiTheme="minorHAnsi" w:cstheme="minorHAnsi"/>
                <w:b/>
                <w:bCs/>
                <w:color w:val="FFFFFF"/>
                <w:sz w:val="22"/>
                <w:szCs w:val="22"/>
                <w:lang w:val="en-IN" w:eastAsia="en-IN"/>
              </w:rPr>
              <w:t>SUMMARY OF VALUATION ASSESSMENT</w:t>
            </w:r>
            <w:bookmarkEnd w:id="1"/>
          </w:p>
        </w:tc>
      </w:tr>
      <w:tr w:rsidR="009057F4" w:rsidRPr="009057F4" w14:paraId="6E87DA6F" w14:textId="77777777" w:rsidTr="002D6F43">
        <w:trPr>
          <w:trHeight w:val="255"/>
        </w:trPr>
        <w:tc>
          <w:tcPr>
            <w:tcW w:w="9355" w:type="dxa"/>
            <w:gridSpan w:val="6"/>
            <w:shd w:val="clear" w:color="000000" w:fill="FFFFFF"/>
            <w:noWrap/>
            <w:vAlign w:val="bottom"/>
            <w:hideMark/>
          </w:tcPr>
          <w:p w14:paraId="4825D5CC" w14:textId="77777777" w:rsidR="009057F4" w:rsidRPr="009057F4" w:rsidRDefault="009057F4" w:rsidP="009057F4">
            <w:pPr>
              <w:spacing w:after="0" w:line="240" w:lineRule="auto"/>
              <w:jc w:val="right"/>
              <w:rPr>
                <w:rFonts w:asciiTheme="minorHAnsi" w:hAnsiTheme="minorHAnsi" w:cstheme="minorHAnsi"/>
                <w:i/>
                <w:iCs/>
                <w:lang w:val="en-IN" w:eastAsia="en-IN"/>
              </w:rPr>
            </w:pPr>
            <w:r w:rsidRPr="009057F4">
              <w:rPr>
                <w:rFonts w:asciiTheme="minorHAnsi" w:hAnsiTheme="minorHAnsi" w:cstheme="minorHAnsi"/>
                <w:i/>
                <w:iCs/>
                <w:sz w:val="22"/>
                <w:szCs w:val="22"/>
                <w:lang w:val="en-IN" w:eastAsia="en-IN"/>
              </w:rPr>
              <w:t>Details as on 31st March 2022</w:t>
            </w:r>
          </w:p>
        </w:tc>
      </w:tr>
      <w:tr w:rsidR="002D6F43" w:rsidRPr="009057F4" w14:paraId="1645EDAF" w14:textId="77777777" w:rsidTr="00A548CF">
        <w:trPr>
          <w:trHeight w:val="930"/>
        </w:trPr>
        <w:tc>
          <w:tcPr>
            <w:tcW w:w="729" w:type="dxa"/>
            <w:shd w:val="clear" w:color="auto" w:fill="BDD6EE" w:themeFill="accent1" w:themeFillTint="66"/>
            <w:noWrap/>
            <w:vAlign w:val="center"/>
            <w:hideMark/>
          </w:tcPr>
          <w:p w14:paraId="6CD3C0AB" w14:textId="77777777"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S. No.</w:t>
            </w:r>
          </w:p>
        </w:tc>
        <w:tc>
          <w:tcPr>
            <w:tcW w:w="2338" w:type="dxa"/>
            <w:shd w:val="clear" w:color="auto" w:fill="BDD6EE" w:themeFill="accent1" w:themeFillTint="66"/>
            <w:noWrap/>
            <w:vAlign w:val="center"/>
            <w:hideMark/>
          </w:tcPr>
          <w:p w14:paraId="12935324" w14:textId="77777777"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Particulars</w:t>
            </w:r>
          </w:p>
        </w:tc>
        <w:tc>
          <w:tcPr>
            <w:tcW w:w="1609" w:type="dxa"/>
            <w:shd w:val="clear" w:color="auto" w:fill="BDD6EE" w:themeFill="accent1" w:themeFillTint="66"/>
            <w:vAlign w:val="center"/>
            <w:hideMark/>
          </w:tcPr>
          <w:p w14:paraId="38E938A9" w14:textId="77777777"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 xml:space="preserve"> Amount as per Balance Sheet </w:t>
            </w:r>
          </w:p>
        </w:tc>
        <w:tc>
          <w:tcPr>
            <w:tcW w:w="1715" w:type="dxa"/>
            <w:shd w:val="clear" w:color="auto" w:fill="BDD6EE" w:themeFill="accent1" w:themeFillTint="66"/>
            <w:vAlign w:val="center"/>
            <w:hideMark/>
          </w:tcPr>
          <w:p w14:paraId="662F8827" w14:textId="77777777"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 xml:space="preserve"> Fair Valuation Assessment </w:t>
            </w:r>
          </w:p>
        </w:tc>
        <w:tc>
          <w:tcPr>
            <w:tcW w:w="1666" w:type="dxa"/>
            <w:shd w:val="clear" w:color="auto" w:fill="BDD6EE" w:themeFill="accent1" w:themeFillTint="66"/>
            <w:vAlign w:val="center"/>
            <w:hideMark/>
          </w:tcPr>
          <w:p w14:paraId="48873B6D" w14:textId="77777777"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 xml:space="preserve"> Realisable Value Assessment </w:t>
            </w:r>
          </w:p>
        </w:tc>
        <w:tc>
          <w:tcPr>
            <w:tcW w:w="1298" w:type="dxa"/>
            <w:shd w:val="clear" w:color="auto" w:fill="BDD6EE" w:themeFill="accent1" w:themeFillTint="66"/>
            <w:noWrap/>
            <w:vAlign w:val="center"/>
            <w:hideMark/>
          </w:tcPr>
          <w:p w14:paraId="06FF96B9" w14:textId="77777777"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Annexure</w:t>
            </w:r>
          </w:p>
        </w:tc>
      </w:tr>
      <w:tr w:rsidR="009057F4" w:rsidRPr="009057F4" w14:paraId="2F8E8EE7" w14:textId="77777777" w:rsidTr="002D6F43">
        <w:trPr>
          <w:trHeight w:val="255"/>
        </w:trPr>
        <w:tc>
          <w:tcPr>
            <w:tcW w:w="9355" w:type="dxa"/>
            <w:gridSpan w:val="6"/>
            <w:shd w:val="clear" w:color="auto" w:fill="auto"/>
            <w:noWrap/>
            <w:vAlign w:val="bottom"/>
            <w:hideMark/>
          </w:tcPr>
          <w:p w14:paraId="13BC0813" w14:textId="77777777" w:rsidR="009057F4" w:rsidRPr="009057F4" w:rsidRDefault="009057F4" w:rsidP="009057F4">
            <w:pPr>
              <w:spacing w:after="0" w:line="240" w:lineRule="auto"/>
              <w:jc w:val="right"/>
              <w:rPr>
                <w:rFonts w:asciiTheme="minorHAnsi" w:hAnsiTheme="minorHAnsi" w:cstheme="minorHAnsi"/>
                <w:i/>
                <w:iCs/>
                <w:color w:val="000000"/>
                <w:lang w:val="en-IN" w:eastAsia="en-IN"/>
              </w:rPr>
            </w:pPr>
            <w:r w:rsidRPr="009057F4">
              <w:rPr>
                <w:rFonts w:asciiTheme="minorHAnsi" w:hAnsiTheme="minorHAnsi" w:cstheme="minorHAnsi"/>
                <w:i/>
                <w:iCs/>
                <w:color w:val="000000"/>
                <w:sz w:val="22"/>
                <w:szCs w:val="22"/>
                <w:lang w:val="en-IN" w:eastAsia="en-IN"/>
              </w:rPr>
              <w:t>Figures in INR Lakhs</w:t>
            </w:r>
          </w:p>
        </w:tc>
      </w:tr>
      <w:tr w:rsidR="009057F4" w:rsidRPr="009057F4" w14:paraId="3BB6C724" w14:textId="77777777" w:rsidTr="002D6F43">
        <w:trPr>
          <w:trHeight w:val="255"/>
        </w:trPr>
        <w:tc>
          <w:tcPr>
            <w:tcW w:w="729" w:type="dxa"/>
            <w:shd w:val="clear" w:color="auto" w:fill="auto"/>
            <w:noWrap/>
            <w:vAlign w:val="center"/>
            <w:hideMark/>
          </w:tcPr>
          <w:p w14:paraId="0B0D1122"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1</w:t>
            </w:r>
          </w:p>
        </w:tc>
        <w:tc>
          <w:tcPr>
            <w:tcW w:w="2338" w:type="dxa"/>
            <w:shd w:val="clear" w:color="auto" w:fill="auto"/>
            <w:vAlign w:val="bottom"/>
            <w:hideMark/>
          </w:tcPr>
          <w:p w14:paraId="0F56F755" w14:textId="77777777" w:rsidR="009057F4" w:rsidRPr="009057F4" w:rsidRDefault="009057F4" w:rsidP="009057F4">
            <w:pPr>
              <w:spacing w:after="0" w:line="240" w:lineRule="auto"/>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 xml:space="preserve">Non-Current Investments </w:t>
            </w:r>
          </w:p>
        </w:tc>
        <w:tc>
          <w:tcPr>
            <w:tcW w:w="1609" w:type="dxa"/>
            <w:shd w:val="clear" w:color="auto" w:fill="auto"/>
            <w:noWrap/>
            <w:vAlign w:val="center"/>
            <w:hideMark/>
          </w:tcPr>
          <w:p w14:paraId="165B3147" w14:textId="1ECBD0AF"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37</w:t>
            </w:r>
            <w:r>
              <w:rPr>
                <w:rFonts w:asciiTheme="minorHAnsi" w:hAnsiTheme="minorHAnsi" w:cstheme="minorHAnsi"/>
                <w:color w:val="000000"/>
                <w:sz w:val="22"/>
                <w:szCs w:val="22"/>
                <w:lang w:val="en-IN" w:eastAsia="en-IN"/>
              </w:rPr>
              <w:t>,</w:t>
            </w:r>
            <w:r w:rsidRPr="009057F4">
              <w:rPr>
                <w:rFonts w:asciiTheme="minorHAnsi" w:hAnsiTheme="minorHAnsi" w:cstheme="minorHAnsi"/>
                <w:color w:val="000000"/>
                <w:sz w:val="22"/>
                <w:szCs w:val="22"/>
                <w:lang w:val="en-IN" w:eastAsia="en-IN"/>
              </w:rPr>
              <w:t>881.2</w:t>
            </w:r>
            <w:r>
              <w:rPr>
                <w:rFonts w:asciiTheme="minorHAnsi" w:hAnsiTheme="minorHAnsi" w:cstheme="minorHAnsi"/>
                <w:color w:val="000000"/>
                <w:sz w:val="22"/>
                <w:szCs w:val="22"/>
                <w:lang w:val="en-IN" w:eastAsia="en-IN"/>
              </w:rPr>
              <w:t>5</w:t>
            </w:r>
          </w:p>
        </w:tc>
        <w:tc>
          <w:tcPr>
            <w:tcW w:w="1715" w:type="dxa"/>
            <w:shd w:val="clear" w:color="auto" w:fill="auto"/>
            <w:noWrap/>
            <w:vAlign w:val="center"/>
            <w:hideMark/>
          </w:tcPr>
          <w:p w14:paraId="437E2984"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0.00</w:t>
            </w:r>
          </w:p>
        </w:tc>
        <w:tc>
          <w:tcPr>
            <w:tcW w:w="1666" w:type="dxa"/>
            <w:shd w:val="clear" w:color="auto" w:fill="auto"/>
            <w:noWrap/>
            <w:vAlign w:val="center"/>
            <w:hideMark/>
          </w:tcPr>
          <w:p w14:paraId="5A0B73AF"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0.00</w:t>
            </w:r>
          </w:p>
        </w:tc>
        <w:tc>
          <w:tcPr>
            <w:tcW w:w="1298" w:type="dxa"/>
            <w:shd w:val="clear" w:color="auto" w:fill="auto"/>
            <w:noWrap/>
            <w:vAlign w:val="center"/>
            <w:hideMark/>
          </w:tcPr>
          <w:p w14:paraId="0461EC66"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I</w:t>
            </w:r>
          </w:p>
        </w:tc>
      </w:tr>
      <w:tr w:rsidR="009057F4" w:rsidRPr="009057F4" w14:paraId="5F1C50D8" w14:textId="77777777" w:rsidTr="002D6F43">
        <w:trPr>
          <w:trHeight w:val="480"/>
        </w:trPr>
        <w:tc>
          <w:tcPr>
            <w:tcW w:w="729" w:type="dxa"/>
            <w:shd w:val="clear" w:color="auto" w:fill="auto"/>
            <w:noWrap/>
            <w:vAlign w:val="center"/>
            <w:hideMark/>
          </w:tcPr>
          <w:p w14:paraId="6E0291DB"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2</w:t>
            </w:r>
          </w:p>
        </w:tc>
        <w:tc>
          <w:tcPr>
            <w:tcW w:w="2338" w:type="dxa"/>
            <w:shd w:val="clear" w:color="auto" w:fill="auto"/>
            <w:vAlign w:val="bottom"/>
            <w:hideMark/>
          </w:tcPr>
          <w:p w14:paraId="73A28055" w14:textId="77777777" w:rsidR="009057F4" w:rsidRPr="009057F4" w:rsidRDefault="009057F4" w:rsidP="009057F4">
            <w:pPr>
              <w:spacing w:after="0" w:line="240" w:lineRule="auto"/>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Other Non-Current Financial Assets</w:t>
            </w:r>
          </w:p>
        </w:tc>
        <w:tc>
          <w:tcPr>
            <w:tcW w:w="1609" w:type="dxa"/>
            <w:shd w:val="clear" w:color="auto" w:fill="auto"/>
            <w:noWrap/>
            <w:vAlign w:val="center"/>
            <w:hideMark/>
          </w:tcPr>
          <w:p w14:paraId="3C222DCC"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3,089.00</w:t>
            </w:r>
          </w:p>
        </w:tc>
        <w:tc>
          <w:tcPr>
            <w:tcW w:w="1715" w:type="dxa"/>
            <w:shd w:val="clear" w:color="auto" w:fill="auto"/>
            <w:noWrap/>
            <w:vAlign w:val="center"/>
            <w:hideMark/>
          </w:tcPr>
          <w:p w14:paraId="0643BAC3"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0.00</w:t>
            </w:r>
          </w:p>
        </w:tc>
        <w:tc>
          <w:tcPr>
            <w:tcW w:w="1666" w:type="dxa"/>
            <w:shd w:val="clear" w:color="auto" w:fill="auto"/>
            <w:noWrap/>
            <w:vAlign w:val="center"/>
            <w:hideMark/>
          </w:tcPr>
          <w:p w14:paraId="6F608189"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0.00</w:t>
            </w:r>
          </w:p>
        </w:tc>
        <w:tc>
          <w:tcPr>
            <w:tcW w:w="1298" w:type="dxa"/>
            <w:shd w:val="clear" w:color="auto" w:fill="auto"/>
            <w:noWrap/>
            <w:vAlign w:val="center"/>
            <w:hideMark/>
          </w:tcPr>
          <w:p w14:paraId="64565589"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II</w:t>
            </w:r>
          </w:p>
        </w:tc>
      </w:tr>
      <w:tr w:rsidR="009057F4" w:rsidRPr="009057F4" w14:paraId="545129E3" w14:textId="77777777" w:rsidTr="002D6F43">
        <w:trPr>
          <w:trHeight w:val="255"/>
        </w:trPr>
        <w:tc>
          <w:tcPr>
            <w:tcW w:w="729" w:type="dxa"/>
            <w:shd w:val="clear" w:color="auto" w:fill="auto"/>
            <w:noWrap/>
            <w:vAlign w:val="center"/>
            <w:hideMark/>
          </w:tcPr>
          <w:p w14:paraId="5C5653C5"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3</w:t>
            </w:r>
          </w:p>
        </w:tc>
        <w:tc>
          <w:tcPr>
            <w:tcW w:w="2338" w:type="dxa"/>
            <w:shd w:val="clear" w:color="auto" w:fill="auto"/>
            <w:vAlign w:val="bottom"/>
            <w:hideMark/>
          </w:tcPr>
          <w:p w14:paraId="76D89C95" w14:textId="77777777" w:rsidR="009057F4" w:rsidRPr="009057F4" w:rsidRDefault="009057F4" w:rsidP="009057F4">
            <w:pPr>
              <w:spacing w:after="0" w:line="240" w:lineRule="auto"/>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Other Non-Current Assets</w:t>
            </w:r>
          </w:p>
        </w:tc>
        <w:tc>
          <w:tcPr>
            <w:tcW w:w="1609" w:type="dxa"/>
            <w:shd w:val="clear" w:color="auto" w:fill="auto"/>
            <w:noWrap/>
            <w:vAlign w:val="center"/>
            <w:hideMark/>
          </w:tcPr>
          <w:p w14:paraId="6EFBEF2C"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1.04</w:t>
            </w:r>
          </w:p>
        </w:tc>
        <w:tc>
          <w:tcPr>
            <w:tcW w:w="1715" w:type="dxa"/>
            <w:shd w:val="clear" w:color="auto" w:fill="auto"/>
            <w:noWrap/>
            <w:vAlign w:val="center"/>
            <w:hideMark/>
          </w:tcPr>
          <w:p w14:paraId="52134C51"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0.00</w:t>
            </w:r>
          </w:p>
        </w:tc>
        <w:tc>
          <w:tcPr>
            <w:tcW w:w="1666" w:type="dxa"/>
            <w:shd w:val="clear" w:color="auto" w:fill="auto"/>
            <w:noWrap/>
            <w:vAlign w:val="center"/>
            <w:hideMark/>
          </w:tcPr>
          <w:p w14:paraId="49639777"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0.00</w:t>
            </w:r>
          </w:p>
        </w:tc>
        <w:tc>
          <w:tcPr>
            <w:tcW w:w="1298" w:type="dxa"/>
            <w:shd w:val="clear" w:color="auto" w:fill="auto"/>
            <w:noWrap/>
            <w:vAlign w:val="center"/>
            <w:hideMark/>
          </w:tcPr>
          <w:p w14:paraId="0CB69A7B"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III</w:t>
            </w:r>
          </w:p>
        </w:tc>
      </w:tr>
      <w:tr w:rsidR="009057F4" w:rsidRPr="009057F4" w14:paraId="77115F77" w14:textId="77777777" w:rsidTr="002D6F43">
        <w:trPr>
          <w:trHeight w:val="255"/>
        </w:trPr>
        <w:tc>
          <w:tcPr>
            <w:tcW w:w="729" w:type="dxa"/>
            <w:shd w:val="clear" w:color="auto" w:fill="auto"/>
            <w:noWrap/>
            <w:vAlign w:val="center"/>
            <w:hideMark/>
          </w:tcPr>
          <w:p w14:paraId="48C0D510"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4</w:t>
            </w:r>
          </w:p>
        </w:tc>
        <w:tc>
          <w:tcPr>
            <w:tcW w:w="2338" w:type="dxa"/>
            <w:shd w:val="clear" w:color="auto" w:fill="auto"/>
            <w:vAlign w:val="bottom"/>
            <w:hideMark/>
          </w:tcPr>
          <w:p w14:paraId="28BA9A5C" w14:textId="77777777" w:rsidR="009057F4" w:rsidRPr="009057F4" w:rsidRDefault="009057F4" w:rsidP="009057F4">
            <w:pPr>
              <w:spacing w:after="0" w:line="240" w:lineRule="auto"/>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Cash &amp; cash equivalents</w:t>
            </w:r>
          </w:p>
        </w:tc>
        <w:tc>
          <w:tcPr>
            <w:tcW w:w="1609" w:type="dxa"/>
            <w:shd w:val="clear" w:color="auto" w:fill="auto"/>
            <w:noWrap/>
            <w:vAlign w:val="center"/>
            <w:hideMark/>
          </w:tcPr>
          <w:p w14:paraId="19C08335"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6.94</w:t>
            </w:r>
          </w:p>
        </w:tc>
        <w:tc>
          <w:tcPr>
            <w:tcW w:w="1715" w:type="dxa"/>
            <w:shd w:val="clear" w:color="auto" w:fill="auto"/>
            <w:noWrap/>
            <w:vAlign w:val="center"/>
            <w:hideMark/>
          </w:tcPr>
          <w:p w14:paraId="09763C2F"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6.94</w:t>
            </w:r>
          </w:p>
        </w:tc>
        <w:tc>
          <w:tcPr>
            <w:tcW w:w="1666" w:type="dxa"/>
            <w:shd w:val="clear" w:color="auto" w:fill="auto"/>
            <w:noWrap/>
            <w:vAlign w:val="center"/>
            <w:hideMark/>
          </w:tcPr>
          <w:p w14:paraId="17EF85D5"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6.94</w:t>
            </w:r>
          </w:p>
        </w:tc>
        <w:tc>
          <w:tcPr>
            <w:tcW w:w="1298" w:type="dxa"/>
            <w:shd w:val="clear" w:color="auto" w:fill="auto"/>
            <w:noWrap/>
            <w:vAlign w:val="center"/>
            <w:hideMark/>
          </w:tcPr>
          <w:p w14:paraId="5AEDFD0A"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IV</w:t>
            </w:r>
          </w:p>
        </w:tc>
      </w:tr>
      <w:tr w:rsidR="009057F4" w:rsidRPr="009057F4" w14:paraId="57177BD9" w14:textId="77777777" w:rsidTr="002D6F43">
        <w:trPr>
          <w:trHeight w:val="510"/>
        </w:trPr>
        <w:tc>
          <w:tcPr>
            <w:tcW w:w="729" w:type="dxa"/>
            <w:shd w:val="clear" w:color="auto" w:fill="auto"/>
            <w:noWrap/>
            <w:vAlign w:val="center"/>
            <w:hideMark/>
          </w:tcPr>
          <w:p w14:paraId="70885B94"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5</w:t>
            </w:r>
          </w:p>
        </w:tc>
        <w:tc>
          <w:tcPr>
            <w:tcW w:w="2338" w:type="dxa"/>
            <w:shd w:val="clear" w:color="auto" w:fill="auto"/>
            <w:vAlign w:val="bottom"/>
            <w:hideMark/>
          </w:tcPr>
          <w:p w14:paraId="3A2E26A4" w14:textId="77777777" w:rsidR="009057F4" w:rsidRPr="009057F4" w:rsidRDefault="009057F4" w:rsidP="009057F4">
            <w:pPr>
              <w:spacing w:after="0" w:line="240" w:lineRule="auto"/>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Other Current Financial Assets</w:t>
            </w:r>
          </w:p>
        </w:tc>
        <w:tc>
          <w:tcPr>
            <w:tcW w:w="1609" w:type="dxa"/>
            <w:shd w:val="clear" w:color="auto" w:fill="auto"/>
            <w:noWrap/>
            <w:vAlign w:val="center"/>
            <w:hideMark/>
          </w:tcPr>
          <w:p w14:paraId="178D2E62"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6,708.75</w:t>
            </w:r>
          </w:p>
        </w:tc>
        <w:tc>
          <w:tcPr>
            <w:tcW w:w="1715" w:type="dxa"/>
            <w:shd w:val="clear" w:color="auto" w:fill="auto"/>
            <w:noWrap/>
            <w:vAlign w:val="center"/>
            <w:hideMark/>
          </w:tcPr>
          <w:p w14:paraId="1E39200C"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3,354.37</w:t>
            </w:r>
          </w:p>
        </w:tc>
        <w:tc>
          <w:tcPr>
            <w:tcW w:w="1666" w:type="dxa"/>
            <w:shd w:val="clear" w:color="auto" w:fill="auto"/>
            <w:noWrap/>
            <w:vAlign w:val="center"/>
            <w:hideMark/>
          </w:tcPr>
          <w:p w14:paraId="108F39EA"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2,012.62</w:t>
            </w:r>
          </w:p>
        </w:tc>
        <w:tc>
          <w:tcPr>
            <w:tcW w:w="1298" w:type="dxa"/>
            <w:shd w:val="clear" w:color="auto" w:fill="auto"/>
            <w:noWrap/>
            <w:vAlign w:val="center"/>
            <w:hideMark/>
          </w:tcPr>
          <w:p w14:paraId="61AD7968" w14:textId="77777777" w:rsidR="009057F4" w:rsidRPr="009057F4" w:rsidRDefault="009057F4" w:rsidP="009057F4">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V</w:t>
            </w:r>
          </w:p>
        </w:tc>
      </w:tr>
      <w:tr w:rsidR="00A548CF" w:rsidRPr="009057F4" w14:paraId="3498BBA8" w14:textId="77777777" w:rsidTr="00A548CF">
        <w:trPr>
          <w:trHeight w:val="255"/>
        </w:trPr>
        <w:tc>
          <w:tcPr>
            <w:tcW w:w="3067" w:type="dxa"/>
            <w:gridSpan w:val="2"/>
            <w:shd w:val="clear" w:color="auto" w:fill="BDD6EE" w:themeFill="accent1" w:themeFillTint="66"/>
            <w:noWrap/>
            <w:vAlign w:val="center"/>
            <w:hideMark/>
          </w:tcPr>
          <w:p w14:paraId="3AF71158" w14:textId="2E8C31B9" w:rsidR="009057F4" w:rsidRPr="009057F4" w:rsidRDefault="007C1A12" w:rsidP="009057F4">
            <w:pPr>
              <w:spacing w:after="0" w:line="240" w:lineRule="auto"/>
              <w:jc w:val="center"/>
              <w:rPr>
                <w:rFonts w:asciiTheme="minorHAnsi" w:hAnsiTheme="minorHAnsi" w:cstheme="minorHAnsi"/>
                <w:b/>
                <w:bCs/>
                <w:lang w:val="en-IN" w:eastAsia="en-IN"/>
              </w:rPr>
            </w:pPr>
            <w:r w:rsidRPr="009057F4">
              <w:rPr>
                <w:rFonts w:asciiTheme="minorHAnsi" w:hAnsiTheme="minorHAnsi" w:cstheme="minorHAnsi"/>
                <w:b/>
                <w:bCs/>
                <w:sz w:val="22"/>
                <w:szCs w:val="22"/>
                <w:lang w:val="en-IN" w:eastAsia="en-IN"/>
              </w:rPr>
              <w:t>TOTAL</w:t>
            </w:r>
          </w:p>
        </w:tc>
        <w:tc>
          <w:tcPr>
            <w:tcW w:w="1609" w:type="dxa"/>
            <w:shd w:val="clear" w:color="auto" w:fill="BDD6EE" w:themeFill="accent1" w:themeFillTint="66"/>
            <w:noWrap/>
            <w:vAlign w:val="center"/>
            <w:hideMark/>
          </w:tcPr>
          <w:p w14:paraId="33612AD2" w14:textId="77777777"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47,686.97</w:t>
            </w:r>
          </w:p>
        </w:tc>
        <w:tc>
          <w:tcPr>
            <w:tcW w:w="1715" w:type="dxa"/>
            <w:shd w:val="clear" w:color="auto" w:fill="BDD6EE" w:themeFill="accent1" w:themeFillTint="66"/>
            <w:noWrap/>
            <w:vAlign w:val="center"/>
            <w:hideMark/>
          </w:tcPr>
          <w:p w14:paraId="31B48990" w14:textId="77777777"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3,361.31</w:t>
            </w:r>
          </w:p>
        </w:tc>
        <w:tc>
          <w:tcPr>
            <w:tcW w:w="1666" w:type="dxa"/>
            <w:shd w:val="clear" w:color="auto" w:fill="BDD6EE" w:themeFill="accent1" w:themeFillTint="66"/>
            <w:noWrap/>
            <w:vAlign w:val="center"/>
            <w:hideMark/>
          </w:tcPr>
          <w:p w14:paraId="760E39E4" w14:textId="77777777"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2,019.56</w:t>
            </w:r>
          </w:p>
        </w:tc>
        <w:tc>
          <w:tcPr>
            <w:tcW w:w="1298" w:type="dxa"/>
            <w:shd w:val="clear" w:color="auto" w:fill="BDD6EE" w:themeFill="accent1" w:themeFillTint="66"/>
            <w:noWrap/>
            <w:vAlign w:val="center"/>
            <w:hideMark/>
          </w:tcPr>
          <w:p w14:paraId="1ACFE534" w14:textId="1A2FFCC5" w:rsidR="009057F4" w:rsidRPr="009057F4" w:rsidRDefault="009057F4" w:rsidP="009057F4">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 xml:space="preserve">  </w:t>
            </w:r>
          </w:p>
        </w:tc>
      </w:tr>
    </w:tbl>
    <w:p w14:paraId="3DE0076B" w14:textId="77777777" w:rsidR="009057F4" w:rsidRDefault="009057F4" w:rsidP="009057F4">
      <w:pPr>
        <w:pStyle w:val="ListParagraph"/>
        <w:spacing w:after="0" w:line="360" w:lineRule="auto"/>
        <w:ind w:left="284"/>
        <w:jc w:val="both"/>
        <w:rPr>
          <w:rFonts w:ascii="Arial" w:hAnsi="Arial" w:cs="Arial"/>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276"/>
        <w:gridCol w:w="1417"/>
        <w:gridCol w:w="1418"/>
        <w:gridCol w:w="2976"/>
      </w:tblGrid>
      <w:tr w:rsidR="009057F4" w:rsidRPr="009057F4" w14:paraId="79257F2F" w14:textId="77777777" w:rsidTr="009057F4">
        <w:trPr>
          <w:trHeight w:val="289"/>
        </w:trPr>
        <w:tc>
          <w:tcPr>
            <w:tcW w:w="9355" w:type="dxa"/>
            <w:gridSpan w:val="6"/>
            <w:shd w:val="clear" w:color="000000" w:fill="16365C"/>
            <w:vAlign w:val="center"/>
            <w:hideMark/>
          </w:tcPr>
          <w:p w14:paraId="4CF1F3DF" w14:textId="181A5BA8" w:rsidR="009057F4" w:rsidRPr="009057F4" w:rsidRDefault="009057F4" w:rsidP="009057F4">
            <w:pPr>
              <w:spacing w:after="0" w:line="240" w:lineRule="auto"/>
              <w:jc w:val="center"/>
              <w:rPr>
                <w:rFonts w:asciiTheme="minorHAnsi" w:hAnsiTheme="minorHAnsi" w:cstheme="minorHAnsi"/>
                <w:b/>
                <w:bCs/>
                <w:color w:val="FFFFFF"/>
                <w:lang w:val="en-IN" w:eastAsia="en-IN"/>
              </w:rPr>
            </w:pPr>
            <w:r w:rsidRPr="009057F4">
              <w:rPr>
                <w:rFonts w:asciiTheme="minorHAnsi" w:hAnsiTheme="minorHAnsi" w:cstheme="minorHAnsi"/>
                <w:b/>
                <w:bCs/>
                <w:color w:val="FFFFFF"/>
                <w:sz w:val="22"/>
                <w:szCs w:val="22"/>
                <w:lang w:val="en-IN" w:eastAsia="en-IN"/>
              </w:rPr>
              <w:lastRenderedPageBreak/>
              <w:t>NON-CURRENT INVESTMENT - I</w:t>
            </w:r>
          </w:p>
        </w:tc>
      </w:tr>
      <w:tr w:rsidR="009057F4" w:rsidRPr="009057F4" w14:paraId="79B96596" w14:textId="77777777" w:rsidTr="009057F4">
        <w:trPr>
          <w:trHeight w:val="289"/>
        </w:trPr>
        <w:tc>
          <w:tcPr>
            <w:tcW w:w="9355" w:type="dxa"/>
            <w:gridSpan w:val="6"/>
            <w:shd w:val="clear" w:color="auto" w:fill="auto"/>
            <w:vAlign w:val="bottom"/>
            <w:hideMark/>
          </w:tcPr>
          <w:p w14:paraId="2E8D31BA" w14:textId="77777777" w:rsidR="009057F4" w:rsidRPr="009057F4" w:rsidRDefault="009057F4" w:rsidP="009057F4">
            <w:pPr>
              <w:spacing w:after="0" w:line="240" w:lineRule="auto"/>
              <w:jc w:val="right"/>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Details as on 31st March 2022</w:t>
            </w:r>
          </w:p>
        </w:tc>
      </w:tr>
      <w:tr w:rsidR="009057F4" w:rsidRPr="009057F4" w14:paraId="331B1E6B" w14:textId="77777777" w:rsidTr="00A548CF">
        <w:trPr>
          <w:trHeight w:val="1140"/>
        </w:trPr>
        <w:tc>
          <w:tcPr>
            <w:tcW w:w="567" w:type="dxa"/>
            <w:shd w:val="clear" w:color="auto" w:fill="BDD6EE" w:themeFill="accent1" w:themeFillTint="66"/>
            <w:vAlign w:val="center"/>
            <w:hideMark/>
          </w:tcPr>
          <w:p w14:paraId="587B3476" w14:textId="3BFE3435"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9057F4">
              <w:rPr>
                <w:rFonts w:asciiTheme="minorHAnsi" w:hAnsiTheme="minorHAnsi" w:cstheme="minorHAnsi"/>
                <w:b/>
                <w:bCs/>
                <w:color w:val="000000"/>
                <w:sz w:val="22"/>
                <w:szCs w:val="22"/>
                <w:lang w:val="en-IN" w:eastAsia="en-IN"/>
              </w:rPr>
              <w:t>No.</w:t>
            </w:r>
          </w:p>
        </w:tc>
        <w:tc>
          <w:tcPr>
            <w:tcW w:w="1701" w:type="dxa"/>
            <w:shd w:val="clear" w:color="auto" w:fill="BDD6EE" w:themeFill="accent1" w:themeFillTint="66"/>
            <w:vAlign w:val="center"/>
            <w:hideMark/>
          </w:tcPr>
          <w:p w14:paraId="09986E35" w14:textId="53196A06"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Nature of Investment</w:t>
            </w:r>
          </w:p>
        </w:tc>
        <w:tc>
          <w:tcPr>
            <w:tcW w:w="1276" w:type="dxa"/>
            <w:shd w:val="clear" w:color="auto" w:fill="BDD6EE" w:themeFill="accent1" w:themeFillTint="66"/>
            <w:vAlign w:val="center"/>
            <w:hideMark/>
          </w:tcPr>
          <w:p w14:paraId="284ECDCD" w14:textId="61D50D46"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Amount as per Balance Sheet</w:t>
            </w:r>
          </w:p>
        </w:tc>
        <w:tc>
          <w:tcPr>
            <w:tcW w:w="1417" w:type="dxa"/>
            <w:shd w:val="clear" w:color="auto" w:fill="BDD6EE" w:themeFill="accent1" w:themeFillTint="66"/>
            <w:vAlign w:val="center"/>
            <w:hideMark/>
          </w:tcPr>
          <w:p w14:paraId="2F50BEC7" w14:textId="6E486C0B"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Fair Value Assessment</w:t>
            </w:r>
          </w:p>
        </w:tc>
        <w:tc>
          <w:tcPr>
            <w:tcW w:w="1418" w:type="dxa"/>
            <w:shd w:val="clear" w:color="auto" w:fill="BDD6EE" w:themeFill="accent1" w:themeFillTint="66"/>
            <w:vAlign w:val="center"/>
            <w:hideMark/>
          </w:tcPr>
          <w:p w14:paraId="47B398E2" w14:textId="06A78F08"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Realizable Value Assessment</w:t>
            </w:r>
          </w:p>
        </w:tc>
        <w:tc>
          <w:tcPr>
            <w:tcW w:w="2976" w:type="dxa"/>
            <w:shd w:val="clear" w:color="auto" w:fill="BDD6EE" w:themeFill="accent1" w:themeFillTint="66"/>
            <w:vAlign w:val="center"/>
            <w:hideMark/>
          </w:tcPr>
          <w:p w14:paraId="4FFCDF9B" w14:textId="79F80C56"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Remarks</w:t>
            </w:r>
          </w:p>
        </w:tc>
      </w:tr>
      <w:tr w:rsidR="009057F4" w:rsidRPr="009057F4" w14:paraId="4238E71B" w14:textId="77777777" w:rsidTr="009057F4">
        <w:trPr>
          <w:trHeight w:val="289"/>
        </w:trPr>
        <w:tc>
          <w:tcPr>
            <w:tcW w:w="9355" w:type="dxa"/>
            <w:gridSpan w:val="6"/>
            <w:shd w:val="clear" w:color="auto" w:fill="auto"/>
            <w:vAlign w:val="center"/>
            <w:hideMark/>
          </w:tcPr>
          <w:p w14:paraId="326AB1EF" w14:textId="77777777" w:rsidR="009057F4" w:rsidRPr="009057F4" w:rsidRDefault="009057F4" w:rsidP="009057F4">
            <w:pPr>
              <w:spacing w:after="0" w:line="240" w:lineRule="auto"/>
              <w:jc w:val="right"/>
              <w:rPr>
                <w:rFonts w:asciiTheme="minorHAnsi" w:hAnsiTheme="minorHAnsi" w:cstheme="minorHAnsi"/>
                <w:i/>
                <w:iCs/>
                <w:color w:val="000000"/>
                <w:lang w:val="en-IN" w:eastAsia="en-IN"/>
              </w:rPr>
            </w:pPr>
            <w:r w:rsidRPr="009057F4">
              <w:rPr>
                <w:rFonts w:asciiTheme="minorHAnsi" w:hAnsiTheme="minorHAnsi" w:cstheme="minorHAnsi"/>
                <w:i/>
                <w:iCs/>
                <w:color w:val="000000"/>
                <w:sz w:val="22"/>
                <w:szCs w:val="22"/>
                <w:lang w:val="en-IN" w:eastAsia="en-IN"/>
              </w:rPr>
              <w:t xml:space="preserve"> Figures in INR Lakhs </w:t>
            </w:r>
          </w:p>
        </w:tc>
      </w:tr>
      <w:tr w:rsidR="002D6F43" w:rsidRPr="009057F4" w14:paraId="6935D694" w14:textId="77777777" w:rsidTr="00A050A2">
        <w:trPr>
          <w:trHeight w:val="1612"/>
        </w:trPr>
        <w:tc>
          <w:tcPr>
            <w:tcW w:w="567" w:type="dxa"/>
            <w:shd w:val="clear" w:color="auto" w:fill="auto"/>
            <w:vAlign w:val="center"/>
            <w:hideMark/>
          </w:tcPr>
          <w:p w14:paraId="7A2718D3" w14:textId="0C0688EF" w:rsidR="002D6F43" w:rsidRPr="009057F4" w:rsidRDefault="002D6F43" w:rsidP="002D6F43">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1</w:t>
            </w:r>
          </w:p>
        </w:tc>
        <w:tc>
          <w:tcPr>
            <w:tcW w:w="1701" w:type="dxa"/>
            <w:shd w:val="clear" w:color="auto" w:fill="auto"/>
            <w:vAlign w:val="center"/>
            <w:hideMark/>
          </w:tcPr>
          <w:p w14:paraId="48F0550E" w14:textId="09DB633B" w:rsidR="002D6F43" w:rsidRPr="009057F4" w:rsidRDefault="002D6F43" w:rsidP="002D6F43">
            <w:pPr>
              <w:spacing w:after="0" w:line="240" w:lineRule="auto"/>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 xml:space="preserve">NSL Nagapatnam Power and Infratech Ltd. </w:t>
            </w:r>
          </w:p>
        </w:tc>
        <w:tc>
          <w:tcPr>
            <w:tcW w:w="1276" w:type="dxa"/>
            <w:shd w:val="clear" w:color="auto" w:fill="auto"/>
            <w:vAlign w:val="center"/>
            <w:hideMark/>
          </w:tcPr>
          <w:p w14:paraId="48766051" w14:textId="52142CA2" w:rsidR="002D6F43" w:rsidRPr="009057F4" w:rsidRDefault="00A050A2" w:rsidP="002D6F43">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37,725.995</w:t>
            </w:r>
          </w:p>
        </w:tc>
        <w:tc>
          <w:tcPr>
            <w:tcW w:w="1417" w:type="dxa"/>
            <w:shd w:val="clear" w:color="auto" w:fill="auto"/>
            <w:vAlign w:val="center"/>
            <w:hideMark/>
          </w:tcPr>
          <w:p w14:paraId="4489C35E" w14:textId="634ABF6C" w:rsidR="002D6F43" w:rsidRPr="009057F4" w:rsidRDefault="002D6F43" w:rsidP="002D6F43">
            <w:pPr>
              <w:spacing w:after="0" w:line="240" w:lineRule="auto"/>
              <w:jc w:val="center"/>
              <w:rPr>
                <w:rFonts w:asciiTheme="minorHAnsi" w:hAnsiTheme="minorHAnsi" w:cstheme="minorHAnsi"/>
                <w:color w:val="000000"/>
                <w:lang w:val="en-IN" w:eastAsia="en-IN"/>
              </w:rPr>
            </w:pPr>
            <w:r w:rsidRPr="00456AC7">
              <w:rPr>
                <w:rFonts w:asciiTheme="minorHAnsi" w:hAnsiTheme="minorHAnsi" w:cstheme="minorHAnsi"/>
                <w:color w:val="000000"/>
                <w:sz w:val="22"/>
                <w:szCs w:val="22"/>
                <w:lang w:val="en-IN" w:eastAsia="en-IN"/>
              </w:rPr>
              <w:t>NIL</w:t>
            </w:r>
          </w:p>
        </w:tc>
        <w:tc>
          <w:tcPr>
            <w:tcW w:w="1418" w:type="dxa"/>
            <w:shd w:val="clear" w:color="auto" w:fill="auto"/>
            <w:vAlign w:val="center"/>
            <w:hideMark/>
          </w:tcPr>
          <w:p w14:paraId="7418C132" w14:textId="3436057F" w:rsidR="002D6F43" w:rsidRPr="009057F4" w:rsidRDefault="002D6F43" w:rsidP="002D6F43">
            <w:pPr>
              <w:spacing w:after="0" w:line="240" w:lineRule="auto"/>
              <w:jc w:val="center"/>
              <w:rPr>
                <w:rFonts w:asciiTheme="minorHAnsi" w:hAnsiTheme="minorHAnsi" w:cstheme="minorHAnsi"/>
                <w:color w:val="000000"/>
                <w:lang w:val="en-IN" w:eastAsia="en-IN"/>
              </w:rPr>
            </w:pPr>
            <w:r w:rsidRPr="00456AC7">
              <w:rPr>
                <w:rFonts w:asciiTheme="minorHAnsi" w:hAnsiTheme="minorHAnsi" w:cstheme="minorHAnsi"/>
                <w:color w:val="000000"/>
                <w:sz w:val="22"/>
                <w:szCs w:val="22"/>
                <w:lang w:val="en-IN" w:eastAsia="en-IN"/>
              </w:rPr>
              <w:t>NIL</w:t>
            </w:r>
          </w:p>
        </w:tc>
        <w:tc>
          <w:tcPr>
            <w:tcW w:w="2976" w:type="dxa"/>
            <w:vMerge w:val="restart"/>
            <w:shd w:val="clear" w:color="auto" w:fill="auto"/>
            <w:vAlign w:val="center"/>
            <w:hideMark/>
          </w:tcPr>
          <w:p w14:paraId="7751C162" w14:textId="77777777" w:rsidR="002D6F43" w:rsidRDefault="002D6F43" w:rsidP="002D6F43">
            <w:pPr>
              <w:spacing w:after="0" w:line="240" w:lineRule="auto"/>
              <w:jc w:val="both"/>
              <w:rPr>
                <w:rFonts w:asciiTheme="minorHAnsi" w:hAnsiTheme="minorHAnsi" w:cstheme="minorHAnsi"/>
                <w:lang w:val="en-IN" w:eastAsia="en-IN"/>
              </w:rPr>
            </w:pPr>
            <w:r w:rsidRPr="009057F4">
              <w:rPr>
                <w:rFonts w:asciiTheme="minorHAnsi" w:hAnsiTheme="minorHAnsi" w:cstheme="minorHAnsi"/>
                <w:sz w:val="22"/>
                <w:szCs w:val="22"/>
                <w:lang w:val="en-IN" w:eastAsia="en-IN"/>
              </w:rPr>
              <w:t>The Investee Company is a non-publicly traded company. There is a very limited information available in public domain. We have calculated the Fair Value and Realizable Value based on our asset valuation of these respective companies as on 31.03.2022.</w:t>
            </w:r>
            <w:r w:rsidRPr="009057F4">
              <w:rPr>
                <w:rFonts w:asciiTheme="minorHAnsi" w:hAnsiTheme="minorHAnsi" w:cstheme="minorHAnsi"/>
                <w:sz w:val="22"/>
                <w:szCs w:val="22"/>
                <w:lang w:val="en-IN" w:eastAsia="en-IN"/>
              </w:rPr>
              <w:br/>
              <w:t xml:space="preserve">As per NAV method the value of the company is calculated comes out Negative. </w:t>
            </w:r>
            <w:r w:rsidRPr="009057F4">
              <w:rPr>
                <w:rFonts w:asciiTheme="minorHAnsi" w:hAnsiTheme="minorHAnsi" w:cstheme="minorHAnsi"/>
                <w:sz w:val="22"/>
                <w:szCs w:val="22"/>
                <w:lang w:val="en-IN" w:eastAsia="en-IN"/>
              </w:rPr>
              <w:br/>
            </w:r>
          </w:p>
          <w:p w14:paraId="74B89B97" w14:textId="0E1283AA" w:rsidR="002D6F43" w:rsidRPr="009057F4" w:rsidRDefault="002D6F43" w:rsidP="002D6F43">
            <w:pPr>
              <w:spacing w:after="0" w:line="240" w:lineRule="auto"/>
              <w:jc w:val="both"/>
              <w:rPr>
                <w:rFonts w:asciiTheme="minorHAnsi" w:hAnsiTheme="minorHAnsi" w:cstheme="minorHAnsi"/>
                <w:lang w:val="en-IN" w:eastAsia="en-IN"/>
              </w:rPr>
            </w:pPr>
            <w:r w:rsidRPr="009057F4">
              <w:rPr>
                <w:rFonts w:asciiTheme="minorHAnsi" w:hAnsiTheme="minorHAnsi" w:cstheme="minorHAnsi"/>
                <w:sz w:val="22"/>
                <w:szCs w:val="22"/>
                <w:lang w:val="en-IN" w:eastAsia="en-IN"/>
              </w:rPr>
              <w:t>Therefore, we cannot comment on recoverability of the outstanding amount. Hence, we have considered the value to be NIL.</w:t>
            </w:r>
          </w:p>
        </w:tc>
      </w:tr>
      <w:tr w:rsidR="00A050A2" w:rsidRPr="009057F4" w14:paraId="57CACACF" w14:textId="77777777" w:rsidTr="00A050A2">
        <w:trPr>
          <w:trHeight w:val="1613"/>
        </w:trPr>
        <w:tc>
          <w:tcPr>
            <w:tcW w:w="567" w:type="dxa"/>
            <w:shd w:val="clear" w:color="auto" w:fill="auto"/>
            <w:vAlign w:val="center"/>
          </w:tcPr>
          <w:p w14:paraId="0B730BA8" w14:textId="7A76BFC3" w:rsidR="00A050A2" w:rsidRPr="009057F4" w:rsidRDefault="00A050A2" w:rsidP="00A050A2">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2</w:t>
            </w:r>
          </w:p>
        </w:tc>
        <w:tc>
          <w:tcPr>
            <w:tcW w:w="1701" w:type="dxa"/>
            <w:shd w:val="clear" w:color="auto" w:fill="auto"/>
            <w:vAlign w:val="center"/>
            <w:hideMark/>
          </w:tcPr>
          <w:p w14:paraId="5792EB45" w14:textId="365DDEC0" w:rsidR="00A050A2" w:rsidRPr="009057F4" w:rsidRDefault="00A050A2" w:rsidP="00A050A2">
            <w:pPr>
              <w:spacing w:after="0" w:line="240" w:lineRule="auto"/>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 xml:space="preserve">NSL Nagapatnam infrastructure private limited </w:t>
            </w:r>
          </w:p>
        </w:tc>
        <w:tc>
          <w:tcPr>
            <w:tcW w:w="1276" w:type="dxa"/>
            <w:shd w:val="clear" w:color="auto" w:fill="auto"/>
            <w:vAlign w:val="center"/>
            <w:hideMark/>
          </w:tcPr>
          <w:p w14:paraId="7455F4C6" w14:textId="40576C3C" w:rsidR="00A050A2" w:rsidRPr="009057F4" w:rsidRDefault="00A050A2" w:rsidP="00A050A2">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100.833</w:t>
            </w:r>
          </w:p>
        </w:tc>
        <w:tc>
          <w:tcPr>
            <w:tcW w:w="1417" w:type="dxa"/>
            <w:shd w:val="clear" w:color="auto" w:fill="auto"/>
            <w:vAlign w:val="center"/>
            <w:hideMark/>
          </w:tcPr>
          <w:p w14:paraId="1F8E408A" w14:textId="4146045C" w:rsidR="00A050A2" w:rsidRPr="009057F4" w:rsidRDefault="00A050A2" w:rsidP="00A050A2">
            <w:pPr>
              <w:spacing w:after="0" w:line="240" w:lineRule="auto"/>
              <w:jc w:val="center"/>
              <w:rPr>
                <w:rFonts w:asciiTheme="minorHAnsi" w:hAnsiTheme="minorHAnsi" w:cstheme="minorHAnsi"/>
                <w:color w:val="000000"/>
                <w:lang w:val="en-IN" w:eastAsia="en-IN"/>
              </w:rPr>
            </w:pPr>
            <w:r w:rsidRPr="00456AC7">
              <w:rPr>
                <w:rFonts w:asciiTheme="minorHAnsi" w:hAnsiTheme="minorHAnsi" w:cstheme="minorHAnsi"/>
                <w:color w:val="000000"/>
                <w:sz w:val="22"/>
                <w:szCs w:val="22"/>
                <w:lang w:val="en-IN" w:eastAsia="en-IN"/>
              </w:rPr>
              <w:t>NIL</w:t>
            </w:r>
          </w:p>
        </w:tc>
        <w:tc>
          <w:tcPr>
            <w:tcW w:w="1418" w:type="dxa"/>
            <w:shd w:val="clear" w:color="auto" w:fill="auto"/>
            <w:vAlign w:val="center"/>
            <w:hideMark/>
          </w:tcPr>
          <w:p w14:paraId="2F4EBE15" w14:textId="518404C0" w:rsidR="00A050A2" w:rsidRPr="009057F4" w:rsidRDefault="00A050A2" w:rsidP="00A050A2">
            <w:pPr>
              <w:spacing w:after="0" w:line="240" w:lineRule="auto"/>
              <w:jc w:val="center"/>
              <w:rPr>
                <w:rFonts w:asciiTheme="minorHAnsi" w:hAnsiTheme="minorHAnsi" w:cstheme="minorHAnsi"/>
                <w:color w:val="000000"/>
                <w:lang w:val="en-IN" w:eastAsia="en-IN"/>
              </w:rPr>
            </w:pPr>
            <w:r w:rsidRPr="00456AC7">
              <w:rPr>
                <w:rFonts w:asciiTheme="minorHAnsi" w:hAnsiTheme="minorHAnsi" w:cstheme="minorHAnsi"/>
                <w:color w:val="000000"/>
                <w:sz w:val="22"/>
                <w:szCs w:val="22"/>
                <w:lang w:val="en-IN" w:eastAsia="en-IN"/>
              </w:rPr>
              <w:t>NIL</w:t>
            </w:r>
          </w:p>
        </w:tc>
        <w:tc>
          <w:tcPr>
            <w:tcW w:w="2976" w:type="dxa"/>
            <w:vMerge/>
            <w:vAlign w:val="center"/>
            <w:hideMark/>
          </w:tcPr>
          <w:p w14:paraId="7ADEFE32" w14:textId="77777777" w:rsidR="00A050A2" w:rsidRPr="009057F4" w:rsidRDefault="00A050A2" w:rsidP="00A050A2">
            <w:pPr>
              <w:spacing w:after="0" w:line="240" w:lineRule="auto"/>
              <w:rPr>
                <w:rFonts w:asciiTheme="minorHAnsi" w:hAnsiTheme="minorHAnsi" w:cstheme="minorHAnsi"/>
                <w:lang w:val="en-IN" w:eastAsia="en-IN"/>
              </w:rPr>
            </w:pPr>
          </w:p>
        </w:tc>
      </w:tr>
      <w:tr w:rsidR="00A050A2" w:rsidRPr="009057F4" w14:paraId="701EC264" w14:textId="77777777" w:rsidTr="00A050A2">
        <w:trPr>
          <w:trHeight w:val="1613"/>
        </w:trPr>
        <w:tc>
          <w:tcPr>
            <w:tcW w:w="567" w:type="dxa"/>
            <w:shd w:val="clear" w:color="auto" w:fill="auto"/>
            <w:vAlign w:val="center"/>
            <w:hideMark/>
          </w:tcPr>
          <w:p w14:paraId="19D350C7" w14:textId="10A728EB" w:rsidR="00A050A2" w:rsidRPr="009057F4" w:rsidRDefault="00A050A2" w:rsidP="00A050A2">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3</w:t>
            </w:r>
          </w:p>
        </w:tc>
        <w:tc>
          <w:tcPr>
            <w:tcW w:w="1701" w:type="dxa"/>
            <w:shd w:val="clear" w:color="auto" w:fill="auto"/>
            <w:vAlign w:val="center"/>
            <w:hideMark/>
          </w:tcPr>
          <w:p w14:paraId="5ACE9325" w14:textId="3DE8D4D3" w:rsidR="00A050A2" w:rsidRPr="009057F4" w:rsidRDefault="00A050A2" w:rsidP="00A050A2">
            <w:pPr>
              <w:spacing w:after="0" w:line="240" w:lineRule="auto"/>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 xml:space="preserve">NSL </w:t>
            </w:r>
            <w:r>
              <w:rPr>
                <w:rFonts w:asciiTheme="minorHAnsi" w:hAnsiTheme="minorHAnsi" w:cstheme="minorHAnsi"/>
                <w:color w:val="000000"/>
                <w:sz w:val="22"/>
                <w:szCs w:val="22"/>
                <w:lang w:val="en-IN" w:eastAsia="en-IN"/>
              </w:rPr>
              <w:t>P</w:t>
            </w:r>
            <w:r w:rsidRPr="009057F4">
              <w:rPr>
                <w:rFonts w:asciiTheme="minorHAnsi" w:hAnsiTheme="minorHAnsi" w:cstheme="minorHAnsi"/>
                <w:color w:val="000000"/>
                <w:sz w:val="22"/>
                <w:szCs w:val="22"/>
                <w:lang w:val="en-IN" w:eastAsia="en-IN"/>
              </w:rPr>
              <w:t xml:space="preserve">ower and </w:t>
            </w:r>
            <w:r>
              <w:rPr>
                <w:rFonts w:asciiTheme="minorHAnsi" w:hAnsiTheme="minorHAnsi" w:cstheme="minorHAnsi"/>
                <w:color w:val="000000"/>
                <w:sz w:val="22"/>
                <w:szCs w:val="22"/>
                <w:lang w:val="en-IN" w:eastAsia="en-IN"/>
              </w:rPr>
              <w:t>I</w:t>
            </w:r>
            <w:r w:rsidRPr="009057F4">
              <w:rPr>
                <w:rFonts w:asciiTheme="minorHAnsi" w:hAnsiTheme="minorHAnsi" w:cstheme="minorHAnsi"/>
                <w:color w:val="000000"/>
                <w:sz w:val="22"/>
                <w:szCs w:val="22"/>
                <w:lang w:val="en-IN" w:eastAsia="en-IN"/>
              </w:rPr>
              <w:t xml:space="preserve">nfratech </w:t>
            </w:r>
            <w:r>
              <w:rPr>
                <w:rFonts w:asciiTheme="minorHAnsi" w:hAnsiTheme="minorHAnsi" w:cstheme="minorHAnsi"/>
                <w:color w:val="000000"/>
                <w:sz w:val="22"/>
                <w:szCs w:val="22"/>
                <w:lang w:val="en-IN" w:eastAsia="en-IN"/>
              </w:rPr>
              <w:t>L</w:t>
            </w:r>
            <w:r w:rsidRPr="009057F4">
              <w:rPr>
                <w:rFonts w:asciiTheme="minorHAnsi" w:hAnsiTheme="minorHAnsi" w:cstheme="minorHAnsi"/>
                <w:color w:val="000000"/>
                <w:sz w:val="22"/>
                <w:szCs w:val="22"/>
                <w:lang w:val="en-IN" w:eastAsia="en-IN"/>
              </w:rPr>
              <w:t xml:space="preserve">imited  </w:t>
            </w:r>
          </w:p>
        </w:tc>
        <w:tc>
          <w:tcPr>
            <w:tcW w:w="1276" w:type="dxa"/>
            <w:shd w:val="clear" w:color="auto" w:fill="auto"/>
            <w:vAlign w:val="center"/>
            <w:hideMark/>
          </w:tcPr>
          <w:p w14:paraId="29F51B61" w14:textId="551BB1D7" w:rsidR="00A050A2" w:rsidRPr="009057F4" w:rsidRDefault="00A050A2" w:rsidP="00A050A2">
            <w:pPr>
              <w:spacing w:after="0" w:line="240" w:lineRule="auto"/>
              <w:jc w:val="center"/>
              <w:rPr>
                <w:rFonts w:asciiTheme="minorHAnsi" w:hAnsiTheme="minorHAnsi" w:cstheme="minorHAnsi"/>
                <w:color w:val="000000"/>
                <w:lang w:val="en-IN" w:eastAsia="en-IN"/>
              </w:rPr>
            </w:pPr>
            <w:r w:rsidRPr="009057F4">
              <w:rPr>
                <w:rFonts w:asciiTheme="minorHAnsi" w:hAnsiTheme="minorHAnsi" w:cstheme="minorHAnsi"/>
                <w:color w:val="000000"/>
                <w:sz w:val="22"/>
                <w:szCs w:val="22"/>
                <w:lang w:val="en-IN" w:eastAsia="en-IN"/>
              </w:rPr>
              <w:t>54.417</w:t>
            </w:r>
          </w:p>
        </w:tc>
        <w:tc>
          <w:tcPr>
            <w:tcW w:w="1417" w:type="dxa"/>
            <w:shd w:val="clear" w:color="auto" w:fill="auto"/>
            <w:vAlign w:val="center"/>
            <w:hideMark/>
          </w:tcPr>
          <w:p w14:paraId="0F8422A9" w14:textId="55A3CE59" w:rsidR="00A050A2" w:rsidRPr="009057F4" w:rsidRDefault="00A050A2" w:rsidP="00A050A2">
            <w:pPr>
              <w:spacing w:after="0" w:line="240" w:lineRule="auto"/>
              <w:jc w:val="center"/>
              <w:rPr>
                <w:rFonts w:asciiTheme="minorHAnsi" w:hAnsiTheme="minorHAnsi" w:cstheme="minorHAnsi"/>
                <w:color w:val="000000"/>
                <w:lang w:val="en-IN" w:eastAsia="en-IN"/>
              </w:rPr>
            </w:pPr>
            <w:r w:rsidRPr="00456AC7">
              <w:rPr>
                <w:rFonts w:asciiTheme="minorHAnsi" w:hAnsiTheme="minorHAnsi" w:cstheme="minorHAnsi"/>
                <w:color w:val="000000"/>
                <w:sz w:val="22"/>
                <w:szCs w:val="22"/>
                <w:lang w:val="en-IN" w:eastAsia="en-IN"/>
              </w:rPr>
              <w:t>NIL</w:t>
            </w:r>
          </w:p>
        </w:tc>
        <w:tc>
          <w:tcPr>
            <w:tcW w:w="1418" w:type="dxa"/>
            <w:shd w:val="clear" w:color="auto" w:fill="auto"/>
            <w:vAlign w:val="center"/>
            <w:hideMark/>
          </w:tcPr>
          <w:p w14:paraId="5B327314" w14:textId="1A3AFC3F" w:rsidR="00A050A2" w:rsidRPr="009057F4" w:rsidRDefault="00A050A2" w:rsidP="00A050A2">
            <w:pPr>
              <w:spacing w:after="0" w:line="240" w:lineRule="auto"/>
              <w:jc w:val="center"/>
              <w:rPr>
                <w:rFonts w:asciiTheme="minorHAnsi" w:hAnsiTheme="minorHAnsi" w:cstheme="minorHAnsi"/>
                <w:color w:val="000000"/>
                <w:lang w:val="en-IN" w:eastAsia="en-IN"/>
              </w:rPr>
            </w:pPr>
            <w:r w:rsidRPr="00456AC7">
              <w:rPr>
                <w:rFonts w:asciiTheme="minorHAnsi" w:hAnsiTheme="minorHAnsi" w:cstheme="minorHAnsi"/>
                <w:color w:val="000000"/>
                <w:sz w:val="22"/>
                <w:szCs w:val="22"/>
                <w:lang w:val="en-IN" w:eastAsia="en-IN"/>
              </w:rPr>
              <w:t>NIL</w:t>
            </w:r>
          </w:p>
        </w:tc>
        <w:tc>
          <w:tcPr>
            <w:tcW w:w="2976" w:type="dxa"/>
            <w:vMerge/>
            <w:vAlign w:val="center"/>
            <w:hideMark/>
          </w:tcPr>
          <w:p w14:paraId="39759D42" w14:textId="77777777" w:rsidR="00A050A2" w:rsidRPr="009057F4" w:rsidRDefault="00A050A2" w:rsidP="00A050A2">
            <w:pPr>
              <w:spacing w:after="0" w:line="240" w:lineRule="auto"/>
              <w:rPr>
                <w:rFonts w:asciiTheme="minorHAnsi" w:hAnsiTheme="minorHAnsi" w:cstheme="minorHAnsi"/>
                <w:lang w:val="en-IN" w:eastAsia="en-IN"/>
              </w:rPr>
            </w:pPr>
          </w:p>
        </w:tc>
      </w:tr>
      <w:tr w:rsidR="009057F4" w:rsidRPr="009057F4" w14:paraId="5B00DEE6" w14:textId="77777777" w:rsidTr="00A548CF">
        <w:trPr>
          <w:trHeight w:val="300"/>
        </w:trPr>
        <w:tc>
          <w:tcPr>
            <w:tcW w:w="567" w:type="dxa"/>
            <w:shd w:val="clear" w:color="auto" w:fill="BDD6EE" w:themeFill="accent1" w:themeFillTint="66"/>
            <w:vAlign w:val="bottom"/>
            <w:hideMark/>
          </w:tcPr>
          <w:p w14:paraId="6714793A" w14:textId="77777777" w:rsidR="009057F4" w:rsidRPr="009057F4" w:rsidRDefault="009057F4" w:rsidP="009057F4">
            <w:pPr>
              <w:spacing w:after="0" w:line="240" w:lineRule="auto"/>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 </w:t>
            </w:r>
          </w:p>
        </w:tc>
        <w:tc>
          <w:tcPr>
            <w:tcW w:w="1701" w:type="dxa"/>
            <w:shd w:val="clear" w:color="auto" w:fill="BDD6EE" w:themeFill="accent1" w:themeFillTint="66"/>
            <w:vAlign w:val="center"/>
            <w:hideMark/>
          </w:tcPr>
          <w:p w14:paraId="177B8C80" w14:textId="301940FD" w:rsidR="009057F4" w:rsidRPr="009057F4" w:rsidRDefault="009057F4" w:rsidP="009057F4">
            <w:pPr>
              <w:spacing w:after="0" w:line="240" w:lineRule="auto"/>
              <w:jc w:val="center"/>
              <w:rPr>
                <w:rFonts w:asciiTheme="minorHAnsi" w:hAnsiTheme="minorHAnsi" w:cstheme="minorHAnsi"/>
                <w:b/>
                <w:bCs/>
                <w:i/>
                <w:iCs/>
                <w:color w:val="000000"/>
                <w:lang w:val="en-IN" w:eastAsia="en-IN"/>
              </w:rPr>
            </w:pPr>
            <w:r w:rsidRPr="009057F4">
              <w:rPr>
                <w:rFonts w:asciiTheme="minorHAnsi" w:hAnsiTheme="minorHAnsi" w:cstheme="minorHAnsi"/>
                <w:b/>
                <w:bCs/>
                <w:i/>
                <w:iCs/>
                <w:color w:val="000000"/>
                <w:sz w:val="22"/>
                <w:szCs w:val="22"/>
                <w:lang w:val="en-IN" w:eastAsia="en-IN"/>
              </w:rPr>
              <w:t>TOTAL</w:t>
            </w:r>
          </w:p>
        </w:tc>
        <w:tc>
          <w:tcPr>
            <w:tcW w:w="1276" w:type="dxa"/>
            <w:shd w:val="clear" w:color="auto" w:fill="BDD6EE" w:themeFill="accent1" w:themeFillTint="66"/>
            <w:vAlign w:val="center"/>
            <w:hideMark/>
          </w:tcPr>
          <w:p w14:paraId="4D477D72" w14:textId="58618431"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37,881.245</w:t>
            </w:r>
          </w:p>
        </w:tc>
        <w:tc>
          <w:tcPr>
            <w:tcW w:w="1417" w:type="dxa"/>
            <w:shd w:val="clear" w:color="auto" w:fill="BDD6EE" w:themeFill="accent1" w:themeFillTint="66"/>
            <w:vAlign w:val="center"/>
            <w:hideMark/>
          </w:tcPr>
          <w:p w14:paraId="5760CDE2" w14:textId="77777777"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0.00</w:t>
            </w:r>
          </w:p>
        </w:tc>
        <w:tc>
          <w:tcPr>
            <w:tcW w:w="1418" w:type="dxa"/>
            <w:shd w:val="clear" w:color="auto" w:fill="BDD6EE" w:themeFill="accent1" w:themeFillTint="66"/>
            <w:vAlign w:val="center"/>
            <w:hideMark/>
          </w:tcPr>
          <w:p w14:paraId="37C74027" w14:textId="77777777" w:rsidR="009057F4" w:rsidRPr="009057F4" w:rsidRDefault="009057F4" w:rsidP="009057F4">
            <w:pPr>
              <w:spacing w:after="0" w:line="240" w:lineRule="auto"/>
              <w:jc w:val="center"/>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0.00</w:t>
            </w:r>
          </w:p>
        </w:tc>
        <w:tc>
          <w:tcPr>
            <w:tcW w:w="2976" w:type="dxa"/>
            <w:shd w:val="clear" w:color="auto" w:fill="BDD6EE" w:themeFill="accent1" w:themeFillTint="66"/>
            <w:noWrap/>
            <w:vAlign w:val="bottom"/>
            <w:hideMark/>
          </w:tcPr>
          <w:p w14:paraId="71F4E4F7" w14:textId="77777777" w:rsidR="009057F4" w:rsidRPr="009057F4" w:rsidRDefault="009057F4" w:rsidP="009057F4">
            <w:pPr>
              <w:spacing w:after="0" w:line="240" w:lineRule="auto"/>
              <w:jc w:val="right"/>
              <w:rPr>
                <w:rFonts w:asciiTheme="minorHAnsi" w:hAnsiTheme="minorHAnsi" w:cstheme="minorHAnsi"/>
                <w:b/>
                <w:bCs/>
                <w:color w:val="000000"/>
                <w:lang w:val="en-IN" w:eastAsia="en-IN"/>
              </w:rPr>
            </w:pPr>
            <w:r w:rsidRPr="009057F4">
              <w:rPr>
                <w:rFonts w:asciiTheme="minorHAnsi" w:hAnsiTheme="minorHAnsi" w:cstheme="minorHAnsi"/>
                <w:b/>
                <w:bCs/>
                <w:color w:val="000000"/>
                <w:sz w:val="22"/>
                <w:szCs w:val="22"/>
                <w:lang w:val="en-IN" w:eastAsia="en-IN"/>
              </w:rPr>
              <w:t> </w:t>
            </w:r>
          </w:p>
        </w:tc>
      </w:tr>
    </w:tbl>
    <w:p w14:paraId="4203A118" w14:textId="77777777" w:rsidR="009057F4" w:rsidRDefault="009057F4" w:rsidP="00997F8C">
      <w:pPr>
        <w:pStyle w:val="ListParagraph"/>
        <w:spacing w:after="0" w:line="240" w:lineRule="auto"/>
        <w:ind w:left="284"/>
        <w:jc w:val="both"/>
        <w:rPr>
          <w:rFonts w:ascii="Arial" w:hAnsi="Arial" w:cs="Arial"/>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97"/>
        <w:gridCol w:w="1071"/>
        <w:gridCol w:w="1417"/>
        <w:gridCol w:w="1418"/>
        <w:gridCol w:w="3685"/>
      </w:tblGrid>
      <w:tr w:rsidR="002D6F43" w:rsidRPr="002D6F43" w14:paraId="3A051417" w14:textId="77777777" w:rsidTr="002D6F43">
        <w:trPr>
          <w:trHeight w:val="300"/>
        </w:trPr>
        <w:tc>
          <w:tcPr>
            <w:tcW w:w="9355" w:type="dxa"/>
            <w:gridSpan w:val="6"/>
            <w:shd w:val="clear" w:color="000000" w:fill="16365C"/>
            <w:vAlign w:val="center"/>
            <w:hideMark/>
          </w:tcPr>
          <w:p w14:paraId="70BA66C2" w14:textId="77777777" w:rsidR="002D6F43" w:rsidRPr="002D6F43" w:rsidRDefault="002D6F43" w:rsidP="002D6F43">
            <w:pPr>
              <w:spacing w:after="0" w:line="240" w:lineRule="auto"/>
              <w:jc w:val="center"/>
              <w:rPr>
                <w:rFonts w:asciiTheme="minorHAnsi" w:hAnsiTheme="minorHAnsi" w:cstheme="minorHAnsi"/>
                <w:b/>
                <w:bCs/>
                <w:color w:val="FFFFFF"/>
                <w:lang w:val="en-IN" w:eastAsia="en-IN"/>
              </w:rPr>
            </w:pPr>
            <w:r w:rsidRPr="002D6F43">
              <w:rPr>
                <w:rFonts w:asciiTheme="minorHAnsi" w:hAnsiTheme="minorHAnsi" w:cstheme="minorHAnsi"/>
                <w:b/>
                <w:bCs/>
                <w:color w:val="FFFFFF"/>
                <w:sz w:val="22"/>
                <w:szCs w:val="22"/>
                <w:lang w:val="en-IN" w:eastAsia="en-IN"/>
              </w:rPr>
              <w:t>OTHER NON-CURRENT FINANCIAL ASSETS - II</w:t>
            </w:r>
          </w:p>
        </w:tc>
      </w:tr>
      <w:tr w:rsidR="002D6F43" w:rsidRPr="002D6F43" w14:paraId="169B0DBC" w14:textId="77777777" w:rsidTr="002D6F43">
        <w:trPr>
          <w:trHeight w:val="300"/>
        </w:trPr>
        <w:tc>
          <w:tcPr>
            <w:tcW w:w="9355" w:type="dxa"/>
            <w:gridSpan w:val="6"/>
            <w:shd w:val="clear" w:color="auto" w:fill="auto"/>
            <w:vAlign w:val="center"/>
            <w:hideMark/>
          </w:tcPr>
          <w:p w14:paraId="6FE09AAF" w14:textId="77777777" w:rsidR="002D6F43" w:rsidRPr="002D6F43" w:rsidRDefault="002D6F43" w:rsidP="002D6F43">
            <w:pPr>
              <w:spacing w:after="0" w:line="240" w:lineRule="auto"/>
              <w:jc w:val="right"/>
              <w:rPr>
                <w:rFonts w:asciiTheme="minorHAnsi" w:hAnsiTheme="minorHAnsi" w:cstheme="minorHAnsi"/>
                <w:i/>
                <w:iCs/>
                <w:color w:val="000000"/>
                <w:lang w:val="en-IN" w:eastAsia="en-IN"/>
              </w:rPr>
            </w:pPr>
            <w:r w:rsidRPr="002D6F43">
              <w:rPr>
                <w:rFonts w:asciiTheme="minorHAnsi" w:hAnsiTheme="minorHAnsi" w:cstheme="minorHAnsi"/>
                <w:i/>
                <w:iCs/>
                <w:color w:val="000000"/>
                <w:sz w:val="22"/>
                <w:szCs w:val="22"/>
                <w:lang w:val="en-IN" w:eastAsia="en-IN"/>
              </w:rPr>
              <w:t>Details as on 31st March 2022</w:t>
            </w:r>
          </w:p>
        </w:tc>
      </w:tr>
      <w:tr w:rsidR="002D6F43" w:rsidRPr="002D6F43" w14:paraId="3F952014" w14:textId="77777777" w:rsidTr="00A548CF">
        <w:trPr>
          <w:trHeight w:val="251"/>
        </w:trPr>
        <w:tc>
          <w:tcPr>
            <w:tcW w:w="567" w:type="dxa"/>
            <w:shd w:val="clear" w:color="auto" w:fill="BDD6EE" w:themeFill="accent1" w:themeFillTint="66"/>
            <w:vAlign w:val="center"/>
            <w:hideMark/>
          </w:tcPr>
          <w:p w14:paraId="556A96F9" w14:textId="5E6C46F4"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2D6F43">
              <w:rPr>
                <w:rFonts w:asciiTheme="minorHAnsi" w:hAnsiTheme="minorHAnsi" w:cstheme="minorHAnsi"/>
                <w:b/>
                <w:bCs/>
                <w:color w:val="000000"/>
                <w:sz w:val="22"/>
                <w:szCs w:val="22"/>
                <w:lang w:val="en-IN" w:eastAsia="en-IN"/>
              </w:rPr>
              <w:t>No.</w:t>
            </w:r>
          </w:p>
        </w:tc>
        <w:tc>
          <w:tcPr>
            <w:tcW w:w="1197" w:type="dxa"/>
            <w:shd w:val="clear" w:color="auto" w:fill="BDD6EE" w:themeFill="accent1" w:themeFillTint="66"/>
            <w:vAlign w:val="center"/>
            <w:hideMark/>
          </w:tcPr>
          <w:p w14:paraId="752EB8B4"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Nature of Asset</w:t>
            </w:r>
          </w:p>
        </w:tc>
        <w:tc>
          <w:tcPr>
            <w:tcW w:w="1071" w:type="dxa"/>
            <w:shd w:val="clear" w:color="auto" w:fill="BDD6EE" w:themeFill="accent1" w:themeFillTint="66"/>
            <w:vAlign w:val="center"/>
            <w:hideMark/>
          </w:tcPr>
          <w:p w14:paraId="1C70C0F6" w14:textId="581D1F04"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Amount as per Balance Sheet</w:t>
            </w:r>
          </w:p>
        </w:tc>
        <w:tc>
          <w:tcPr>
            <w:tcW w:w="1417" w:type="dxa"/>
            <w:shd w:val="clear" w:color="auto" w:fill="BDD6EE" w:themeFill="accent1" w:themeFillTint="66"/>
            <w:vAlign w:val="center"/>
            <w:hideMark/>
          </w:tcPr>
          <w:p w14:paraId="2CA762AD"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Fair Value Assessment</w:t>
            </w:r>
          </w:p>
        </w:tc>
        <w:tc>
          <w:tcPr>
            <w:tcW w:w="1418" w:type="dxa"/>
            <w:shd w:val="clear" w:color="auto" w:fill="BDD6EE" w:themeFill="accent1" w:themeFillTint="66"/>
            <w:vAlign w:val="center"/>
            <w:hideMark/>
          </w:tcPr>
          <w:p w14:paraId="2C81615D"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Realization Value Assessment</w:t>
            </w:r>
          </w:p>
        </w:tc>
        <w:tc>
          <w:tcPr>
            <w:tcW w:w="3685" w:type="dxa"/>
            <w:shd w:val="clear" w:color="auto" w:fill="BDD6EE" w:themeFill="accent1" w:themeFillTint="66"/>
            <w:vAlign w:val="center"/>
            <w:hideMark/>
          </w:tcPr>
          <w:p w14:paraId="7A80F071"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Remarks</w:t>
            </w:r>
          </w:p>
        </w:tc>
      </w:tr>
      <w:tr w:rsidR="002D6F43" w:rsidRPr="002D6F43" w14:paraId="2D886073" w14:textId="77777777" w:rsidTr="002D6F43">
        <w:trPr>
          <w:trHeight w:val="300"/>
        </w:trPr>
        <w:tc>
          <w:tcPr>
            <w:tcW w:w="9355" w:type="dxa"/>
            <w:gridSpan w:val="6"/>
            <w:shd w:val="clear" w:color="auto" w:fill="auto"/>
            <w:vAlign w:val="center"/>
            <w:hideMark/>
          </w:tcPr>
          <w:p w14:paraId="56FC7103" w14:textId="77777777" w:rsidR="002D6F43" w:rsidRPr="002D6F43" w:rsidRDefault="002D6F43" w:rsidP="002D6F43">
            <w:pPr>
              <w:spacing w:after="0" w:line="240" w:lineRule="auto"/>
              <w:jc w:val="right"/>
              <w:rPr>
                <w:rFonts w:asciiTheme="minorHAnsi" w:hAnsiTheme="minorHAnsi" w:cstheme="minorHAnsi"/>
                <w:i/>
                <w:iCs/>
                <w:color w:val="000000"/>
                <w:lang w:val="en-IN" w:eastAsia="en-IN"/>
              </w:rPr>
            </w:pPr>
            <w:r w:rsidRPr="002D6F43">
              <w:rPr>
                <w:rFonts w:asciiTheme="minorHAnsi" w:hAnsiTheme="minorHAnsi" w:cstheme="minorHAnsi"/>
                <w:i/>
                <w:iCs/>
                <w:color w:val="000000"/>
                <w:sz w:val="22"/>
                <w:szCs w:val="22"/>
                <w:lang w:val="en-IN" w:eastAsia="en-IN"/>
              </w:rPr>
              <w:t>Figures in INR Lakhs</w:t>
            </w:r>
          </w:p>
        </w:tc>
      </w:tr>
      <w:tr w:rsidR="002D6F43" w:rsidRPr="002D6F43" w14:paraId="4485D42F" w14:textId="77777777" w:rsidTr="005C79FB">
        <w:trPr>
          <w:trHeight w:val="276"/>
        </w:trPr>
        <w:tc>
          <w:tcPr>
            <w:tcW w:w="567" w:type="dxa"/>
            <w:shd w:val="clear" w:color="auto" w:fill="auto"/>
            <w:vAlign w:val="center"/>
            <w:hideMark/>
          </w:tcPr>
          <w:p w14:paraId="63E8E5E1"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1</w:t>
            </w:r>
          </w:p>
        </w:tc>
        <w:tc>
          <w:tcPr>
            <w:tcW w:w="1197" w:type="dxa"/>
            <w:shd w:val="clear" w:color="auto" w:fill="auto"/>
            <w:vAlign w:val="center"/>
            <w:hideMark/>
          </w:tcPr>
          <w:p w14:paraId="78C7DB3A" w14:textId="2E2CBCF3" w:rsidR="002D6F43" w:rsidRPr="002D6F43" w:rsidRDefault="002D6F43" w:rsidP="002D6F43">
            <w:pPr>
              <w:spacing w:after="0" w:line="240" w:lineRule="auto"/>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Advance to subsidiary companies</w:t>
            </w:r>
          </w:p>
        </w:tc>
        <w:tc>
          <w:tcPr>
            <w:tcW w:w="1071" w:type="dxa"/>
            <w:shd w:val="clear" w:color="auto" w:fill="auto"/>
            <w:noWrap/>
            <w:vAlign w:val="center"/>
            <w:hideMark/>
          </w:tcPr>
          <w:p w14:paraId="26322EE4"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3,089.00</w:t>
            </w:r>
          </w:p>
        </w:tc>
        <w:tc>
          <w:tcPr>
            <w:tcW w:w="1417" w:type="dxa"/>
            <w:shd w:val="clear" w:color="auto" w:fill="auto"/>
            <w:noWrap/>
            <w:vAlign w:val="center"/>
            <w:hideMark/>
          </w:tcPr>
          <w:p w14:paraId="6E3DAD2D"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NIL</w:t>
            </w:r>
          </w:p>
        </w:tc>
        <w:tc>
          <w:tcPr>
            <w:tcW w:w="1418" w:type="dxa"/>
            <w:shd w:val="clear" w:color="auto" w:fill="auto"/>
            <w:noWrap/>
            <w:vAlign w:val="center"/>
            <w:hideMark/>
          </w:tcPr>
          <w:p w14:paraId="4F299B12"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NIL</w:t>
            </w:r>
          </w:p>
        </w:tc>
        <w:tc>
          <w:tcPr>
            <w:tcW w:w="3685" w:type="dxa"/>
            <w:shd w:val="clear" w:color="auto" w:fill="auto"/>
            <w:vAlign w:val="center"/>
            <w:hideMark/>
          </w:tcPr>
          <w:p w14:paraId="0A2EE7F8" w14:textId="77777777" w:rsidR="002D6F43" w:rsidRPr="002D6F43" w:rsidRDefault="002D6F43" w:rsidP="002D6F43">
            <w:pPr>
              <w:spacing w:after="0" w:line="240" w:lineRule="auto"/>
              <w:jc w:val="both"/>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We have not received any information/ documents from the Company/ lender regarding the nature of advance to subsidiary company, investment proportion in subsidiary companies, conditions attached with this fund etc.</w:t>
            </w:r>
            <w:r w:rsidRPr="002D6F43">
              <w:rPr>
                <w:rFonts w:asciiTheme="minorHAnsi" w:hAnsiTheme="minorHAnsi" w:cstheme="minorHAnsi"/>
                <w:color w:val="000000"/>
                <w:sz w:val="22"/>
                <w:szCs w:val="22"/>
                <w:lang w:val="en-IN" w:eastAsia="en-IN"/>
              </w:rPr>
              <w:br/>
              <w:t xml:space="preserve">We have calculated the Fair Value and Realizable Value based on our asset valuation of these respective companies as on 31st March 2022.  As per NAV method the value of the subsidiary’s companies are comes out Negative or negligible. Hence, the </w:t>
            </w:r>
            <w:r w:rsidRPr="002D6F43">
              <w:rPr>
                <w:rFonts w:asciiTheme="minorHAnsi" w:hAnsiTheme="minorHAnsi" w:cstheme="minorHAnsi"/>
                <w:color w:val="000000"/>
                <w:sz w:val="22"/>
                <w:szCs w:val="22"/>
                <w:lang w:val="en-IN" w:eastAsia="en-IN"/>
              </w:rPr>
              <w:lastRenderedPageBreak/>
              <w:t>value of this advance is no use and it is considered to be NIL.</w:t>
            </w:r>
          </w:p>
        </w:tc>
      </w:tr>
      <w:tr w:rsidR="002D6F43" w:rsidRPr="002D6F43" w14:paraId="5F4F4255" w14:textId="77777777" w:rsidTr="002D6F43">
        <w:trPr>
          <w:trHeight w:val="1872"/>
        </w:trPr>
        <w:tc>
          <w:tcPr>
            <w:tcW w:w="567" w:type="dxa"/>
            <w:shd w:val="clear" w:color="auto" w:fill="auto"/>
            <w:vAlign w:val="center"/>
            <w:hideMark/>
          </w:tcPr>
          <w:p w14:paraId="5D29E6AA"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lastRenderedPageBreak/>
              <w:t>2</w:t>
            </w:r>
          </w:p>
        </w:tc>
        <w:tc>
          <w:tcPr>
            <w:tcW w:w="1197" w:type="dxa"/>
            <w:shd w:val="clear" w:color="auto" w:fill="auto"/>
            <w:vAlign w:val="center"/>
            <w:hideMark/>
          </w:tcPr>
          <w:p w14:paraId="2B82EE90" w14:textId="77777777" w:rsidR="002D6F43" w:rsidRPr="002D6F43" w:rsidRDefault="002D6F43" w:rsidP="002D6F43">
            <w:pPr>
              <w:spacing w:after="0" w:line="240" w:lineRule="auto"/>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Security deposits</w:t>
            </w:r>
          </w:p>
        </w:tc>
        <w:tc>
          <w:tcPr>
            <w:tcW w:w="1071" w:type="dxa"/>
            <w:shd w:val="clear" w:color="auto" w:fill="auto"/>
            <w:noWrap/>
            <w:vAlign w:val="center"/>
            <w:hideMark/>
          </w:tcPr>
          <w:p w14:paraId="5906C5E1"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0.005</w:t>
            </w:r>
          </w:p>
        </w:tc>
        <w:tc>
          <w:tcPr>
            <w:tcW w:w="1417" w:type="dxa"/>
            <w:shd w:val="clear" w:color="auto" w:fill="auto"/>
            <w:noWrap/>
            <w:vAlign w:val="center"/>
            <w:hideMark/>
          </w:tcPr>
          <w:p w14:paraId="73E23216"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NIL</w:t>
            </w:r>
          </w:p>
        </w:tc>
        <w:tc>
          <w:tcPr>
            <w:tcW w:w="1418" w:type="dxa"/>
            <w:shd w:val="clear" w:color="auto" w:fill="auto"/>
            <w:noWrap/>
            <w:vAlign w:val="center"/>
            <w:hideMark/>
          </w:tcPr>
          <w:p w14:paraId="47A85EAB"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NIL</w:t>
            </w:r>
          </w:p>
        </w:tc>
        <w:tc>
          <w:tcPr>
            <w:tcW w:w="3685" w:type="dxa"/>
            <w:shd w:val="clear" w:color="auto" w:fill="auto"/>
            <w:hideMark/>
          </w:tcPr>
          <w:p w14:paraId="21449685" w14:textId="77777777" w:rsidR="002D6F43" w:rsidRPr="002D6F43" w:rsidRDefault="002D6F43" w:rsidP="002D6F43">
            <w:pPr>
              <w:spacing w:after="0" w:line="240" w:lineRule="auto"/>
              <w:jc w:val="both"/>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We have not received any information/ documents from the Company/ lender regarding the nature of security deposit, conditions attached with its refund etc.  We have considered, that the amount paid for security deposit, is paid in the normal course of business and will be duly recoverable. but the Company is a non- operational company and hence it is hard to generate any revenue in the near future. Therefore, we have considered the fair Market value and Realizable value both to be NIL.</w:t>
            </w:r>
          </w:p>
        </w:tc>
      </w:tr>
      <w:tr w:rsidR="002D6F43" w:rsidRPr="002D6F43" w14:paraId="37398259" w14:textId="77777777" w:rsidTr="00A548CF">
        <w:trPr>
          <w:trHeight w:val="300"/>
        </w:trPr>
        <w:tc>
          <w:tcPr>
            <w:tcW w:w="567" w:type="dxa"/>
            <w:shd w:val="clear" w:color="auto" w:fill="BDD6EE" w:themeFill="accent1" w:themeFillTint="66"/>
            <w:vAlign w:val="bottom"/>
            <w:hideMark/>
          </w:tcPr>
          <w:p w14:paraId="7EB0A4CC" w14:textId="77777777" w:rsidR="002D6F43" w:rsidRPr="002D6F43" w:rsidRDefault="002D6F43" w:rsidP="002D6F43">
            <w:pPr>
              <w:spacing w:after="0" w:line="240" w:lineRule="auto"/>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 </w:t>
            </w:r>
          </w:p>
        </w:tc>
        <w:tc>
          <w:tcPr>
            <w:tcW w:w="1197" w:type="dxa"/>
            <w:shd w:val="clear" w:color="auto" w:fill="BDD6EE" w:themeFill="accent1" w:themeFillTint="66"/>
            <w:vAlign w:val="center"/>
            <w:hideMark/>
          </w:tcPr>
          <w:p w14:paraId="59AF11DB" w14:textId="713B134E" w:rsidR="002D6F43" w:rsidRPr="002D6F43" w:rsidRDefault="00A548CF" w:rsidP="00A548CF">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TOTAL</w:t>
            </w:r>
          </w:p>
        </w:tc>
        <w:tc>
          <w:tcPr>
            <w:tcW w:w="1071" w:type="dxa"/>
            <w:shd w:val="clear" w:color="auto" w:fill="BDD6EE" w:themeFill="accent1" w:themeFillTint="66"/>
            <w:noWrap/>
            <w:vAlign w:val="center"/>
            <w:hideMark/>
          </w:tcPr>
          <w:p w14:paraId="2C4CE031"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3,089.00</w:t>
            </w:r>
          </w:p>
        </w:tc>
        <w:tc>
          <w:tcPr>
            <w:tcW w:w="1417" w:type="dxa"/>
            <w:shd w:val="clear" w:color="auto" w:fill="BDD6EE" w:themeFill="accent1" w:themeFillTint="66"/>
            <w:noWrap/>
            <w:vAlign w:val="center"/>
            <w:hideMark/>
          </w:tcPr>
          <w:p w14:paraId="1C418547"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0.00</w:t>
            </w:r>
          </w:p>
        </w:tc>
        <w:tc>
          <w:tcPr>
            <w:tcW w:w="1418" w:type="dxa"/>
            <w:shd w:val="clear" w:color="auto" w:fill="BDD6EE" w:themeFill="accent1" w:themeFillTint="66"/>
            <w:noWrap/>
            <w:vAlign w:val="center"/>
            <w:hideMark/>
          </w:tcPr>
          <w:p w14:paraId="18A2C797"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0.00</w:t>
            </w:r>
          </w:p>
        </w:tc>
        <w:tc>
          <w:tcPr>
            <w:tcW w:w="3685" w:type="dxa"/>
            <w:shd w:val="clear" w:color="auto" w:fill="BDD6EE" w:themeFill="accent1" w:themeFillTint="66"/>
            <w:vAlign w:val="bottom"/>
            <w:hideMark/>
          </w:tcPr>
          <w:p w14:paraId="37CFBAAE" w14:textId="77777777" w:rsidR="002D6F43" w:rsidRPr="002D6F43" w:rsidRDefault="002D6F43" w:rsidP="002D6F43">
            <w:pPr>
              <w:spacing w:after="0" w:line="240" w:lineRule="auto"/>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 </w:t>
            </w:r>
          </w:p>
        </w:tc>
      </w:tr>
    </w:tbl>
    <w:p w14:paraId="7F9BE175" w14:textId="77777777" w:rsidR="002D6F43" w:rsidRDefault="002D6F43" w:rsidP="00997F8C">
      <w:pPr>
        <w:pStyle w:val="ListParagraph"/>
        <w:spacing w:after="0" w:line="240" w:lineRule="auto"/>
        <w:ind w:left="284"/>
        <w:jc w:val="both"/>
        <w:rPr>
          <w:rFonts w:ascii="Arial" w:hAnsi="Arial" w:cs="Arial"/>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385"/>
        <w:gridCol w:w="959"/>
        <w:gridCol w:w="1296"/>
        <w:gridCol w:w="1296"/>
        <w:gridCol w:w="3857"/>
      </w:tblGrid>
      <w:tr w:rsidR="002D6F43" w:rsidRPr="002D6F43" w14:paraId="638BE16E" w14:textId="77777777" w:rsidTr="002D6F43">
        <w:trPr>
          <w:trHeight w:val="300"/>
        </w:trPr>
        <w:tc>
          <w:tcPr>
            <w:tcW w:w="9355" w:type="dxa"/>
            <w:gridSpan w:val="6"/>
            <w:shd w:val="clear" w:color="000000" w:fill="16365C"/>
            <w:vAlign w:val="center"/>
            <w:hideMark/>
          </w:tcPr>
          <w:p w14:paraId="2CEB8CF8" w14:textId="77777777" w:rsidR="002D6F43" w:rsidRPr="002D6F43" w:rsidRDefault="002D6F43" w:rsidP="002D6F43">
            <w:pPr>
              <w:spacing w:after="0" w:line="240" w:lineRule="auto"/>
              <w:jc w:val="center"/>
              <w:rPr>
                <w:rFonts w:asciiTheme="minorHAnsi" w:hAnsiTheme="minorHAnsi" w:cstheme="minorHAnsi"/>
                <w:b/>
                <w:bCs/>
                <w:color w:val="FFFFFF"/>
                <w:lang w:val="en-IN" w:eastAsia="en-IN"/>
              </w:rPr>
            </w:pPr>
            <w:r w:rsidRPr="002D6F43">
              <w:rPr>
                <w:rFonts w:asciiTheme="minorHAnsi" w:hAnsiTheme="minorHAnsi" w:cstheme="minorHAnsi"/>
                <w:b/>
                <w:bCs/>
                <w:color w:val="FFFFFF"/>
                <w:sz w:val="22"/>
                <w:szCs w:val="22"/>
                <w:lang w:val="en-IN" w:eastAsia="en-IN"/>
              </w:rPr>
              <w:t>OTHER NON-CURRENT ASSETS - III</w:t>
            </w:r>
          </w:p>
        </w:tc>
      </w:tr>
      <w:tr w:rsidR="002D6F43" w:rsidRPr="002D6F43" w14:paraId="1ECC1857" w14:textId="77777777" w:rsidTr="002D6F43">
        <w:trPr>
          <w:trHeight w:val="300"/>
        </w:trPr>
        <w:tc>
          <w:tcPr>
            <w:tcW w:w="9355" w:type="dxa"/>
            <w:gridSpan w:val="6"/>
            <w:shd w:val="clear" w:color="auto" w:fill="auto"/>
            <w:vAlign w:val="center"/>
            <w:hideMark/>
          </w:tcPr>
          <w:p w14:paraId="085422EA" w14:textId="77777777" w:rsidR="002D6F43" w:rsidRPr="002D6F43" w:rsidRDefault="002D6F43" w:rsidP="002D6F43">
            <w:pPr>
              <w:spacing w:after="0" w:line="240" w:lineRule="auto"/>
              <w:jc w:val="right"/>
              <w:rPr>
                <w:rFonts w:asciiTheme="minorHAnsi" w:hAnsiTheme="minorHAnsi" w:cstheme="minorHAnsi"/>
                <w:i/>
                <w:iCs/>
                <w:color w:val="000000"/>
                <w:lang w:val="en-IN" w:eastAsia="en-IN"/>
              </w:rPr>
            </w:pPr>
            <w:r w:rsidRPr="002D6F43">
              <w:rPr>
                <w:rFonts w:asciiTheme="minorHAnsi" w:hAnsiTheme="minorHAnsi" w:cstheme="minorHAnsi"/>
                <w:i/>
                <w:iCs/>
                <w:color w:val="000000"/>
                <w:sz w:val="22"/>
                <w:szCs w:val="22"/>
                <w:lang w:val="en-IN" w:eastAsia="en-IN"/>
              </w:rPr>
              <w:t>Details as on 31st March 2022</w:t>
            </w:r>
          </w:p>
        </w:tc>
      </w:tr>
      <w:tr w:rsidR="00A548CF" w:rsidRPr="002D6F43" w14:paraId="6D118DE1" w14:textId="77777777" w:rsidTr="00A548CF">
        <w:trPr>
          <w:trHeight w:val="355"/>
        </w:trPr>
        <w:tc>
          <w:tcPr>
            <w:tcW w:w="563" w:type="dxa"/>
            <w:shd w:val="clear" w:color="auto" w:fill="BDD6EE" w:themeFill="accent1" w:themeFillTint="66"/>
            <w:vAlign w:val="center"/>
            <w:hideMark/>
          </w:tcPr>
          <w:p w14:paraId="16CE9754" w14:textId="70469FF2"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2D6F43">
              <w:rPr>
                <w:rFonts w:asciiTheme="minorHAnsi" w:hAnsiTheme="minorHAnsi" w:cstheme="minorHAnsi"/>
                <w:b/>
                <w:bCs/>
                <w:color w:val="000000"/>
                <w:sz w:val="22"/>
                <w:szCs w:val="22"/>
                <w:lang w:val="en-IN" w:eastAsia="en-IN"/>
              </w:rPr>
              <w:t>No.</w:t>
            </w:r>
          </w:p>
        </w:tc>
        <w:tc>
          <w:tcPr>
            <w:tcW w:w="1394" w:type="dxa"/>
            <w:shd w:val="clear" w:color="auto" w:fill="BDD6EE" w:themeFill="accent1" w:themeFillTint="66"/>
            <w:vAlign w:val="center"/>
            <w:hideMark/>
          </w:tcPr>
          <w:p w14:paraId="0E901D34"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Nature of Asset</w:t>
            </w:r>
          </w:p>
        </w:tc>
        <w:tc>
          <w:tcPr>
            <w:tcW w:w="959" w:type="dxa"/>
            <w:shd w:val="clear" w:color="auto" w:fill="BDD6EE" w:themeFill="accent1" w:themeFillTint="66"/>
            <w:vAlign w:val="center"/>
            <w:hideMark/>
          </w:tcPr>
          <w:p w14:paraId="49BD0365" w14:textId="616BFACF"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733819AC"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Fair Value Assessment</w:t>
            </w:r>
          </w:p>
        </w:tc>
        <w:tc>
          <w:tcPr>
            <w:tcW w:w="1174" w:type="dxa"/>
            <w:shd w:val="clear" w:color="auto" w:fill="BDD6EE" w:themeFill="accent1" w:themeFillTint="66"/>
            <w:vAlign w:val="center"/>
            <w:hideMark/>
          </w:tcPr>
          <w:p w14:paraId="4A3DCF79"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Realization Value Assessment</w:t>
            </w:r>
          </w:p>
        </w:tc>
        <w:tc>
          <w:tcPr>
            <w:tcW w:w="3969" w:type="dxa"/>
            <w:shd w:val="clear" w:color="auto" w:fill="BDD6EE" w:themeFill="accent1" w:themeFillTint="66"/>
            <w:vAlign w:val="center"/>
            <w:hideMark/>
          </w:tcPr>
          <w:p w14:paraId="404D35B1"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Remarks</w:t>
            </w:r>
          </w:p>
        </w:tc>
      </w:tr>
      <w:tr w:rsidR="002D6F43" w:rsidRPr="002D6F43" w14:paraId="35CF5851" w14:textId="77777777" w:rsidTr="002D6F43">
        <w:trPr>
          <w:trHeight w:val="300"/>
        </w:trPr>
        <w:tc>
          <w:tcPr>
            <w:tcW w:w="9355" w:type="dxa"/>
            <w:gridSpan w:val="6"/>
            <w:shd w:val="clear" w:color="auto" w:fill="auto"/>
            <w:vAlign w:val="center"/>
            <w:hideMark/>
          </w:tcPr>
          <w:p w14:paraId="557CF4FC" w14:textId="77777777" w:rsidR="002D6F43" w:rsidRPr="002D6F43" w:rsidRDefault="002D6F43" w:rsidP="002D6F43">
            <w:pPr>
              <w:spacing w:after="0" w:line="240" w:lineRule="auto"/>
              <w:jc w:val="right"/>
              <w:rPr>
                <w:rFonts w:asciiTheme="minorHAnsi" w:hAnsiTheme="minorHAnsi" w:cstheme="minorHAnsi"/>
                <w:i/>
                <w:iCs/>
                <w:color w:val="000000"/>
                <w:lang w:val="en-IN" w:eastAsia="en-IN"/>
              </w:rPr>
            </w:pPr>
            <w:r w:rsidRPr="002D6F43">
              <w:rPr>
                <w:rFonts w:asciiTheme="minorHAnsi" w:hAnsiTheme="minorHAnsi" w:cstheme="minorHAnsi"/>
                <w:i/>
                <w:iCs/>
                <w:color w:val="000000"/>
                <w:sz w:val="22"/>
                <w:szCs w:val="22"/>
                <w:lang w:val="en-IN" w:eastAsia="en-IN"/>
              </w:rPr>
              <w:t>Figures in INR Lakhs</w:t>
            </w:r>
          </w:p>
        </w:tc>
      </w:tr>
      <w:tr w:rsidR="002D6F43" w:rsidRPr="002D6F43" w14:paraId="04FBA15F" w14:textId="77777777" w:rsidTr="002D6F43">
        <w:trPr>
          <w:trHeight w:val="70"/>
        </w:trPr>
        <w:tc>
          <w:tcPr>
            <w:tcW w:w="563" w:type="dxa"/>
            <w:shd w:val="clear" w:color="auto" w:fill="auto"/>
            <w:vAlign w:val="center"/>
            <w:hideMark/>
          </w:tcPr>
          <w:p w14:paraId="6E7BDD0F"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1</w:t>
            </w:r>
          </w:p>
        </w:tc>
        <w:tc>
          <w:tcPr>
            <w:tcW w:w="1394" w:type="dxa"/>
            <w:shd w:val="clear" w:color="auto" w:fill="auto"/>
            <w:vAlign w:val="center"/>
            <w:hideMark/>
          </w:tcPr>
          <w:p w14:paraId="20DC8D26" w14:textId="77777777" w:rsidR="002D6F43" w:rsidRPr="002D6F43" w:rsidRDefault="002D6F43" w:rsidP="002D6F43">
            <w:pPr>
              <w:spacing w:after="0" w:line="240" w:lineRule="auto"/>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Advance to Employees for Expenses</w:t>
            </w:r>
          </w:p>
        </w:tc>
        <w:tc>
          <w:tcPr>
            <w:tcW w:w="959" w:type="dxa"/>
            <w:shd w:val="clear" w:color="auto" w:fill="auto"/>
            <w:noWrap/>
            <w:vAlign w:val="center"/>
            <w:hideMark/>
          </w:tcPr>
          <w:p w14:paraId="481FB8A8"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1.04</w:t>
            </w:r>
          </w:p>
        </w:tc>
        <w:tc>
          <w:tcPr>
            <w:tcW w:w="1296" w:type="dxa"/>
            <w:shd w:val="clear" w:color="auto" w:fill="auto"/>
            <w:noWrap/>
            <w:vAlign w:val="center"/>
            <w:hideMark/>
          </w:tcPr>
          <w:p w14:paraId="03FBD44F"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NIL</w:t>
            </w:r>
          </w:p>
        </w:tc>
        <w:tc>
          <w:tcPr>
            <w:tcW w:w="1174" w:type="dxa"/>
            <w:shd w:val="clear" w:color="auto" w:fill="auto"/>
            <w:noWrap/>
            <w:vAlign w:val="center"/>
            <w:hideMark/>
          </w:tcPr>
          <w:p w14:paraId="6F0C94EA" w14:textId="77777777" w:rsidR="002D6F43" w:rsidRPr="002D6F43" w:rsidRDefault="002D6F43" w:rsidP="002D6F43">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NIL</w:t>
            </w:r>
          </w:p>
        </w:tc>
        <w:tc>
          <w:tcPr>
            <w:tcW w:w="3969" w:type="dxa"/>
            <w:shd w:val="clear" w:color="auto" w:fill="auto"/>
            <w:hideMark/>
          </w:tcPr>
          <w:p w14:paraId="50B9DA61" w14:textId="77777777" w:rsidR="002D6F43" w:rsidRPr="002D6F43" w:rsidRDefault="002D6F43" w:rsidP="002D6F43">
            <w:pPr>
              <w:spacing w:after="0" w:line="240" w:lineRule="auto"/>
              <w:jc w:val="both"/>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We have not received any information/ documents from the Company/ lender regarding the advance to employees. We have considered, that the amount paid as advance to employees, is paid in the normal course of business and will be duly recoverable. but the Company is a non- operational company and hence it is hard to spend on employment. Hence, the value of this advance is no use and it is considered to be NIL.</w:t>
            </w:r>
          </w:p>
        </w:tc>
      </w:tr>
      <w:tr w:rsidR="002D6F43" w:rsidRPr="002D6F43" w14:paraId="399F5B70" w14:textId="77777777" w:rsidTr="00A548CF">
        <w:trPr>
          <w:trHeight w:val="300"/>
        </w:trPr>
        <w:tc>
          <w:tcPr>
            <w:tcW w:w="563" w:type="dxa"/>
            <w:shd w:val="clear" w:color="auto" w:fill="BDD6EE" w:themeFill="accent1" w:themeFillTint="66"/>
            <w:vAlign w:val="bottom"/>
            <w:hideMark/>
          </w:tcPr>
          <w:p w14:paraId="446A5CBA" w14:textId="77777777" w:rsidR="002D6F43" w:rsidRPr="002D6F43" w:rsidRDefault="002D6F43" w:rsidP="002D6F43">
            <w:pPr>
              <w:spacing w:after="0" w:line="240" w:lineRule="auto"/>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 </w:t>
            </w:r>
          </w:p>
        </w:tc>
        <w:tc>
          <w:tcPr>
            <w:tcW w:w="1394" w:type="dxa"/>
            <w:shd w:val="clear" w:color="auto" w:fill="BDD6EE" w:themeFill="accent1" w:themeFillTint="66"/>
            <w:vAlign w:val="center"/>
            <w:hideMark/>
          </w:tcPr>
          <w:p w14:paraId="3F7433A5" w14:textId="312F5AFF" w:rsidR="002D6F43" w:rsidRPr="002D6F43" w:rsidRDefault="002D6F43" w:rsidP="002D6F43">
            <w:pPr>
              <w:spacing w:after="0" w:line="240" w:lineRule="auto"/>
              <w:jc w:val="center"/>
              <w:rPr>
                <w:rFonts w:asciiTheme="minorHAnsi" w:hAnsiTheme="minorHAnsi" w:cstheme="minorHAnsi"/>
                <w:b/>
                <w:bCs/>
                <w:i/>
                <w:iCs/>
                <w:color w:val="000000"/>
                <w:lang w:val="en-IN" w:eastAsia="en-IN"/>
              </w:rPr>
            </w:pPr>
            <w:r w:rsidRPr="002D6F43">
              <w:rPr>
                <w:rFonts w:asciiTheme="minorHAnsi" w:hAnsiTheme="minorHAnsi" w:cstheme="minorHAnsi"/>
                <w:b/>
                <w:bCs/>
                <w:i/>
                <w:iCs/>
                <w:color w:val="000000"/>
                <w:sz w:val="22"/>
                <w:szCs w:val="22"/>
                <w:lang w:val="en-IN" w:eastAsia="en-IN"/>
              </w:rPr>
              <w:t>TOTAL</w:t>
            </w:r>
          </w:p>
        </w:tc>
        <w:tc>
          <w:tcPr>
            <w:tcW w:w="959" w:type="dxa"/>
            <w:shd w:val="clear" w:color="auto" w:fill="BDD6EE" w:themeFill="accent1" w:themeFillTint="66"/>
            <w:noWrap/>
            <w:vAlign w:val="center"/>
            <w:hideMark/>
          </w:tcPr>
          <w:p w14:paraId="67EE263E"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1.04</w:t>
            </w:r>
          </w:p>
        </w:tc>
        <w:tc>
          <w:tcPr>
            <w:tcW w:w="1296" w:type="dxa"/>
            <w:shd w:val="clear" w:color="auto" w:fill="BDD6EE" w:themeFill="accent1" w:themeFillTint="66"/>
            <w:noWrap/>
            <w:vAlign w:val="center"/>
            <w:hideMark/>
          </w:tcPr>
          <w:p w14:paraId="363E088B"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0.00</w:t>
            </w:r>
          </w:p>
        </w:tc>
        <w:tc>
          <w:tcPr>
            <w:tcW w:w="1174" w:type="dxa"/>
            <w:shd w:val="clear" w:color="auto" w:fill="BDD6EE" w:themeFill="accent1" w:themeFillTint="66"/>
            <w:noWrap/>
            <w:vAlign w:val="center"/>
            <w:hideMark/>
          </w:tcPr>
          <w:p w14:paraId="04DA852E"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0.00</w:t>
            </w:r>
          </w:p>
        </w:tc>
        <w:tc>
          <w:tcPr>
            <w:tcW w:w="3969" w:type="dxa"/>
            <w:shd w:val="clear" w:color="auto" w:fill="BDD6EE" w:themeFill="accent1" w:themeFillTint="66"/>
            <w:vAlign w:val="bottom"/>
            <w:hideMark/>
          </w:tcPr>
          <w:p w14:paraId="4E33F087" w14:textId="77777777" w:rsidR="002D6F43" w:rsidRPr="002D6F43" w:rsidRDefault="002D6F43" w:rsidP="002D6F43">
            <w:pPr>
              <w:spacing w:after="0" w:line="240" w:lineRule="auto"/>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 </w:t>
            </w:r>
          </w:p>
        </w:tc>
      </w:tr>
    </w:tbl>
    <w:p w14:paraId="48793205" w14:textId="77777777" w:rsidR="002D6F43" w:rsidRDefault="002D6F43" w:rsidP="00997F8C">
      <w:pPr>
        <w:pStyle w:val="ListParagraph"/>
        <w:spacing w:after="0" w:line="240" w:lineRule="auto"/>
        <w:ind w:left="284"/>
        <w:jc w:val="both"/>
        <w:rPr>
          <w:rFonts w:ascii="Arial" w:hAnsi="Arial" w:cs="Arial"/>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99"/>
        <w:gridCol w:w="959"/>
        <w:gridCol w:w="1296"/>
        <w:gridCol w:w="1296"/>
        <w:gridCol w:w="3938"/>
      </w:tblGrid>
      <w:tr w:rsidR="002D6F43" w:rsidRPr="002D6F43" w14:paraId="4A2D213E" w14:textId="77777777" w:rsidTr="002D6F43">
        <w:trPr>
          <w:trHeight w:val="240"/>
        </w:trPr>
        <w:tc>
          <w:tcPr>
            <w:tcW w:w="9355" w:type="dxa"/>
            <w:gridSpan w:val="6"/>
            <w:shd w:val="clear" w:color="000000" w:fill="16365C"/>
            <w:vAlign w:val="center"/>
            <w:hideMark/>
          </w:tcPr>
          <w:p w14:paraId="39CEB61C" w14:textId="77777777" w:rsidR="002D6F43" w:rsidRPr="002D6F43" w:rsidRDefault="002D6F43" w:rsidP="002D6F43">
            <w:pPr>
              <w:spacing w:after="0" w:line="240" w:lineRule="auto"/>
              <w:jc w:val="center"/>
              <w:rPr>
                <w:rFonts w:asciiTheme="minorHAnsi" w:hAnsiTheme="minorHAnsi" w:cstheme="minorHAnsi"/>
                <w:b/>
                <w:bCs/>
                <w:color w:val="FFFFFF"/>
                <w:lang w:val="en-IN" w:eastAsia="en-IN"/>
              </w:rPr>
            </w:pPr>
            <w:r w:rsidRPr="002D6F43">
              <w:rPr>
                <w:rFonts w:asciiTheme="minorHAnsi" w:hAnsiTheme="minorHAnsi" w:cstheme="minorHAnsi"/>
                <w:b/>
                <w:bCs/>
                <w:color w:val="FFFFFF"/>
                <w:sz w:val="22"/>
                <w:szCs w:val="22"/>
                <w:lang w:val="en-IN" w:eastAsia="en-IN"/>
              </w:rPr>
              <w:t>CASH &amp; CASH EQUIVALENTS - IV</w:t>
            </w:r>
          </w:p>
        </w:tc>
      </w:tr>
      <w:tr w:rsidR="002D6F43" w:rsidRPr="002D6F43" w14:paraId="6C5D5B05" w14:textId="77777777" w:rsidTr="002D6F43">
        <w:trPr>
          <w:trHeight w:val="240"/>
        </w:trPr>
        <w:tc>
          <w:tcPr>
            <w:tcW w:w="9355" w:type="dxa"/>
            <w:gridSpan w:val="6"/>
            <w:shd w:val="clear" w:color="auto" w:fill="auto"/>
            <w:vAlign w:val="center"/>
            <w:hideMark/>
          </w:tcPr>
          <w:p w14:paraId="406135E5" w14:textId="77777777" w:rsidR="002D6F43" w:rsidRPr="002D6F43" w:rsidRDefault="002D6F43" w:rsidP="002D6F43">
            <w:pPr>
              <w:spacing w:after="0" w:line="240" w:lineRule="auto"/>
              <w:jc w:val="right"/>
              <w:rPr>
                <w:rFonts w:asciiTheme="minorHAnsi" w:hAnsiTheme="minorHAnsi" w:cstheme="minorHAnsi"/>
                <w:i/>
                <w:iCs/>
                <w:lang w:val="en-IN" w:eastAsia="en-IN"/>
              </w:rPr>
            </w:pPr>
            <w:r w:rsidRPr="002D6F43">
              <w:rPr>
                <w:rFonts w:asciiTheme="minorHAnsi" w:hAnsiTheme="minorHAnsi" w:cstheme="minorHAnsi"/>
                <w:i/>
                <w:iCs/>
                <w:sz w:val="22"/>
                <w:szCs w:val="22"/>
                <w:lang w:val="en-IN" w:eastAsia="en-IN"/>
              </w:rPr>
              <w:t>Details as on 31st March 2022</w:t>
            </w:r>
          </w:p>
        </w:tc>
      </w:tr>
      <w:tr w:rsidR="002D6F43" w:rsidRPr="002D6F43" w14:paraId="05B6F052" w14:textId="77777777" w:rsidTr="00A548CF">
        <w:trPr>
          <w:trHeight w:val="660"/>
        </w:trPr>
        <w:tc>
          <w:tcPr>
            <w:tcW w:w="567" w:type="dxa"/>
            <w:shd w:val="clear" w:color="auto" w:fill="BDD6EE" w:themeFill="accent1" w:themeFillTint="66"/>
            <w:noWrap/>
            <w:vAlign w:val="center"/>
            <w:hideMark/>
          </w:tcPr>
          <w:p w14:paraId="5479BDEF" w14:textId="254EEE08"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 xml:space="preserve">S. No. </w:t>
            </w:r>
          </w:p>
        </w:tc>
        <w:tc>
          <w:tcPr>
            <w:tcW w:w="1299" w:type="dxa"/>
            <w:shd w:val="clear" w:color="auto" w:fill="BDD6EE" w:themeFill="accent1" w:themeFillTint="66"/>
            <w:noWrap/>
            <w:vAlign w:val="center"/>
            <w:hideMark/>
          </w:tcPr>
          <w:p w14:paraId="5D78620C"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Item</w:t>
            </w:r>
          </w:p>
        </w:tc>
        <w:tc>
          <w:tcPr>
            <w:tcW w:w="959" w:type="dxa"/>
            <w:shd w:val="clear" w:color="auto" w:fill="BDD6EE" w:themeFill="accent1" w:themeFillTint="66"/>
            <w:vAlign w:val="center"/>
            <w:hideMark/>
          </w:tcPr>
          <w:p w14:paraId="6E565999"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01B82A5D"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113DD4EE"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Realization Value Assessment</w:t>
            </w:r>
          </w:p>
        </w:tc>
        <w:tc>
          <w:tcPr>
            <w:tcW w:w="3938" w:type="dxa"/>
            <w:shd w:val="clear" w:color="auto" w:fill="BDD6EE" w:themeFill="accent1" w:themeFillTint="66"/>
            <w:vAlign w:val="center"/>
            <w:hideMark/>
          </w:tcPr>
          <w:p w14:paraId="0C1E6936" w14:textId="77777777" w:rsidR="002D6F43" w:rsidRPr="002D6F43" w:rsidRDefault="002D6F43" w:rsidP="002D6F43">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Remarks</w:t>
            </w:r>
          </w:p>
        </w:tc>
      </w:tr>
      <w:tr w:rsidR="002D6F43" w:rsidRPr="002D6F43" w14:paraId="46740564" w14:textId="77777777" w:rsidTr="002D6F43">
        <w:trPr>
          <w:trHeight w:val="240"/>
        </w:trPr>
        <w:tc>
          <w:tcPr>
            <w:tcW w:w="9355" w:type="dxa"/>
            <w:gridSpan w:val="6"/>
            <w:shd w:val="clear" w:color="auto" w:fill="auto"/>
            <w:noWrap/>
            <w:vAlign w:val="bottom"/>
            <w:hideMark/>
          </w:tcPr>
          <w:p w14:paraId="562E3A00" w14:textId="77777777" w:rsidR="002D6F43" w:rsidRPr="002D6F43" w:rsidRDefault="002D6F43" w:rsidP="002D6F43">
            <w:pPr>
              <w:spacing w:after="0" w:line="240" w:lineRule="auto"/>
              <w:jc w:val="right"/>
              <w:rPr>
                <w:rFonts w:asciiTheme="minorHAnsi" w:hAnsiTheme="minorHAnsi" w:cstheme="minorHAnsi"/>
                <w:i/>
                <w:iCs/>
                <w:color w:val="000000"/>
                <w:lang w:val="en-IN" w:eastAsia="en-IN"/>
              </w:rPr>
            </w:pPr>
            <w:r w:rsidRPr="002D6F43">
              <w:rPr>
                <w:rFonts w:asciiTheme="minorHAnsi" w:hAnsiTheme="minorHAnsi" w:cstheme="minorHAnsi"/>
                <w:i/>
                <w:iCs/>
                <w:color w:val="000000"/>
                <w:sz w:val="22"/>
                <w:szCs w:val="22"/>
                <w:lang w:val="en-IN" w:eastAsia="en-IN"/>
              </w:rPr>
              <w:t>Figures in INR Lakhs</w:t>
            </w:r>
          </w:p>
        </w:tc>
      </w:tr>
      <w:tr w:rsidR="005C79FB" w:rsidRPr="002D6F43" w14:paraId="3EE89197" w14:textId="77777777" w:rsidTr="005C79FB">
        <w:trPr>
          <w:trHeight w:val="70"/>
        </w:trPr>
        <w:tc>
          <w:tcPr>
            <w:tcW w:w="567" w:type="dxa"/>
            <w:shd w:val="clear" w:color="auto" w:fill="auto"/>
            <w:noWrap/>
            <w:vAlign w:val="center"/>
          </w:tcPr>
          <w:p w14:paraId="679A79B5" w14:textId="509DDDA8" w:rsidR="005C79FB" w:rsidRPr="002D6F43" w:rsidRDefault="005C79FB" w:rsidP="005C79FB">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1</w:t>
            </w:r>
          </w:p>
        </w:tc>
        <w:tc>
          <w:tcPr>
            <w:tcW w:w="1299" w:type="dxa"/>
            <w:shd w:val="clear" w:color="auto" w:fill="auto"/>
            <w:vAlign w:val="center"/>
          </w:tcPr>
          <w:p w14:paraId="2C3BF783" w14:textId="534D44B5" w:rsidR="005C79FB" w:rsidRPr="002D6F43" w:rsidRDefault="005C79FB" w:rsidP="005C79FB">
            <w:pPr>
              <w:spacing w:after="0" w:line="240" w:lineRule="auto"/>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Balances with Bank - Current Accounts</w:t>
            </w:r>
          </w:p>
        </w:tc>
        <w:tc>
          <w:tcPr>
            <w:tcW w:w="959" w:type="dxa"/>
            <w:shd w:val="clear" w:color="auto" w:fill="auto"/>
            <w:vAlign w:val="center"/>
          </w:tcPr>
          <w:p w14:paraId="13931F81" w14:textId="5651A2F4" w:rsidR="005C79FB" w:rsidRPr="002D6F43" w:rsidRDefault="005C79FB" w:rsidP="005C79FB">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6.94</w:t>
            </w:r>
          </w:p>
        </w:tc>
        <w:tc>
          <w:tcPr>
            <w:tcW w:w="1296" w:type="dxa"/>
            <w:shd w:val="clear" w:color="auto" w:fill="auto"/>
            <w:vAlign w:val="center"/>
          </w:tcPr>
          <w:p w14:paraId="0E2C5336" w14:textId="14E54442" w:rsidR="005C79FB" w:rsidRPr="002D6F43" w:rsidRDefault="005C79FB" w:rsidP="005C79FB">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6.94</w:t>
            </w:r>
          </w:p>
        </w:tc>
        <w:tc>
          <w:tcPr>
            <w:tcW w:w="1296" w:type="dxa"/>
            <w:shd w:val="clear" w:color="auto" w:fill="auto"/>
            <w:vAlign w:val="center"/>
          </w:tcPr>
          <w:p w14:paraId="5580ECB2" w14:textId="3A7854BE" w:rsidR="005C79FB" w:rsidRPr="002D6F43" w:rsidRDefault="005C79FB" w:rsidP="005C79FB">
            <w:pPr>
              <w:spacing w:after="0" w:line="240" w:lineRule="auto"/>
              <w:jc w:val="center"/>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6.94</w:t>
            </w:r>
          </w:p>
        </w:tc>
        <w:tc>
          <w:tcPr>
            <w:tcW w:w="3938" w:type="dxa"/>
            <w:shd w:val="clear" w:color="000000" w:fill="FFFFFF"/>
          </w:tcPr>
          <w:p w14:paraId="3557E2C7" w14:textId="77777777" w:rsidR="005C79FB" w:rsidRDefault="005C79FB" w:rsidP="005C79FB">
            <w:pPr>
              <w:spacing w:after="0" w:line="240" w:lineRule="auto"/>
              <w:jc w:val="both"/>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 xml:space="preserve">We have not received any document/data/information and bank statement regarding the verification of bank balances as on valuation date i.e., </w:t>
            </w:r>
            <w:r w:rsidRPr="002D6F43">
              <w:rPr>
                <w:rFonts w:asciiTheme="minorHAnsi" w:hAnsiTheme="minorHAnsi" w:cstheme="minorHAnsi"/>
                <w:color w:val="000000"/>
                <w:sz w:val="22"/>
                <w:szCs w:val="22"/>
                <w:lang w:val="en-IN" w:eastAsia="en-IN"/>
              </w:rPr>
              <w:lastRenderedPageBreak/>
              <w:t>26th April 2023. Thus, in this scenario, we have considered the fair market value and realizable value equals to the latest audited trial balance after considering the facts that this is a non-operational unit and the nature of the current asset is real cash.</w:t>
            </w:r>
          </w:p>
          <w:p w14:paraId="07A3B966" w14:textId="77777777" w:rsidR="005C79FB" w:rsidRDefault="005C79FB" w:rsidP="005C79FB">
            <w:pPr>
              <w:spacing w:after="0" w:line="240" w:lineRule="auto"/>
              <w:jc w:val="both"/>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Hence</w:t>
            </w:r>
            <w:r>
              <w:rPr>
                <w:rFonts w:asciiTheme="minorHAnsi" w:hAnsiTheme="minorHAnsi" w:cstheme="minorHAnsi"/>
                <w:color w:val="000000"/>
                <w:sz w:val="22"/>
                <w:szCs w:val="22"/>
                <w:lang w:val="en-IN" w:eastAsia="en-IN"/>
              </w:rPr>
              <w:t>,</w:t>
            </w:r>
            <w:r w:rsidRPr="002D6F43">
              <w:rPr>
                <w:rFonts w:asciiTheme="minorHAnsi" w:hAnsiTheme="minorHAnsi" w:cstheme="minorHAnsi"/>
                <w:color w:val="000000"/>
                <w:sz w:val="22"/>
                <w:szCs w:val="22"/>
                <w:lang w:val="en-IN" w:eastAsia="en-IN"/>
              </w:rPr>
              <w:t xml:space="preserve"> the fair market value and realizable value are INR 6.94 Lakhs subject to the condition "No transactions in the said bank account/accounts" post 31st March 2022.</w:t>
            </w:r>
          </w:p>
          <w:p w14:paraId="4E055DB4" w14:textId="2F0C2E03" w:rsidR="005C79FB" w:rsidRPr="002D6F43" w:rsidRDefault="005C79FB" w:rsidP="005C79FB">
            <w:pPr>
              <w:spacing w:after="0" w:line="240" w:lineRule="auto"/>
              <w:jc w:val="both"/>
              <w:rPr>
                <w:rFonts w:asciiTheme="minorHAnsi" w:hAnsiTheme="minorHAnsi" w:cstheme="minorHAnsi"/>
                <w:color w:val="000000"/>
                <w:lang w:val="en-IN" w:eastAsia="en-IN"/>
              </w:rPr>
            </w:pPr>
            <w:r w:rsidRPr="002D6F43">
              <w:rPr>
                <w:rFonts w:asciiTheme="minorHAnsi" w:hAnsiTheme="minorHAnsi" w:cstheme="minorHAnsi"/>
                <w:color w:val="000000"/>
                <w:sz w:val="22"/>
                <w:szCs w:val="22"/>
                <w:lang w:val="en-IN" w:eastAsia="en-IN"/>
              </w:rPr>
              <w:t>All the data provided by the company are considered in good faith. If any inconsistency is found between the books and the actual amount, the given figures will be null and void.</w:t>
            </w:r>
          </w:p>
        </w:tc>
      </w:tr>
      <w:tr w:rsidR="005C79FB" w:rsidRPr="002D6F43" w14:paraId="4DCA2299" w14:textId="77777777" w:rsidTr="00A548CF">
        <w:trPr>
          <w:trHeight w:val="240"/>
        </w:trPr>
        <w:tc>
          <w:tcPr>
            <w:tcW w:w="1866" w:type="dxa"/>
            <w:gridSpan w:val="2"/>
            <w:shd w:val="clear" w:color="auto" w:fill="BDD6EE" w:themeFill="accent1" w:themeFillTint="66"/>
            <w:noWrap/>
            <w:vAlign w:val="center"/>
            <w:hideMark/>
          </w:tcPr>
          <w:p w14:paraId="2000FD23" w14:textId="19777157" w:rsidR="005C79FB" w:rsidRPr="002D6F43" w:rsidRDefault="005C79FB" w:rsidP="005C79FB">
            <w:pPr>
              <w:spacing w:after="0" w:line="240" w:lineRule="auto"/>
              <w:jc w:val="center"/>
              <w:rPr>
                <w:rFonts w:asciiTheme="minorHAnsi" w:hAnsiTheme="minorHAnsi" w:cstheme="minorHAnsi"/>
                <w:b/>
                <w:bCs/>
                <w:i/>
                <w:iCs/>
                <w:color w:val="000000"/>
                <w:lang w:val="en-IN" w:eastAsia="en-IN"/>
              </w:rPr>
            </w:pPr>
            <w:r w:rsidRPr="002D6F43">
              <w:rPr>
                <w:rFonts w:asciiTheme="minorHAnsi" w:hAnsiTheme="minorHAnsi" w:cstheme="minorHAnsi"/>
                <w:b/>
                <w:bCs/>
                <w:i/>
                <w:iCs/>
                <w:color w:val="000000"/>
                <w:sz w:val="22"/>
                <w:szCs w:val="22"/>
                <w:lang w:val="en-IN" w:eastAsia="en-IN"/>
              </w:rPr>
              <w:lastRenderedPageBreak/>
              <w:t>T</w:t>
            </w:r>
            <w:r>
              <w:rPr>
                <w:rFonts w:asciiTheme="minorHAnsi" w:hAnsiTheme="minorHAnsi" w:cstheme="minorHAnsi"/>
                <w:b/>
                <w:bCs/>
                <w:i/>
                <w:iCs/>
                <w:color w:val="000000"/>
                <w:sz w:val="22"/>
                <w:szCs w:val="22"/>
                <w:lang w:val="en-IN" w:eastAsia="en-IN"/>
              </w:rPr>
              <w:t>OTAL</w:t>
            </w:r>
          </w:p>
          <w:p w14:paraId="052E0316" w14:textId="60FBED79" w:rsidR="005C79FB" w:rsidRPr="002D6F43" w:rsidRDefault="005C79FB" w:rsidP="005C79FB">
            <w:pPr>
              <w:spacing w:after="0" w:line="240" w:lineRule="auto"/>
              <w:jc w:val="center"/>
              <w:rPr>
                <w:rFonts w:asciiTheme="minorHAnsi" w:hAnsiTheme="minorHAnsi" w:cstheme="minorHAnsi"/>
                <w:b/>
                <w:bCs/>
                <w:i/>
                <w:iCs/>
                <w:color w:val="000000"/>
                <w:lang w:val="en-IN" w:eastAsia="en-IN"/>
              </w:rPr>
            </w:pPr>
          </w:p>
        </w:tc>
        <w:tc>
          <w:tcPr>
            <w:tcW w:w="959" w:type="dxa"/>
            <w:shd w:val="clear" w:color="auto" w:fill="BDD6EE" w:themeFill="accent1" w:themeFillTint="66"/>
            <w:noWrap/>
            <w:vAlign w:val="center"/>
            <w:hideMark/>
          </w:tcPr>
          <w:p w14:paraId="513903F6" w14:textId="77777777" w:rsidR="005C79FB" w:rsidRPr="002D6F43" w:rsidRDefault="005C79FB" w:rsidP="005C79FB">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6.94</w:t>
            </w:r>
          </w:p>
        </w:tc>
        <w:tc>
          <w:tcPr>
            <w:tcW w:w="1296" w:type="dxa"/>
            <w:shd w:val="clear" w:color="auto" w:fill="BDD6EE" w:themeFill="accent1" w:themeFillTint="66"/>
            <w:noWrap/>
            <w:vAlign w:val="center"/>
            <w:hideMark/>
          </w:tcPr>
          <w:p w14:paraId="1359CB36" w14:textId="77777777" w:rsidR="005C79FB" w:rsidRPr="002D6F43" w:rsidRDefault="005C79FB" w:rsidP="005C79FB">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6.94</w:t>
            </w:r>
          </w:p>
        </w:tc>
        <w:tc>
          <w:tcPr>
            <w:tcW w:w="1296" w:type="dxa"/>
            <w:shd w:val="clear" w:color="auto" w:fill="BDD6EE" w:themeFill="accent1" w:themeFillTint="66"/>
            <w:noWrap/>
            <w:vAlign w:val="center"/>
            <w:hideMark/>
          </w:tcPr>
          <w:p w14:paraId="76D59E19" w14:textId="77777777" w:rsidR="005C79FB" w:rsidRPr="002D6F43" w:rsidRDefault="005C79FB" w:rsidP="005C79FB">
            <w:pPr>
              <w:spacing w:after="0" w:line="240" w:lineRule="auto"/>
              <w:jc w:val="center"/>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6.94</w:t>
            </w:r>
          </w:p>
        </w:tc>
        <w:tc>
          <w:tcPr>
            <w:tcW w:w="3938" w:type="dxa"/>
            <w:shd w:val="clear" w:color="auto" w:fill="BDD6EE" w:themeFill="accent1" w:themeFillTint="66"/>
            <w:noWrap/>
            <w:vAlign w:val="bottom"/>
            <w:hideMark/>
          </w:tcPr>
          <w:p w14:paraId="7C1F09DB" w14:textId="77777777" w:rsidR="005C79FB" w:rsidRPr="002D6F43" w:rsidRDefault="005C79FB" w:rsidP="005C79FB">
            <w:pPr>
              <w:spacing w:after="0" w:line="240" w:lineRule="auto"/>
              <w:rPr>
                <w:rFonts w:asciiTheme="minorHAnsi" w:hAnsiTheme="minorHAnsi" w:cstheme="minorHAnsi"/>
                <w:b/>
                <w:bCs/>
                <w:color w:val="000000"/>
                <w:lang w:val="en-IN" w:eastAsia="en-IN"/>
              </w:rPr>
            </w:pPr>
            <w:r w:rsidRPr="002D6F43">
              <w:rPr>
                <w:rFonts w:asciiTheme="minorHAnsi" w:hAnsiTheme="minorHAnsi" w:cstheme="minorHAnsi"/>
                <w:b/>
                <w:bCs/>
                <w:color w:val="000000"/>
                <w:sz w:val="22"/>
                <w:szCs w:val="22"/>
                <w:lang w:val="en-IN" w:eastAsia="en-IN"/>
              </w:rPr>
              <w:t> </w:t>
            </w:r>
          </w:p>
        </w:tc>
      </w:tr>
    </w:tbl>
    <w:p w14:paraId="49192619" w14:textId="77777777" w:rsidR="002D6F43" w:rsidRDefault="002D6F43" w:rsidP="00997F8C">
      <w:pPr>
        <w:pStyle w:val="ListParagraph"/>
        <w:spacing w:after="0" w:line="240" w:lineRule="auto"/>
        <w:ind w:left="284"/>
        <w:jc w:val="both"/>
        <w:rPr>
          <w:rFonts w:ascii="Arial" w:hAnsi="Arial" w:cs="Arial"/>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105"/>
        <w:gridCol w:w="1325"/>
        <w:gridCol w:w="1296"/>
        <w:gridCol w:w="1296"/>
        <w:gridCol w:w="3795"/>
      </w:tblGrid>
      <w:tr w:rsidR="00A548CF" w:rsidRPr="00A548CF" w14:paraId="6043934D" w14:textId="77777777" w:rsidTr="007C1A12">
        <w:trPr>
          <w:trHeight w:val="300"/>
        </w:trPr>
        <w:tc>
          <w:tcPr>
            <w:tcW w:w="9355" w:type="dxa"/>
            <w:gridSpan w:val="6"/>
            <w:shd w:val="clear" w:color="auto" w:fill="002060"/>
            <w:vAlign w:val="center"/>
            <w:hideMark/>
          </w:tcPr>
          <w:p w14:paraId="44C8A3E0" w14:textId="77777777" w:rsidR="00A548CF" w:rsidRPr="00A548CF" w:rsidRDefault="00A548CF" w:rsidP="00A548CF">
            <w:pPr>
              <w:spacing w:after="0" w:line="240" w:lineRule="auto"/>
              <w:jc w:val="center"/>
              <w:rPr>
                <w:rFonts w:asciiTheme="minorHAnsi" w:hAnsiTheme="minorHAnsi" w:cstheme="minorHAnsi"/>
                <w:b/>
                <w:bCs/>
                <w:color w:val="FFFFFF"/>
                <w:lang w:val="en-IN" w:eastAsia="en-IN"/>
              </w:rPr>
            </w:pPr>
            <w:r w:rsidRPr="00A548CF">
              <w:rPr>
                <w:rFonts w:asciiTheme="minorHAnsi" w:hAnsiTheme="minorHAnsi" w:cstheme="minorHAnsi"/>
                <w:b/>
                <w:bCs/>
                <w:color w:val="FFFFFF"/>
                <w:sz w:val="22"/>
                <w:szCs w:val="22"/>
                <w:lang w:val="en-IN" w:eastAsia="en-IN"/>
              </w:rPr>
              <w:t>OTHER CURRENT FINANCIAL ASSETS - V</w:t>
            </w:r>
          </w:p>
        </w:tc>
      </w:tr>
      <w:tr w:rsidR="00A548CF" w:rsidRPr="00A548CF" w14:paraId="3AFE34D1" w14:textId="77777777" w:rsidTr="007C1A12">
        <w:trPr>
          <w:trHeight w:val="289"/>
        </w:trPr>
        <w:tc>
          <w:tcPr>
            <w:tcW w:w="9355" w:type="dxa"/>
            <w:gridSpan w:val="6"/>
            <w:shd w:val="clear" w:color="auto" w:fill="auto"/>
            <w:vAlign w:val="center"/>
            <w:hideMark/>
          </w:tcPr>
          <w:p w14:paraId="1B76E364" w14:textId="77777777" w:rsidR="00A548CF" w:rsidRPr="00A548CF" w:rsidRDefault="00A548CF" w:rsidP="00A548CF">
            <w:pPr>
              <w:spacing w:after="0" w:line="240" w:lineRule="auto"/>
              <w:jc w:val="right"/>
              <w:rPr>
                <w:rFonts w:asciiTheme="minorHAnsi" w:hAnsiTheme="minorHAnsi" w:cstheme="minorHAnsi"/>
                <w:i/>
                <w:iCs/>
                <w:lang w:val="en-IN" w:eastAsia="en-IN"/>
              </w:rPr>
            </w:pPr>
            <w:r w:rsidRPr="00A548CF">
              <w:rPr>
                <w:rFonts w:asciiTheme="minorHAnsi" w:hAnsiTheme="minorHAnsi" w:cstheme="minorHAnsi"/>
                <w:i/>
                <w:iCs/>
                <w:sz w:val="22"/>
                <w:szCs w:val="22"/>
                <w:lang w:val="en-IN" w:eastAsia="en-IN"/>
              </w:rPr>
              <w:t>Details as on 31st March 2022</w:t>
            </w:r>
          </w:p>
        </w:tc>
      </w:tr>
      <w:tr w:rsidR="007C1A12" w:rsidRPr="00A548CF" w14:paraId="58391ECB" w14:textId="77777777" w:rsidTr="007C1A12">
        <w:trPr>
          <w:trHeight w:val="720"/>
        </w:trPr>
        <w:tc>
          <w:tcPr>
            <w:tcW w:w="538" w:type="dxa"/>
            <w:shd w:val="clear" w:color="auto" w:fill="BDD6EE" w:themeFill="accent1" w:themeFillTint="66"/>
            <w:vAlign w:val="center"/>
            <w:hideMark/>
          </w:tcPr>
          <w:p w14:paraId="453D0653"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S. No.</w:t>
            </w:r>
          </w:p>
        </w:tc>
        <w:tc>
          <w:tcPr>
            <w:tcW w:w="1105" w:type="dxa"/>
            <w:shd w:val="clear" w:color="auto" w:fill="BDD6EE" w:themeFill="accent1" w:themeFillTint="66"/>
            <w:vAlign w:val="center"/>
            <w:hideMark/>
          </w:tcPr>
          <w:p w14:paraId="5128742B"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Nature of Asset</w:t>
            </w:r>
          </w:p>
        </w:tc>
        <w:tc>
          <w:tcPr>
            <w:tcW w:w="1325" w:type="dxa"/>
            <w:shd w:val="clear" w:color="auto" w:fill="BDD6EE" w:themeFill="accent1" w:themeFillTint="66"/>
            <w:vAlign w:val="center"/>
            <w:hideMark/>
          </w:tcPr>
          <w:p w14:paraId="17FD838B"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73AC30E0"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2FDC0939"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Realizable Value Assessment</w:t>
            </w:r>
          </w:p>
        </w:tc>
        <w:tc>
          <w:tcPr>
            <w:tcW w:w="3795" w:type="dxa"/>
            <w:shd w:val="clear" w:color="auto" w:fill="BDD6EE" w:themeFill="accent1" w:themeFillTint="66"/>
            <w:vAlign w:val="center"/>
            <w:hideMark/>
          </w:tcPr>
          <w:p w14:paraId="275A8F53"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Remarks</w:t>
            </w:r>
          </w:p>
        </w:tc>
      </w:tr>
      <w:tr w:rsidR="00A548CF" w:rsidRPr="00A548CF" w14:paraId="3B76445E" w14:textId="77777777" w:rsidTr="007C1A12">
        <w:trPr>
          <w:trHeight w:val="300"/>
        </w:trPr>
        <w:tc>
          <w:tcPr>
            <w:tcW w:w="9355" w:type="dxa"/>
            <w:gridSpan w:val="6"/>
            <w:shd w:val="clear" w:color="auto" w:fill="auto"/>
            <w:noWrap/>
            <w:vAlign w:val="bottom"/>
            <w:hideMark/>
          </w:tcPr>
          <w:p w14:paraId="225F4211" w14:textId="77777777" w:rsidR="00A548CF" w:rsidRPr="00A548CF" w:rsidRDefault="00A548CF" w:rsidP="00A548CF">
            <w:pPr>
              <w:spacing w:after="0" w:line="240" w:lineRule="auto"/>
              <w:jc w:val="right"/>
              <w:rPr>
                <w:rFonts w:asciiTheme="minorHAnsi" w:hAnsiTheme="minorHAnsi" w:cstheme="minorHAnsi"/>
                <w:i/>
                <w:iCs/>
                <w:color w:val="000000"/>
                <w:lang w:val="en-IN" w:eastAsia="en-IN"/>
              </w:rPr>
            </w:pPr>
            <w:r w:rsidRPr="00A548CF">
              <w:rPr>
                <w:rFonts w:asciiTheme="minorHAnsi" w:hAnsiTheme="minorHAnsi" w:cstheme="minorHAnsi"/>
                <w:i/>
                <w:iCs/>
                <w:color w:val="000000"/>
                <w:sz w:val="22"/>
                <w:szCs w:val="22"/>
                <w:lang w:val="en-IN" w:eastAsia="en-IN"/>
              </w:rPr>
              <w:t>Figures in INR Lakhs</w:t>
            </w:r>
          </w:p>
        </w:tc>
      </w:tr>
      <w:tr w:rsidR="00A548CF" w:rsidRPr="00A548CF" w14:paraId="7BD27270" w14:textId="77777777" w:rsidTr="007C1A12">
        <w:trPr>
          <w:trHeight w:val="701"/>
        </w:trPr>
        <w:tc>
          <w:tcPr>
            <w:tcW w:w="538" w:type="dxa"/>
            <w:shd w:val="clear" w:color="auto" w:fill="auto"/>
            <w:vAlign w:val="center"/>
          </w:tcPr>
          <w:p w14:paraId="7BE3241B" w14:textId="108F9695" w:rsidR="00A548CF" w:rsidRDefault="00A548CF" w:rsidP="00A548CF">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1</w:t>
            </w:r>
            <w:r w:rsidRPr="00A548CF">
              <w:rPr>
                <w:rFonts w:asciiTheme="minorHAnsi" w:hAnsiTheme="minorHAnsi" w:cstheme="minorHAnsi"/>
                <w:color w:val="000000"/>
                <w:sz w:val="22"/>
                <w:szCs w:val="22"/>
                <w:lang w:val="en-IN" w:eastAsia="en-IN"/>
              </w:rPr>
              <w:t> </w:t>
            </w:r>
          </w:p>
        </w:tc>
        <w:tc>
          <w:tcPr>
            <w:tcW w:w="1105" w:type="dxa"/>
            <w:shd w:val="clear" w:color="auto" w:fill="auto"/>
            <w:vAlign w:val="center"/>
          </w:tcPr>
          <w:p w14:paraId="53ED0DA7" w14:textId="6F908381" w:rsidR="00A548CF" w:rsidRPr="00A548CF" w:rsidRDefault="00A548CF" w:rsidP="00A548CF">
            <w:pPr>
              <w:spacing w:after="0" w:line="240" w:lineRule="auto"/>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Short Term Loan and advances: Loans to Related Parties</w:t>
            </w:r>
          </w:p>
        </w:tc>
        <w:tc>
          <w:tcPr>
            <w:tcW w:w="1325" w:type="dxa"/>
            <w:shd w:val="clear" w:color="auto" w:fill="auto"/>
            <w:noWrap/>
            <w:vAlign w:val="center"/>
          </w:tcPr>
          <w:p w14:paraId="4831A499" w14:textId="1611E09B"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6,708.75</w:t>
            </w:r>
          </w:p>
        </w:tc>
        <w:tc>
          <w:tcPr>
            <w:tcW w:w="1296" w:type="dxa"/>
            <w:shd w:val="clear" w:color="auto" w:fill="auto"/>
            <w:noWrap/>
            <w:vAlign w:val="center"/>
          </w:tcPr>
          <w:p w14:paraId="33844EC2" w14:textId="46E24DC9"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3,354.37</w:t>
            </w:r>
          </w:p>
        </w:tc>
        <w:tc>
          <w:tcPr>
            <w:tcW w:w="1296" w:type="dxa"/>
            <w:shd w:val="clear" w:color="auto" w:fill="auto"/>
            <w:noWrap/>
            <w:vAlign w:val="center"/>
          </w:tcPr>
          <w:p w14:paraId="75CE45C2" w14:textId="72CEE9B0"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2,012.62</w:t>
            </w:r>
          </w:p>
        </w:tc>
        <w:tc>
          <w:tcPr>
            <w:tcW w:w="3795" w:type="dxa"/>
            <w:shd w:val="clear" w:color="auto" w:fill="auto"/>
            <w:vAlign w:val="center"/>
          </w:tcPr>
          <w:p w14:paraId="05572927" w14:textId="06E804B2" w:rsidR="00A548CF" w:rsidRPr="00A548CF" w:rsidRDefault="00A548CF" w:rsidP="00A548CF">
            <w:pPr>
              <w:spacing w:after="0" w:line="240" w:lineRule="auto"/>
              <w:jc w:val="both"/>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We have not received any information/ documents from the Company/ lender regarding period of pendency, reason of pendency, status of the recovery procedures etc for related parties’ loans and advance,</w:t>
            </w:r>
            <w:r>
              <w:rPr>
                <w:rFonts w:asciiTheme="minorHAnsi" w:hAnsiTheme="minorHAnsi" w:cstheme="minorHAnsi"/>
                <w:color w:val="000000"/>
                <w:sz w:val="22"/>
                <w:szCs w:val="22"/>
                <w:lang w:val="en-IN" w:eastAsia="en-IN"/>
              </w:rPr>
              <w:t xml:space="preserve"> etc</w:t>
            </w:r>
            <w:r w:rsidRPr="00A548CF">
              <w:rPr>
                <w:rFonts w:asciiTheme="minorHAnsi" w:hAnsiTheme="minorHAnsi" w:cstheme="minorHAnsi"/>
                <w:color w:val="000000"/>
                <w:sz w:val="22"/>
                <w:szCs w:val="22"/>
                <w:lang w:val="en-IN" w:eastAsia="en-IN"/>
              </w:rPr>
              <w:t>. We have assumed that the amount paid in the ordinary course of business and is duly recoverable. but the Company is a non- operational company and the given amount is a considerable amount, hence, we have considered the Fair Market value and Realizable value to be 50% and 30% respectively.</w:t>
            </w:r>
          </w:p>
        </w:tc>
      </w:tr>
      <w:tr w:rsidR="00A548CF" w:rsidRPr="00A548CF" w14:paraId="778B64E3" w14:textId="77777777" w:rsidTr="007C1A12">
        <w:trPr>
          <w:trHeight w:val="300"/>
        </w:trPr>
        <w:tc>
          <w:tcPr>
            <w:tcW w:w="1643" w:type="dxa"/>
            <w:gridSpan w:val="2"/>
            <w:shd w:val="clear" w:color="auto" w:fill="BDD6EE" w:themeFill="accent1" w:themeFillTint="66"/>
            <w:vAlign w:val="center"/>
            <w:hideMark/>
          </w:tcPr>
          <w:p w14:paraId="73FD4B8A" w14:textId="21B3C0E1" w:rsidR="00A548CF" w:rsidRPr="00A548CF" w:rsidRDefault="00A548CF" w:rsidP="00A548CF">
            <w:pPr>
              <w:spacing w:after="0" w:line="240" w:lineRule="auto"/>
              <w:jc w:val="center"/>
              <w:rPr>
                <w:rFonts w:asciiTheme="minorHAnsi" w:hAnsiTheme="minorHAnsi" w:cstheme="minorHAnsi"/>
                <w:b/>
                <w:bCs/>
                <w:i/>
                <w:iCs/>
                <w:color w:val="000000"/>
                <w:lang w:val="en-IN" w:eastAsia="en-IN"/>
              </w:rPr>
            </w:pPr>
            <w:r w:rsidRPr="00A548CF">
              <w:rPr>
                <w:rFonts w:asciiTheme="minorHAnsi" w:hAnsiTheme="minorHAnsi" w:cstheme="minorHAnsi"/>
                <w:b/>
                <w:bCs/>
                <w:i/>
                <w:iCs/>
                <w:color w:val="000000"/>
                <w:sz w:val="22"/>
                <w:szCs w:val="22"/>
                <w:lang w:val="en-IN" w:eastAsia="en-IN"/>
              </w:rPr>
              <w:t>T</w:t>
            </w:r>
            <w:r>
              <w:rPr>
                <w:rFonts w:asciiTheme="minorHAnsi" w:hAnsiTheme="minorHAnsi" w:cstheme="minorHAnsi"/>
                <w:b/>
                <w:bCs/>
                <w:i/>
                <w:iCs/>
                <w:color w:val="000000"/>
                <w:sz w:val="22"/>
                <w:szCs w:val="22"/>
                <w:lang w:val="en-IN" w:eastAsia="en-IN"/>
              </w:rPr>
              <w:t>OTAL</w:t>
            </w:r>
          </w:p>
        </w:tc>
        <w:tc>
          <w:tcPr>
            <w:tcW w:w="1325" w:type="dxa"/>
            <w:shd w:val="clear" w:color="auto" w:fill="BDD6EE" w:themeFill="accent1" w:themeFillTint="66"/>
            <w:noWrap/>
            <w:vAlign w:val="center"/>
            <w:hideMark/>
          </w:tcPr>
          <w:p w14:paraId="5747DB34"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6,708.75</w:t>
            </w:r>
          </w:p>
        </w:tc>
        <w:tc>
          <w:tcPr>
            <w:tcW w:w="1296" w:type="dxa"/>
            <w:shd w:val="clear" w:color="auto" w:fill="BDD6EE" w:themeFill="accent1" w:themeFillTint="66"/>
            <w:noWrap/>
            <w:vAlign w:val="center"/>
            <w:hideMark/>
          </w:tcPr>
          <w:p w14:paraId="7AB12D48"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3,354.37</w:t>
            </w:r>
          </w:p>
        </w:tc>
        <w:tc>
          <w:tcPr>
            <w:tcW w:w="1296" w:type="dxa"/>
            <w:shd w:val="clear" w:color="auto" w:fill="BDD6EE" w:themeFill="accent1" w:themeFillTint="66"/>
            <w:noWrap/>
            <w:vAlign w:val="center"/>
            <w:hideMark/>
          </w:tcPr>
          <w:p w14:paraId="7A2329B9"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2,012.62</w:t>
            </w:r>
          </w:p>
        </w:tc>
        <w:tc>
          <w:tcPr>
            <w:tcW w:w="3795" w:type="dxa"/>
            <w:shd w:val="clear" w:color="auto" w:fill="BDD6EE" w:themeFill="accent1" w:themeFillTint="66"/>
            <w:noWrap/>
            <w:vAlign w:val="bottom"/>
            <w:hideMark/>
          </w:tcPr>
          <w:p w14:paraId="3204A71A" w14:textId="77777777" w:rsidR="00A548CF" w:rsidRPr="00A548CF" w:rsidRDefault="00A548CF" w:rsidP="00A548CF">
            <w:pPr>
              <w:spacing w:after="0" w:line="240" w:lineRule="auto"/>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 </w:t>
            </w:r>
          </w:p>
        </w:tc>
      </w:tr>
    </w:tbl>
    <w:p w14:paraId="5FFA2152" w14:textId="77777777" w:rsidR="007C1A12" w:rsidRDefault="007C1A12" w:rsidP="00997F8C">
      <w:pPr>
        <w:pStyle w:val="ListParagraph"/>
        <w:spacing w:after="0" w:line="240" w:lineRule="auto"/>
        <w:ind w:left="284"/>
        <w:jc w:val="both"/>
        <w:rPr>
          <w:rFonts w:ascii="Arial" w:hAnsi="Arial" w:cs="Arial"/>
          <w:b/>
          <w:sz w:val="22"/>
          <w:szCs w:val="22"/>
        </w:rPr>
      </w:pPr>
    </w:p>
    <w:p w14:paraId="5F833E92" w14:textId="07678709" w:rsidR="00A548FE" w:rsidRPr="00A548CF" w:rsidRDefault="00F6286D" w:rsidP="00E535E4">
      <w:pPr>
        <w:pStyle w:val="ListParagraph"/>
        <w:numPr>
          <w:ilvl w:val="0"/>
          <w:numId w:val="12"/>
        </w:numPr>
        <w:spacing w:line="360" w:lineRule="auto"/>
        <w:ind w:left="284" w:hanging="426"/>
        <w:jc w:val="both"/>
        <w:rPr>
          <w:rFonts w:ascii="Arial" w:hAnsi="Arial" w:cs="Arial"/>
          <w:b/>
          <w:sz w:val="22"/>
          <w:szCs w:val="22"/>
        </w:rPr>
      </w:pPr>
      <w:r w:rsidRPr="00A548CF">
        <w:rPr>
          <w:rFonts w:ascii="Arial" w:hAnsi="Arial" w:cs="Arial"/>
          <w:b/>
          <w:sz w:val="22"/>
          <w:szCs w:val="22"/>
        </w:rPr>
        <w:t xml:space="preserve">M/S. </w:t>
      </w:r>
      <w:r w:rsidR="00A548FE" w:rsidRPr="00A548CF">
        <w:rPr>
          <w:rFonts w:ascii="Arial" w:hAnsi="Arial" w:cs="Arial"/>
          <w:b/>
          <w:sz w:val="22"/>
          <w:szCs w:val="22"/>
        </w:rPr>
        <w:t>NSL Nagapatnam Power and Infra-tech Pvt. Ltd.</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31"/>
        <w:gridCol w:w="1310"/>
        <w:gridCol w:w="1364"/>
        <w:gridCol w:w="1365"/>
        <w:gridCol w:w="1218"/>
      </w:tblGrid>
      <w:tr w:rsidR="00A548CF" w:rsidRPr="00A548CF" w14:paraId="27E1DB0D" w14:textId="77777777" w:rsidTr="00A548CF">
        <w:trPr>
          <w:trHeight w:val="255"/>
        </w:trPr>
        <w:tc>
          <w:tcPr>
            <w:tcW w:w="9355" w:type="dxa"/>
            <w:gridSpan w:val="6"/>
            <w:shd w:val="clear" w:color="000000" w:fill="002060"/>
            <w:noWrap/>
            <w:vAlign w:val="bottom"/>
            <w:hideMark/>
          </w:tcPr>
          <w:p w14:paraId="709BE660" w14:textId="77777777" w:rsidR="00A548CF" w:rsidRPr="00A548CF" w:rsidRDefault="00A548CF" w:rsidP="00A548CF">
            <w:pPr>
              <w:spacing w:after="0" w:line="240" w:lineRule="auto"/>
              <w:jc w:val="center"/>
              <w:rPr>
                <w:rFonts w:asciiTheme="minorHAnsi" w:hAnsiTheme="minorHAnsi" w:cstheme="minorHAnsi"/>
                <w:b/>
                <w:bCs/>
                <w:color w:val="FFFFFF"/>
                <w:lang w:val="en-IN" w:eastAsia="en-IN"/>
              </w:rPr>
            </w:pPr>
            <w:bookmarkStart w:id="2" w:name="RANGE!B2:G14"/>
            <w:r w:rsidRPr="00A548CF">
              <w:rPr>
                <w:rFonts w:asciiTheme="minorHAnsi" w:hAnsiTheme="minorHAnsi" w:cstheme="minorHAnsi"/>
                <w:b/>
                <w:bCs/>
                <w:color w:val="FFFFFF"/>
                <w:sz w:val="22"/>
                <w:szCs w:val="22"/>
                <w:lang w:val="en-IN" w:eastAsia="en-IN"/>
              </w:rPr>
              <w:t>SUMMARY OF VALUATION ASSESSMENT</w:t>
            </w:r>
            <w:bookmarkEnd w:id="2"/>
          </w:p>
        </w:tc>
      </w:tr>
      <w:tr w:rsidR="00A548CF" w:rsidRPr="00A548CF" w14:paraId="1247DD99" w14:textId="77777777" w:rsidTr="00A548CF">
        <w:trPr>
          <w:trHeight w:val="255"/>
        </w:trPr>
        <w:tc>
          <w:tcPr>
            <w:tcW w:w="9355" w:type="dxa"/>
            <w:gridSpan w:val="6"/>
            <w:shd w:val="clear" w:color="000000" w:fill="FFFFFF"/>
            <w:noWrap/>
            <w:vAlign w:val="bottom"/>
            <w:hideMark/>
          </w:tcPr>
          <w:p w14:paraId="1E9D4409" w14:textId="77777777" w:rsidR="00A548CF" w:rsidRPr="00A548CF" w:rsidRDefault="00A548CF" w:rsidP="00A548CF">
            <w:pPr>
              <w:spacing w:after="0" w:line="240" w:lineRule="auto"/>
              <w:jc w:val="right"/>
              <w:rPr>
                <w:rFonts w:asciiTheme="minorHAnsi" w:hAnsiTheme="minorHAnsi" w:cstheme="minorHAnsi"/>
                <w:i/>
                <w:iCs/>
                <w:lang w:val="en-IN" w:eastAsia="en-IN"/>
              </w:rPr>
            </w:pPr>
            <w:r w:rsidRPr="00A548CF">
              <w:rPr>
                <w:rFonts w:asciiTheme="minorHAnsi" w:hAnsiTheme="minorHAnsi" w:cstheme="minorHAnsi"/>
                <w:i/>
                <w:iCs/>
                <w:sz w:val="22"/>
                <w:szCs w:val="22"/>
                <w:lang w:val="en-IN" w:eastAsia="en-IN"/>
              </w:rPr>
              <w:t>Details as on 31st March 2022</w:t>
            </w:r>
          </w:p>
        </w:tc>
      </w:tr>
      <w:tr w:rsidR="00A548CF" w:rsidRPr="00A548CF" w14:paraId="5760FD78" w14:textId="77777777" w:rsidTr="007C1A12">
        <w:trPr>
          <w:trHeight w:val="448"/>
        </w:trPr>
        <w:tc>
          <w:tcPr>
            <w:tcW w:w="567" w:type="dxa"/>
            <w:shd w:val="clear" w:color="auto" w:fill="BDD6EE" w:themeFill="accent1" w:themeFillTint="66"/>
            <w:noWrap/>
            <w:vAlign w:val="center"/>
            <w:hideMark/>
          </w:tcPr>
          <w:p w14:paraId="6A0CDF44"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S. No.</w:t>
            </w:r>
          </w:p>
        </w:tc>
        <w:tc>
          <w:tcPr>
            <w:tcW w:w="3531" w:type="dxa"/>
            <w:shd w:val="clear" w:color="auto" w:fill="BDD6EE" w:themeFill="accent1" w:themeFillTint="66"/>
            <w:noWrap/>
            <w:vAlign w:val="center"/>
            <w:hideMark/>
          </w:tcPr>
          <w:p w14:paraId="0ADE25BF"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Particulars</w:t>
            </w:r>
          </w:p>
        </w:tc>
        <w:tc>
          <w:tcPr>
            <w:tcW w:w="1310" w:type="dxa"/>
            <w:shd w:val="clear" w:color="auto" w:fill="BDD6EE" w:themeFill="accent1" w:themeFillTint="66"/>
            <w:vAlign w:val="center"/>
            <w:hideMark/>
          </w:tcPr>
          <w:p w14:paraId="075AD566"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 xml:space="preserve"> Amount as per Balance Sheet </w:t>
            </w:r>
          </w:p>
        </w:tc>
        <w:tc>
          <w:tcPr>
            <w:tcW w:w="1364" w:type="dxa"/>
            <w:shd w:val="clear" w:color="auto" w:fill="BDD6EE" w:themeFill="accent1" w:themeFillTint="66"/>
            <w:vAlign w:val="center"/>
            <w:hideMark/>
          </w:tcPr>
          <w:p w14:paraId="42B968B2"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 xml:space="preserve"> Fair Valuation Assessment </w:t>
            </w:r>
          </w:p>
        </w:tc>
        <w:tc>
          <w:tcPr>
            <w:tcW w:w="1365" w:type="dxa"/>
            <w:shd w:val="clear" w:color="auto" w:fill="BDD6EE" w:themeFill="accent1" w:themeFillTint="66"/>
            <w:vAlign w:val="center"/>
            <w:hideMark/>
          </w:tcPr>
          <w:p w14:paraId="5DF248CF"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 xml:space="preserve"> Realizable Value Assessment </w:t>
            </w:r>
          </w:p>
        </w:tc>
        <w:tc>
          <w:tcPr>
            <w:tcW w:w="1218" w:type="dxa"/>
            <w:shd w:val="clear" w:color="auto" w:fill="BDD6EE" w:themeFill="accent1" w:themeFillTint="66"/>
            <w:noWrap/>
            <w:vAlign w:val="center"/>
            <w:hideMark/>
          </w:tcPr>
          <w:p w14:paraId="32E0065D"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Annexure</w:t>
            </w:r>
          </w:p>
        </w:tc>
      </w:tr>
      <w:tr w:rsidR="00A548CF" w:rsidRPr="00A548CF" w14:paraId="019C5CFA" w14:textId="77777777" w:rsidTr="00A548CF">
        <w:trPr>
          <w:trHeight w:val="255"/>
        </w:trPr>
        <w:tc>
          <w:tcPr>
            <w:tcW w:w="9355" w:type="dxa"/>
            <w:gridSpan w:val="6"/>
            <w:shd w:val="clear" w:color="auto" w:fill="auto"/>
            <w:noWrap/>
            <w:vAlign w:val="bottom"/>
            <w:hideMark/>
          </w:tcPr>
          <w:p w14:paraId="3EE8BCB6" w14:textId="77777777" w:rsidR="00A548CF" w:rsidRPr="00A548CF" w:rsidRDefault="00A548CF" w:rsidP="00A548CF">
            <w:pPr>
              <w:spacing w:after="0" w:line="240" w:lineRule="auto"/>
              <w:jc w:val="right"/>
              <w:rPr>
                <w:rFonts w:asciiTheme="minorHAnsi" w:hAnsiTheme="minorHAnsi" w:cstheme="minorHAnsi"/>
                <w:i/>
                <w:iCs/>
                <w:color w:val="000000"/>
                <w:lang w:val="en-IN" w:eastAsia="en-IN"/>
              </w:rPr>
            </w:pPr>
            <w:r w:rsidRPr="00A548CF">
              <w:rPr>
                <w:rFonts w:asciiTheme="minorHAnsi" w:hAnsiTheme="minorHAnsi" w:cstheme="minorHAnsi"/>
                <w:i/>
                <w:iCs/>
                <w:color w:val="000000"/>
                <w:sz w:val="22"/>
                <w:szCs w:val="22"/>
                <w:lang w:val="en-IN" w:eastAsia="en-IN"/>
              </w:rPr>
              <w:t>Figures in INR Lakhs</w:t>
            </w:r>
          </w:p>
        </w:tc>
      </w:tr>
      <w:tr w:rsidR="00A548CF" w:rsidRPr="00A548CF" w14:paraId="4A774257" w14:textId="77777777" w:rsidTr="00A548CF">
        <w:trPr>
          <w:trHeight w:val="255"/>
        </w:trPr>
        <w:tc>
          <w:tcPr>
            <w:tcW w:w="567" w:type="dxa"/>
            <w:shd w:val="clear" w:color="auto" w:fill="auto"/>
            <w:noWrap/>
            <w:vAlign w:val="bottom"/>
            <w:hideMark/>
          </w:tcPr>
          <w:p w14:paraId="66A7818A"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lastRenderedPageBreak/>
              <w:t>1</w:t>
            </w:r>
          </w:p>
        </w:tc>
        <w:tc>
          <w:tcPr>
            <w:tcW w:w="3531" w:type="dxa"/>
            <w:shd w:val="clear" w:color="000000" w:fill="FFFFFF"/>
            <w:noWrap/>
            <w:vAlign w:val="bottom"/>
            <w:hideMark/>
          </w:tcPr>
          <w:p w14:paraId="4321771B" w14:textId="77777777" w:rsidR="00A548CF" w:rsidRPr="00A548CF" w:rsidRDefault="00A548CF" w:rsidP="00A548CF">
            <w:pPr>
              <w:spacing w:after="0" w:line="240" w:lineRule="auto"/>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Property, Plant &amp; Equipment</w:t>
            </w:r>
          </w:p>
        </w:tc>
        <w:tc>
          <w:tcPr>
            <w:tcW w:w="1310" w:type="dxa"/>
            <w:shd w:val="clear" w:color="auto" w:fill="auto"/>
            <w:noWrap/>
            <w:vAlign w:val="center"/>
            <w:hideMark/>
          </w:tcPr>
          <w:p w14:paraId="75E3224B"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13,763.79</w:t>
            </w:r>
          </w:p>
        </w:tc>
        <w:tc>
          <w:tcPr>
            <w:tcW w:w="1364" w:type="dxa"/>
            <w:shd w:val="clear" w:color="auto" w:fill="auto"/>
            <w:noWrap/>
            <w:vAlign w:val="center"/>
            <w:hideMark/>
          </w:tcPr>
          <w:p w14:paraId="25A78F22"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0.00</w:t>
            </w:r>
          </w:p>
        </w:tc>
        <w:tc>
          <w:tcPr>
            <w:tcW w:w="1365" w:type="dxa"/>
            <w:shd w:val="clear" w:color="auto" w:fill="auto"/>
            <w:noWrap/>
            <w:vAlign w:val="center"/>
            <w:hideMark/>
          </w:tcPr>
          <w:p w14:paraId="282AD6CE"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0.00</w:t>
            </w:r>
          </w:p>
        </w:tc>
        <w:tc>
          <w:tcPr>
            <w:tcW w:w="1218" w:type="dxa"/>
            <w:shd w:val="clear" w:color="auto" w:fill="auto"/>
            <w:noWrap/>
            <w:hideMark/>
          </w:tcPr>
          <w:p w14:paraId="0E7F734E"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I</w:t>
            </w:r>
          </w:p>
        </w:tc>
      </w:tr>
      <w:tr w:rsidR="00A548CF" w:rsidRPr="00A548CF" w14:paraId="736D6436" w14:textId="77777777" w:rsidTr="00A548CF">
        <w:trPr>
          <w:trHeight w:val="255"/>
        </w:trPr>
        <w:tc>
          <w:tcPr>
            <w:tcW w:w="567" w:type="dxa"/>
            <w:shd w:val="clear" w:color="auto" w:fill="auto"/>
            <w:noWrap/>
            <w:vAlign w:val="bottom"/>
            <w:hideMark/>
          </w:tcPr>
          <w:p w14:paraId="5C38D6A0"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2</w:t>
            </w:r>
          </w:p>
        </w:tc>
        <w:tc>
          <w:tcPr>
            <w:tcW w:w="3531" w:type="dxa"/>
            <w:shd w:val="clear" w:color="000000" w:fill="FFFFFF"/>
            <w:noWrap/>
            <w:vAlign w:val="bottom"/>
            <w:hideMark/>
          </w:tcPr>
          <w:p w14:paraId="0B8E9BDC" w14:textId="77777777" w:rsidR="00A548CF" w:rsidRPr="00A548CF" w:rsidRDefault="00A548CF" w:rsidP="00A548CF">
            <w:pPr>
              <w:spacing w:after="0" w:line="240" w:lineRule="auto"/>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CWIP</w:t>
            </w:r>
          </w:p>
        </w:tc>
        <w:tc>
          <w:tcPr>
            <w:tcW w:w="1310" w:type="dxa"/>
            <w:shd w:val="clear" w:color="auto" w:fill="auto"/>
            <w:noWrap/>
            <w:vAlign w:val="center"/>
            <w:hideMark/>
          </w:tcPr>
          <w:p w14:paraId="78FDF154"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26,746.83</w:t>
            </w:r>
          </w:p>
        </w:tc>
        <w:tc>
          <w:tcPr>
            <w:tcW w:w="1364" w:type="dxa"/>
            <w:shd w:val="clear" w:color="auto" w:fill="auto"/>
            <w:noWrap/>
            <w:vAlign w:val="center"/>
            <w:hideMark/>
          </w:tcPr>
          <w:p w14:paraId="41201C60"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0.00</w:t>
            </w:r>
          </w:p>
        </w:tc>
        <w:tc>
          <w:tcPr>
            <w:tcW w:w="1365" w:type="dxa"/>
            <w:shd w:val="clear" w:color="auto" w:fill="auto"/>
            <w:noWrap/>
            <w:vAlign w:val="center"/>
            <w:hideMark/>
          </w:tcPr>
          <w:p w14:paraId="07ED6845"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0.00</w:t>
            </w:r>
          </w:p>
        </w:tc>
        <w:tc>
          <w:tcPr>
            <w:tcW w:w="1218" w:type="dxa"/>
            <w:shd w:val="clear" w:color="auto" w:fill="auto"/>
            <w:noWrap/>
            <w:hideMark/>
          </w:tcPr>
          <w:p w14:paraId="39C5C6EE"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II</w:t>
            </w:r>
          </w:p>
        </w:tc>
      </w:tr>
      <w:tr w:rsidR="00A548CF" w:rsidRPr="00A548CF" w14:paraId="734042E1" w14:textId="77777777" w:rsidTr="00A548CF">
        <w:trPr>
          <w:trHeight w:val="255"/>
        </w:trPr>
        <w:tc>
          <w:tcPr>
            <w:tcW w:w="567" w:type="dxa"/>
            <w:shd w:val="clear" w:color="auto" w:fill="auto"/>
            <w:noWrap/>
            <w:vAlign w:val="bottom"/>
            <w:hideMark/>
          </w:tcPr>
          <w:p w14:paraId="46AA5DF5"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3</w:t>
            </w:r>
          </w:p>
        </w:tc>
        <w:tc>
          <w:tcPr>
            <w:tcW w:w="3531" w:type="dxa"/>
            <w:shd w:val="clear" w:color="000000" w:fill="FFFFFF"/>
            <w:noWrap/>
            <w:vAlign w:val="bottom"/>
            <w:hideMark/>
          </w:tcPr>
          <w:p w14:paraId="10E3610A" w14:textId="77777777" w:rsidR="00A548CF" w:rsidRPr="00A548CF" w:rsidRDefault="00A548CF" w:rsidP="00A548CF">
            <w:pPr>
              <w:spacing w:after="0" w:line="240" w:lineRule="auto"/>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Other Non-Current Financial assets</w:t>
            </w:r>
          </w:p>
        </w:tc>
        <w:tc>
          <w:tcPr>
            <w:tcW w:w="1310" w:type="dxa"/>
            <w:shd w:val="clear" w:color="auto" w:fill="auto"/>
            <w:noWrap/>
            <w:vAlign w:val="center"/>
            <w:hideMark/>
          </w:tcPr>
          <w:p w14:paraId="7E0E78B9"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2,260.24</w:t>
            </w:r>
          </w:p>
        </w:tc>
        <w:tc>
          <w:tcPr>
            <w:tcW w:w="1364" w:type="dxa"/>
            <w:shd w:val="clear" w:color="auto" w:fill="auto"/>
            <w:noWrap/>
            <w:vAlign w:val="center"/>
            <w:hideMark/>
          </w:tcPr>
          <w:p w14:paraId="0C3A44FA"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0.00</w:t>
            </w:r>
          </w:p>
        </w:tc>
        <w:tc>
          <w:tcPr>
            <w:tcW w:w="1365" w:type="dxa"/>
            <w:shd w:val="clear" w:color="auto" w:fill="auto"/>
            <w:noWrap/>
            <w:vAlign w:val="center"/>
            <w:hideMark/>
          </w:tcPr>
          <w:p w14:paraId="3274D05C"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0.00</w:t>
            </w:r>
          </w:p>
        </w:tc>
        <w:tc>
          <w:tcPr>
            <w:tcW w:w="1218" w:type="dxa"/>
            <w:shd w:val="clear" w:color="auto" w:fill="auto"/>
            <w:noWrap/>
            <w:hideMark/>
          </w:tcPr>
          <w:p w14:paraId="466A3356"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III</w:t>
            </w:r>
          </w:p>
        </w:tc>
      </w:tr>
      <w:tr w:rsidR="00A548CF" w:rsidRPr="00A548CF" w14:paraId="5F0E236B" w14:textId="77777777" w:rsidTr="00A548CF">
        <w:trPr>
          <w:trHeight w:val="255"/>
        </w:trPr>
        <w:tc>
          <w:tcPr>
            <w:tcW w:w="567" w:type="dxa"/>
            <w:shd w:val="clear" w:color="auto" w:fill="auto"/>
            <w:noWrap/>
            <w:vAlign w:val="bottom"/>
            <w:hideMark/>
          </w:tcPr>
          <w:p w14:paraId="0352AD60"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4</w:t>
            </w:r>
          </w:p>
        </w:tc>
        <w:tc>
          <w:tcPr>
            <w:tcW w:w="3531" w:type="dxa"/>
            <w:shd w:val="clear" w:color="000000" w:fill="FFFFFF"/>
            <w:noWrap/>
            <w:vAlign w:val="bottom"/>
            <w:hideMark/>
          </w:tcPr>
          <w:p w14:paraId="15D1E444" w14:textId="77777777" w:rsidR="00A548CF" w:rsidRPr="00A548CF" w:rsidRDefault="00A548CF" w:rsidP="00A548CF">
            <w:pPr>
              <w:spacing w:after="0" w:line="240" w:lineRule="auto"/>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Other Non-Current assets</w:t>
            </w:r>
          </w:p>
        </w:tc>
        <w:tc>
          <w:tcPr>
            <w:tcW w:w="1310" w:type="dxa"/>
            <w:shd w:val="clear" w:color="auto" w:fill="auto"/>
            <w:noWrap/>
            <w:vAlign w:val="center"/>
            <w:hideMark/>
          </w:tcPr>
          <w:p w14:paraId="302EB483"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11,674.40</w:t>
            </w:r>
          </w:p>
        </w:tc>
        <w:tc>
          <w:tcPr>
            <w:tcW w:w="1364" w:type="dxa"/>
            <w:shd w:val="clear" w:color="auto" w:fill="auto"/>
            <w:noWrap/>
            <w:vAlign w:val="center"/>
            <w:hideMark/>
          </w:tcPr>
          <w:p w14:paraId="0ACFCBBA"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3,502.32</w:t>
            </w:r>
          </w:p>
        </w:tc>
        <w:tc>
          <w:tcPr>
            <w:tcW w:w="1365" w:type="dxa"/>
            <w:shd w:val="clear" w:color="auto" w:fill="auto"/>
            <w:noWrap/>
            <w:vAlign w:val="center"/>
            <w:hideMark/>
          </w:tcPr>
          <w:p w14:paraId="60C752A5"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1,751.16</w:t>
            </w:r>
          </w:p>
        </w:tc>
        <w:tc>
          <w:tcPr>
            <w:tcW w:w="1218" w:type="dxa"/>
            <w:shd w:val="clear" w:color="auto" w:fill="auto"/>
            <w:noWrap/>
            <w:hideMark/>
          </w:tcPr>
          <w:p w14:paraId="59BA66FF"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IV</w:t>
            </w:r>
          </w:p>
        </w:tc>
      </w:tr>
      <w:tr w:rsidR="00A548CF" w:rsidRPr="00A548CF" w14:paraId="292388BF" w14:textId="77777777" w:rsidTr="00A548CF">
        <w:trPr>
          <w:trHeight w:val="255"/>
        </w:trPr>
        <w:tc>
          <w:tcPr>
            <w:tcW w:w="567" w:type="dxa"/>
            <w:shd w:val="clear" w:color="auto" w:fill="auto"/>
            <w:noWrap/>
            <w:vAlign w:val="bottom"/>
            <w:hideMark/>
          </w:tcPr>
          <w:p w14:paraId="3C71B775"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5</w:t>
            </w:r>
          </w:p>
        </w:tc>
        <w:tc>
          <w:tcPr>
            <w:tcW w:w="3531" w:type="dxa"/>
            <w:shd w:val="clear" w:color="000000" w:fill="FFFFFF"/>
            <w:noWrap/>
            <w:vAlign w:val="bottom"/>
            <w:hideMark/>
          </w:tcPr>
          <w:p w14:paraId="7197D972" w14:textId="252D955E" w:rsidR="00A548CF" w:rsidRPr="00A548CF" w:rsidRDefault="00A548CF" w:rsidP="00A548CF">
            <w:pPr>
              <w:spacing w:after="0" w:line="240" w:lineRule="auto"/>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Cash &amp; cash equivalents</w:t>
            </w:r>
          </w:p>
        </w:tc>
        <w:tc>
          <w:tcPr>
            <w:tcW w:w="1310" w:type="dxa"/>
            <w:shd w:val="clear" w:color="auto" w:fill="auto"/>
            <w:noWrap/>
            <w:vAlign w:val="center"/>
            <w:hideMark/>
          </w:tcPr>
          <w:p w14:paraId="697DD15D"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7.32</w:t>
            </w:r>
          </w:p>
        </w:tc>
        <w:tc>
          <w:tcPr>
            <w:tcW w:w="1364" w:type="dxa"/>
            <w:shd w:val="clear" w:color="auto" w:fill="auto"/>
            <w:noWrap/>
            <w:vAlign w:val="center"/>
            <w:hideMark/>
          </w:tcPr>
          <w:p w14:paraId="1AD5CCCE"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7.32</w:t>
            </w:r>
          </w:p>
        </w:tc>
        <w:tc>
          <w:tcPr>
            <w:tcW w:w="1365" w:type="dxa"/>
            <w:shd w:val="clear" w:color="auto" w:fill="auto"/>
            <w:noWrap/>
            <w:vAlign w:val="center"/>
            <w:hideMark/>
          </w:tcPr>
          <w:p w14:paraId="171EC385"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7.32</w:t>
            </w:r>
          </w:p>
        </w:tc>
        <w:tc>
          <w:tcPr>
            <w:tcW w:w="1218" w:type="dxa"/>
            <w:shd w:val="clear" w:color="auto" w:fill="auto"/>
            <w:noWrap/>
            <w:hideMark/>
          </w:tcPr>
          <w:p w14:paraId="123F8023"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V</w:t>
            </w:r>
          </w:p>
        </w:tc>
      </w:tr>
      <w:tr w:rsidR="00A548CF" w:rsidRPr="00A548CF" w14:paraId="5D03FC47" w14:textId="77777777" w:rsidTr="00A548CF">
        <w:trPr>
          <w:trHeight w:val="255"/>
        </w:trPr>
        <w:tc>
          <w:tcPr>
            <w:tcW w:w="567" w:type="dxa"/>
            <w:shd w:val="clear" w:color="auto" w:fill="auto"/>
            <w:noWrap/>
            <w:vAlign w:val="bottom"/>
            <w:hideMark/>
          </w:tcPr>
          <w:p w14:paraId="5341CC8B"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6</w:t>
            </w:r>
          </w:p>
        </w:tc>
        <w:tc>
          <w:tcPr>
            <w:tcW w:w="3531" w:type="dxa"/>
            <w:shd w:val="clear" w:color="000000" w:fill="FFFFFF"/>
            <w:noWrap/>
            <w:vAlign w:val="bottom"/>
            <w:hideMark/>
          </w:tcPr>
          <w:p w14:paraId="1E50E370" w14:textId="77777777" w:rsidR="00A548CF" w:rsidRPr="00A548CF" w:rsidRDefault="00A548CF" w:rsidP="00A548CF">
            <w:pPr>
              <w:spacing w:after="0" w:line="240" w:lineRule="auto"/>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Short Term Loans &amp; Advances</w:t>
            </w:r>
          </w:p>
        </w:tc>
        <w:tc>
          <w:tcPr>
            <w:tcW w:w="1310" w:type="dxa"/>
            <w:shd w:val="clear" w:color="auto" w:fill="auto"/>
            <w:noWrap/>
            <w:vAlign w:val="center"/>
            <w:hideMark/>
          </w:tcPr>
          <w:p w14:paraId="20320B98"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5,707.15</w:t>
            </w:r>
          </w:p>
        </w:tc>
        <w:tc>
          <w:tcPr>
            <w:tcW w:w="1364" w:type="dxa"/>
            <w:shd w:val="clear" w:color="auto" w:fill="auto"/>
            <w:noWrap/>
            <w:vAlign w:val="center"/>
            <w:hideMark/>
          </w:tcPr>
          <w:p w14:paraId="3AF379C5"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1,712.15</w:t>
            </w:r>
          </w:p>
        </w:tc>
        <w:tc>
          <w:tcPr>
            <w:tcW w:w="1365" w:type="dxa"/>
            <w:shd w:val="clear" w:color="auto" w:fill="auto"/>
            <w:noWrap/>
            <w:vAlign w:val="center"/>
            <w:hideMark/>
          </w:tcPr>
          <w:p w14:paraId="29935335"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856.07</w:t>
            </w:r>
          </w:p>
        </w:tc>
        <w:tc>
          <w:tcPr>
            <w:tcW w:w="1218" w:type="dxa"/>
            <w:shd w:val="clear" w:color="auto" w:fill="auto"/>
            <w:noWrap/>
            <w:hideMark/>
          </w:tcPr>
          <w:p w14:paraId="13EBED86"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VI</w:t>
            </w:r>
          </w:p>
        </w:tc>
      </w:tr>
      <w:tr w:rsidR="00A548CF" w:rsidRPr="00A548CF" w14:paraId="57DA6B2A" w14:textId="77777777" w:rsidTr="00A548CF">
        <w:trPr>
          <w:trHeight w:val="255"/>
        </w:trPr>
        <w:tc>
          <w:tcPr>
            <w:tcW w:w="567" w:type="dxa"/>
            <w:shd w:val="clear" w:color="auto" w:fill="auto"/>
            <w:noWrap/>
            <w:vAlign w:val="bottom"/>
            <w:hideMark/>
          </w:tcPr>
          <w:p w14:paraId="7CF21E62"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7</w:t>
            </w:r>
          </w:p>
        </w:tc>
        <w:tc>
          <w:tcPr>
            <w:tcW w:w="3531" w:type="dxa"/>
            <w:shd w:val="clear" w:color="auto" w:fill="auto"/>
            <w:noWrap/>
            <w:vAlign w:val="bottom"/>
            <w:hideMark/>
          </w:tcPr>
          <w:p w14:paraId="6F8499B3" w14:textId="77777777" w:rsidR="00A548CF" w:rsidRPr="00A548CF" w:rsidRDefault="00A548CF" w:rsidP="00A548CF">
            <w:pPr>
              <w:spacing w:after="0" w:line="240" w:lineRule="auto"/>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 xml:space="preserve">Other Current assets </w:t>
            </w:r>
          </w:p>
        </w:tc>
        <w:tc>
          <w:tcPr>
            <w:tcW w:w="1310" w:type="dxa"/>
            <w:shd w:val="clear" w:color="auto" w:fill="auto"/>
            <w:noWrap/>
            <w:vAlign w:val="center"/>
            <w:hideMark/>
          </w:tcPr>
          <w:p w14:paraId="4D094ADB"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153.57</w:t>
            </w:r>
          </w:p>
        </w:tc>
        <w:tc>
          <w:tcPr>
            <w:tcW w:w="1364" w:type="dxa"/>
            <w:shd w:val="clear" w:color="auto" w:fill="auto"/>
            <w:noWrap/>
            <w:vAlign w:val="center"/>
            <w:hideMark/>
          </w:tcPr>
          <w:p w14:paraId="7889A3DF"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0.00</w:t>
            </w:r>
          </w:p>
        </w:tc>
        <w:tc>
          <w:tcPr>
            <w:tcW w:w="1365" w:type="dxa"/>
            <w:shd w:val="clear" w:color="auto" w:fill="auto"/>
            <w:noWrap/>
            <w:vAlign w:val="center"/>
            <w:hideMark/>
          </w:tcPr>
          <w:p w14:paraId="5360ACEE"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0.00</w:t>
            </w:r>
          </w:p>
        </w:tc>
        <w:tc>
          <w:tcPr>
            <w:tcW w:w="1218" w:type="dxa"/>
            <w:shd w:val="clear" w:color="auto" w:fill="auto"/>
            <w:noWrap/>
            <w:hideMark/>
          </w:tcPr>
          <w:p w14:paraId="3ED6F74F"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VII</w:t>
            </w:r>
          </w:p>
        </w:tc>
      </w:tr>
      <w:tr w:rsidR="00A548CF" w:rsidRPr="00A548CF" w14:paraId="5DBC351C" w14:textId="77777777" w:rsidTr="00A548CF">
        <w:trPr>
          <w:trHeight w:val="255"/>
        </w:trPr>
        <w:tc>
          <w:tcPr>
            <w:tcW w:w="567" w:type="dxa"/>
            <w:shd w:val="clear" w:color="auto" w:fill="auto"/>
            <w:noWrap/>
            <w:vAlign w:val="bottom"/>
            <w:hideMark/>
          </w:tcPr>
          <w:p w14:paraId="714DFF73"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8</w:t>
            </w:r>
          </w:p>
        </w:tc>
        <w:tc>
          <w:tcPr>
            <w:tcW w:w="3531" w:type="dxa"/>
            <w:shd w:val="clear" w:color="auto" w:fill="auto"/>
            <w:noWrap/>
            <w:vAlign w:val="bottom"/>
            <w:hideMark/>
          </w:tcPr>
          <w:p w14:paraId="584DCCC5" w14:textId="77777777" w:rsidR="00A548CF" w:rsidRPr="00A548CF" w:rsidRDefault="00A548CF" w:rsidP="00A548CF">
            <w:pPr>
              <w:spacing w:after="0" w:line="240" w:lineRule="auto"/>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Other Current Financial assets</w:t>
            </w:r>
          </w:p>
        </w:tc>
        <w:tc>
          <w:tcPr>
            <w:tcW w:w="1310" w:type="dxa"/>
            <w:shd w:val="clear" w:color="auto" w:fill="auto"/>
            <w:noWrap/>
            <w:vAlign w:val="center"/>
            <w:hideMark/>
          </w:tcPr>
          <w:p w14:paraId="3BB59448"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1,475.52</w:t>
            </w:r>
          </w:p>
        </w:tc>
        <w:tc>
          <w:tcPr>
            <w:tcW w:w="1364" w:type="dxa"/>
            <w:shd w:val="clear" w:color="auto" w:fill="auto"/>
            <w:noWrap/>
            <w:vAlign w:val="center"/>
            <w:hideMark/>
          </w:tcPr>
          <w:p w14:paraId="40066B84"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0.00</w:t>
            </w:r>
          </w:p>
        </w:tc>
        <w:tc>
          <w:tcPr>
            <w:tcW w:w="1365" w:type="dxa"/>
            <w:shd w:val="clear" w:color="auto" w:fill="auto"/>
            <w:noWrap/>
            <w:vAlign w:val="center"/>
            <w:hideMark/>
          </w:tcPr>
          <w:p w14:paraId="51578D3B"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0.00</w:t>
            </w:r>
          </w:p>
        </w:tc>
        <w:tc>
          <w:tcPr>
            <w:tcW w:w="1218" w:type="dxa"/>
            <w:shd w:val="clear" w:color="auto" w:fill="auto"/>
            <w:noWrap/>
            <w:hideMark/>
          </w:tcPr>
          <w:p w14:paraId="26D1E7F4" w14:textId="77777777" w:rsidR="00A548CF" w:rsidRPr="00A548CF" w:rsidRDefault="00A548CF" w:rsidP="00A548CF">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VIII</w:t>
            </w:r>
          </w:p>
        </w:tc>
      </w:tr>
      <w:tr w:rsidR="00A548CF" w:rsidRPr="00A548CF" w14:paraId="1290EE68" w14:textId="77777777" w:rsidTr="00A548CF">
        <w:trPr>
          <w:trHeight w:val="187"/>
        </w:trPr>
        <w:tc>
          <w:tcPr>
            <w:tcW w:w="4098" w:type="dxa"/>
            <w:gridSpan w:val="2"/>
            <w:shd w:val="clear" w:color="000000" w:fill="C5D9F1"/>
            <w:noWrap/>
            <w:vAlign w:val="center"/>
            <w:hideMark/>
          </w:tcPr>
          <w:p w14:paraId="184E593A" w14:textId="7932F70B" w:rsidR="00A548CF" w:rsidRPr="00A548CF" w:rsidRDefault="007C1A12" w:rsidP="00A548CF">
            <w:pPr>
              <w:spacing w:after="0" w:line="240" w:lineRule="auto"/>
              <w:jc w:val="center"/>
              <w:rPr>
                <w:rFonts w:asciiTheme="minorHAnsi" w:hAnsiTheme="minorHAnsi" w:cstheme="minorHAnsi"/>
                <w:b/>
                <w:bCs/>
                <w:lang w:val="en-IN" w:eastAsia="en-IN"/>
              </w:rPr>
            </w:pPr>
            <w:r w:rsidRPr="00A548CF">
              <w:rPr>
                <w:rFonts w:asciiTheme="minorHAnsi" w:hAnsiTheme="minorHAnsi" w:cstheme="minorHAnsi"/>
                <w:b/>
                <w:bCs/>
                <w:sz w:val="22"/>
                <w:szCs w:val="22"/>
                <w:lang w:val="en-IN" w:eastAsia="en-IN"/>
              </w:rPr>
              <w:t>TOTAL</w:t>
            </w:r>
          </w:p>
        </w:tc>
        <w:tc>
          <w:tcPr>
            <w:tcW w:w="1310" w:type="dxa"/>
            <w:shd w:val="clear" w:color="000000" w:fill="C5D9F1"/>
            <w:noWrap/>
            <w:vAlign w:val="center"/>
            <w:hideMark/>
          </w:tcPr>
          <w:p w14:paraId="10C1C8AF"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19,802.68</w:t>
            </w:r>
          </w:p>
        </w:tc>
        <w:tc>
          <w:tcPr>
            <w:tcW w:w="1364" w:type="dxa"/>
            <w:shd w:val="clear" w:color="000000" w:fill="C5D9F1"/>
            <w:noWrap/>
            <w:vAlign w:val="center"/>
            <w:hideMark/>
          </w:tcPr>
          <w:p w14:paraId="753CA768"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5,221.79</w:t>
            </w:r>
          </w:p>
        </w:tc>
        <w:tc>
          <w:tcPr>
            <w:tcW w:w="1365" w:type="dxa"/>
            <w:shd w:val="clear" w:color="000000" w:fill="C5D9F1"/>
            <w:noWrap/>
            <w:vAlign w:val="center"/>
            <w:hideMark/>
          </w:tcPr>
          <w:p w14:paraId="32EF25B6" w14:textId="77777777" w:rsidR="00A548CF" w:rsidRPr="00A548CF" w:rsidRDefault="00A548CF" w:rsidP="00A548CF">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2,614.55</w:t>
            </w:r>
          </w:p>
        </w:tc>
        <w:tc>
          <w:tcPr>
            <w:tcW w:w="1218" w:type="dxa"/>
            <w:shd w:val="clear" w:color="000000" w:fill="C5D9F1"/>
            <w:noWrap/>
            <w:vAlign w:val="bottom"/>
            <w:hideMark/>
          </w:tcPr>
          <w:p w14:paraId="1B86845F" w14:textId="77777777" w:rsidR="00A548CF" w:rsidRPr="00A548CF" w:rsidRDefault="00A548CF" w:rsidP="00A548CF">
            <w:pPr>
              <w:spacing w:after="0" w:line="240" w:lineRule="auto"/>
              <w:rPr>
                <w:rFonts w:asciiTheme="minorHAnsi" w:hAnsiTheme="minorHAnsi" w:cstheme="minorHAnsi"/>
                <w:b/>
                <w:bCs/>
                <w:lang w:val="en-IN" w:eastAsia="en-IN"/>
              </w:rPr>
            </w:pPr>
            <w:r w:rsidRPr="00A548CF">
              <w:rPr>
                <w:rFonts w:asciiTheme="minorHAnsi" w:hAnsiTheme="minorHAnsi" w:cstheme="minorHAnsi"/>
                <w:b/>
                <w:bCs/>
                <w:sz w:val="22"/>
                <w:szCs w:val="22"/>
                <w:lang w:val="en-IN" w:eastAsia="en-IN"/>
              </w:rPr>
              <w:t> </w:t>
            </w:r>
          </w:p>
        </w:tc>
      </w:tr>
    </w:tbl>
    <w:p w14:paraId="24AC56B9" w14:textId="0C3F8525" w:rsidR="00A548FE" w:rsidRDefault="00A548FE" w:rsidP="00C164CA">
      <w:pPr>
        <w:pStyle w:val="Default"/>
        <w:spacing w:line="360" w:lineRule="auto"/>
        <w:jc w:val="both"/>
        <w:rPr>
          <w:rFonts w:eastAsiaTheme="minorEastAsia"/>
          <w:b/>
          <w:bCs/>
          <w:sz w:val="22"/>
          <w:lang w:eastAsia="en-GB"/>
        </w:rPr>
      </w:pPr>
    </w:p>
    <w:tbl>
      <w:tblPr>
        <w:tblW w:w="9355" w:type="dxa"/>
        <w:tblInd w:w="392" w:type="dxa"/>
        <w:tblLook w:val="04A0" w:firstRow="1" w:lastRow="0" w:firstColumn="1" w:lastColumn="0" w:noHBand="0" w:noVBand="1"/>
      </w:tblPr>
      <w:tblGrid>
        <w:gridCol w:w="709"/>
        <w:gridCol w:w="2531"/>
        <w:gridCol w:w="1701"/>
        <w:gridCol w:w="1296"/>
        <w:gridCol w:w="1779"/>
        <w:gridCol w:w="1339"/>
      </w:tblGrid>
      <w:tr w:rsidR="00A548CF" w:rsidRPr="00A548CF" w14:paraId="38C2E576" w14:textId="77777777" w:rsidTr="00A548CF">
        <w:trPr>
          <w:trHeight w:val="300"/>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254DE7D0" w14:textId="10C8A41E" w:rsidR="00A548CF" w:rsidRPr="00A548CF" w:rsidRDefault="005C79FB" w:rsidP="00514A49">
            <w:pPr>
              <w:spacing w:after="0" w:line="240" w:lineRule="auto"/>
              <w:jc w:val="center"/>
              <w:rPr>
                <w:rFonts w:asciiTheme="minorHAnsi" w:hAnsiTheme="minorHAnsi" w:cstheme="minorHAnsi"/>
                <w:b/>
                <w:bCs/>
                <w:color w:val="FFFFFF"/>
                <w:lang w:val="en-IN" w:eastAsia="en-IN"/>
              </w:rPr>
            </w:pPr>
            <w:r w:rsidRPr="00A548CF">
              <w:rPr>
                <w:rFonts w:asciiTheme="minorHAnsi" w:hAnsiTheme="minorHAnsi" w:cstheme="minorHAnsi"/>
                <w:b/>
                <w:bCs/>
                <w:color w:val="FFFFFF"/>
                <w:sz w:val="22"/>
                <w:szCs w:val="22"/>
                <w:lang w:val="en-IN" w:eastAsia="en-IN"/>
              </w:rPr>
              <w:t xml:space="preserve">PROPERTY, PLANT AND </w:t>
            </w:r>
            <w:r w:rsidRPr="00514A49">
              <w:rPr>
                <w:rFonts w:asciiTheme="minorHAnsi" w:hAnsiTheme="minorHAnsi" w:cstheme="minorHAnsi"/>
                <w:b/>
                <w:bCs/>
                <w:color w:val="FFFFFF"/>
                <w:sz w:val="22"/>
                <w:szCs w:val="22"/>
                <w:lang w:val="en-IN" w:eastAsia="en-IN"/>
              </w:rPr>
              <w:t>EQUIPMENT - I</w:t>
            </w:r>
          </w:p>
        </w:tc>
      </w:tr>
      <w:tr w:rsidR="00A548CF" w:rsidRPr="00514A49" w14:paraId="0DAD1016" w14:textId="77777777" w:rsidTr="007C1A12">
        <w:trPr>
          <w:trHeight w:val="141"/>
        </w:trPr>
        <w:tc>
          <w:tcPr>
            <w:tcW w:w="709"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27E9C3F9" w14:textId="77777777" w:rsidR="00A548CF" w:rsidRPr="00A548CF" w:rsidRDefault="00A548CF" w:rsidP="00514A49">
            <w:pPr>
              <w:spacing w:after="0" w:line="240" w:lineRule="auto"/>
              <w:jc w:val="center"/>
              <w:rPr>
                <w:rFonts w:asciiTheme="minorHAnsi" w:hAnsiTheme="minorHAnsi" w:cstheme="minorHAnsi"/>
                <w:b/>
                <w:bCs/>
                <w:lang w:val="en-IN" w:eastAsia="en-IN"/>
              </w:rPr>
            </w:pPr>
            <w:r w:rsidRPr="00A548CF">
              <w:rPr>
                <w:rFonts w:asciiTheme="minorHAnsi" w:hAnsiTheme="minorHAnsi" w:cstheme="minorHAnsi"/>
                <w:b/>
                <w:bCs/>
                <w:sz w:val="22"/>
                <w:szCs w:val="22"/>
                <w:lang w:val="en-IN" w:eastAsia="en-IN"/>
              </w:rPr>
              <w:t>S. No.</w:t>
            </w:r>
          </w:p>
        </w:tc>
        <w:tc>
          <w:tcPr>
            <w:tcW w:w="2551" w:type="dxa"/>
            <w:tcBorders>
              <w:top w:val="nil"/>
              <w:left w:val="nil"/>
              <w:bottom w:val="single" w:sz="4" w:space="0" w:color="auto"/>
              <w:right w:val="single" w:sz="4" w:space="0" w:color="auto"/>
            </w:tcBorders>
            <w:shd w:val="clear" w:color="auto" w:fill="BDD6EE" w:themeFill="accent1" w:themeFillTint="66"/>
            <w:vAlign w:val="center"/>
            <w:hideMark/>
          </w:tcPr>
          <w:p w14:paraId="4E0FF4B5" w14:textId="77777777" w:rsidR="00A548CF" w:rsidRPr="00A548CF" w:rsidRDefault="00A548CF" w:rsidP="00514A49">
            <w:pPr>
              <w:spacing w:after="0" w:line="240" w:lineRule="auto"/>
              <w:jc w:val="center"/>
              <w:rPr>
                <w:rFonts w:asciiTheme="minorHAnsi" w:hAnsiTheme="minorHAnsi" w:cstheme="minorHAnsi"/>
                <w:b/>
                <w:bCs/>
                <w:lang w:val="en-IN" w:eastAsia="en-IN"/>
              </w:rPr>
            </w:pPr>
            <w:r w:rsidRPr="00A548CF">
              <w:rPr>
                <w:rFonts w:asciiTheme="minorHAnsi" w:hAnsiTheme="minorHAnsi" w:cstheme="minorHAnsi"/>
                <w:b/>
                <w:bCs/>
                <w:sz w:val="22"/>
                <w:szCs w:val="22"/>
                <w:lang w:val="en-IN" w:eastAsia="en-IN"/>
              </w:rPr>
              <w:t>Items Details</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552BA802" w14:textId="77777777" w:rsidR="00A548CF" w:rsidRPr="00A548CF" w:rsidRDefault="00A548CF" w:rsidP="00514A49">
            <w:pPr>
              <w:spacing w:after="0" w:line="240" w:lineRule="auto"/>
              <w:jc w:val="center"/>
              <w:rPr>
                <w:rFonts w:asciiTheme="minorHAnsi" w:hAnsiTheme="minorHAnsi" w:cstheme="minorHAnsi"/>
                <w:b/>
                <w:bCs/>
                <w:lang w:val="en-IN" w:eastAsia="en-IN"/>
              </w:rPr>
            </w:pPr>
            <w:r w:rsidRPr="00A548CF">
              <w:rPr>
                <w:rFonts w:asciiTheme="minorHAnsi" w:hAnsiTheme="minorHAnsi" w:cstheme="minorHAnsi"/>
                <w:b/>
                <w:bCs/>
                <w:sz w:val="22"/>
                <w:szCs w:val="22"/>
                <w:lang w:val="en-IN" w:eastAsia="en-IN"/>
              </w:rPr>
              <w:t>Amount as per Balance Sheet</w:t>
            </w:r>
          </w:p>
        </w:tc>
        <w:tc>
          <w:tcPr>
            <w:tcW w:w="1276" w:type="dxa"/>
            <w:tcBorders>
              <w:top w:val="nil"/>
              <w:left w:val="nil"/>
              <w:bottom w:val="single" w:sz="4" w:space="0" w:color="auto"/>
              <w:right w:val="single" w:sz="4" w:space="0" w:color="auto"/>
            </w:tcBorders>
            <w:shd w:val="clear" w:color="auto" w:fill="BDD6EE" w:themeFill="accent1" w:themeFillTint="66"/>
            <w:vAlign w:val="center"/>
            <w:hideMark/>
          </w:tcPr>
          <w:p w14:paraId="06D92FEB" w14:textId="77777777" w:rsidR="00A548CF" w:rsidRPr="00A548CF" w:rsidRDefault="00A548CF" w:rsidP="00514A49">
            <w:pPr>
              <w:spacing w:after="0" w:line="240" w:lineRule="auto"/>
              <w:jc w:val="center"/>
              <w:rPr>
                <w:rFonts w:asciiTheme="minorHAnsi" w:hAnsiTheme="minorHAnsi" w:cstheme="minorHAnsi"/>
                <w:b/>
                <w:bCs/>
                <w:lang w:val="en-IN" w:eastAsia="en-IN"/>
              </w:rPr>
            </w:pPr>
            <w:r w:rsidRPr="00A548CF">
              <w:rPr>
                <w:rFonts w:asciiTheme="minorHAnsi" w:hAnsiTheme="minorHAnsi" w:cstheme="minorHAnsi"/>
                <w:b/>
                <w:bCs/>
                <w:sz w:val="22"/>
                <w:szCs w:val="22"/>
                <w:lang w:val="en-IN" w:eastAsia="en-IN"/>
              </w:rPr>
              <w:t xml:space="preserve">Fair Value Assessment </w:t>
            </w:r>
          </w:p>
        </w:tc>
        <w:tc>
          <w:tcPr>
            <w:tcW w:w="1779" w:type="dxa"/>
            <w:tcBorders>
              <w:top w:val="nil"/>
              <w:left w:val="nil"/>
              <w:bottom w:val="single" w:sz="4" w:space="0" w:color="auto"/>
              <w:right w:val="single" w:sz="4" w:space="0" w:color="auto"/>
            </w:tcBorders>
            <w:shd w:val="clear" w:color="auto" w:fill="BDD6EE" w:themeFill="accent1" w:themeFillTint="66"/>
            <w:vAlign w:val="center"/>
            <w:hideMark/>
          </w:tcPr>
          <w:p w14:paraId="55100005" w14:textId="77777777" w:rsidR="00A548CF" w:rsidRPr="00A548CF" w:rsidRDefault="00A548CF" w:rsidP="00514A49">
            <w:pPr>
              <w:spacing w:after="0" w:line="240" w:lineRule="auto"/>
              <w:jc w:val="center"/>
              <w:rPr>
                <w:rFonts w:asciiTheme="minorHAnsi" w:hAnsiTheme="minorHAnsi" w:cstheme="minorHAnsi"/>
                <w:b/>
                <w:bCs/>
                <w:lang w:val="en-IN" w:eastAsia="en-IN"/>
              </w:rPr>
            </w:pPr>
            <w:r w:rsidRPr="00A548CF">
              <w:rPr>
                <w:rFonts w:asciiTheme="minorHAnsi" w:hAnsiTheme="minorHAnsi" w:cstheme="minorHAnsi"/>
                <w:b/>
                <w:bCs/>
                <w:sz w:val="22"/>
                <w:szCs w:val="22"/>
                <w:lang w:val="en-IN" w:eastAsia="en-IN"/>
              </w:rPr>
              <w:t xml:space="preserve">Realizable Value Assessment </w:t>
            </w:r>
          </w:p>
        </w:tc>
        <w:tc>
          <w:tcPr>
            <w:tcW w:w="1339" w:type="dxa"/>
            <w:tcBorders>
              <w:top w:val="nil"/>
              <w:left w:val="nil"/>
              <w:bottom w:val="single" w:sz="4" w:space="0" w:color="auto"/>
              <w:right w:val="single" w:sz="4" w:space="0" w:color="auto"/>
            </w:tcBorders>
            <w:shd w:val="clear" w:color="auto" w:fill="BDD6EE" w:themeFill="accent1" w:themeFillTint="66"/>
            <w:vAlign w:val="center"/>
            <w:hideMark/>
          </w:tcPr>
          <w:p w14:paraId="61DD9BC0" w14:textId="77777777" w:rsidR="00A548CF" w:rsidRPr="00A548CF" w:rsidRDefault="00A548CF" w:rsidP="00514A49">
            <w:pPr>
              <w:spacing w:after="0" w:line="240" w:lineRule="auto"/>
              <w:jc w:val="center"/>
              <w:rPr>
                <w:rFonts w:asciiTheme="minorHAnsi" w:hAnsiTheme="minorHAnsi" w:cstheme="minorHAnsi"/>
                <w:b/>
                <w:bCs/>
                <w:lang w:val="en-IN" w:eastAsia="en-IN"/>
              </w:rPr>
            </w:pPr>
            <w:r w:rsidRPr="00A548CF">
              <w:rPr>
                <w:rFonts w:asciiTheme="minorHAnsi" w:hAnsiTheme="minorHAnsi" w:cstheme="minorHAnsi"/>
                <w:b/>
                <w:bCs/>
                <w:sz w:val="22"/>
                <w:szCs w:val="22"/>
                <w:lang w:val="en-IN" w:eastAsia="en-IN"/>
              </w:rPr>
              <w:t>Remarks</w:t>
            </w:r>
          </w:p>
        </w:tc>
      </w:tr>
      <w:tr w:rsidR="00A548CF" w:rsidRPr="00A548CF" w14:paraId="415D418F" w14:textId="77777777" w:rsidTr="00A548CF">
        <w:trPr>
          <w:trHeight w:val="300"/>
        </w:trPr>
        <w:tc>
          <w:tcPr>
            <w:tcW w:w="935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34ECEB8" w14:textId="77777777" w:rsidR="00A548CF" w:rsidRPr="00A548CF" w:rsidRDefault="00A548CF" w:rsidP="00514A49">
            <w:pPr>
              <w:spacing w:after="0" w:line="240" w:lineRule="auto"/>
              <w:jc w:val="right"/>
              <w:rPr>
                <w:rFonts w:asciiTheme="minorHAnsi" w:hAnsiTheme="minorHAnsi" w:cstheme="minorHAnsi"/>
                <w:b/>
                <w:bCs/>
                <w:i/>
                <w:iCs/>
                <w:lang w:val="en-IN" w:eastAsia="en-IN"/>
              </w:rPr>
            </w:pPr>
            <w:r w:rsidRPr="00A548CF">
              <w:rPr>
                <w:rFonts w:asciiTheme="minorHAnsi" w:hAnsiTheme="minorHAnsi" w:cstheme="minorHAnsi"/>
                <w:b/>
                <w:bCs/>
                <w:i/>
                <w:iCs/>
                <w:sz w:val="22"/>
                <w:szCs w:val="22"/>
                <w:lang w:val="en-IN" w:eastAsia="en-IN"/>
              </w:rPr>
              <w:t>INR in Lakhs</w:t>
            </w:r>
          </w:p>
        </w:tc>
      </w:tr>
      <w:tr w:rsidR="00514A49" w:rsidRPr="00514A49" w14:paraId="76BF84E9" w14:textId="77777777" w:rsidTr="007C1A12">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A8E730"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1</w:t>
            </w:r>
          </w:p>
        </w:tc>
        <w:tc>
          <w:tcPr>
            <w:tcW w:w="2551" w:type="dxa"/>
            <w:tcBorders>
              <w:top w:val="nil"/>
              <w:left w:val="nil"/>
              <w:bottom w:val="single" w:sz="4" w:space="0" w:color="auto"/>
              <w:right w:val="single" w:sz="4" w:space="0" w:color="auto"/>
            </w:tcBorders>
            <w:shd w:val="clear" w:color="auto" w:fill="auto"/>
            <w:vAlign w:val="center"/>
            <w:hideMark/>
          </w:tcPr>
          <w:p w14:paraId="37B9E6EB" w14:textId="77777777" w:rsidR="00A548CF" w:rsidRPr="00A548CF" w:rsidRDefault="00A548CF" w:rsidP="00514A49">
            <w:pPr>
              <w:spacing w:after="0" w:line="240" w:lineRule="auto"/>
              <w:rPr>
                <w:rFonts w:asciiTheme="minorHAnsi" w:hAnsiTheme="minorHAnsi" w:cstheme="minorHAnsi"/>
                <w:lang w:val="en-IN" w:eastAsia="en-IN"/>
              </w:rPr>
            </w:pPr>
            <w:r w:rsidRPr="00A548CF">
              <w:rPr>
                <w:rFonts w:asciiTheme="minorHAnsi" w:hAnsiTheme="minorHAnsi" w:cstheme="minorHAnsi"/>
                <w:sz w:val="22"/>
                <w:szCs w:val="22"/>
                <w:lang w:val="en-IN" w:eastAsia="en-IN"/>
              </w:rPr>
              <w:t>Land</w:t>
            </w:r>
          </w:p>
        </w:tc>
        <w:tc>
          <w:tcPr>
            <w:tcW w:w="1701" w:type="dxa"/>
            <w:tcBorders>
              <w:top w:val="nil"/>
              <w:left w:val="nil"/>
              <w:bottom w:val="single" w:sz="4" w:space="0" w:color="auto"/>
              <w:right w:val="single" w:sz="4" w:space="0" w:color="auto"/>
            </w:tcBorders>
            <w:shd w:val="clear" w:color="auto" w:fill="auto"/>
            <w:vAlign w:val="center"/>
            <w:hideMark/>
          </w:tcPr>
          <w:p w14:paraId="71DC8DF9" w14:textId="0A287B4B"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13</w:t>
            </w:r>
            <w:r w:rsidRPr="00514A49">
              <w:rPr>
                <w:rFonts w:asciiTheme="minorHAnsi" w:hAnsiTheme="minorHAnsi" w:cstheme="minorHAnsi"/>
                <w:sz w:val="22"/>
                <w:szCs w:val="22"/>
                <w:lang w:val="en-IN" w:eastAsia="en-IN"/>
              </w:rPr>
              <w:t>,</w:t>
            </w:r>
            <w:r w:rsidRPr="00A548CF">
              <w:rPr>
                <w:rFonts w:asciiTheme="minorHAnsi" w:hAnsiTheme="minorHAnsi" w:cstheme="minorHAnsi"/>
                <w:sz w:val="22"/>
                <w:szCs w:val="22"/>
                <w:lang w:val="en-IN" w:eastAsia="en-IN"/>
              </w:rPr>
              <w:t>682.49</w:t>
            </w:r>
          </w:p>
        </w:tc>
        <w:tc>
          <w:tcPr>
            <w:tcW w:w="1276" w:type="dxa"/>
            <w:tcBorders>
              <w:top w:val="nil"/>
              <w:left w:val="nil"/>
              <w:bottom w:val="single" w:sz="4" w:space="0" w:color="auto"/>
              <w:right w:val="single" w:sz="4" w:space="0" w:color="auto"/>
            </w:tcBorders>
            <w:shd w:val="clear" w:color="auto" w:fill="auto"/>
            <w:vAlign w:val="center"/>
            <w:hideMark/>
          </w:tcPr>
          <w:p w14:paraId="353F8A09"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779" w:type="dxa"/>
            <w:tcBorders>
              <w:top w:val="nil"/>
              <w:left w:val="nil"/>
              <w:bottom w:val="single" w:sz="4" w:space="0" w:color="auto"/>
              <w:right w:val="single" w:sz="4" w:space="0" w:color="auto"/>
            </w:tcBorders>
            <w:shd w:val="clear" w:color="auto" w:fill="auto"/>
            <w:vAlign w:val="center"/>
            <w:hideMark/>
          </w:tcPr>
          <w:p w14:paraId="619F496B"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339" w:type="dxa"/>
            <w:vMerge w:val="restart"/>
            <w:tcBorders>
              <w:top w:val="nil"/>
              <w:left w:val="single" w:sz="4" w:space="0" w:color="auto"/>
              <w:bottom w:val="single" w:sz="4" w:space="0" w:color="000000"/>
              <w:right w:val="single" w:sz="4" w:space="0" w:color="auto"/>
            </w:tcBorders>
            <w:shd w:val="clear" w:color="auto" w:fill="auto"/>
            <w:vAlign w:val="center"/>
            <w:hideMark/>
          </w:tcPr>
          <w:p w14:paraId="36D07905" w14:textId="216CF76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 xml:space="preserve"> No specific details available  </w:t>
            </w:r>
          </w:p>
        </w:tc>
      </w:tr>
      <w:tr w:rsidR="00A548CF" w:rsidRPr="00514A49" w14:paraId="52B6E92F" w14:textId="77777777" w:rsidTr="007C1A12">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5AE584"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2</w:t>
            </w:r>
          </w:p>
        </w:tc>
        <w:tc>
          <w:tcPr>
            <w:tcW w:w="2551" w:type="dxa"/>
            <w:tcBorders>
              <w:top w:val="nil"/>
              <w:left w:val="nil"/>
              <w:bottom w:val="single" w:sz="4" w:space="0" w:color="auto"/>
              <w:right w:val="single" w:sz="4" w:space="0" w:color="auto"/>
            </w:tcBorders>
            <w:shd w:val="clear" w:color="000000" w:fill="FFFFFF"/>
            <w:vAlign w:val="center"/>
            <w:hideMark/>
          </w:tcPr>
          <w:p w14:paraId="3623D0FF" w14:textId="77777777" w:rsidR="00A548CF" w:rsidRPr="00A548CF" w:rsidRDefault="00A548CF" w:rsidP="00514A49">
            <w:pPr>
              <w:spacing w:after="0" w:line="240" w:lineRule="auto"/>
              <w:rPr>
                <w:rFonts w:asciiTheme="minorHAnsi" w:hAnsiTheme="minorHAnsi" w:cstheme="minorHAnsi"/>
                <w:lang w:val="en-IN" w:eastAsia="en-IN"/>
              </w:rPr>
            </w:pPr>
            <w:r w:rsidRPr="00A548CF">
              <w:rPr>
                <w:rFonts w:asciiTheme="minorHAnsi" w:hAnsiTheme="minorHAnsi" w:cstheme="minorHAnsi"/>
                <w:sz w:val="22"/>
                <w:szCs w:val="22"/>
                <w:lang w:val="en-IN" w:eastAsia="en-IN"/>
              </w:rPr>
              <w:t>Building</w:t>
            </w:r>
          </w:p>
        </w:tc>
        <w:tc>
          <w:tcPr>
            <w:tcW w:w="1701" w:type="dxa"/>
            <w:tcBorders>
              <w:top w:val="nil"/>
              <w:left w:val="nil"/>
              <w:bottom w:val="single" w:sz="4" w:space="0" w:color="auto"/>
              <w:right w:val="single" w:sz="4" w:space="0" w:color="auto"/>
            </w:tcBorders>
            <w:shd w:val="clear" w:color="auto" w:fill="auto"/>
            <w:vAlign w:val="center"/>
            <w:hideMark/>
          </w:tcPr>
          <w:p w14:paraId="17158A86"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79.03</w:t>
            </w:r>
          </w:p>
        </w:tc>
        <w:tc>
          <w:tcPr>
            <w:tcW w:w="1276" w:type="dxa"/>
            <w:tcBorders>
              <w:top w:val="nil"/>
              <w:left w:val="nil"/>
              <w:bottom w:val="single" w:sz="4" w:space="0" w:color="auto"/>
              <w:right w:val="single" w:sz="4" w:space="0" w:color="auto"/>
            </w:tcBorders>
            <w:shd w:val="clear" w:color="auto" w:fill="auto"/>
            <w:vAlign w:val="center"/>
            <w:hideMark/>
          </w:tcPr>
          <w:p w14:paraId="306FFFE3"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779" w:type="dxa"/>
            <w:tcBorders>
              <w:top w:val="nil"/>
              <w:left w:val="nil"/>
              <w:bottom w:val="single" w:sz="4" w:space="0" w:color="auto"/>
              <w:right w:val="nil"/>
            </w:tcBorders>
            <w:shd w:val="clear" w:color="auto" w:fill="auto"/>
            <w:vAlign w:val="center"/>
            <w:hideMark/>
          </w:tcPr>
          <w:p w14:paraId="53B86CB3"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339" w:type="dxa"/>
            <w:vMerge/>
            <w:tcBorders>
              <w:top w:val="nil"/>
              <w:left w:val="single" w:sz="4" w:space="0" w:color="auto"/>
              <w:bottom w:val="single" w:sz="4" w:space="0" w:color="000000"/>
              <w:right w:val="single" w:sz="4" w:space="0" w:color="auto"/>
            </w:tcBorders>
            <w:vAlign w:val="center"/>
            <w:hideMark/>
          </w:tcPr>
          <w:p w14:paraId="652EE292" w14:textId="77777777" w:rsidR="00A548CF" w:rsidRPr="00A548CF" w:rsidRDefault="00A548CF" w:rsidP="00514A49">
            <w:pPr>
              <w:spacing w:after="0" w:line="240" w:lineRule="auto"/>
              <w:rPr>
                <w:rFonts w:asciiTheme="minorHAnsi" w:hAnsiTheme="minorHAnsi" w:cstheme="minorHAnsi"/>
                <w:lang w:val="en-IN" w:eastAsia="en-IN"/>
              </w:rPr>
            </w:pPr>
          </w:p>
        </w:tc>
      </w:tr>
      <w:tr w:rsidR="00A548CF" w:rsidRPr="00514A49" w14:paraId="7DB92105" w14:textId="77777777" w:rsidTr="007C1A12">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1C8A5D"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3</w:t>
            </w:r>
          </w:p>
        </w:tc>
        <w:tc>
          <w:tcPr>
            <w:tcW w:w="2551" w:type="dxa"/>
            <w:tcBorders>
              <w:top w:val="nil"/>
              <w:left w:val="nil"/>
              <w:bottom w:val="single" w:sz="4" w:space="0" w:color="auto"/>
              <w:right w:val="single" w:sz="4" w:space="0" w:color="auto"/>
            </w:tcBorders>
            <w:shd w:val="clear" w:color="000000" w:fill="FFFFFF"/>
            <w:vAlign w:val="center"/>
            <w:hideMark/>
          </w:tcPr>
          <w:p w14:paraId="37F4E6E8" w14:textId="3B3B71B4" w:rsidR="00A548CF" w:rsidRPr="00A548CF" w:rsidRDefault="00A548CF" w:rsidP="00514A49">
            <w:pPr>
              <w:spacing w:after="0" w:line="240" w:lineRule="auto"/>
              <w:rPr>
                <w:rFonts w:asciiTheme="minorHAnsi" w:hAnsiTheme="minorHAnsi" w:cstheme="minorHAnsi"/>
                <w:lang w:val="en-IN" w:eastAsia="en-IN"/>
              </w:rPr>
            </w:pPr>
            <w:r w:rsidRPr="00A548CF">
              <w:rPr>
                <w:rFonts w:asciiTheme="minorHAnsi" w:hAnsiTheme="minorHAnsi" w:cstheme="minorHAnsi"/>
                <w:sz w:val="22"/>
                <w:szCs w:val="22"/>
                <w:lang w:val="en-IN" w:eastAsia="en-IN"/>
              </w:rPr>
              <w:t>Plant &amp; Equipment</w:t>
            </w:r>
          </w:p>
        </w:tc>
        <w:tc>
          <w:tcPr>
            <w:tcW w:w="1701" w:type="dxa"/>
            <w:tcBorders>
              <w:top w:val="nil"/>
              <w:left w:val="nil"/>
              <w:bottom w:val="single" w:sz="4" w:space="0" w:color="auto"/>
              <w:right w:val="single" w:sz="4" w:space="0" w:color="auto"/>
            </w:tcBorders>
            <w:shd w:val="clear" w:color="auto" w:fill="auto"/>
            <w:vAlign w:val="center"/>
            <w:hideMark/>
          </w:tcPr>
          <w:p w14:paraId="494B12F2"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0.25</w:t>
            </w:r>
          </w:p>
        </w:tc>
        <w:tc>
          <w:tcPr>
            <w:tcW w:w="1276" w:type="dxa"/>
            <w:tcBorders>
              <w:top w:val="nil"/>
              <w:left w:val="nil"/>
              <w:bottom w:val="single" w:sz="4" w:space="0" w:color="auto"/>
              <w:right w:val="single" w:sz="4" w:space="0" w:color="auto"/>
            </w:tcBorders>
            <w:shd w:val="clear" w:color="auto" w:fill="auto"/>
            <w:vAlign w:val="center"/>
            <w:hideMark/>
          </w:tcPr>
          <w:p w14:paraId="60229E63"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779" w:type="dxa"/>
            <w:tcBorders>
              <w:top w:val="nil"/>
              <w:left w:val="nil"/>
              <w:bottom w:val="single" w:sz="4" w:space="0" w:color="auto"/>
              <w:right w:val="nil"/>
            </w:tcBorders>
            <w:shd w:val="clear" w:color="auto" w:fill="auto"/>
            <w:vAlign w:val="center"/>
            <w:hideMark/>
          </w:tcPr>
          <w:p w14:paraId="2B2318F4"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339" w:type="dxa"/>
            <w:vMerge/>
            <w:tcBorders>
              <w:top w:val="nil"/>
              <w:left w:val="single" w:sz="4" w:space="0" w:color="auto"/>
              <w:bottom w:val="single" w:sz="4" w:space="0" w:color="000000"/>
              <w:right w:val="single" w:sz="4" w:space="0" w:color="auto"/>
            </w:tcBorders>
            <w:vAlign w:val="center"/>
            <w:hideMark/>
          </w:tcPr>
          <w:p w14:paraId="7C810C13" w14:textId="77777777" w:rsidR="00A548CF" w:rsidRPr="00A548CF" w:rsidRDefault="00A548CF" w:rsidP="00514A49">
            <w:pPr>
              <w:spacing w:after="0" w:line="240" w:lineRule="auto"/>
              <w:rPr>
                <w:rFonts w:asciiTheme="minorHAnsi" w:hAnsiTheme="minorHAnsi" w:cstheme="minorHAnsi"/>
                <w:lang w:val="en-IN" w:eastAsia="en-IN"/>
              </w:rPr>
            </w:pPr>
          </w:p>
        </w:tc>
      </w:tr>
      <w:tr w:rsidR="00A548CF" w:rsidRPr="00514A49" w14:paraId="55F5FAAA" w14:textId="77777777" w:rsidTr="007C1A12">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34C137"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4</w:t>
            </w:r>
          </w:p>
        </w:tc>
        <w:tc>
          <w:tcPr>
            <w:tcW w:w="2551" w:type="dxa"/>
            <w:tcBorders>
              <w:top w:val="nil"/>
              <w:left w:val="nil"/>
              <w:bottom w:val="single" w:sz="4" w:space="0" w:color="auto"/>
              <w:right w:val="single" w:sz="4" w:space="0" w:color="auto"/>
            </w:tcBorders>
            <w:shd w:val="clear" w:color="000000" w:fill="FFFFFF"/>
            <w:vAlign w:val="center"/>
            <w:hideMark/>
          </w:tcPr>
          <w:p w14:paraId="7CE53351" w14:textId="77777777" w:rsidR="00A548CF" w:rsidRPr="00A548CF" w:rsidRDefault="00A548CF" w:rsidP="00514A49">
            <w:pPr>
              <w:spacing w:after="0" w:line="240" w:lineRule="auto"/>
              <w:rPr>
                <w:rFonts w:asciiTheme="minorHAnsi" w:hAnsiTheme="minorHAnsi" w:cstheme="minorHAnsi"/>
                <w:lang w:val="en-IN" w:eastAsia="en-IN"/>
              </w:rPr>
            </w:pPr>
            <w:r w:rsidRPr="00A548CF">
              <w:rPr>
                <w:rFonts w:asciiTheme="minorHAnsi" w:hAnsiTheme="minorHAnsi" w:cstheme="minorHAnsi"/>
                <w:sz w:val="22"/>
                <w:szCs w:val="22"/>
                <w:lang w:val="en-IN" w:eastAsia="en-IN"/>
              </w:rPr>
              <w:t>Furniture &amp; Fixtures</w:t>
            </w:r>
          </w:p>
        </w:tc>
        <w:tc>
          <w:tcPr>
            <w:tcW w:w="1701" w:type="dxa"/>
            <w:tcBorders>
              <w:top w:val="nil"/>
              <w:left w:val="nil"/>
              <w:bottom w:val="single" w:sz="4" w:space="0" w:color="auto"/>
              <w:right w:val="single" w:sz="4" w:space="0" w:color="auto"/>
            </w:tcBorders>
            <w:shd w:val="clear" w:color="auto" w:fill="auto"/>
            <w:vAlign w:val="center"/>
            <w:hideMark/>
          </w:tcPr>
          <w:p w14:paraId="7FEEB08B"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0.42</w:t>
            </w:r>
          </w:p>
        </w:tc>
        <w:tc>
          <w:tcPr>
            <w:tcW w:w="1276" w:type="dxa"/>
            <w:tcBorders>
              <w:top w:val="nil"/>
              <w:left w:val="nil"/>
              <w:bottom w:val="single" w:sz="4" w:space="0" w:color="auto"/>
              <w:right w:val="single" w:sz="4" w:space="0" w:color="auto"/>
            </w:tcBorders>
            <w:shd w:val="clear" w:color="auto" w:fill="auto"/>
            <w:vAlign w:val="center"/>
            <w:hideMark/>
          </w:tcPr>
          <w:p w14:paraId="02F7CA19"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779" w:type="dxa"/>
            <w:tcBorders>
              <w:top w:val="nil"/>
              <w:left w:val="nil"/>
              <w:bottom w:val="single" w:sz="4" w:space="0" w:color="auto"/>
              <w:right w:val="nil"/>
            </w:tcBorders>
            <w:shd w:val="clear" w:color="auto" w:fill="auto"/>
            <w:vAlign w:val="center"/>
            <w:hideMark/>
          </w:tcPr>
          <w:p w14:paraId="7710CF76"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339" w:type="dxa"/>
            <w:vMerge/>
            <w:tcBorders>
              <w:top w:val="nil"/>
              <w:left w:val="single" w:sz="4" w:space="0" w:color="auto"/>
              <w:bottom w:val="single" w:sz="4" w:space="0" w:color="000000"/>
              <w:right w:val="single" w:sz="4" w:space="0" w:color="auto"/>
            </w:tcBorders>
            <w:vAlign w:val="center"/>
            <w:hideMark/>
          </w:tcPr>
          <w:p w14:paraId="5AF3CC6B" w14:textId="77777777" w:rsidR="00A548CF" w:rsidRPr="00A548CF" w:rsidRDefault="00A548CF" w:rsidP="00514A49">
            <w:pPr>
              <w:spacing w:after="0" w:line="240" w:lineRule="auto"/>
              <w:rPr>
                <w:rFonts w:asciiTheme="minorHAnsi" w:hAnsiTheme="minorHAnsi" w:cstheme="minorHAnsi"/>
                <w:lang w:val="en-IN" w:eastAsia="en-IN"/>
              </w:rPr>
            </w:pPr>
          </w:p>
        </w:tc>
      </w:tr>
      <w:tr w:rsidR="00A548CF" w:rsidRPr="00514A49" w14:paraId="6AB02C60" w14:textId="77777777" w:rsidTr="007C1A12">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9E24C5"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5</w:t>
            </w:r>
          </w:p>
        </w:tc>
        <w:tc>
          <w:tcPr>
            <w:tcW w:w="2551" w:type="dxa"/>
            <w:tcBorders>
              <w:top w:val="nil"/>
              <w:left w:val="nil"/>
              <w:bottom w:val="single" w:sz="4" w:space="0" w:color="auto"/>
              <w:right w:val="single" w:sz="4" w:space="0" w:color="auto"/>
            </w:tcBorders>
            <w:shd w:val="clear" w:color="000000" w:fill="FFFFFF"/>
            <w:vAlign w:val="center"/>
            <w:hideMark/>
          </w:tcPr>
          <w:p w14:paraId="45F591AD" w14:textId="217FB47A" w:rsidR="00A548CF" w:rsidRPr="00A548CF" w:rsidRDefault="00A548CF" w:rsidP="00514A49">
            <w:pPr>
              <w:spacing w:after="0" w:line="240" w:lineRule="auto"/>
              <w:rPr>
                <w:rFonts w:asciiTheme="minorHAnsi" w:hAnsiTheme="minorHAnsi" w:cstheme="minorHAnsi"/>
                <w:lang w:val="en-IN" w:eastAsia="en-IN"/>
              </w:rPr>
            </w:pPr>
            <w:r w:rsidRPr="00A548CF">
              <w:rPr>
                <w:rFonts w:asciiTheme="minorHAnsi" w:hAnsiTheme="minorHAnsi" w:cstheme="minorHAnsi"/>
                <w:sz w:val="22"/>
                <w:szCs w:val="22"/>
                <w:lang w:val="en-IN" w:eastAsia="en-IN"/>
              </w:rPr>
              <w:t>Office Equipment</w:t>
            </w:r>
          </w:p>
        </w:tc>
        <w:tc>
          <w:tcPr>
            <w:tcW w:w="1701" w:type="dxa"/>
            <w:tcBorders>
              <w:top w:val="nil"/>
              <w:left w:val="nil"/>
              <w:bottom w:val="single" w:sz="4" w:space="0" w:color="auto"/>
              <w:right w:val="single" w:sz="4" w:space="0" w:color="auto"/>
            </w:tcBorders>
            <w:shd w:val="clear" w:color="auto" w:fill="auto"/>
            <w:vAlign w:val="center"/>
            <w:hideMark/>
          </w:tcPr>
          <w:p w14:paraId="78E27A34"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0.31</w:t>
            </w:r>
          </w:p>
        </w:tc>
        <w:tc>
          <w:tcPr>
            <w:tcW w:w="1276" w:type="dxa"/>
            <w:tcBorders>
              <w:top w:val="nil"/>
              <w:left w:val="nil"/>
              <w:bottom w:val="single" w:sz="4" w:space="0" w:color="auto"/>
              <w:right w:val="single" w:sz="4" w:space="0" w:color="auto"/>
            </w:tcBorders>
            <w:shd w:val="clear" w:color="auto" w:fill="auto"/>
            <w:vAlign w:val="center"/>
            <w:hideMark/>
          </w:tcPr>
          <w:p w14:paraId="23770D5C"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779" w:type="dxa"/>
            <w:tcBorders>
              <w:top w:val="nil"/>
              <w:left w:val="nil"/>
              <w:bottom w:val="single" w:sz="4" w:space="0" w:color="auto"/>
              <w:right w:val="nil"/>
            </w:tcBorders>
            <w:shd w:val="clear" w:color="auto" w:fill="auto"/>
            <w:vAlign w:val="center"/>
            <w:hideMark/>
          </w:tcPr>
          <w:p w14:paraId="29484EA0"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339" w:type="dxa"/>
            <w:vMerge/>
            <w:tcBorders>
              <w:top w:val="nil"/>
              <w:left w:val="single" w:sz="4" w:space="0" w:color="auto"/>
              <w:bottom w:val="single" w:sz="4" w:space="0" w:color="000000"/>
              <w:right w:val="single" w:sz="4" w:space="0" w:color="auto"/>
            </w:tcBorders>
            <w:vAlign w:val="center"/>
            <w:hideMark/>
          </w:tcPr>
          <w:p w14:paraId="55FD1F8C" w14:textId="77777777" w:rsidR="00A548CF" w:rsidRPr="00A548CF" w:rsidRDefault="00A548CF" w:rsidP="00514A49">
            <w:pPr>
              <w:spacing w:after="0" w:line="240" w:lineRule="auto"/>
              <w:rPr>
                <w:rFonts w:asciiTheme="minorHAnsi" w:hAnsiTheme="minorHAnsi" w:cstheme="minorHAnsi"/>
                <w:lang w:val="en-IN" w:eastAsia="en-IN"/>
              </w:rPr>
            </w:pPr>
          </w:p>
        </w:tc>
      </w:tr>
      <w:tr w:rsidR="00A548CF" w:rsidRPr="00514A49" w14:paraId="515F34C2" w14:textId="77777777" w:rsidTr="007C1A12">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A35C02"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6</w:t>
            </w:r>
          </w:p>
        </w:tc>
        <w:tc>
          <w:tcPr>
            <w:tcW w:w="2551" w:type="dxa"/>
            <w:tcBorders>
              <w:top w:val="nil"/>
              <w:left w:val="nil"/>
              <w:bottom w:val="single" w:sz="4" w:space="0" w:color="auto"/>
              <w:right w:val="single" w:sz="4" w:space="0" w:color="auto"/>
            </w:tcBorders>
            <w:shd w:val="clear" w:color="000000" w:fill="FFFFFF"/>
            <w:vAlign w:val="center"/>
            <w:hideMark/>
          </w:tcPr>
          <w:p w14:paraId="2D0D793E" w14:textId="7A905B0B" w:rsidR="00A548CF" w:rsidRPr="00A548CF" w:rsidRDefault="00A548CF" w:rsidP="00514A49">
            <w:pPr>
              <w:spacing w:after="0" w:line="240" w:lineRule="auto"/>
              <w:rPr>
                <w:rFonts w:asciiTheme="minorHAnsi" w:hAnsiTheme="minorHAnsi" w:cstheme="minorHAnsi"/>
                <w:lang w:val="en-IN" w:eastAsia="en-IN"/>
              </w:rPr>
            </w:pPr>
            <w:r w:rsidRPr="00A548CF">
              <w:rPr>
                <w:rFonts w:asciiTheme="minorHAnsi" w:hAnsiTheme="minorHAnsi" w:cstheme="minorHAnsi"/>
                <w:sz w:val="22"/>
                <w:szCs w:val="22"/>
                <w:lang w:val="en-IN" w:eastAsia="en-IN"/>
              </w:rPr>
              <w:t>Computer &amp; Equipment</w:t>
            </w:r>
          </w:p>
        </w:tc>
        <w:tc>
          <w:tcPr>
            <w:tcW w:w="1701" w:type="dxa"/>
            <w:tcBorders>
              <w:top w:val="nil"/>
              <w:left w:val="nil"/>
              <w:bottom w:val="single" w:sz="4" w:space="0" w:color="auto"/>
              <w:right w:val="single" w:sz="4" w:space="0" w:color="auto"/>
            </w:tcBorders>
            <w:shd w:val="clear" w:color="auto" w:fill="auto"/>
            <w:vAlign w:val="center"/>
            <w:hideMark/>
          </w:tcPr>
          <w:p w14:paraId="78F1020E"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0.90</w:t>
            </w:r>
          </w:p>
        </w:tc>
        <w:tc>
          <w:tcPr>
            <w:tcW w:w="1276" w:type="dxa"/>
            <w:tcBorders>
              <w:top w:val="nil"/>
              <w:left w:val="nil"/>
              <w:bottom w:val="single" w:sz="4" w:space="0" w:color="auto"/>
              <w:right w:val="single" w:sz="4" w:space="0" w:color="auto"/>
            </w:tcBorders>
            <w:shd w:val="clear" w:color="auto" w:fill="auto"/>
            <w:vAlign w:val="center"/>
            <w:hideMark/>
          </w:tcPr>
          <w:p w14:paraId="50E8DEAD"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779" w:type="dxa"/>
            <w:tcBorders>
              <w:top w:val="nil"/>
              <w:left w:val="nil"/>
              <w:bottom w:val="single" w:sz="4" w:space="0" w:color="auto"/>
              <w:right w:val="nil"/>
            </w:tcBorders>
            <w:shd w:val="clear" w:color="auto" w:fill="auto"/>
            <w:vAlign w:val="center"/>
            <w:hideMark/>
          </w:tcPr>
          <w:p w14:paraId="10B37BFA"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339" w:type="dxa"/>
            <w:vMerge/>
            <w:tcBorders>
              <w:top w:val="nil"/>
              <w:left w:val="single" w:sz="4" w:space="0" w:color="auto"/>
              <w:bottom w:val="single" w:sz="4" w:space="0" w:color="000000"/>
              <w:right w:val="single" w:sz="4" w:space="0" w:color="auto"/>
            </w:tcBorders>
            <w:vAlign w:val="center"/>
            <w:hideMark/>
          </w:tcPr>
          <w:p w14:paraId="50A7D33A" w14:textId="77777777" w:rsidR="00A548CF" w:rsidRPr="00A548CF" w:rsidRDefault="00A548CF" w:rsidP="00514A49">
            <w:pPr>
              <w:spacing w:after="0" w:line="240" w:lineRule="auto"/>
              <w:rPr>
                <w:rFonts w:asciiTheme="minorHAnsi" w:hAnsiTheme="minorHAnsi" w:cstheme="minorHAnsi"/>
                <w:lang w:val="en-IN" w:eastAsia="en-IN"/>
              </w:rPr>
            </w:pPr>
          </w:p>
        </w:tc>
      </w:tr>
      <w:tr w:rsidR="00A548CF" w:rsidRPr="00514A49" w14:paraId="50F9D7AC" w14:textId="77777777" w:rsidTr="007C1A12">
        <w:trPr>
          <w:trHeight w:val="3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77C467"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7</w:t>
            </w:r>
          </w:p>
        </w:tc>
        <w:tc>
          <w:tcPr>
            <w:tcW w:w="2551" w:type="dxa"/>
            <w:tcBorders>
              <w:top w:val="nil"/>
              <w:left w:val="nil"/>
              <w:bottom w:val="single" w:sz="4" w:space="0" w:color="auto"/>
              <w:right w:val="single" w:sz="4" w:space="0" w:color="auto"/>
            </w:tcBorders>
            <w:shd w:val="clear" w:color="000000" w:fill="FFFFFF"/>
            <w:vAlign w:val="center"/>
            <w:hideMark/>
          </w:tcPr>
          <w:p w14:paraId="29B679AA" w14:textId="77777777" w:rsidR="00A548CF" w:rsidRPr="00A548CF" w:rsidRDefault="00A548CF" w:rsidP="00514A49">
            <w:pPr>
              <w:spacing w:after="0" w:line="240" w:lineRule="auto"/>
              <w:rPr>
                <w:rFonts w:asciiTheme="minorHAnsi" w:hAnsiTheme="minorHAnsi" w:cstheme="minorHAnsi"/>
                <w:lang w:val="en-IN" w:eastAsia="en-IN"/>
              </w:rPr>
            </w:pPr>
            <w:r w:rsidRPr="00A548CF">
              <w:rPr>
                <w:rFonts w:asciiTheme="minorHAnsi" w:hAnsiTheme="minorHAnsi" w:cstheme="minorHAnsi"/>
                <w:sz w:val="22"/>
                <w:szCs w:val="22"/>
                <w:lang w:val="en-IN" w:eastAsia="en-IN"/>
              </w:rPr>
              <w:t>Vehicles</w:t>
            </w:r>
          </w:p>
        </w:tc>
        <w:tc>
          <w:tcPr>
            <w:tcW w:w="1701" w:type="dxa"/>
            <w:tcBorders>
              <w:top w:val="nil"/>
              <w:left w:val="nil"/>
              <w:bottom w:val="single" w:sz="4" w:space="0" w:color="auto"/>
              <w:right w:val="single" w:sz="4" w:space="0" w:color="auto"/>
            </w:tcBorders>
            <w:shd w:val="clear" w:color="auto" w:fill="auto"/>
            <w:vAlign w:val="center"/>
            <w:hideMark/>
          </w:tcPr>
          <w:p w14:paraId="586624DB"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0.06</w:t>
            </w:r>
          </w:p>
        </w:tc>
        <w:tc>
          <w:tcPr>
            <w:tcW w:w="1276" w:type="dxa"/>
            <w:tcBorders>
              <w:top w:val="nil"/>
              <w:left w:val="nil"/>
              <w:bottom w:val="single" w:sz="4" w:space="0" w:color="auto"/>
              <w:right w:val="single" w:sz="4" w:space="0" w:color="auto"/>
            </w:tcBorders>
            <w:shd w:val="clear" w:color="auto" w:fill="auto"/>
            <w:vAlign w:val="center"/>
            <w:hideMark/>
          </w:tcPr>
          <w:p w14:paraId="61A0C4F1"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779" w:type="dxa"/>
            <w:tcBorders>
              <w:top w:val="nil"/>
              <w:left w:val="nil"/>
              <w:bottom w:val="single" w:sz="4" w:space="0" w:color="auto"/>
              <w:right w:val="nil"/>
            </w:tcBorders>
            <w:shd w:val="clear" w:color="auto" w:fill="auto"/>
            <w:vAlign w:val="center"/>
            <w:hideMark/>
          </w:tcPr>
          <w:p w14:paraId="6FB03427"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339" w:type="dxa"/>
            <w:vMerge/>
            <w:tcBorders>
              <w:top w:val="nil"/>
              <w:left w:val="single" w:sz="4" w:space="0" w:color="auto"/>
              <w:bottom w:val="single" w:sz="4" w:space="0" w:color="000000"/>
              <w:right w:val="single" w:sz="4" w:space="0" w:color="auto"/>
            </w:tcBorders>
            <w:vAlign w:val="center"/>
            <w:hideMark/>
          </w:tcPr>
          <w:p w14:paraId="55CDBDDE" w14:textId="77777777" w:rsidR="00A548CF" w:rsidRPr="00A548CF" w:rsidRDefault="00A548CF" w:rsidP="00514A49">
            <w:pPr>
              <w:spacing w:after="0" w:line="240" w:lineRule="auto"/>
              <w:rPr>
                <w:rFonts w:asciiTheme="minorHAnsi" w:hAnsiTheme="minorHAnsi" w:cstheme="minorHAnsi"/>
                <w:lang w:val="en-IN" w:eastAsia="en-IN"/>
              </w:rPr>
            </w:pPr>
          </w:p>
        </w:tc>
      </w:tr>
      <w:tr w:rsidR="00514A49" w:rsidRPr="00514A49" w14:paraId="2BB7050D" w14:textId="77777777" w:rsidTr="007C1A12">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BD3BC26" w14:textId="77777777" w:rsidR="00A548CF" w:rsidRPr="00A548CF" w:rsidRDefault="00A548CF" w:rsidP="00514A49">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8</w:t>
            </w:r>
          </w:p>
        </w:tc>
        <w:tc>
          <w:tcPr>
            <w:tcW w:w="2551" w:type="dxa"/>
            <w:tcBorders>
              <w:top w:val="nil"/>
              <w:left w:val="nil"/>
              <w:bottom w:val="single" w:sz="4" w:space="0" w:color="auto"/>
              <w:right w:val="single" w:sz="4" w:space="0" w:color="auto"/>
            </w:tcBorders>
            <w:shd w:val="clear" w:color="auto" w:fill="auto"/>
            <w:vAlign w:val="bottom"/>
            <w:hideMark/>
          </w:tcPr>
          <w:p w14:paraId="24E5CF67" w14:textId="161D3BEB" w:rsidR="00A548CF" w:rsidRPr="00A548CF" w:rsidRDefault="00A548CF" w:rsidP="00514A49">
            <w:pPr>
              <w:spacing w:after="0" w:line="240" w:lineRule="auto"/>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Computer Software</w:t>
            </w:r>
          </w:p>
        </w:tc>
        <w:tc>
          <w:tcPr>
            <w:tcW w:w="1701" w:type="dxa"/>
            <w:tcBorders>
              <w:top w:val="nil"/>
              <w:left w:val="nil"/>
              <w:bottom w:val="single" w:sz="4" w:space="0" w:color="auto"/>
              <w:right w:val="single" w:sz="4" w:space="0" w:color="auto"/>
            </w:tcBorders>
            <w:shd w:val="clear" w:color="auto" w:fill="auto"/>
            <w:vAlign w:val="center"/>
            <w:hideMark/>
          </w:tcPr>
          <w:p w14:paraId="1F5274D7"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0.33</w:t>
            </w:r>
          </w:p>
        </w:tc>
        <w:tc>
          <w:tcPr>
            <w:tcW w:w="1276" w:type="dxa"/>
            <w:tcBorders>
              <w:top w:val="nil"/>
              <w:left w:val="nil"/>
              <w:bottom w:val="single" w:sz="4" w:space="0" w:color="auto"/>
              <w:right w:val="single" w:sz="4" w:space="0" w:color="auto"/>
            </w:tcBorders>
            <w:shd w:val="clear" w:color="auto" w:fill="auto"/>
            <w:vAlign w:val="center"/>
            <w:hideMark/>
          </w:tcPr>
          <w:p w14:paraId="39592E74"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779" w:type="dxa"/>
            <w:tcBorders>
              <w:top w:val="nil"/>
              <w:left w:val="nil"/>
              <w:bottom w:val="single" w:sz="4" w:space="0" w:color="auto"/>
              <w:right w:val="nil"/>
            </w:tcBorders>
            <w:shd w:val="clear" w:color="auto" w:fill="auto"/>
            <w:vAlign w:val="center"/>
            <w:hideMark/>
          </w:tcPr>
          <w:p w14:paraId="2D57E385" w14:textId="77777777" w:rsidR="00A548CF" w:rsidRPr="00A548CF" w:rsidRDefault="00A548CF" w:rsidP="00514A49">
            <w:pPr>
              <w:spacing w:after="0" w:line="240" w:lineRule="auto"/>
              <w:jc w:val="center"/>
              <w:rPr>
                <w:rFonts w:asciiTheme="minorHAnsi" w:hAnsiTheme="minorHAnsi" w:cstheme="minorHAnsi"/>
                <w:lang w:val="en-IN" w:eastAsia="en-IN"/>
              </w:rPr>
            </w:pPr>
            <w:r w:rsidRPr="00A548CF">
              <w:rPr>
                <w:rFonts w:asciiTheme="minorHAnsi" w:hAnsiTheme="minorHAnsi" w:cstheme="minorHAnsi"/>
                <w:sz w:val="22"/>
                <w:szCs w:val="22"/>
                <w:lang w:val="en-IN" w:eastAsia="en-IN"/>
              </w:rPr>
              <w:t>0.00</w:t>
            </w:r>
          </w:p>
        </w:tc>
        <w:tc>
          <w:tcPr>
            <w:tcW w:w="1339" w:type="dxa"/>
            <w:vMerge/>
            <w:tcBorders>
              <w:top w:val="nil"/>
              <w:left w:val="single" w:sz="4" w:space="0" w:color="auto"/>
              <w:bottom w:val="single" w:sz="4" w:space="0" w:color="000000"/>
              <w:right w:val="single" w:sz="4" w:space="0" w:color="auto"/>
            </w:tcBorders>
            <w:vAlign w:val="center"/>
            <w:hideMark/>
          </w:tcPr>
          <w:p w14:paraId="1FC034D1" w14:textId="77777777" w:rsidR="00A548CF" w:rsidRPr="00A548CF" w:rsidRDefault="00A548CF" w:rsidP="00514A49">
            <w:pPr>
              <w:spacing w:after="0" w:line="240" w:lineRule="auto"/>
              <w:rPr>
                <w:rFonts w:asciiTheme="minorHAnsi" w:hAnsiTheme="minorHAnsi" w:cstheme="minorHAnsi"/>
                <w:lang w:val="en-IN" w:eastAsia="en-IN"/>
              </w:rPr>
            </w:pPr>
          </w:p>
        </w:tc>
      </w:tr>
      <w:tr w:rsidR="00A548CF" w:rsidRPr="00514A49" w14:paraId="46133C5A" w14:textId="77777777" w:rsidTr="007C1A12">
        <w:trPr>
          <w:trHeight w:val="300"/>
        </w:trPr>
        <w:tc>
          <w:tcPr>
            <w:tcW w:w="709"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749965F" w14:textId="77777777" w:rsidR="00A548CF" w:rsidRPr="00A548CF" w:rsidRDefault="00A548CF" w:rsidP="00514A49">
            <w:pPr>
              <w:spacing w:after="0" w:line="240" w:lineRule="auto"/>
              <w:jc w:val="center"/>
              <w:rPr>
                <w:rFonts w:asciiTheme="minorHAnsi" w:hAnsiTheme="minorHAnsi" w:cstheme="minorHAnsi"/>
                <w:color w:val="000000"/>
                <w:lang w:val="en-IN" w:eastAsia="en-IN"/>
              </w:rPr>
            </w:pPr>
            <w:r w:rsidRPr="00A548CF">
              <w:rPr>
                <w:rFonts w:asciiTheme="minorHAnsi" w:hAnsiTheme="minorHAnsi" w:cstheme="minorHAnsi"/>
                <w:color w:val="000000"/>
                <w:sz w:val="22"/>
                <w:szCs w:val="22"/>
                <w:lang w:val="en-IN" w:eastAsia="en-IN"/>
              </w:rPr>
              <w:t> </w:t>
            </w:r>
          </w:p>
        </w:tc>
        <w:tc>
          <w:tcPr>
            <w:tcW w:w="2551" w:type="dxa"/>
            <w:tcBorders>
              <w:top w:val="nil"/>
              <w:left w:val="nil"/>
              <w:bottom w:val="single" w:sz="4" w:space="0" w:color="auto"/>
              <w:right w:val="single" w:sz="4" w:space="0" w:color="auto"/>
            </w:tcBorders>
            <w:shd w:val="clear" w:color="auto" w:fill="BDD6EE" w:themeFill="accent1" w:themeFillTint="66"/>
            <w:vAlign w:val="bottom"/>
            <w:hideMark/>
          </w:tcPr>
          <w:p w14:paraId="4D1A7B66" w14:textId="56656033" w:rsidR="00A548CF" w:rsidRPr="00A548CF" w:rsidRDefault="00A548CF" w:rsidP="00514A49">
            <w:pPr>
              <w:spacing w:after="0" w:line="240" w:lineRule="auto"/>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T</w:t>
            </w:r>
            <w:r w:rsidRPr="00514A49">
              <w:rPr>
                <w:rFonts w:asciiTheme="minorHAnsi" w:hAnsiTheme="minorHAnsi" w:cstheme="minorHAnsi"/>
                <w:b/>
                <w:bCs/>
                <w:color w:val="000000"/>
                <w:sz w:val="22"/>
                <w:szCs w:val="22"/>
                <w:lang w:val="en-IN" w:eastAsia="en-IN"/>
              </w:rPr>
              <w:t>OTAL</w:t>
            </w:r>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14:paraId="0BFCDD70" w14:textId="4E0E9BE6" w:rsidR="00A548CF" w:rsidRPr="00A548CF" w:rsidRDefault="00A548CF" w:rsidP="00514A49">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13</w:t>
            </w:r>
            <w:r w:rsidRPr="00514A49">
              <w:rPr>
                <w:rFonts w:asciiTheme="minorHAnsi" w:hAnsiTheme="minorHAnsi" w:cstheme="minorHAnsi"/>
                <w:b/>
                <w:bCs/>
                <w:color w:val="000000"/>
                <w:sz w:val="22"/>
                <w:szCs w:val="22"/>
                <w:lang w:val="en-IN" w:eastAsia="en-IN"/>
              </w:rPr>
              <w:t>,</w:t>
            </w:r>
            <w:r w:rsidRPr="00A548CF">
              <w:rPr>
                <w:rFonts w:asciiTheme="minorHAnsi" w:hAnsiTheme="minorHAnsi" w:cstheme="minorHAnsi"/>
                <w:b/>
                <w:bCs/>
                <w:color w:val="000000"/>
                <w:sz w:val="22"/>
                <w:szCs w:val="22"/>
                <w:lang w:val="en-IN" w:eastAsia="en-IN"/>
              </w:rPr>
              <w:t>763.79</w:t>
            </w:r>
          </w:p>
        </w:tc>
        <w:tc>
          <w:tcPr>
            <w:tcW w:w="1276" w:type="dxa"/>
            <w:tcBorders>
              <w:top w:val="nil"/>
              <w:left w:val="nil"/>
              <w:bottom w:val="single" w:sz="4" w:space="0" w:color="auto"/>
              <w:right w:val="single" w:sz="4" w:space="0" w:color="auto"/>
            </w:tcBorders>
            <w:shd w:val="clear" w:color="auto" w:fill="BDD6EE" w:themeFill="accent1" w:themeFillTint="66"/>
            <w:noWrap/>
            <w:vAlign w:val="center"/>
            <w:hideMark/>
          </w:tcPr>
          <w:p w14:paraId="7EC7BBF2" w14:textId="77777777" w:rsidR="00A548CF" w:rsidRPr="00A548CF" w:rsidRDefault="00A548CF" w:rsidP="00514A49">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0.00</w:t>
            </w:r>
          </w:p>
        </w:tc>
        <w:tc>
          <w:tcPr>
            <w:tcW w:w="1779" w:type="dxa"/>
            <w:tcBorders>
              <w:top w:val="nil"/>
              <w:left w:val="nil"/>
              <w:bottom w:val="single" w:sz="4" w:space="0" w:color="auto"/>
              <w:right w:val="single" w:sz="4" w:space="0" w:color="auto"/>
            </w:tcBorders>
            <w:shd w:val="clear" w:color="auto" w:fill="BDD6EE" w:themeFill="accent1" w:themeFillTint="66"/>
            <w:noWrap/>
            <w:vAlign w:val="center"/>
            <w:hideMark/>
          </w:tcPr>
          <w:p w14:paraId="4F821DD6" w14:textId="77777777" w:rsidR="00A548CF" w:rsidRPr="00A548CF" w:rsidRDefault="00A548CF" w:rsidP="00514A49">
            <w:pPr>
              <w:spacing w:after="0" w:line="240" w:lineRule="auto"/>
              <w:jc w:val="center"/>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0.00</w:t>
            </w:r>
          </w:p>
        </w:tc>
        <w:tc>
          <w:tcPr>
            <w:tcW w:w="1339" w:type="dxa"/>
            <w:tcBorders>
              <w:top w:val="nil"/>
              <w:left w:val="nil"/>
              <w:bottom w:val="single" w:sz="4" w:space="0" w:color="auto"/>
              <w:right w:val="single" w:sz="4" w:space="0" w:color="auto"/>
            </w:tcBorders>
            <w:shd w:val="clear" w:color="auto" w:fill="BDD6EE" w:themeFill="accent1" w:themeFillTint="66"/>
            <w:noWrap/>
            <w:vAlign w:val="bottom"/>
            <w:hideMark/>
          </w:tcPr>
          <w:p w14:paraId="4DBF7C60" w14:textId="77777777" w:rsidR="00A548CF" w:rsidRPr="00A548CF" w:rsidRDefault="00A548CF" w:rsidP="00514A49">
            <w:pPr>
              <w:spacing w:after="0" w:line="240" w:lineRule="auto"/>
              <w:rPr>
                <w:rFonts w:asciiTheme="minorHAnsi" w:hAnsiTheme="minorHAnsi" w:cstheme="minorHAnsi"/>
                <w:b/>
                <w:bCs/>
                <w:color w:val="000000"/>
                <w:lang w:val="en-IN" w:eastAsia="en-IN"/>
              </w:rPr>
            </w:pPr>
            <w:r w:rsidRPr="00A548CF">
              <w:rPr>
                <w:rFonts w:asciiTheme="minorHAnsi" w:hAnsiTheme="minorHAnsi" w:cstheme="minorHAnsi"/>
                <w:b/>
                <w:bCs/>
                <w:color w:val="000000"/>
                <w:sz w:val="22"/>
                <w:szCs w:val="22"/>
                <w:lang w:val="en-IN" w:eastAsia="en-IN"/>
              </w:rPr>
              <w:t> </w:t>
            </w:r>
          </w:p>
        </w:tc>
      </w:tr>
    </w:tbl>
    <w:p w14:paraId="34EF3D98" w14:textId="77777777" w:rsidR="00A548CF" w:rsidRDefault="00A548CF" w:rsidP="00C164CA">
      <w:pPr>
        <w:pStyle w:val="Default"/>
        <w:spacing w:line="360" w:lineRule="auto"/>
        <w:jc w:val="both"/>
        <w:rPr>
          <w:rFonts w:eastAsiaTheme="minorEastAsia"/>
          <w:b/>
          <w:bCs/>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948"/>
        <w:gridCol w:w="1746"/>
        <w:gridCol w:w="1296"/>
        <w:gridCol w:w="1843"/>
        <w:gridCol w:w="1984"/>
      </w:tblGrid>
      <w:tr w:rsidR="00514A49" w:rsidRPr="00514A49" w14:paraId="05D5403F" w14:textId="77777777" w:rsidTr="00514A49">
        <w:trPr>
          <w:trHeight w:val="300"/>
        </w:trPr>
        <w:tc>
          <w:tcPr>
            <w:tcW w:w="9355" w:type="dxa"/>
            <w:gridSpan w:val="6"/>
            <w:shd w:val="clear" w:color="auto" w:fill="002060"/>
            <w:vAlign w:val="center"/>
            <w:hideMark/>
          </w:tcPr>
          <w:p w14:paraId="6262DD6B" w14:textId="206D0D11" w:rsidR="00514A49" w:rsidRPr="00514A49" w:rsidRDefault="005C79FB" w:rsidP="00514A49">
            <w:pPr>
              <w:spacing w:after="0" w:line="240" w:lineRule="auto"/>
              <w:jc w:val="center"/>
              <w:rPr>
                <w:rFonts w:asciiTheme="minorHAnsi" w:hAnsiTheme="minorHAnsi" w:cstheme="minorHAnsi"/>
                <w:b/>
                <w:bCs/>
                <w:color w:val="FFFFFF"/>
                <w:lang w:val="en-IN" w:eastAsia="en-IN"/>
              </w:rPr>
            </w:pPr>
            <w:r w:rsidRPr="00514A49">
              <w:rPr>
                <w:rFonts w:asciiTheme="minorHAnsi" w:hAnsiTheme="minorHAnsi" w:cstheme="minorHAnsi"/>
                <w:b/>
                <w:bCs/>
                <w:color w:val="FFFFFF"/>
                <w:sz w:val="22"/>
                <w:szCs w:val="22"/>
                <w:lang w:val="en-IN" w:eastAsia="en-IN"/>
              </w:rPr>
              <w:t>CAPITAL WORK IN PROGRESS (CWIP)</w:t>
            </w:r>
            <w:r>
              <w:rPr>
                <w:rFonts w:asciiTheme="minorHAnsi" w:hAnsiTheme="minorHAnsi" w:cstheme="minorHAnsi"/>
                <w:b/>
                <w:bCs/>
                <w:color w:val="FFFFFF"/>
                <w:sz w:val="22"/>
                <w:szCs w:val="22"/>
                <w:lang w:val="en-IN" w:eastAsia="en-IN"/>
              </w:rPr>
              <w:t xml:space="preserve"> - II</w:t>
            </w:r>
          </w:p>
        </w:tc>
      </w:tr>
      <w:tr w:rsidR="00514A49" w:rsidRPr="00514A49" w14:paraId="7B49A2AB" w14:textId="77777777" w:rsidTr="006E1691">
        <w:trPr>
          <w:trHeight w:val="70"/>
        </w:trPr>
        <w:tc>
          <w:tcPr>
            <w:tcW w:w="538" w:type="dxa"/>
            <w:shd w:val="clear" w:color="auto" w:fill="BDD6EE" w:themeFill="accent1" w:themeFillTint="66"/>
            <w:vAlign w:val="center"/>
            <w:hideMark/>
          </w:tcPr>
          <w:p w14:paraId="610E535A" w14:textId="77777777" w:rsidR="00514A49" w:rsidRPr="00514A49" w:rsidRDefault="00514A49" w:rsidP="00514A49">
            <w:pPr>
              <w:spacing w:after="0" w:line="240" w:lineRule="auto"/>
              <w:jc w:val="center"/>
              <w:rPr>
                <w:rFonts w:asciiTheme="minorHAnsi" w:hAnsiTheme="minorHAnsi" w:cstheme="minorHAnsi"/>
                <w:b/>
                <w:bCs/>
                <w:lang w:val="en-IN" w:eastAsia="en-IN"/>
              </w:rPr>
            </w:pPr>
            <w:r w:rsidRPr="00514A49">
              <w:rPr>
                <w:rFonts w:asciiTheme="minorHAnsi" w:hAnsiTheme="minorHAnsi" w:cstheme="minorHAnsi"/>
                <w:b/>
                <w:bCs/>
                <w:sz w:val="22"/>
                <w:szCs w:val="22"/>
                <w:lang w:val="en-IN" w:eastAsia="en-IN"/>
              </w:rPr>
              <w:t>S. No.</w:t>
            </w:r>
          </w:p>
        </w:tc>
        <w:tc>
          <w:tcPr>
            <w:tcW w:w="1948" w:type="dxa"/>
            <w:shd w:val="clear" w:color="auto" w:fill="BDD6EE" w:themeFill="accent1" w:themeFillTint="66"/>
            <w:vAlign w:val="center"/>
            <w:hideMark/>
          </w:tcPr>
          <w:p w14:paraId="7DA092CF" w14:textId="77777777" w:rsidR="00514A49" w:rsidRPr="00514A49" w:rsidRDefault="00514A49" w:rsidP="00514A49">
            <w:pPr>
              <w:spacing w:after="0" w:line="240" w:lineRule="auto"/>
              <w:jc w:val="center"/>
              <w:rPr>
                <w:rFonts w:asciiTheme="minorHAnsi" w:hAnsiTheme="minorHAnsi" w:cstheme="minorHAnsi"/>
                <w:b/>
                <w:bCs/>
                <w:lang w:val="en-IN" w:eastAsia="en-IN"/>
              </w:rPr>
            </w:pPr>
            <w:r w:rsidRPr="00514A49">
              <w:rPr>
                <w:rFonts w:asciiTheme="minorHAnsi" w:hAnsiTheme="minorHAnsi" w:cstheme="minorHAnsi"/>
                <w:b/>
                <w:bCs/>
                <w:sz w:val="22"/>
                <w:szCs w:val="22"/>
                <w:lang w:val="en-IN" w:eastAsia="en-IN"/>
              </w:rPr>
              <w:t>Items Details</w:t>
            </w:r>
          </w:p>
        </w:tc>
        <w:tc>
          <w:tcPr>
            <w:tcW w:w="1746" w:type="dxa"/>
            <w:shd w:val="clear" w:color="auto" w:fill="BDD6EE" w:themeFill="accent1" w:themeFillTint="66"/>
            <w:vAlign w:val="center"/>
            <w:hideMark/>
          </w:tcPr>
          <w:p w14:paraId="142D1DB7" w14:textId="77777777" w:rsidR="00514A49" w:rsidRPr="00514A49" w:rsidRDefault="00514A49" w:rsidP="00514A49">
            <w:pPr>
              <w:spacing w:after="0" w:line="240" w:lineRule="auto"/>
              <w:jc w:val="center"/>
              <w:rPr>
                <w:rFonts w:asciiTheme="minorHAnsi" w:hAnsiTheme="minorHAnsi" w:cstheme="minorHAnsi"/>
                <w:b/>
                <w:bCs/>
                <w:color w:val="000000"/>
                <w:lang w:val="en-IN" w:eastAsia="en-IN"/>
              </w:rPr>
            </w:pPr>
            <w:r w:rsidRPr="00514A49">
              <w:rPr>
                <w:rFonts w:asciiTheme="minorHAnsi" w:hAnsiTheme="minorHAnsi" w:cstheme="minorHAnsi"/>
                <w:b/>
                <w:bCs/>
                <w:color w:val="000000"/>
                <w:sz w:val="22"/>
                <w:szCs w:val="22"/>
                <w:lang w:val="en-IN" w:eastAsia="en-IN"/>
              </w:rPr>
              <w:t xml:space="preserve"> Amount as per Balance Sheet </w:t>
            </w:r>
          </w:p>
        </w:tc>
        <w:tc>
          <w:tcPr>
            <w:tcW w:w="1296" w:type="dxa"/>
            <w:shd w:val="clear" w:color="auto" w:fill="BDD6EE" w:themeFill="accent1" w:themeFillTint="66"/>
            <w:vAlign w:val="center"/>
            <w:hideMark/>
          </w:tcPr>
          <w:p w14:paraId="21D9BB8A" w14:textId="77777777" w:rsidR="00514A49" w:rsidRPr="00514A49" w:rsidRDefault="00514A49" w:rsidP="00514A49">
            <w:pPr>
              <w:spacing w:after="0" w:line="240" w:lineRule="auto"/>
              <w:jc w:val="center"/>
              <w:rPr>
                <w:rFonts w:asciiTheme="minorHAnsi" w:hAnsiTheme="minorHAnsi" w:cstheme="minorHAnsi"/>
                <w:b/>
                <w:bCs/>
                <w:lang w:val="en-IN" w:eastAsia="en-IN"/>
              </w:rPr>
            </w:pPr>
            <w:r w:rsidRPr="00514A49">
              <w:rPr>
                <w:rFonts w:asciiTheme="minorHAnsi" w:hAnsiTheme="minorHAnsi" w:cstheme="minorHAnsi"/>
                <w:b/>
                <w:bCs/>
                <w:sz w:val="22"/>
                <w:szCs w:val="22"/>
                <w:lang w:val="en-IN" w:eastAsia="en-IN"/>
              </w:rPr>
              <w:t xml:space="preserve">Fair Value Assessment </w:t>
            </w:r>
          </w:p>
        </w:tc>
        <w:tc>
          <w:tcPr>
            <w:tcW w:w="1843" w:type="dxa"/>
            <w:shd w:val="clear" w:color="auto" w:fill="BDD6EE" w:themeFill="accent1" w:themeFillTint="66"/>
            <w:vAlign w:val="center"/>
            <w:hideMark/>
          </w:tcPr>
          <w:p w14:paraId="38FC709B" w14:textId="77777777" w:rsidR="00514A49" w:rsidRPr="00514A49" w:rsidRDefault="00514A49" w:rsidP="00514A49">
            <w:pPr>
              <w:spacing w:after="0" w:line="240" w:lineRule="auto"/>
              <w:jc w:val="center"/>
              <w:rPr>
                <w:rFonts w:asciiTheme="minorHAnsi" w:hAnsiTheme="minorHAnsi" w:cstheme="minorHAnsi"/>
                <w:b/>
                <w:bCs/>
                <w:lang w:val="en-IN" w:eastAsia="en-IN"/>
              </w:rPr>
            </w:pPr>
            <w:r w:rsidRPr="00514A49">
              <w:rPr>
                <w:rFonts w:asciiTheme="minorHAnsi" w:hAnsiTheme="minorHAnsi" w:cstheme="minorHAnsi"/>
                <w:b/>
                <w:bCs/>
                <w:sz w:val="22"/>
                <w:szCs w:val="22"/>
                <w:lang w:val="en-IN" w:eastAsia="en-IN"/>
              </w:rPr>
              <w:t xml:space="preserve">Realizable Value Assessment </w:t>
            </w:r>
          </w:p>
        </w:tc>
        <w:tc>
          <w:tcPr>
            <w:tcW w:w="1984" w:type="dxa"/>
            <w:shd w:val="clear" w:color="auto" w:fill="BDD6EE" w:themeFill="accent1" w:themeFillTint="66"/>
            <w:vAlign w:val="center"/>
            <w:hideMark/>
          </w:tcPr>
          <w:p w14:paraId="4778AB1F" w14:textId="77777777" w:rsidR="00514A49" w:rsidRPr="00514A49" w:rsidRDefault="00514A49" w:rsidP="00514A49">
            <w:pPr>
              <w:spacing w:after="0" w:line="240" w:lineRule="auto"/>
              <w:jc w:val="center"/>
              <w:rPr>
                <w:rFonts w:asciiTheme="minorHAnsi" w:hAnsiTheme="minorHAnsi" w:cstheme="minorHAnsi"/>
                <w:b/>
                <w:bCs/>
                <w:lang w:val="en-IN" w:eastAsia="en-IN"/>
              </w:rPr>
            </w:pPr>
            <w:r w:rsidRPr="00514A49">
              <w:rPr>
                <w:rFonts w:asciiTheme="minorHAnsi" w:hAnsiTheme="minorHAnsi" w:cstheme="minorHAnsi"/>
                <w:b/>
                <w:bCs/>
                <w:sz w:val="22"/>
                <w:szCs w:val="22"/>
                <w:lang w:val="en-IN" w:eastAsia="en-IN"/>
              </w:rPr>
              <w:t>Remarks</w:t>
            </w:r>
          </w:p>
        </w:tc>
      </w:tr>
      <w:tr w:rsidR="00514A49" w:rsidRPr="00514A49" w14:paraId="3A881CB2" w14:textId="77777777" w:rsidTr="00514A49">
        <w:trPr>
          <w:trHeight w:val="300"/>
        </w:trPr>
        <w:tc>
          <w:tcPr>
            <w:tcW w:w="9355" w:type="dxa"/>
            <w:gridSpan w:val="6"/>
            <w:shd w:val="clear" w:color="auto" w:fill="auto"/>
            <w:vAlign w:val="center"/>
            <w:hideMark/>
          </w:tcPr>
          <w:p w14:paraId="52F2753A" w14:textId="77777777" w:rsidR="00514A49" w:rsidRPr="00514A49" w:rsidRDefault="00514A49" w:rsidP="00514A49">
            <w:pPr>
              <w:spacing w:after="0" w:line="240" w:lineRule="auto"/>
              <w:jc w:val="right"/>
              <w:rPr>
                <w:rFonts w:asciiTheme="minorHAnsi" w:hAnsiTheme="minorHAnsi" w:cstheme="minorHAnsi"/>
                <w:b/>
                <w:bCs/>
                <w:i/>
                <w:iCs/>
                <w:lang w:val="en-IN" w:eastAsia="en-IN"/>
              </w:rPr>
            </w:pPr>
            <w:r w:rsidRPr="00514A49">
              <w:rPr>
                <w:rFonts w:asciiTheme="minorHAnsi" w:hAnsiTheme="minorHAnsi" w:cstheme="minorHAnsi"/>
                <w:b/>
                <w:bCs/>
                <w:i/>
                <w:iCs/>
                <w:sz w:val="22"/>
                <w:szCs w:val="22"/>
                <w:lang w:val="en-IN" w:eastAsia="en-IN"/>
              </w:rPr>
              <w:t>INR in Lakhs</w:t>
            </w:r>
          </w:p>
        </w:tc>
      </w:tr>
      <w:tr w:rsidR="00514A49" w:rsidRPr="00514A49" w14:paraId="15FD5D4C" w14:textId="77777777" w:rsidTr="006E1691">
        <w:trPr>
          <w:trHeight w:val="194"/>
        </w:trPr>
        <w:tc>
          <w:tcPr>
            <w:tcW w:w="538" w:type="dxa"/>
            <w:shd w:val="clear" w:color="auto" w:fill="auto"/>
            <w:vAlign w:val="center"/>
            <w:hideMark/>
          </w:tcPr>
          <w:p w14:paraId="12C19E5A" w14:textId="77777777" w:rsidR="00514A49" w:rsidRPr="00514A49" w:rsidRDefault="00514A49" w:rsidP="00514A49">
            <w:pPr>
              <w:spacing w:after="0" w:line="240" w:lineRule="auto"/>
              <w:jc w:val="center"/>
              <w:rPr>
                <w:rFonts w:asciiTheme="minorHAnsi" w:hAnsiTheme="minorHAnsi" w:cstheme="minorHAnsi"/>
                <w:lang w:val="en-IN" w:eastAsia="en-IN"/>
              </w:rPr>
            </w:pPr>
            <w:r w:rsidRPr="00514A49">
              <w:rPr>
                <w:rFonts w:asciiTheme="minorHAnsi" w:hAnsiTheme="minorHAnsi" w:cstheme="minorHAnsi"/>
                <w:sz w:val="22"/>
                <w:szCs w:val="22"/>
                <w:lang w:val="en-IN" w:eastAsia="en-IN"/>
              </w:rPr>
              <w:t>1</w:t>
            </w:r>
          </w:p>
        </w:tc>
        <w:tc>
          <w:tcPr>
            <w:tcW w:w="1948" w:type="dxa"/>
            <w:shd w:val="clear" w:color="auto" w:fill="auto"/>
            <w:vAlign w:val="center"/>
            <w:hideMark/>
          </w:tcPr>
          <w:p w14:paraId="28E49353" w14:textId="77777777" w:rsidR="00514A49" w:rsidRPr="00514A49" w:rsidRDefault="00514A49" w:rsidP="00514A49">
            <w:pPr>
              <w:spacing w:after="0" w:line="240" w:lineRule="auto"/>
              <w:rPr>
                <w:rFonts w:asciiTheme="minorHAnsi" w:hAnsiTheme="minorHAnsi" w:cstheme="minorHAnsi"/>
                <w:lang w:val="en-IN" w:eastAsia="en-IN"/>
              </w:rPr>
            </w:pPr>
            <w:r w:rsidRPr="00514A49">
              <w:rPr>
                <w:rFonts w:asciiTheme="minorHAnsi" w:hAnsiTheme="minorHAnsi" w:cstheme="minorHAnsi"/>
                <w:sz w:val="22"/>
                <w:szCs w:val="22"/>
                <w:lang w:val="en-IN" w:eastAsia="en-IN"/>
              </w:rPr>
              <w:t>Capital Work in Progress (CWIP)</w:t>
            </w:r>
          </w:p>
        </w:tc>
        <w:tc>
          <w:tcPr>
            <w:tcW w:w="1746" w:type="dxa"/>
            <w:shd w:val="clear" w:color="000000" w:fill="FFFFFF"/>
            <w:noWrap/>
            <w:vAlign w:val="center"/>
            <w:hideMark/>
          </w:tcPr>
          <w:p w14:paraId="63F4AC92" w14:textId="350ED428" w:rsidR="00514A49" w:rsidRPr="00514A49" w:rsidRDefault="00514A49" w:rsidP="006E1691">
            <w:pPr>
              <w:spacing w:after="0" w:line="240" w:lineRule="auto"/>
              <w:jc w:val="center"/>
              <w:rPr>
                <w:rFonts w:asciiTheme="minorHAnsi" w:hAnsiTheme="minorHAnsi" w:cstheme="minorHAnsi"/>
                <w:lang w:val="en-IN" w:eastAsia="en-IN"/>
              </w:rPr>
            </w:pPr>
            <w:r w:rsidRPr="00514A49">
              <w:rPr>
                <w:rFonts w:asciiTheme="minorHAnsi" w:hAnsiTheme="minorHAnsi" w:cstheme="minorHAnsi"/>
                <w:sz w:val="22"/>
                <w:szCs w:val="22"/>
                <w:lang w:val="en-IN" w:eastAsia="en-IN"/>
              </w:rPr>
              <w:t>26,746.83</w:t>
            </w:r>
          </w:p>
        </w:tc>
        <w:tc>
          <w:tcPr>
            <w:tcW w:w="1296" w:type="dxa"/>
            <w:shd w:val="clear" w:color="000000" w:fill="FFFFFF"/>
            <w:noWrap/>
            <w:vAlign w:val="center"/>
            <w:hideMark/>
          </w:tcPr>
          <w:p w14:paraId="3C8D3993" w14:textId="77777777" w:rsidR="00514A49" w:rsidRPr="00514A49" w:rsidRDefault="00514A49" w:rsidP="006E1691">
            <w:pPr>
              <w:spacing w:after="0" w:line="240" w:lineRule="auto"/>
              <w:jc w:val="center"/>
              <w:rPr>
                <w:rFonts w:asciiTheme="minorHAnsi" w:hAnsiTheme="minorHAnsi" w:cstheme="minorHAnsi"/>
                <w:lang w:val="en-IN" w:eastAsia="en-IN"/>
              </w:rPr>
            </w:pPr>
            <w:r w:rsidRPr="00514A49">
              <w:rPr>
                <w:rFonts w:asciiTheme="minorHAnsi" w:hAnsiTheme="minorHAnsi" w:cstheme="minorHAnsi"/>
                <w:sz w:val="22"/>
                <w:szCs w:val="22"/>
                <w:lang w:val="en-IN" w:eastAsia="en-IN"/>
              </w:rPr>
              <w:t>0.00</w:t>
            </w:r>
          </w:p>
        </w:tc>
        <w:tc>
          <w:tcPr>
            <w:tcW w:w="1843" w:type="dxa"/>
            <w:shd w:val="clear" w:color="000000" w:fill="FFFFFF"/>
            <w:noWrap/>
            <w:vAlign w:val="center"/>
            <w:hideMark/>
          </w:tcPr>
          <w:p w14:paraId="10E6A2C2" w14:textId="77777777" w:rsidR="00514A49" w:rsidRPr="00514A49" w:rsidRDefault="00514A49" w:rsidP="006E1691">
            <w:pPr>
              <w:spacing w:after="0" w:line="240" w:lineRule="auto"/>
              <w:jc w:val="center"/>
              <w:rPr>
                <w:rFonts w:asciiTheme="minorHAnsi" w:hAnsiTheme="minorHAnsi" w:cstheme="minorHAnsi"/>
                <w:lang w:val="en-IN" w:eastAsia="en-IN"/>
              </w:rPr>
            </w:pPr>
            <w:r w:rsidRPr="00514A49">
              <w:rPr>
                <w:rFonts w:asciiTheme="minorHAnsi" w:hAnsiTheme="minorHAnsi" w:cstheme="minorHAnsi"/>
                <w:sz w:val="22"/>
                <w:szCs w:val="22"/>
                <w:lang w:val="en-IN" w:eastAsia="en-IN"/>
              </w:rPr>
              <w:t>0.00</w:t>
            </w:r>
          </w:p>
        </w:tc>
        <w:tc>
          <w:tcPr>
            <w:tcW w:w="1984" w:type="dxa"/>
            <w:shd w:val="clear" w:color="auto" w:fill="auto"/>
            <w:vAlign w:val="center"/>
            <w:hideMark/>
          </w:tcPr>
          <w:p w14:paraId="7AFEA498" w14:textId="77777777" w:rsidR="00514A49" w:rsidRPr="00514A49" w:rsidRDefault="00514A49" w:rsidP="00514A49">
            <w:pPr>
              <w:spacing w:after="0" w:line="240" w:lineRule="auto"/>
              <w:jc w:val="center"/>
              <w:rPr>
                <w:rFonts w:asciiTheme="minorHAnsi" w:hAnsiTheme="minorHAnsi" w:cstheme="minorHAnsi"/>
                <w:lang w:val="en-IN" w:eastAsia="en-IN"/>
              </w:rPr>
            </w:pPr>
            <w:r w:rsidRPr="00514A49">
              <w:rPr>
                <w:rFonts w:asciiTheme="minorHAnsi" w:hAnsiTheme="minorHAnsi" w:cstheme="minorHAnsi"/>
                <w:sz w:val="22"/>
                <w:szCs w:val="22"/>
                <w:lang w:val="en-IN" w:eastAsia="en-IN"/>
              </w:rPr>
              <w:t>No specific details available</w:t>
            </w:r>
          </w:p>
        </w:tc>
      </w:tr>
      <w:tr w:rsidR="00514A49" w:rsidRPr="00514A49" w14:paraId="2D79C437" w14:textId="77777777" w:rsidTr="006E1691">
        <w:trPr>
          <w:trHeight w:val="300"/>
        </w:trPr>
        <w:tc>
          <w:tcPr>
            <w:tcW w:w="538" w:type="dxa"/>
            <w:shd w:val="clear" w:color="auto" w:fill="BDD6EE" w:themeFill="accent1" w:themeFillTint="66"/>
            <w:noWrap/>
            <w:vAlign w:val="center"/>
            <w:hideMark/>
          </w:tcPr>
          <w:p w14:paraId="33F0ECAD" w14:textId="77777777" w:rsidR="00514A49" w:rsidRPr="00514A49" w:rsidRDefault="00514A49" w:rsidP="00514A49">
            <w:pPr>
              <w:spacing w:after="0" w:line="240" w:lineRule="auto"/>
              <w:jc w:val="center"/>
              <w:rPr>
                <w:rFonts w:asciiTheme="minorHAnsi" w:hAnsiTheme="minorHAnsi" w:cstheme="minorHAnsi"/>
                <w:lang w:val="en-IN" w:eastAsia="en-IN"/>
              </w:rPr>
            </w:pPr>
            <w:r w:rsidRPr="00514A49">
              <w:rPr>
                <w:rFonts w:asciiTheme="minorHAnsi" w:hAnsiTheme="minorHAnsi" w:cstheme="minorHAnsi"/>
                <w:sz w:val="22"/>
                <w:szCs w:val="22"/>
                <w:lang w:val="en-IN" w:eastAsia="en-IN"/>
              </w:rPr>
              <w:t> </w:t>
            </w:r>
          </w:p>
        </w:tc>
        <w:tc>
          <w:tcPr>
            <w:tcW w:w="1948" w:type="dxa"/>
            <w:shd w:val="clear" w:color="auto" w:fill="BDD6EE" w:themeFill="accent1" w:themeFillTint="66"/>
            <w:vAlign w:val="center"/>
            <w:hideMark/>
          </w:tcPr>
          <w:p w14:paraId="3CB467F0" w14:textId="26EA06EE" w:rsidR="00514A49" w:rsidRPr="00514A49" w:rsidRDefault="007C1A12" w:rsidP="00514A49">
            <w:pPr>
              <w:spacing w:after="0" w:line="240" w:lineRule="auto"/>
              <w:jc w:val="center"/>
              <w:rPr>
                <w:rFonts w:asciiTheme="minorHAnsi" w:hAnsiTheme="minorHAnsi" w:cstheme="minorHAnsi"/>
                <w:b/>
                <w:bCs/>
                <w:lang w:val="en-IN" w:eastAsia="en-IN"/>
              </w:rPr>
            </w:pPr>
            <w:r w:rsidRPr="00514A49">
              <w:rPr>
                <w:rFonts w:asciiTheme="minorHAnsi" w:hAnsiTheme="minorHAnsi" w:cstheme="minorHAnsi"/>
                <w:b/>
                <w:bCs/>
                <w:sz w:val="22"/>
                <w:szCs w:val="22"/>
                <w:lang w:val="en-IN" w:eastAsia="en-IN"/>
              </w:rPr>
              <w:t>TOTAL</w:t>
            </w:r>
          </w:p>
        </w:tc>
        <w:tc>
          <w:tcPr>
            <w:tcW w:w="1746" w:type="dxa"/>
            <w:shd w:val="clear" w:color="auto" w:fill="BDD6EE" w:themeFill="accent1" w:themeFillTint="66"/>
            <w:noWrap/>
            <w:vAlign w:val="center"/>
            <w:hideMark/>
          </w:tcPr>
          <w:p w14:paraId="700439C7" w14:textId="030C871F" w:rsidR="00514A49" w:rsidRPr="00514A49" w:rsidRDefault="00514A49" w:rsidP="006E1691">
            <w:pPr>
              <w:spacing w:after="0" w:line="240" w:lineRule="auto"/>
              <w:jc w:val="center"/>
              <w:rPr>
                <w:rFonts w:asciiTheme="minorHAnsi" w:hAnsiTheme="minorHAnsi" w:cstheme="minorHAnsi"/>
                <w:b/>
                <w:bCs/>
                <w:lang w:val="en-IN" w:eastAsia="en-IN"/>
              </w:rPr>
            </w:pPr>
            <w:r w:rsidRPr="00514A49">
              <w:rPr>
                <w:rFonts w:asciiTheme="minorHAnsi" w:hAnsiTheme="minorHAnsi" w:cstheme="minorHAnsi"/>
                <w:b/>
                <w:bCs/>
                <w:sz w:val="22"/>
                <w:szCs w:val="22"/>
                <w:lang w:val="en-IN" w:eastAsia="en-IN"/>
              </w:rPr>
              <w:t>26,746.83</w:t>
            </w:r>
          </w:p>
        </w:tc>
        <w:tc>
          <w:tcPr>
            <w:tcW w:w="1296" w:type="dxa"/>
            <w:shd w:val="clear" w:color="auto" w:fill="BDD6EE" w:themeFill="accent1" w:themeFillTint="66"/>
            <w:noWrap/>
            <w:vAlign w:val="center"/>
            <w:hideMark/>
          </w:tcPr>
          <w:p w14:paraId="6D296E18" w14:textId="77777777" w:rsidR="00514A49" w:rsidRPr="00514A49" w:rsidRDefault="00514A49" w:rsidP="006E1691">
            <w:pPr>
              <w:spacing w:after="0" w:line="240" w:lineRule="auto"/>
              <w:jc w:val="center"/>
              <w:rPr>
                <w:rFonts w:asciiTheme="minorHAnsi" w:hAnsiTheme="minorHAnsi" w:cstheme="minorHAnsi"/>
                <w:b/>
                <w:bCs/>
                <w:lang w:val="en-IN" w:eastAsia="en-IN"/>
              </w:rPr>
            </w:pPr>
            <w:r w:rsidRPr="00514A49">
              <w:rPr>
                <w:rFonts w:asciiTheme="minorHAnsi" w:hAnsiTheme="minorHAnsi" w:cstheme="minorHAnsi"/>
                <w:b/>
                <w:bCs/>
                <w:sz w:val="22"/>
                <w:szCs w:val="22"/>
                <w:lang w:val="en-IN" w:eastAsia="en-IN"/>
              </w:rPr>
              <w:t>0.00</w:t>
            </w:r>
          </w:p>
        </w:tc>
        <w:tc>
          <w:tcPr>
            <w:tcW w:w="1843" w:type="dxa"/>
            <w:shd w:val="clear" w:color="auto" w:fill="BDD6EE" w:themeFill="accent1" w:themeFillTint="66"/>
            <w:noWrap/>
            <w:vAlign w:val="center"/>
            <w:hideMark/>
          </w:tcPr>
          <w:p w14:paraId="697170A6" w14:textId="77777777" w:rsidR="00514A49" w:rsidRPr="00514A49" w:rsidRDefault="00514A49" w:rsidP="006E1691">
            <w:pPr>
              <w:spacing w:after="0" w:line="240" w:lineRule="auto"/>
              <w:jc w:val="center"/>
              <w:rPr>
                <w:rFonts w:asciiTheme="minorHAnsi" w:hAnsiTheme="minorHAnsi" w:cstheme="minorHAnsi"/>
                <w:b/>
                <w:bCs/>
                <w:lang w:val="en-IN" w:eastAsia="en-IN"/>
              </w:rPr>
            </w:pPr>
            <w:r w:rsidRPr="00514A49">
              <w:rPr>
                <w:rFonts w:asciiTheme="minorHAnsi" w:hAnsiTheme="minorHAnsi" w:cstheme="minorHAnsi"/>
                <w:b/>
                <w:bCs/>
                <w:sz w:val="22"/>
                <w:szCs w:val="22"/>
                <w:lang w:val="en-IN" w:eastAsia="en-IN"/>
              </w:rPr>
              <w:t>0.00</w:t>
            </w:r>
          </w:p>
        </w:tc>
        <w:tc>
          <w:tcPr>
            <w:tcW w:w="1984" w:type="dxa"/>
            <w:shd w:val="clear" w:color="auto" w:fill="BDD6EE" w:themeFill="accent1" w:themeFillTint="66"/>
            <w:noWrap/>
            <w:vAlign w:val="center"/>
            <w:hideMark/>
          </w:tcPr>
          <w:p w14:paraId="3FFB79BB" w14:textId="77777777" w:rsidR="00514A49" w:rsidRPr="00514A49" w:rsidRDefault="00514A49" w:rsidP="00514A49">
            <w:pPr>
              <w:spacing w:after="0" w:line="240" w:lineRule="auto"/>
              <w:jc w:val="center"/>
              <w:rPr>
                <w:rFonts w:asciiTheme="minorHAnsi" w:hAnsiTheme="minorHAnsi" w:cstheme="minorHAnsi"/>
                <w:b/>
                <w:bCs/>
                <w:lang w:val="en-IN" w:eastAsia="en-IN"/>
              </w:rPr>
            </w:pPr>
            <w:r w:rsidRPr="00514A49">
              <w:rPr>
                <w:rFonts w:asciiTheme="minorHAnsi" w:hAnsiTheme="minorHAnsi" w:cstheme="minorHAnsi"/>
                <w:b/>
                <w:bCs/>
                <w:sz w:val="22"/>
                <w:szCs w:val="22"/>
                <w:lang w:val="en-IN" w:eastAsia="en-IN"/>
              </w:rPr>
              <w:t> </w:t>
            </w:r>
          </w:p>
        </w:tc>
      </w:tr>
    </w:tbl>
    <w:p w14:paraId="6380C20A" w14:textId="77777777" w:rsidR="00514A49" w:rsidRDefault="00514A49" w:rsidP="00C164CA">
      <w:pPr>
        <w:pStyle w:val="Default"/>
        <w:spacing w:line="360" w:lineRule="auto"/>
        <w:jc w:val="both"/>
        <w:rPr>
          <w:rFonts w:eastAsiaTheme="minorEastAsia"/>
          <w:b/>
          <w:bCs/>
          <w:sz w:val="22"/>
          <w:lang w:eastAsia="en-GB"/>
        </w:rPr>
      </w:pPr>
    </w:p>
    <w:tbl>
      <w:tblPr>
        <w:tblW w:w="93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023"/>
        <w:gridCol w:w="1048"/>
        <w:gridCol w:w="1296"/>
        <w:gridCol w:w="1744"/>
        <w:gridCol w:w="3519"/>
      </w:tblGrid>
      <w:tr w:rsidR="006E1691" w:rsidRPr="006E1691" w14:paraId="7E8EBCAA" w14:textId="77777777" w:rsidTr="006E1691">
        <w:trPr>
          <w:trHeight w:val="300"/>
        </w:trPr>
        <w:tc>
          <w:tcPr>
            <w:tcW w:w="9331" w:type="dxa"/>
            <w:gridSpan w:val="6"/>
            <w:shd w:val="clear" w:color="auto" w:fill="002060"/>
            <w:vAlign w:val="center"/>
            <w:hideMark/>
          </w:tcPr>
          <w:p w14:paraId="37E24570" w14:textId="59116ABD" w:rsidR="006E1691" w:rsidRPr="006E1691" w:rsidRDefault="006E1691" w:rsidP="006E1691">
            <w:pPr>
              <w:spacing w:after="0" w:line="240" w:lineRule="auto"/>
              <w:jc w:val="center"/>
              <w:rPr>
                <w:rFonts w:asciiTheme="minorHAnsi" w:hAnsiTheme="minorHAnsi" w:cstheme="minorHAnsi"/>
                <w:b/>
                <w:bCs/>
                <w:color w:val="FFFFFF"/>
                <w:lang w:val="en-IN" w:eastAsia="en-IN"/>
              </w:rPr>
            </w:pPr>
            <w:r w:rsidRPr="006E1691">
              <w:rPr>
                <w:rFonts w:asciiTheme="minorHAnsi" w:hAnsiTheme="minorHAnsi" w:cstheme="minorHAnsi"/>
                <w:b/>
                <w:bCs/>
                <w:color w:val="FFFFFF"/>
                <w:sz w:val="22"/>
                <w:szCs w:val="22"/>
                <w:lang w:val="en-IN" w:eastAsia="en-IN"/>
              </w:rPr>
              <w:t>OTHER NON-CURRENT FINANCIAL ASSETS</w:t>
            </w:r>
            <w:r>
              <w:rPr>
                <w:rFonts w:asciiTheme="minorHAnsi" w:hAnsiTheme="minorHAnsi" w:cstheme="minorHAnsi"/>
                <w:b/>
                <w:bCs/>
                <w:color w:val="FFFFFF"/>
                <w:sz w:val="22"/>
                <w:szCs w:val="22"/>
                <w:lang w:val="en-IN" w:eastAsia="en-IN"/>
              </w:rPr>
              <w:t xml:space="preserve"> - III</w:t>
            </w:r>
          </w:p>
        </w:tc>
      </w:tr>
      <w:tr w:rsidR="006E1691" w:rsidRPr="006E1691" w14:paraId="30B1A388" w14:textId="77777777" w:rsidTr="007C1A12">
        <w:trPr>
          <w:trHeight w:val="70"/>
        </w:trPr>
        <w:tc>
          <w:tcPr>
            <w:tcW w:w="9331" w:type="dxa"/>
            <w:gridSpan w:val="6"/>
            <w:shd w:val="clear" w:color="auto" w:fill="auto"/>
            <w:vAlign w:val="center"/>
            <w:hideMark/>
          </w:tcPr>
          <w:p w14:paraId="44E8C3F0" w14:textId="77777777" w:rsidR="006E1691" w:rsidRPr="006E1691" w:rsidRDefault="006E1691" w:rsidP="006E1691">
            <w:pPr>
              <w:spacing w:after="0" w:line="240" w:lineRule="auto"/>
              <w:jc w:val="right"/>
              <w:rPr>
                <w:rFonts w:asciiTheme="minorHAnsi" w:hAnsiTheme="minorHAnsi" w:cstheme="minorHAnsi"/>
                <w:i/>
                <w:iCs/>
                <w:color w:val="000000"/>
                <w:lang w:val="en-IN" w:eastAsia="en-IN"/>
              </w:rPr>
            </w:pPr>
            <w:r w:rsidRPr="006E1691">
              <w:rPr>
                <w:rFonts w:asciiTheme="minorHAnsi" w:hAnsiTheme="minorHAnsi" w:cstheme="minorHAnsi"/>
                <w:i/>
                <w:iCs/>
                <w:color w:val="000000"/>
                <w:sz w:val="22"/>
                <w:szCs w:val="22"/>
                <w:lang w:val="en-IN" w:eastAsia="en-IN"/>
              </w:rPr>
              <w:t>Details as on 31st March 2022</w:t>
            </w:r>
          </w:p>
        </w:tc>
      </w:tr>
      <w:tr w:rsidR="006E1691" w:rsidRPr="006E1691" w14:paraId="36365769" w14:textId="77777777" w:rsidTr="007C1A12">
        <w:trPr>
          <w:trHeight w:val="960"/>
        </w:trPr>
        <w:tc>
          <w:tcPr>
            <w:tcW w:w="701" w:type="dxa"/>
            <w:shd w:val="clear" w:color="auto" w:fill="BDD6EE" w:themeFill="accent1" w:themeFillTint="66"/>
            <w:vAlign w:val="center"/>
            <w:hideMark/>
          </w:tcPr>
          <w:p w14:paraId="29DB6DFA" w14:textId="06587EE9"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6E1691">
              <w:rPr>
                <w:rFonts w:asciiTheme="minorHAnsi" w:hAnsiTheme="minorHAnsi" w:cstheme="minorHAnsi"/>
                <w:b/>
                <w:bCs/>
                <w:color w:val="000000"/>
                <w:sz w:val="22"/>
                <w:szCs w:val="22"/>
                <w:lang w:val="en-IN" w:eastAsia="en-IN"/>
              </w:rPr>
              <w:t>No.</w:t>
            </w:r>
          </w:p>
        </w:tc>
        <w:tc>
          <w:tcPr>
            <w:tcW w:w="1023" w:type="dxa"/>
            <w:shd w:val="clear" w:color="auto" w:fill="BDD6EE" w:themeFill="accent1" w:themeFillTint="66"/>
            <w:vAlign w:val="center"/>
            <w:hideMark/>
          </w:tcPr>
          <w:p w14:paraId="6216D3EE"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Purpose of Asset</w:t>
            </w:r>
          </w:p>
        </w:tc>
        <w:tc>
          <w:tcPr>
            <w:tcW w:w="1048" w:type="dxa"/>
            <w:shd w:val="clear" w:color="auto" w:fill="BDD6EE" w:themeFill="accent1" w:themeFillTint="66"/>
            <w:vAlign w:val="center"/>
            <w:hideMark/>
          </w:tcPr>
          <w:p w14:paraId="20CD2F93"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xml:space="preserve"> Asset Amount </w:t>
            </w:r>
          </w:p>
        </w:tc>
        <w:tc>
          <w:tcPr>
            <w:tcW w:w="1296" w:type="dxa"/>
            <w:shd w:val="clear" w:color="auto" w:fill="BDD6EE" w:themeFill="accent1" w:themeFillTint="66"/>
            <w:vAlign w:val="center"/>
            <w:hideMark/>
          </w:tcPr>
          <w:p w14:paraId="7AA6D345"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Fair Value Assessment</w:t>
            </w:r>
          </w:p>
        </w:tc>
        <w:tc>
          <w:tcPr>
            <w:tcW w:w="1744" w:type="dxa"/>
            <w:shd w:val="clear" w:color="auto" w:fill="BDD6EE" w:themeFill="accent1" w:themeFillTint="66"/>
            <w:vAlign w:val="center"/>
            <w:hideMark/>
          </w:tcPr>
          <w:p w14:paraId="6D03F919"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Realizable Value Assessment</w:t>
            </w:r>
          </w:p>
        </w:tc>
        <w:tc>
          <w:tcPr>
            <w:tcW w:w="3519" w:type="dxa"/>
            <w:shd w:val="clear" w:color="auto" w:fill="BDD6EE" w:themeFill="accent1" w:themeFillTint="66"/>
            <w:vAlign w:val="center"/>
            <w:hideMark/>
          </w:tcPr>
          <w:p w14:paraId="4C7817D0"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Remarks</w:t>
            </w:r>
          </w:p>
        </w:tc>
      </w:tr>
      <w:tr w:rsidR="006E1691" w:rsidRPr="006E1691" w14:paraId="4A89A5DD" w14:textId="77777777" w:rsidTr="007C1A12">
        <w:trPr>
          <w:trHeight w:val="70"/>
        </w:trPr>
        <w:tc>
          <w:tcPr>
            <w:tcW w:w="9331" w:type="dxa"/>
            <w:gridSpan w:val="6"/>
            <w:shd w:val="clear" w:color="auto" w:fill="auto"/>
            <w:vAlign w:val="center"/>
            <w:hideMark/>
          </w:tcPr>
          <w:p w14:paraId="5DC4309B" w14:textId="77777777" w:rsidR="006E1691" w:rsidRPr="006E1691" w:rsidRDefault="006E1691" w:rsidP="006E1691">
            <w:pPr>
              <w:spacing w:after="0" w:line="240" w:lineRule="auto"/>
              <w:jc w:val="right"/>
              <w:rPr>
                <w:rFonts w:asciiTheme="minorHAnsi" w:hAnsiTheme="minorHAnsi" w:cstheme="minorHAnsi"/>
                <w:i/>
                <w:iCs/>
                <w:color w:val="000000"/>
                <w:lang w:val="en-IN" w:eastAsia="en-IN"/>
              </w:rPr>
            </w:pPr>
            <w:r w:rsidRPr="006E1691">
              <w:rPr>
                <w:rFonts w:asciiTheme="minorHAnsi" w:hAnsiTheme="minorHAnsi" w:cstheme="minorHAnsi"/>
                <w:i/>
                <w:iCs/>
                <w:color w:val="000000"/>
                <w:sz w:val="22"/>
                <w:szCs w:val="22"/>
                <w:lang w:val="en-IN" w:eastAsia="en-IN"/>
              </w:rPr>
              <w:t>Figures in INR Lakhs</w:t>
            </w:r>
          </w:p>
        </w:tc>
      </w:tr>
      <w:tr w:rsidR="006E1691" w:rsidRPr="006E1691" w14:paraId="4B5179A8" w14:textId="77777777" w:rsidTr="007C1A12">
        <w:trPr>
          <w:trHeight w:val="1783"/>
        </w:trPr>
        <w:tc>
          <w:tcPr>
            <w:tcW w:w="701" w:type="dxa"/>
            <w:shd w:val="clear" w:color="auto" w:fill="auto"/>
            <w:vAlign w:val="center"/>
            <w:hideMark/>
          </w:tcPr>
          <w:p w14:paraId="3488E17F" w14:textId="0C095789" w:rsidR="006E1691" w:rsidRPr="006E1691" w:rsidRDefault="006E1691" w:rsidP="006E1691">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1</w:t>
            </w:r>
            <w:r w:rsidRPr="006E1691">
              <w:rPr>
                <w:rFonts w:asciiTheme="minorHAnsi" w:hAnsiTheme="minorHAnsi" w:cstheme="minorHAnsi"/>
                <w:color w:val="000000"/>
                <w:sz w:val="22"/>
                <w:szCs w:val="22"/>
                <w:lang w:val="en-IN" w:eastAsia="en-IN"/>
              </w:rPr>
              <w:t> </w:t>
            </w:r>
          </w:p>
        </w:tc>
        <w:tc>
          <w:tcPr>
            <w:tcW w:w="1023" w:type="dxa"/>
            <w:shd w:val="clear" w:color="auto" w:fill="auto"/>
            <w:vAlign w:val="center"/>
            <w:hideMark/>
          </w:tcPr>
          <w:p w14:paraId="023F98E9"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 xml:space="preserve">Term Deposite </w:t>
            </w:r>
          </w:p>
        </w:tc>
        <w:tc>
          <w:tcPr>
            <w:tcW w:w="1048" w:type="dxa"/>
            <w:shd w:val="clear" w:color="auto" w:fill="auto"/>
            <w:vAlign w:val="center"/>
            <w:hideMark/>
          </w:tcPr>
          <w:p w14:paraId="5CD9E478"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1,930.50</w:t>
            </w:r>
          </w:p>
        </w:tc>
        <w:tc>
          <w:tcPr>
            <w:tcW w:w="1296" w:type="dxa"/>
            <w:shd w:val="clear" w:color="auto" w:fill="auto"/>
            <w:noWrap/>
            <w:vAlign w:val="center"/>
            <w:hideMark/>
          </w:tcPr>
          <w:p w14:paraId="2E1EAC2C"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1744" w:type="dxa"/>
            <w:shd w:val="clear" w:color="auto" w:fill="auto"/>
            <w:noWrap/>
            <w:vAlign w:val="center"/>
            <w:hideMark/>
          </w:tcPr>
          <w:p w14:paraId="69BFDB3D"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3519" w:type="dxa"/>
            <w:vMerge w:val="restart"/>
            <w:shd w:val="clear" w:color="auto" w:fill="auto"/>
            <w:vAlign w:val="center"/>
            <w:hideMark/>
          </w:tcPr>
          <w:p w14:paraId="53EA1338" w14:textId="77777777" w:rsidR="006E1691" w:rsidRDefault="006E1691" w:rsidP="006E1691">
            <w:pPr>
              <w:spacing w:after="0" w:line="240" w:lineRule="auto"/>
              <w:jc w:val="both"/>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 xml:space="preserve">As per financial statements of the Company dated 31.03.2022, these are the deposits and bank balances which are kept as security with government bodies, margin money against bank guarantees and </w:t>
            </w:r>
            <w:r w:rsidRPr="006E1691">
              <w:rPr>
                <w:rFonts w:asciiTheme="minorHAnsi" w:hAnsiTheme="minorHAnsi" w:cstheme="minorHAnsi"/>
                <w:color w:val="000000"/>
                <w:sz w:val="22"/>
                <w:szCs w:val="22"/>
                <w:lang w:val="en-IN" w:eastAsia="en-IN"/>
              </w:rPr>
              <w:lastRenderedPageBreak/>
              <w:t>interest accrued but not due.</w:t>
            </w:r>
          </w:p>
          <w:p w14:paraId="60E3F79D" w14:textId="5A219546" w:rsidR="006E1691" w:rsidRDefault="006E1691" w:rsidP="006E1691">
            <w:pPr>
              <w:spacing w:after="0" w:line="240" w:lineRule="auto"/>
              <w:jc w:val="both"/>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As per the statutory auditor’s report of the Company on the same date, the Company has a contingent liability outstanding to the extent of ₹2,871.45 lakhs &amp; towards fund-based facilities and ₹3,930.25 lakhs towards non-fund-based facilities and the Company is under Corporate Insolvency Resolution Process (CIRP) under IBC law.</w:t>
            </w:r>
          </w:p>
          <w:p w14:paraId="004AA967" w14:textId="7F3D15E2" w:rsidR="006E1691" w:rsidRPr="006E1691" w:rsidRDefault="006E1691" w:rsidP="006E1691">
            <w:pPr>
              <w:spacing w:after="0" w:line="240" w:lineRule="auto"/>
              <w:jc w:val="both"/>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Hence</w:t>
            </w:r>
            <w:r>
              <w:rPr>
                <w:rFonts w:asciiTheme="minorHAnsi" w:hAnsiTheme="minorHAnsi" w:cstheme="minorHAnsi"/>
                <w:color w:val="000000"/>
                <w:sz w:val="22"/>
                <w:szCs w:val="22"/>
                <w:lang w:val="en-IN" w:eastAsia="en-IN"/>
              </w:rPr>
              <w:t>,</w:t>
            </w:r>
            <w:r w:rsidRPr="006E1691">
              <w:rPr>
                <w:rFonts w:asciiTheme="minorHAnsi" w:hAnsiTheme="minorHAnsi" w:cstheme="minorHAnsi"/>
                <w:color w:val="000000"/>
                <w:sz w:val="22"/>
                <w:szCs w:val="22"/>
                <w:lang w:val="en-IN" w:eastAsia="en-IN"/>
              </w:rPr>
              <w:t xml:space="preserve"> we have assumed all these deposit amounts will be adjusted against the liabilities of the Company and therefore the fair value and realisable value of the same would be NIL.</w:t>
            </w:r>
          </w:p>
        </w:tc>
      </w:tr>
      <w:tr w:rsidR="006E1691" w:rsidRPr="006E1691" w14:paraId="671FD4D6" w14:textId="77777777" w:rsidTr="007C1A12">
        <w:trPr>
          <w:trHeight w:val="1784"/>
        </w:trPr>
        <w:tc>
          <w:tcPr>
            <w:tcW w:w="701" w:type="dxa"/>
            <w:shd w:val="clear" w:color="auto" w:fill="auto"/>
            <w:vAlign w:val="center"/>
            <w:hideMark/>
          </w:tcPr>
          <w:p w14:paraId="0FB50671" w14:textId="5D6FE0A9"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lastRenderedPageBreak/>
              <w:t> </w:t>
            </w:r>
            <w:r>
              <w:rPr>
                <w:rFonts w:asciiTheme="minorHAnsi" w:hAnsiTheme="minorHAnsi" w:cstheme="minorHAnsi"/>
                <w:color w:val="000000"/>
                <w:sz w:val="22"/>
                <w:szCs w:val="22"/>
                <w:lang w:val="en-IN" w:eastAsia="en-IN"/>
              </w:rPr>
              <w:t>2</w:t>
            </w:r>
          </w:p>
        </w:tc>
        <w:tc>
          <w:tcPr>
            <w:tcW w:w="1023" w:type="dxa"/>
            <w:shd w:val="clear" w:color="auto" w:fill="auto"/>
            <w:vAlign w:val="center"/>
            <w:hideMark/>
          </w:tcPr>
          <w:p w14:paraId="2EC4C7D6"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 xml:space="preserve">Interest Received </w:t>
            </w:r>
          </w:p>
        </w:tc>
        <w:tc>
          <w:tcPr>
            <w:tcW w:w="1048" w:type="dxa"/>
            <w:shd w:val="clear" w:color="auto" w:fill="auto"/>
            <w:vAlign w:val="center"/>
            <w:hideMark/>
          </w:tcPr>
          <w:p w14:paraId="4E332BB7"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329.14</w:t>
            </w:r>
          </w:p>
        </w:tc>
        <w:tc>
          <w:tcPr>
            <w:tcW w:w="1296" w:type="dxa"/>
            <w:shd w:val="clear" w:color="auto" w:fill="auto"/>
            <w:noWrap/>
            <w:vAlign w:val="center"/>
            <w:hideMark/>
          </w:tcPr>
          <w:p w14:paraId="1C20F68E"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1744" w:type="dxa"/>
            <w:shd w:val="clear" w:color="auto" w:fill="auto"/>
            <w:noWrap/>
            <w:vAlign w:val="center"/>
            <w:hideMark/>
          </w:tcPr>
          <w:p w14:paraId="379F6EB7"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3519" w:type="dxa"/>
            <w:vMerge/>
            <w:vAlign w:val="center"/>
            <w:hideMark/>
          </w:tcPr>
          <w:p w14:paraId="7A67471B" w14:textId="77777777" w:rsidR="006E1691" w:rsidRPr="006E1691" w:rsidRDefault="006E1691" w:rsidP="006E1691">
            <w:pPr>
              <w:spacing w:after="0" w:line="240" w:lineRule="auto"/>
              <w:rPr>
                <w:rFonts w:asciiTheme="minorHAnsi" w:hAnsiTheme="minorHAnsi" w:cstheme="minorHAnsi"/>
                <w:color w:val="000000"/>
                <w:lang w:val="en-IN" w:eastAsia="en-IN"/>
              </w:rPr>
            </w:pPr>
          </w:p>
        </w:tc>
      </w:tr>
      <w:tr w:rsidR="006E1691" w:rsidRPr="006E1691" w14:paraId="14C9A758" w14:textId="77777777" w:rsidTr="007C1A12">
        <w:trPr>
          <w:trHeight w:val="1784"/>
        </w:trPr>
        <w:tc>
          <w:tcPr>
            <w:tcW w:w="701" w:type="dxa"/>
            <w:shd w:val="clear" w:color="auto" w:fill="auto"/>
            <w:vAlign w:val="center"/>
            <w:hideMark/>
          </w:tcPr>
          <w:p w14:paraId="4B3503A9" w14:textId="280A8E96"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 </w:t>
            </w:r>
            <w:r>
              <w:rPr>
                <w:rFonts w:asciiTheme="minorHAnsi" w:hAnsiTheme="minorHAnsi" w:cstheme="minorHAnsi"/>
                <w:color w:val="000000"/>
                <w:sz w:val="22"/>
                <w:szCs w:val="22"/>
                <w:lang w:val="en-IN" w:eastAsia="en-IN"/>
              </w:rPr>
              <w:t>3</w:t>
            </w:r>
          </w:p>
        </w:tc>
        <w:tc>
          <w:tcPr>
            <w:tcW w:w="1023" w:type="dxa"/>
            <w:shd w:val="clear" w:color="auto" w:fill="auto"/>
            <w:vAlign w:val="center"/>
            <w:hideMark/>
          </w:tcPr>
          <w:p w14:paraId="4BDA5624" w14:textId="5D1A2F04"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Security Deposite</w:t>
            </w:r>
          </w:p>
        </w:tc>
        <w:tc>
          <w:tcPr>
            <w:tcW w:w="1048" w:type="dxa"/>
            <w:shd w:val="clear" w:color="auto" w:fill="auto"/>
            <w:vAlign w:val="center"/>
            <w:hideMark/>
          </w:tcPr>
          <w:p w14:paraId="12278490"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0.60</w:t>
            </w:r>
          </w:p>
        </w:tc>
        <w:tc>
          <w:tcPr>
            <w:tcW w:w="1296" w:type="dxa"/>
            <w:shd w:val="clear" w:color="auto" w:fill="auto"/>
            <w:noWrap/>
            <w:vAlign w:val="center"/>
            <w:hideMark/>
          </w:tcPr>
          <w:p w14:paraId="111547DB"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1744" w:type="dxa"/>
            <w:shd w:val="clear" w:color="auto" w:fill="auto"/>
            <w:noWrap/>
            <w:vAlign w:val="center"/>
            <w:hideMark/>
          </w:tcPr>
          <w:p w14:paraId="7872513B"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3519" w:type="dxa"/>
            <w:vMerge/>
            <w:vAlign w:val="center"/>
            <w:hideMark/>
          </w:tcPr>
          <w:p w14:paraId="54A338DF" w14:textId="77777777" w:rsidR="006E1691" w:rsidRPr="006E1691" w:rsidRDefault="006E1691" w:rsidP="006E1691">
            <w:pPr>
              <w:spacing w:after="0" w:line="240" w:lineRule="auto"/>
              <w:rPr>
                <w:rFonts w:asciiTheme="minorHAnsi" w:hAnsiTheme="minorHAnsi" w:cstheme="minorHAnsi"/>
                <w:color w:val="000000"/>
                <w:lang w:val="en-IN" w:eastAsia="en-IN"/>
              </w:rPr>
            </w:pPr>
          </w:p>
        </w:tc>
      </w:tr>
      <w:tr w:rsidR="006E1691" w:rsidRPr="006E1691" w14:paraId="2973E286" w14:textId="77777777" w:rsidTr="007C1A12">
        <w:trPr>
          <w:trHeight w:val="70"/>
        </w:trPr>
        <w:tc>
          <w:tcPr>
            <w:tcW w:w="701" w:type="dxa"/>
            <w:shd w:val="clear" w:color="auto" w:fill="BDD6EE" w:themeFill="accent1" w:themeFillTint="66"/>
            <w:vAlign w:val="bottom"/>
            <w:hideMark/>
          </w:tcPr>
          <w:p w14:paraId="172596C4" w14:textId="77777777" w:rsidR="006E1691" w:rsidRPr="006E1691" w:rsidRDefault="006E1691" w:rsidP="006E1691">
            <w:pPr>
              <w:spacing w:after="0" w:line="240" w:lineRule="auto"/>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w:t>
            </w:r>
          </w:p>
        </w:tc>
        <w:tc>
          <w:tcPr>
            <w:tcW w:w="1023" w:type="dxa"/>
            <w:shd w:val="clear" w:color="auto" w:fill="BDD6EE" w:themeFill="accent1" w:themeFillTint="66"/>
            <w:vAlign w:val="center"/>
            <w:hideMark/>
          </w:tcPr>
          <w:p w14:paraId="18158EBC" w14:textId="42C029F2" w:rsidR="006E1691" w:rsidRPr="006E1691" w:rsidRDefault="006E1691" w:rsidP="006E1691">
            <w:pPr>
              <w:spacing w:after="0" w:line="240" w:lineRule="auto"/>
              <w:jc w:val="center"/>
              <w:rPr>
                <w:rFonts w:asciiTheme="minorHAnsi" w:hAnsiTheme="minorHAnsi" w:cstheme="minorHAnsi"/>
                <w:b/>
                <w:bCs/>
                <w:i/>
                <w:iCs/>
                <w:color w:val="000000"/>
                <w:lang w:val="en-IN" w:eastAsia="en-IN"/>
              </w:rPr>
            </w:pPr>
            <w:r w:rsidRPr="006E1691">
              <w:rPr>
                <w:rFonts w:asciiTheme="minorHAnsi" w:hAnsiTheme="minorHAnsi" w:cstheme="minorHAnsi"/>
                <w:b/>
                <w:bCs/>
                <w:i/>
                <w:iCs/>
                <w:color w:val="000000"/>
                <w:sz w:val="22"/>
                <w:szCs w:val="22"/>
                <w:lang w:val="en-IN" w:eastAsia="en-IN"/>
              </w:rPr>
              <w:t>TOTAL</w:t>
            </w:r>
          </w:p>
        </w:tc>
        <w:tc>
          <w:tcPr>
            <w:tcW w:w="1048" w:type="dxa"/>
            <w:shd w:val="clear" w:color="auto" w:fill="BDD6EE" w:themeFill="accent1" w:themeFillTint="66"/>
            <w:noWrap/>
            <w:vAlign w:val="center"/>
            <w:hideMark/>
          </w:tcPr>
          <w:p w14:paraId="0E117840"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2,260.24</w:t>
            </w:r>
          </w:p>
        </w:tc>
        <w:tc>
          <w:tcPr>
            <w:tcW w:w="1296" w:type="dxa"/>
            <w:shd w:val="clear" w:color="auto" w:fill="BDD6EE" w:themeFill="accent1" w:themeFillTint="66"/>
            <w:noWrap/>
            <w:vAlign w:val="center"/>
            <w:hideMark/>
          </w:tcPr>
          <w:p w14:paraId="4F3EDA55"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0.00</w:t>
            </w:r>
          </w:p>
        </w:tc>
        <w:tc>
          <w:tcPr>
            <w:tcW w:w="1744" w:type="dxa"/>
            <w:shd w:val="clear" w:color="auto" w:fill="BDD6EE" w:themeFill="accent1" w:themeFillTint="66"/>
            <w:noWrap/>
            <w:vAlign w:val="center"/>
            <w:hideMark/>
          </w:tcPr>
          <w:p w14:paraId="394AD9BA"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0.00</w:t>
            </w:r>
          </w:p>
        </w:tc>
        <w:tc>
          <w:tcPr>
            <w:tcW w:w="3519" w:type="dxa"/>
            <w:shd w:val="clear" w:color="auto" w:fill="BDD6EE" w:themeFill="accent1" w:themeFillTint="66"/>
            <w:noWrap/>
            <w:vAlign w:val="bottom"/>
            <w:hideMark/>
          </w:tcPr>
          <w:p w14:paraId="078F8F2A" w14:textId="77777777" w:rsidR="006E1691" w:rsidRPr="006E1691" w:rsidRDefault="006E1691" w:rsidP="006E1691">
            <w:pPr>
              <w:spacing w:after="0" w:line="240" w:lineRule="auto"/>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w:t>
            </w:r>
          </w:p>
        </w:tc>
      </w:tr>
    </w:tbl>
    <w:p w14:paraId="03F19F73" w14:textId="77777777" w:rsidR="006E1691" w:rsidRDefault="006E1691" w:rsidP="00C164CA">
      <w:pPr>
        <w:pStyle w:val="Default"/>
        <w:spacing w:line="360" w:lineRule="auto"/>
        <w:jc w:val="both"/>
        <w:rPr>
          <w:rFonts w:eastAsiaTheme="minorEastAsia"/>
          <w:b/>
          <w:bCs/>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354"/>
        <w:gridCol w:w="1113"/>
        <w:gridCol w:w="1296"/>
        <w:gridCol w:w="1296"/>
        <w:gridCol w:w="3595"/>
      </w:tblGrid>
      <w:tr w:rsidR="006E1691" w:rsidRPr="006E1691" w14:paraId="7EA7F04F" w14:textId="77777777" w:rsidTr="006E1691">
        <w:trPr>
          <w:trHeight w:val="300"/>
        </w:trPr>
        <w:tc>
          <w:tcPr>
            <w:tcW w:w="9355" w:type="dxa"/>
            <w:gridSpan w:val="6"/>
            <w:shd w:val="clear" w:color="auto" w:fill="002060"/>
            <w:vAlign w:val="bottom"/>
            <w:hideMark/>
          </w:tcPr>
          <w:p w14:paraId="01719D30" w14:textId="5423A8AA" w:rsidR="006E1691" w:rsidRPr="006E1691" w:rsidRDefault="006E1691" w:rsidP="006E1691">
            <w:pPr>
              <w:spacing w:after="0" w:line="240" w:lineRule="auto"/>
              <w:jc w:val="center"/>
              <w:rPr>
                <w:rFonts w:asciiTheme="minorHAnsi" w:hAnsiTheme="minorHAnsi" w:cstheme="minorHAnsi"/>
                <w:b/>
                <w:bCs/>
                <w:color w:val="FFFFFF"/>
                <w:lang w:val="en-IN" w:eastAsia="en-IN"/>
              </w:rPr>
            </w:pPr>
            <w:r w:rsidRPr="006E1691">
              <w:rPr>
                <w:rFonts w:asciiTheme="minorHAnsi" w:hAnsiTheme="minorHAnsi" w:cstheme="minorHAnsi"/>
                <w:b/>
                <w:bCs/>
                <w:color w:val="FFFFFF"/>
                <w:sz w:val="22"/>
                <w:szCs w:val="22"/>
                <w:lang w:val="en-IN" w:eastAsia="en-IN"/>
              </w:rPr>
              <w:t>OTHER NON-CURRENT ASSETS</w:t>
            </w:r>
            <w:r>
              <w:rPr>
                <w:rFonts w:asciiTheme="minorHAnsi" w:hAnsiTheme="minorHAnsi" w:cstheme="minorHAnsi"/>
                <w:b/>
                <w:bCs/>
                <w:color w:val="FFFFFF"/>
                <w:sz w:val="22"/>
                <w:szCs w:val="22"/>
                <w:lang w:val="en-IN" w:eastAsia="en-IN"/>
              </w:rPr>
              <w:t xml:space="preserve"> - IV</w:t>
            </w:r>
          </w:p>
        </w:tc>
      </w:tr>
      <w:tr w:rsidR="006E1691" w:rsidRPr="006E1691" w14:paraId="1EB763A5" w14:textId="77777777" w:rsidTr="006E1691">
        <w:trPr>
          <w:trHeight w:val="300"/>
        </w:trPr>
        <w:tc>
          <w:tcPr>
            <w:tcW w:w="9355" w:type="dxa"/>
            <w:gridSpan w:val="6"/>
            <w:shd w:val="clear" w:color="auto" w:fill="auto"/>
            <w:vAlign w:val="center"/>
            <w:hideMark/>
          </w:tcPr>
          <w:p w14:paraId="0BBAF78C" w14:textId="77777777" w:rsidR="006E1691" w:rsidRPr="006E1691" w:rsidRDefault="006E1691" w:rsidP="006E1691">
            <w:pPr>
              <w:spacing w:after="0" w:line="240" w:lineRule="auto"/>
              <w:jc w:val="right"/>
              <w:rPr>
                <w:rFonts w:asciiTheme="minorHAnsi" w:hAnsiTheme="minorHAnsi" w:cstheme="minorHAnsi"/>
                <w:i/>
                <w:iCs/>
                <w:color w:val="000000"/>
                <w:lang w:val="en-IN" w:eastAsia="en-IN"/>
              </w:rPr>
            </w:pPr>
            <w:r w:rsidRPr="006E1691">
              <w:rPr>
                <w:rFonts w:asciiTheme="minorHAnsi" w:hAnsiTheme="minorHAnsi" w:cstheme="minorHAnsi"/>
                <w:i/>
                <w:iCs/>
                <w:color w:val="000000"/>
                <w:sz w:val="22"/>
                <w:szCs w:val="22"/>
                <w:lang w:val="en-IN" w:eastAsia="en-IN"/>
              </w:rPr>
              <w:t>Details as on 31st March 2022</w:t>
            </w:r>
          </w:p>
        </w:tc>
      </w:tr>
      <w:tr w:rsidR="006E1691" w:rsidRPr="006E1691" w14:paraId="2779BC8C" w14:textId="77777777" w:rsidTr="006E1691">
        <w:trPr>
          <w:trHeight w:val="720"/>
        </w:trPr>
        <w:tc>
          <w:tcPr>
            <w:tcW w:w="701" w:type="dxa"/>
            <w:shd w:val="clear" w:color="auto" w:fill="BDD6EE" w:themeFill="accent1" w:themeFillTint="66"/>
            <w:vAlign w:val="center"/>
            <w:hideMark/>
          </w:tcPr>
          <w:p w14:paraId="7C7663BD" w14:textId="4D70A5E9"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6E1691">
              <w:rPr>
                <w:rFonts w:asciiTheme="minorHAnsi" w:hAnsiTheme="minorHAnsi" w:cstheme="minorHAnsi"/>
                <w:b/>
                <w:bCs/>
                <w:color w:val="000000"/>
                <w:sz w:val="22"/>
                <w:szCs w:val="22"/>
                <w:lang w:val="en-IN" w:eastAsia="en-IN"/>
              </w:rPr>
              <w:t>No.</w:t>
            </w:r>
          </w:p>
        </w:tc>
        <w:tc>
          <w:tcPr>
            <w:tcW w:w="1354" w:type="dxa"/>
            <w:shd w:val="clear" w:color="auto" w:fill="BDD6EE" w:themeFill="accent1" w:themeFillTint="66"/>
            <w:vAlign w:val="center"/>
            <w:hideMark/>
          </w:tcPr>
          <w:p w14:paraId="64DD4FB4"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Item Details</w:t>
            </w:r>
          </w:p>
        </w:tc>
        <w:tc>
          <w:tcPr>
            <w:tcW w:w="1113" w:type="dxa"/>
            <w:shd w:val="clear" w:color="auto" w:fill="BDD6EE" w:themeFill="accent1" w:themeFillTint="66"/>
            <w:vAlign w:val="center"/>
            <w:hideMark/>
          </w:tcPr>
          <w:p w14:paraId="1947AAF2"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xml:space="preserve"> Asset Amount </w:t>
            </w:r>
          </w:p>
        </w:tc>
        <w:tc>
          <w:tcPr>
            <w:tcW w:w="1296" w:type="dxa"/>
            <w:shd w:val="clear" w:color="auto" w:fill="BDD6EE" w:themeFill="accent1" w:themeFillTint="66"/>
            <w:vAlign w:val="center"/>
            <w:hideMark/>
          </w:tcPr>
          <w:p w14:paraId="6D75D7BC"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5CE22E9F"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Realizable Value Assessment</w:t>
            </w:r>
          </w:p>
        </w:tc>
        <w:tc>
          <w:tcPr>
            <w:tcW w:w="3595" w:type="dxa"/>
            <w:shd w:val="clear" w:color="auto" w:fill="BDD6EE" w:themeFill="accent1" w:themeFillTint="66"/>
            <w:vAlign w:val="center"/>
            <w:hideMark/>
          </w:tcPr>
          <w:p w14:paraId="6C23762E"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Remarks</w:t>
            </w:r>
          </w:p>
        </w:tc>
      </w:tr>
      <w:tr w:rsidR="006E1691" w:rsidRPr="006E1691" w14:paraId="1A8FEFA3" w14:textId="77777777" w:rsidTr="006E1691">
        <w:trPr>
          <w:trHeight w:val="300"/>
        </w:trPr>
        <w:tc>
          <w:tcPr>
            <w:tcW w:w="9355" w:type="dxa"/>
            <w:gridSpan w:val="6"/>
            <w:shd w:val="clear" w:color="auto" w:fill="auto"/>
            <w:vAlign w:val="center"/>
            <w:hideMark/>
          </w:tcPr>
          <w:p w14:paraId="044307D4" w14:textId="77777777" w:rsidR="006E1691" w:rsidRPr="006E1691" w:rsidRDefault="006E1691" w:rsidP="006E1691">
            <w:pPr>
              <w:spacing w:after="0" w:line="240" w:lineRule="auto"/>
              <w:jc w:val="right"/>
              <w:rPr>
                <w:rFonts w:asciiTheme="minorHAnsi" w:hAnsiTheme="minorHAnsi" w:cstheme="minorHAnsi"/>
                <w:i/>
                <w:iCs/>
                <w:color w:val="000000"/>
                <w:lang w:val="en-IN" w:eastAsia="en-IN"/>
              </w:rPr>
            </w:pPr>
            <w:r w:rsidRPr="006E1691">
              <w:rPr>
                <w:rFonts w:asciiTheme="minorHAnsi" w:hAnsiTheme="minorHAnsi" w:cstheme="minorHAnsi"/>
                <w:i/>
                <w:iCs/>
                <w:color w:val="000000"/>
                <w:sz w:val="22"/>
                <w:szCs w:val="22"/>
                <w:lang w:val="en-IN" w:eastAsia="en-IN"/>
              </w:rPr>
              <w:t>Figures in INR Lakhs</w:t>
            </w:r>
          </w:p>
        </w:tc>
      </w:tr>
      <w:tr w:rsidR="006E1691" w:rsidRPr="006E1691" w14:paraId="57EF1773" w14:textId="77777777" w:rsidTr="006E1691">
        <w:trPr>
          <w:trHeight w:val="843"/>
        </w:trPr>
        <w:tc>
          <w:tcPr>
            <w:tcW w:w="701" w:type="dxa"/>
            <w:shd w:val="clear" w:color="auto" w:fill="auto"/>
            <w:vAlign w:val="center"/>
          </w:tcPr>
          <w:p w14:paraId="203B491F" w14:textId="7CBB4EDC"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1</w:t>
            </w:r>
          </w:p>
        </w:tc>
        <w:tc>
          <w:tcPr>
            <w:tcW w:w="1354" w:type="dxa"/>
            <w:shd w:val="clear" w:color="auto" w:fill="auto"/>
            <w:vAlign w:val="center"/>
          </w:tcPr>
          <w:p w14:paraId="1D70DFC3" w14:textId="38CD4908" w:rsidR="006E1691" w:rsidRPr="006E1691" w:rsidRDefault="006E1691" w:rsidP="006E1691">
            <w:pPr>
              <w:spacing w:after="0" w:line="240" w:lineRule="auto"/>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Advances given for Capital Goods</w:t>
            </w:r>
          </w:p>
        </w:tc>
        <w:tc>
          <w:tcPr>
            <w:tcW w:w="1113" w:type="dxa"/>
            <w:shd w:val="clear" w:color="auto" w:fill="auto"/>
            <w:noWrap/>
            <w:vAlign w:val="center"/>
          </w:tcPr>
          <w:p w14:paraId="0E4509D8" w14:textId="36777C2B"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11,674.40</w:t>
            </w:r>
          </w:p>
        </w:tc>
        <w:tc>
          <w:tcPr>
            <w:tcW w:w="1296" w:type="dxa"/>
            <w:shd w:val="clear" w:color="000000" w:fill="FFFFFF"/>
            <w:noWrap/>
            <w:vAlign w:val="center"/>
          </w:tcPr>
          <w:p w14:paraId="09975A52" w14:textId="20E3434E" w:rsidR="006E1691" w:rsidRPr="006E1691" w:rsidRDefault="006E1691" w:rsidP="006E1691">
            <w:pPr>
              <w:spacing w:after="0" w:line="240" w:lineRule="auto"/>
              <w:jc w:val="center"/>
              <w:rPr>
                <w:rFonts w:asciiTheme="minorHAnsi" w:hAnsiTheme="minorHAnsi" w:cstheme="minorHAnsi"/>
                <w:lang w:val="en-IN" w:eastAsia="en-IN"/>
              </w:rPr>
            </w:pPr>
            <w:r w:rsidRPr="006E1691">
              <w:rPr>
                <w:rFonts w:asciiTheme="minorHAnsi" w:hAnsiTheme="minorHAnsi" w:cstheme="minorHAnsi"/>
                <w:sz w:val="22"/>
                <w:szCs w:val="22"/>
                <w:lang w:val="en-IN" w:eastAsia="en-IN"/>
              </w:rPr>
              <w:t>3,502.32</w:t>
            </w:r>
          </w:p>
        </w:tc>
        <w:tc>
          <w:tcPr>
            <w:tcW w:w="1296" w:type="dxa"/>
            <w:shd w:val="clear" w:color="000000" w:fill="FFFFFF"/>
            <w:noWrap/>
            <w:vAlign w:val="center"/>
          </w:tcPr>
          <w:p w14:paraId="0E70ADC5" w14:textId="4999DE54" w:rsidR="006E1691" w:rsidRPr="006E1691" w:rsidRDefault="006E1691" w:rsidP="006E1691">
            <w:pPr>
              <w:spacing w:after="0" w:line="240" w:lineRule="auto"/>
              <w:jc w:val="center"/>
              <w:rPr>
                <w:rFonts w:asciiTheme="minorHAnsi" w:hAnsiTheme="minorHAnsi" w:cstheme="minorHAnsi"/>
                <w:lang w:val="en-IN" w:eastAsia="en-IN"/>
              </w:rPr>
            </w:pPr>
            <w:r w:rsidRPr="006E1691">
              <w:rPr>
                <w:rFonts w:asciiTheme="minorHAnsi" w:hAnsiTheme="minorHAnsi" w:cstheme="minorHAnsi"/>
                <w:sz w:val="22"/>
                <w:szCs w:val="22"/>
                <w:lang w:val="en-IN" w:eastAsia="en-IN"/>
              </w:rPr>
              <w:t>1,751.16</w:t>
            </w:r>
          </w:p>
        </w:tc>
        <w:tc>
          <w:tcPr>
            <w:tcW w:w="3595" w:type="dxa"/>
            <w:shd w:val="clear" w:color="auto" w:fill="auto"/>
            <w:vAlign w:val="center"/>
          </w:tcPr>
          <w:p w14:paraId="13C717F7" w14:textId="2EF311EF" w:rsidR="006E1691" w:rsidRPr="006E1691" w:rsidRDefault="006E1691" w:rsidP="006E1691">
            <w:pPr>
              <w:spacing w:after="0" w:line="240" w:lineRule="auto"/>
              <w:jc w:val="both"/>
              <w:rPr>
                <w:rFonts w:asciiTheme="minorHAnsi" w:hAnsiTheme="minorHAnsi" w:cstheme="minorHAnsi"/>
                <w:lang w:val="en-IN" w:eastAsia="en-IN"/>
              </w:rPr>
            </w:pPr>
            <w:r w:rsidRPr="006E1691">
              <w:rPr>
                <w:rFonts w:asciiTheme="minorHAnsi" w:hAnsiTheme="minorHAnsi" w:cstheme="minorHAnsi"/>
                <w:sz w:val="22"/>
                <w:szCs w:val="22"/>
                <w:lang w:val="en-IN" w:eastAsia="en-IN"/>
              </w:rPr>
              <w:t>We have not received any information/ documents from the Company/ lender regarding the nature of advance, period of pendency, reason of pendency, status of the recovery procedures etc. We have considered, that the amount paid as capital advance, is paid in the normal course of business and will be duly recoverable during insolvency resolution process. But the Company is a non- operational company and hence it is hard to generate any revenue in the near future. Further it is a huge amount which company paid as capital advance; hence we have considered the fair Market value and Realizable value to be 30% and 15% respectively.</w:t>
            </w:r>
          </w:p>
        </w:tc>
      </w:tr>
      <w:tr w:rsidR="006E1691" w:rsidRPr="006E1691" w14:paraId="1910BAFE" w14:textId="77777777" w:rsidTr="006E1691">
        <w:trPr>
          <w:trHeight w:val="300"/>
        </w:trPr>
        <w:tc>
          <w:tcPr>
            <w:tcW w:w="701" w:type="dxa"/>
            <w:shd w:val="clear" w:color="auto" w:fill="BDD6EE" w:themeFill="accent1" w:themeFillTint="66"/>
            <w:vAlign w:val="bottom"/>
            <w:hideMark/>
          </w:tcPr>
          <w:p w14:paraId="6CD43D9C" w14:textId="77777777" w:rsidR="006E1691" w:rsidRPr="006E1691" w:rsidRDefault="006E1691" w:rsidP="006E1691">
            <w:pPr>
              <w:spacing w:after="0" w:line="240" w:lineRule="auto"/>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w:t>
            </w:r>
          </w:p>
        </w:tc>
        <w:tc>
          <w:tcPr>
            <w:tcW w:w="1354" w:type="dxa"/>
            <w:shd w:val="clear" w:color="auto" w:fill="BDD6EE" w:themeFill="accent1" w:themeFillTint="66"/>
            <w:vAlign w:val="center"/>
            <w:hideMark/>
          </w:tcPr>
          <w:p w14:paraId="254C7220" w14:textId="7599C2E5" w:rsidR="006E1691" w:rsidRPr="006E1691" w:rsidRDefault="006E1691" w:rsidP="006E1691">
            <w:pPr>
              <w:spacing w:after="0" w:line="240" w:lineRule="auto"/>
              <w:jc w:val="center"/>
              <w:rPr>
                <w:rFonts w:asciiTheme="minorHAnsi" w:hAnsiTheme="minorHAnsi" w:cstheme="minorHAnsi"/>
                <w:b/>
                <w:bCs/>
                <w:i/>
                <w:iCs/>
                <w:color w:val="000000"/>
                <w:lang w:val="en-IN" w:eastAsia="en-IN"/>
              </w:rPr>
            </w:pPr>
            <w:r w:rsidRPr="006E1691">
              <w:rPr>
                <w:rFonts w:asciiTheme="minorHAnsi" w:hAnsiTheme="minorHAnsi" w:cstheme="minorHAnsi"/>
                <w:b/>
                <w:bCs/>
                <w:i/>
                <w:iCs/>
                <w:color w:val="000000"/>
                <w:sz w:val="22"/>
                <w:szCs w:val="22"/>
                <w:lang w:val="en-IN" w:eastAsia="en-IN"/>
              </w:rPr>
              <w:t>TOTAL</w:t>
            </w:r>
          </w:p>
        </w:tc>
        <w:tc>
          <w:tcPr>
            <w:tcW w:w="1113" w:type="dxa"/>
            <w:shd w:val="clear" w:color="auto" w:fill="BDD6EE" w:themeFill="accent1" w:themeFillTint="66"/>
            <w:noWrap/>
            <w:vAlign w:val="center"/>
            <w:hideMark/>
          </w:tcPr>
          <w:p w14:paraId="00C2F132"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11,674.40</w:t>
            </w:r>
          </w:p>
        </w:tc>
        <w:tc>
          <w:tcPr>
            <w:tcW w:w="1296" w:type="dxa"/>
            <w:shd w:val="clear" w:color="auto" w:fill="BDD6EE" w:themeFill="accent1" w:themeFillTint="66"/>
            <w:noWrap/>
            <w:vAlign w:val="center"/>
            <w:hideMark/>
          </w:tcPr>
          <w:p w14:paraId="51ABCE26"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3,502.32</w:t>
            </w:r>
          </w:p>
        </w:tc>
        <w:tc>
          <w:tcPr>
            <w:tcW w:w="1296" w:type="dxa"/>
            <w:shd w:val="clear" w:color="auto" w:fill="BDD6EE" w:themeFill="accent1" w:themeFillTint="66"/>
            <w:noWrap/>
            <w:vAlign w:val="center"/>
            <w:hideMark/>
          </w:tcPr>
          <w:p w14:paraId="4710707B"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1,751.16</w:t>
            </w:r>
          </w:p>
        </w:tc>
        <w:tc>
          <w:tcPr>
            <w:tcW w:w="3595" w:type="dxa"/>
            <w:shd w:val="clear" w:color="auto" w:fill="BDD6EE" w:themeFill="accent1" w:themeFillTint="66"/>
            <w:vAlign w:val="bottom"/>
            <w:hideMark/>
          </w:tcPr>
          <w:p w14:paraId="5CB7FA78" w14:textId="77777777" w:rsidR="006E1691" w:rsidRPr="006E1691" w:rsidRDefault="006E1691" w:rsidP="006E1691">
            <w:pPr>
              <w:spacing w:after="0" w:line="240" w:lineRule="auto"/>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w:t>
            </w:r>
          </w:p>
        </w:tc>
      </w:tr>
    </w:tbl>
    <w:p w14:paraId="6B6FBDED" w14:textId="77777777" w:rsidR="006E1691" w:rsidRDefault="006E1691" w:rsidP="00C164CA">
      <w:pPr>
        <w:pStyle w:val="Default"/>
        <w:spacing w:line="360" w:lineRule="auto"/>
        <w:jc w:val="both"/>
        <w:rPr>
          <w:rFonts w:eastAsiaTheme="minorEastAsia"/>
          <w:b/>
          <w:bCs/>
          <w:sz w:val="22"/>
          <w:lang w:eastAsia="en-GB"/>
        </w:rPr>
      </w:pPr>
    </w:p>
    <w:p w14:paraId="4C65C113" w14:textId="77777777" w:rsidR="00997F8C" w:rsidRDefault="00997F8C" w:rsidP="00C164CA">
      <w:pPr>
        <w:pStyle w:val="Default"/>
        <w:spacing w:line="360" w:lineRule="auto"/>
        <w:jc w:val="both"/>
        <w:rPr>
          <w:rFonts w:eastAsiaTheme="minorEastAsia"/>
          <w:b/>
          <w:bCs/>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417"/>
        <w:gridCol w:w="1418"/>
        <w:gridCol w:w="1417"/>
        <w:gridCol w:w="3260"/>
      </w:tblGrid>
      <w:tr w:rsidR="006E1691" w:rsidRPr="006E1691" w14:paraId="0DF313A2" w14:textId="77777777" w:rsidTr="004077EF">
        <w:trPr>
          <w:trHeight w:val="240"/>
        </w:trPr>
        <w:tc>
          <w:tcPr>
            <w:tcW w:w="9355" w:type="dxa"/>
            <w:gridSpan w:val="6"/>
            <w:shd w:val="clear" w:color="auto" w:fill="002060"/>
            <w:vAlign w:val="center"/>
            <w:hideMark/>
          </w:tcPr>
          <w:p w14:paraId="00350AFC" w14:textId="0897B677" w:rsidR="006E1691" w:rsidRPr="006E1691" w:rsidRDefault="006E1691" w:rsidP="004077EF">
            <w:pPr>
              <w:spacing w:after="0" w:line="240" w:lineRule="auto"/>
              <w:jc w:val="center"/>
              <w:rPr>
                <w:rFonts w:asciiTheme="minorHAnsi" w:hAnsiTheme="minorHAnsi" w:cstheme="minorHAnsi"/>
                <w:b/>
                <w:bCs/>
                <w:color w:val="FFFFFF"/>
                <w:lang w:val="en-IN" w:eastAsia="en-IN"/>
              </w:rPr>
            </w:pPr>
            <w:r w:rsidRPr="006E1691">
              <w:rPr>
                <w:rFonts w:asciiTheme="minorHAnsi" w:hAnsiTheme="minorHAnsi" w:cstheme="minorHAnsi"/>
                <w:b/>
                <w:bCs/>
                <w:color w:val="FFFFFF"/>
                <w:sz w:val="22"/>
                <w:szCs w:val="22"/>
                <w:lang w:val="en-IN" w:eastAsia="en-IN"/>
              </w:rPr>
              <w:lastRenderedPageBreak/>
              <w:t>CASH &amp; CASH EQUIVALENTS</w:t>
            </w:r>
            <w:r w:rsidR="004077EF" w:rsidRPr="004077EF">
              <w:rPr>
                <w:rFonts w:asciiTheme="minorHAnsi" w:hAnsiTheme="minorHAnsi" w:cstheme="minorHAnsi"/>
                <w:b/>
                <w:bCs/>
                <w:color w:val="FFFFFF"/>
                <w:sz w:val="22"/>
                <w:szCs w:val="22"/>
                <w:lang w:val="en-IN" w:eastAsia="en-IN"/>
              </w:rPr>
              <w:t xml:space="preserve"> - V</w:t>
            </w:r>
          </w:p>
        </w:tc>
      </w:tr>
      <w:tr w:rsidR="006E1691" w:rsidRPr="006E1691" w14:paraId="08D8E6D4" w14:textId="77777777" w:rsidTr="004077EF">
        <w:trPr>
          <w:trHeight w:val="240"/>
        </w:trPr>
        <w:tc>
          <w:tcPr>
            <w:tcW w:w="9355" w:type="dxa"/>
            <w:gridSpan w:val="6"/>
            <w:shd w:val="clear" w:color="auto" w:fill="auto"/>
            <w:vAlign w:val="center"/>
            <w:hideMark/>
          </w:tcPr>
          <w:p w14:paraId="4144D62A" w14:textId="77777777" w:rsidR="006E1691" w:rsidRPr="006E1691" w:rsidRDefault="006E1691" w:rsidP="004077EF">
            <w:pPr>
              <w:spacing w:after="0" w:line="240" w:lineRule="auto"/>
              <w:jc w:val="right"/>
              <w:rPr>
                <w:rFonts w:asciiTheme="minorHAnsi" w:hAnsiTheme="minorHAnsi" w:cstheme="minorHAnsi"/>
                <w:i/>
                <w:iCs/>
                <w:lang w:val="en-IN" w:eastAsia="en-IN"/>
              </w:rPr>
            </w:pPr>
            <w:r w:rsidRPr="006E1691">
              <w:rPr>
                <w:rFonts w:asciiTheme="minorHAnsi" w:hAnsiTheme="minorHAnsi" w:cstheme="minorHAnsi"/>
                <w:i/>
                <w:iCs/>
                <w:sz w:val="22"/>
                <w:szCs w:val="22"/>
                <w:lang w:val="en-IN" w:eastAsia="en-IN"/>
              </w:rPr>
              <w:t>Details as on 31st March 2022</w:t>
            </w:r>
          </w:p>
        </w:tc>
      </w:tr>
      <w:tr w:rsidR="006E1691" w:rsidRPr="004077EF" w14:paraId="40ED6434" w14:textId="77777777" w:rsidTr="004077EF">
        <w:trPr>
          <w:trHeight w:val="1140"/>
        </w:trPr>
        <w:tc>
          <w:tcPr>
            <w:tcW w:w="567" w:type="dxa"/>
            <w:shd w:val="clear" w:color="auto" w:fill="BDD6EE" w:themeFill="accent1" w:themeFillTint="66"/>
            <w:noWrap/>
            <w:vAlign w:val="center"/>
            <w:hideMark/>
          </w:tcPr>
          <w:p w14:paraId="041C0958" w14:textId="3F3FA788"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xml:space="preserve">S. No. </w:t>
            </w:r>
          </w:p>
        </w:tc>
        <w:tc>
          <w:tcPr>
            <w:tcW w:w="1276" w:type="dxa"/>
            <w:shd w:val="clear" w:color="auto" w:fill="BDD6EE" w:themeFill="accent1" w:themeFillTint="66"/>
            <w:noWrap/>
            <w:vAlign w:val="center"/>
            <w:hideMark/>
          </w:tcPr>
          <w:p w14:paraId="429F1C88" w14:textId="77777777"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Item</w:t>
            </w:r>
          </w:p>
        </w:tc>
        <w:tc>
          <w:tcPr>
            <w:tcW w:w="1417" w:type="dxa"/>
            <w:shd w:val="clear" w:color="auto" w:fill="BDD6EE" w:themeFill="accent1" w:themeFillTint="66"/>
            <w:vAlign w:val="center"/>
            <w:hideMark/>
          </w:tcPr>
          <w:p w14:paraId="6D1663A5" w14:textId="77777777"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Amount as per Balance Sheet</w:t>
            </w:r>
          </w:p>
        </w:tc>
        <w:tc>
          <w:tcPr>
            <w:tcW w:w="1418" w:type="dxa"/>
            <w:shd w:val="clear" w:color="auto" w:fill="BDD6EE" w:themeFill="accent1" w:themeFillTint="66"/>
            <w:vAlign w:val="center"/>
            <w:hideMark/>
          </w:tcPr>
          <w:p w14:paraId="0EF9B3C5" w14:textId="77777777"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Fair Value Assessment</w:t>
            </w:r>
          </w:p>
        </w:tc>
        <w:tc>
          <w:tcPr>
            <w:tcW w:w="1417" w:type="dxa"/>
            <w:shd w:val="clear" w:color="auto" w:fill="BDD6EE" w:themeFill="accent1" w:themeFillTint="66"/>
            <w:vAlign w:val="center"/>
            <w:hideMark/>
          </w:tcPr>
          <w:p w14:paraId="1C7245BD" w14:textId="77777777"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Realizable Value Assessment</w:t>
            </w:r>
          </w:p>
        </w:tc>
        <w:tc>
          <w:tcPr>
            <w:tcW w:w="3260" w:type="dxa"/>
            <w:shd w:val="clear" w:color="auto" w:fill="BDD6EE" w:themeFill="accent1" w:themeFillTint="66"/>
            <w:vAlign w:val="center"/>
            <w:hideMark/>
          </w:tcPr>
          <w:p w14:paraId="66EA2DD6" w14:textId="77777777"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Remarks</w:t>
            </w:r>
          </w:p>
        </w:tc>
      </w:tr>
      <w:tr w:rsidR="006E1691" w:rsidRPr="006E1691" w14:paraId="57FEF4B9" w14:textId="77777777" w:rsidTr="004077EF">
        <w:trPr>
          <w:trHeight w:val="240"/>
        </w:trPr>
        <w:tc>
          <w:tcPr>
            <w:tcW w:w="9355" w:type="dxa"/>
            <w:gridSpan w:val="6"/>
            <w:shd w:val="clear" w:color="auto" w:fill="auto"/>
            <w:noWrap/>
            <w:vAlign w:val="bottom"/>
            <w:hideMark/>
          </w:tcPr>
          <w:p w14:paraId="6E29E339" w14:textId="77777777" w:rsidR="006E1691" w:rsidRPr="006E1691" w:rsidRDefault="006E1691" w:rsidP="004077EF">
            <w:pPr>
              <w:spacing w:after="0" w:line="240" w:lineRule="auto"/>
              <w:jc w:val="right"/>
              <w:rPr>
                <w:rFonts w:asciiTheme="minorHAnsi" w:hAnsiTheme="minorHAnsi" w:cstheme="minorHAnsi"/>
                <w:i/>
                <w:iCs/>
                <w:color w:val="000000"/>
                <w:lang w:val="en-IN" w:eastAsia="en-IN"/>
              </w:rPr>
            </w:pPr>
            <w:r w:rsidRPr="006E1691">
              <w:rPr>
                <w:rFonts w:asciiTheme="minorHAnsi" w:hAnsiTheme="minorHAnsi" w:cstheme="minorHAnsi"/>
                <w:i/>
                <w:iCs/>
                <w:color w:val="000000"/>
                <w:sz w:val="22"/>
                <w:szCs w:val="22"/>
                <w:lang w:val="en-IN" w:eastAsia="en-IN"/>
              </w:rPr>
              <w:t>Figures in INR Lakhs</w:t>
            </w:r>
          </w:p>
        </w:tc>
      </w:tr>
      <w:tr w:rsidR="004077EF" w:rsidRPr="006E1691" w14:paraId="530E9CBA" w14:textId="77777777" w:rsidTr="004077EF">
        <w:trPr>
          <w:trHeight w:val="2295"/>
        </w:trPr>
        <w:tc>
          <w:tcPr>
            <w:tcW w:w="567" w:type="dxa"/>
            <w:shd w:val="clear" w:color="auto" w:fill="auto"/>
            <w:noWrap/>
            <w:vAlign w:val="center"/>
            <w:hideMark/>
          </w:tcPr>
          <w:p w14:paraId="6AFF3026" w14:textId="77777777" w:rsidR="006E1691" w:rsidRPr="006E1691" w:rsidRDefault="006E1691" w:rsidP="004077EF">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1</w:t>
            </w:r>
          </w:p>
        </w:tc>
        <w:tc>
          <w:tcPr>
            <w:tcW w:w="1276" w:type="dxa"/>
            <w:shd w:val="clear" w:color="auto" w:fill="auto"/>
            <w:noWrap/>
            <w:vAlign w:val="center"/>
            <w:hideMark/>
          </w:tcPr>
          <w:p w14:paraId="5AE724EE" w14:textId="77777777" w:rsidR="006E1691" w:rsidRPr="006E1691" w:rsidRDefault="006E1691" w:rsidP="004077EF">
            <w:pPr>
              <w:spacing w:after="0" w:line="240" w:lineRule="auto"/>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 xml:space="preserve">Balance with bank </w:t>
            </w:r>
          </w:p>
        </w:tc>
        <w:tc>
          <w:tcPr>
            <w:tcW w:w="1417" w:type="dxa"/>
            <w:shd w:val="clear" w:color="auto" w:fill="auto"/>
            <w:vAlign w:val="center"/>
            <w:hideMark/>
          </w:tcPr>
          <w:p w14:paraId="70809380" w14:textId="77777777" w:rsidR="006E1691" w:rsidRPr="006E1691" w:rsidRDefault="006E1691" w:rsidP="004077EF">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7.32</w:t>
            </w:r>
          </w:p>
        </w:tc>
        <w:tc>
          <w:tcPr>
            <w:tcW w:w="1418" w:type="dxa"/>
            <w:shd w:val="clear" w:color="auto" w:fill="auto"/>
            <w:vAlign w:val="center"/>
            <w:hideMark/>
          </w:tcPr>
          <w:p w14:paraId="0FA79BED" w14:textId="77777777" w:rsidR="006E1691" w:rsidRPr="006E1691" w:rsidRDefault="006E1691" w:rsidP="004077EF">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7.32</w:t>
            </w:r>
          </w:p>
        </w:tc>
        <w:tc>
          <w:tcPr>
            <w:tcW w:w="1417" w:type="dxa"/>
            <w:shd w:val="clear" w:color="auto" w:fill="auto"/>
            <w:noWrap/>
            <w:vAlign w:val="center"/>
            <w:hideMark/>
          </w:tcPr>
          <w:p w14:paraId="2C15817B" w14:textId="77777777" w:rsidR="006E1691" w:rsidRPr="006E1691" w:rsidRDefault="006E1691" w:rsidP="004077EF">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7.32</w:t>
            </w:r>
          </w:p>
        </w:tc>
        <w:tc>
          <w:tcPr>
            <w:tcW w:w="3260" w:type="dxa"/>
            <w:shd w:val="clear" w:color="000000" w:fill="FFFFFF"/>
            <w:hideMark/>
          </w:tcPr>
          <w:p w14:paraId="1C9032FB" w14:textId="77777777" w:rsidR="004077EF" w:rsidRDefault="006E1691" w:rsidP="004077EF">
            <w:pPr>
              <w:spacing w:after="0" w:line="240" w:lineRule="auto"/>
              <w:jc w:val="both"/>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p>
          <w:p w14:paraId="501DC36B" w14:textId="77777777" w:rsidR="004077EF" w:rsidRDefault="006E1691" w:rsidP="004077EF">
            <w:pPr>
              <w:spacing w:after="0" w:line="240" w:lineRule="auto"/>
              <w:jc w:val="both"/>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Hence the fair market value and realizable value are INR 7.32 Lakhs subject to the condition "No transactions in the said bank account/accounts" post 31st March 2022.</w:t>
            </w:r>
          </w:p>
          <w:p w14:paraId="50150FDE" w14:textId="20DEB78A" w:rsidR="006E1691" w:rsidRPr="006E1691" w:rsidRDefault="006E1691" w:rsidP="004077EF">
            <w:pPr>
              <w:spacing w:after="0" w:line="240" w:lineRule="auto"/>
              <w:jc w:val="both"/>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All the data provided by the company are considered in good faith. If any inconsistency is found between the books and the actual amount, the given figures will be null and void.</w:t>
            </w:r>
          </w:p>
        </w:tc>
      </w:tr>
      <w:tr w:rsidR="004077EF" w:rsidRPr="004077EF" w14:paraId="6E57D97E" w14:textId="77777777" w:rsidTr="004077EF">
        <w:trPr>
          <w:trHeight w:val="240"/>
        </w:trPr>
        <w:tc>
          <w:tcPr>
            <w:tcW w:w="1843" w:type="dxa"/>
            <w:gridSpan w:val="2"/>
            <w:shd w:val="clear" w:color="000000" w:fill="C5D9F1"/>
            <w:noWrap/>
            <w:vAlign w:val="center"/>
            <w:hideMark/>
          </w:tcPr>
          <w:p w14:paraId="320F233D" w14:textId="21AF8DA8" w:rsidR="004077EF" w:rsidRPr="006E1691" w:rsidRDefault="004077EF" w:rsidP="004077EF">
            <w:pPr>
              <w:spacing w:after="0" w:line="240" w:lineRule="auto"/>
              <w:jc w:val="center"/>
              <w:rPr>
                <w:rFonts w:asciiTheme="minorHAnsi" w:hAnsiTheme="minorHAnsi" w:cstheme="minorHAnsi"/>
                <w:b/>
                <w:bCs/>
                <w:i/>
                <w:iCs/>
                <w:color w:val="000000"/>
                <w:lang w:val="en-IN" w:eastAsia="en-IN"/>
              </w:rPr>
            </w:pPr>
            <w:r>
              <w:rPr>
                <w:rFonts w:asciiTheme="minorHAnsi" w:hAnsiTheme="minorHAnsi" w:cstheme="minorHAnsi"/>
                <w:b/>
                <w:bCs/>
                <w:i/>
                <w:iCs/>
                <w:color w:val="000000"/>
                <w:sz w:val="22"/>
                <w:szCs w:val="22"/>
                <w:lang w:val="en-IN" w:eastAsia="en-IN"/>
              </w:rPr>
              <w:t>TOTAL</w:t>
            </w:r>
          </w:p>
          <w:p w14:paraId="68331C9E" w14:textId="09C7AD83" w:rsidR="004077EF" w:rsidRPr="006E1691" w:rsidRDefault="004077EF" w:rsidP="004077EF">
            <w:pPr>
              <w:spacing w:after="0" w:line="240" w:lineRule="auto"/>
              <w:jc w:val="center"/>
              <w:rPr>
                <w:rFonts w:asciiTheme="minorHAnsi" w:hAnsiTheme="minorHAnsi" w:cstheme="minorHAnsi"/>
                <w:b/>
                <w:bCs/>
                <w:i/>
                <w:iCs/>
                <w:color w:val="000000"/>
                <w:lang w:val="en-IN" w:eastAsia="en-IN"/>
              </w:rPr>
            </w:pPr>
          </w:p>
        </w:tc>
        <w:tc>
          <w:tcPr>
            <w:tcW w:w="1417" w:type="dxa"/>
            <w:shd w:val="clear" w:color="auto" w:fill="BDD6EE" w:themeFill="accent1" w:themeFillTint="66"/>
            <w:noWrap/>
            <w:vAlign w:val="center"/>
            <w:hideMark/>
          </w:tcPr>
          <w:p w14:paraId="0BDDB989" w14:textId="77777777" w:rsidR="004077EF" w:rsidRPr="006E1691" w:rsidRDefault="004077EF"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7.32</w:t>
            </w:r>
          </w:p>
        </w:tc>
        <w:tc>
          <w:tcPr>
            <w:tcW w:w="1418" w:type="dxa"/>
            <w:shd w:val="clear" w:color="auto" w:fill="BDD6EE" w:themeFill="accent1" w:themeFillTint="66"/>
            <w:noWrap/>
            <w:vAlign w:val="center"/>
            <w:hideMark/>
          </w:tcPr>
          <w:p w14:paraId="542371F8" w14:textId="77777777" w:rsidR="004077EF" w:rsidRPr="006E1691" w:rsidRDefault="004077EF"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7.32</w:t>
            </w:r>
          </w:p>
        </w:tc>
        <w:tc>
          <w:tcPr>
            <w:tcW w:w="1417" w:type="dxa"/>
            <w:shd w:val="clear" w:color="auto" w:fill="BDD6EE" w:themeFill="accent1" w:themeFillTint="66"/>
            <w:noWrap/>
            <w:vAlign w:val="center"/>
            <w:hideMark/>
          </w:tcPr>
          <w:p w14:paraId="6ED80F95" w14:textId="77777777" w:rsidR="004077EF" w:rsidRPr="006E1691" w:rsidRDefault="004077EF"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7.32</w:t>
            </w:r>
          </w:p>
        </w:tc>
        <w:tc>
          <w:tcPr>
            <w:tcW w:w="3260" w:type="dxa"/>
            <w:shd w:val="clear" w:color="auto" w:fill="BDD6EE" w:themeFill="accent1" w:themeFillTint="66"/>
            <w:noWrap/>
            <w:vAlign w:val="bottom"/>
            <w:hideMark/>
          </w:tcPr>
          <w:p w14:paraId="71DAB4D2" w14:textId="77777777" w:rsidR="004077EF" w:rsidRPr="006E1691" w:rsidRDefault="004077EF" w:rsidP="004077EF">
            <w:pPr>
              <w:spacing w:after="0" w:line="240" w:lineRule="auto"/>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w:t>
            </w:r>
          </w:p>
        </w:tc>
      </w:tr>
    </w:tbl>
    <w:p w14:paraId="2B18DE08" w14:textId="77777777" w:rsidR="006E1691" w:rsidRDefault="006E1691" w:rsidP="00C164CA">
      <w:pPr>
        <w:pStyle w:val="Default"/>
        <w:spacing w:line="360" w:lineRule="auto"/>
        <w:jc w:val="both"/>
        <w:rPr>
          <w:rFonts w:eastAsiaTheme="minorEastAsia"/>
          <w:b/>
          <w:bCs/>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69"/>
        <w:gridCol w:w="1001"/>
        <w:gridCol w:w="1001"/>
        <w:gridCol w:w="1296"/>
        <w:gridCol w:w="1296"/>
        <w:gridCol w:w="2430"/>
      </w:tblGrid>
      <w:tr w:rsidR="006E1691" w:rsidRPr="006E1691" w14:paraId="5046A1CB" w14:textId="77777777" w:rsidTr="007C1A12">
        <w:trPr>
          <w:trHeight w:val="300"/>
        </w:trPr>
        <w:tc>
          <w:tcPr>
            <w:tcW w:w="9355" w:type="dxa"/>
            <w:gridSpan w:val="7"/>
            <w:shd w:val="clear" w:color="auto" w:fill="002060"/>
            <w:vAlign w:val="center"/>
            <w:hideMark/>
          </w:tcPr>
          <w:p w14:paraId="53DC94D5" w14:textId="0EC05C00" w:rsidR="006E1691" w:rsidRPr="006E1691" w:rsidRDefault="006E1691" w:rsidP="004077EF">
            <w:pPr>
              <w:spacing w:after="0" w:line="240" w:lineRule="auto"/>
              <w:jc w:val="center"/>
              <w:rPr>
                <w:rFonts w:asciiTheme="minorHAnsi" w:hAnsiTheme="minorHAnsi" w:cstheme="minorHAnsi"/>
                <w:b/>
                <w:bCs/>
                <w:color w:val="FFFFFF"/>
                <w:lang w:val="en-IN" w:eastAsia="en-IN"/>
              </w:rPr>
            </w:pPr>
            <w:r w:rsidRPr="006E1691">
              <w:rPr>
                <w:rFonts w:asciiTheme="minorHAnsi" w:hAnsiTheme="minorHAnsi" w:cstheme="minorHAnsi"/>
                <w:b/>
                <w:bCs/>
                <w:color w:val="FFFFFF"/>
                <w:sz w:val="22"/>
                <w:szCs w:val="22"/>
                <w:lang w:val="en-IN" w:eastAsia="en-IN"/>
              </w:rPr>
              <w:t>SHORT</w:t>
            </w:r>
            <w:r w:rsidR="004077EF" w:rsidRPr="004077EF">
              <w:rPr>
                <w:rFonts w:asciiTheme="minorHAnsi" w:hAnsiTheme="minorHAnsi" w:cstheme="minorHAnsi"/>
                <w:b/>
                <w:bCs/>
                <w:color w:val="FFFFFF"/>
                <w:sz w:val="22"/>
                <w:szCs w:val="22"/>
                <w:lang w:val="en-IN" w:eastAsia="en-IN"/>
              </w:rPr>
              <w:t>-</w:t>
            </w:r>
            <w:r w:rsidR="004077EF" w:rsidRPr="006E1691">
              <w:rPr>
                <w:rFonts w:asciiTheme="minorHAnsi" w:hAnsiTheme="minorHAnsi" w:cstheme="minorHAnsi"/>
                <w:b/>
                <w:bCs/>
                <w:color w:val="FFFFFF"/>
                <w:sz w:val="22"/>
                <w:szCs w:val="22"/>
                <w:lang w:val="en-IN" w:eastAsia="en-IN"/>
              </w:rPr>
              <w:t>TERM LOANS</w:t>
            </w:r>
            <w:r w:rsidRPr="006E1691">
              <w:rPr>
                <w:rFonts w:asciiTheme="minorHAnsi" w:hAnsiTheme="minorHAnsi" w:cstheme="minorHAnsi"/>
                <w:b/>
                <w:bCs/>
                <w:color w:val="FFFFFF"/>
                <w:sz w:val="22"/>
                <w:szCs w:val="22"/>
                <w:lang w:val="en-IN" w:eastAsia="en-IN"/>
              </w:rPr>
              <w:t xml:space="preserve"> </w:t>
            </w:r>
            <w:r w:rsidR="004077EF" w:rsidRPr="006E1691">
              <w:rPr>
                <w:rFonts w:asciiTheme="minorHAnsi" w:hAnsiTheme="minorHAnsi" w:cstheme="minorHAnsi"/>
                <w:b/>
                <w:bCs/>
                <w:color w:val="FFFFFF"/>
                <w:sz w:val="22"/>
                <w:szCs w:val="22"/>
                <w:lang w:val="en-IN" w:eastAsia="en-IN"/>
              </w:rPr>
              <w:t>&amp; ADVANCES</w:t>
            </w:r>
            <w:r w:rsidR="004077EF" w:rsidRPr="004077EF">
              <w:rPr>
                <w:rFonts w:asciiTheme="minorHAnsi" w:hAnsiTheme="minorHAnsi" w:cstheme="minorHAnsi"/>
                <w:b/>
                <w:bCs/>
                <w:color w:val="FFFFFF"/>
                <w:sz w:val="22"/>
                <w:szCs w:val="22"/>
                <w:lang w:val="en-IN" w:eastAsia="en-IN"/>
              </w:rPr>
              <w:t xml:space="preserve"> - VI</w:t>
            </w:r>
          </w:p>
        </w:tc>
      </w:tr>
      <w:tr w:rsidR="004077EF" w:rsidRPr="004077EF" w14:paraId="210ABA2E" w14:textId="77777777" w:rsidTr="007C1A12">
        <w:trPr>
          <w:trHeight w:val="300"/>
        </w:trPr>
        <w:tc>
          <w:tcPr>
            <w:tcW w:w="9355" w:type="dxa"/>
            <w:gridSpan w:val="7"/>
            <w:shd w:val="clear" w:color="auto" w:fill="auto"/>
            <w:vAlign w:val="center"/>
            <w:hideMark/>
          </w:tcPr>
          <w:p w14:paraId="16ED19FD" w14:textId="77777777" w:rsidR="004077EF" w:rsidRPr="006E1691" w:rsidRDefault="004077EF" w:rsidP="004077EF">
            <w:pPr>
              <w:spacing w:after="0" w:line="240" w:lineRule="auto"/>
              <w:ind w:right="-42"/>
              <w:jc w:val="right"/>
              <w:rPr>
                <w:rFonts w:asciiTheme="minorHAnsi" w:hAnsiTheme="minorHAnsi" w:cstheme="minorHAnsi"/>
                <w:i/>
                <w:iCs/>
                <w:color w:val="000000"/>
                <w:lang w:val="en-IN" w:eastAsia="en-IN"/>
              </w:rPr>
            </w:pPr>
            <w:r w:rsidRPr="006E1691">
              <w:rPr>
                <w:rFonts w:asciiTheme="minorHAnsi" w:hAnsiTheme="minorHAnsi" w:cstheme="minorHAnsi"/>
                <w:i/>
                <w:iCs/>
                <w:color w:val="000000"/>
                <w:sz w:val="22"/>
                <w:szCs w:val="22"/>
                <w:lang w:val="en-IN" w:eastAsia="en-IN"/>
              </w:rPr>
              <w:t>Details as on 31st March 2022</w:t>
            </w:r>
          </w:p>
        </w:tc>
      </w:tr>
      <w:tr w:rsidR="006E1691" w:rsidRPr="004077EF" w14:paraId="24F90E9C" w14:textId="77777777" w:rsidTr="007C1A12">
        <w:trPr>
          <w:trHeight w:val="960"/>
        </w:trPr>
        <w:tc>
          <w:tcPr>
            <w:tcW w:w="562" w:type="dxa"/>
            <w:shd w:val="clear" w:color="auto" w:fill="BDD6EE" w:themeFill="accent1" w:themeFillTint="66"/>
            <w:vAlign w:val="center"/>
            <w:hideMark/>
          </w:tcPr>
          <w:p w14:paraId="40B9D099" w14:textId="7A90E95F" w:rsidR="006E1691" w:rsidRPr="006E1691" w:rsidRDefault="004077EF" w:rsidP="004077EF">
            <w:pPr>
              <w:spacing w:after="0" w:line="240" w:lineRule="auto"/>
              <w:jc w:val="center"/>
              <w:rPr>
                <w:rFonts w:asciiTheme="minorHAnsi" w:hAnsiTheme="minorHAnsi" w:cstheme="minorHAnsi"/>
                <w:b/>
                <w:bCs/>
                <w:color w:val="000000"/>
                <w:lang w:val="en-IN" w:eastAsia="en-IN"/>
              </w:rPr>
            </w:pPr>
            <w:r w:rsidRPr="004077EF">
              <w:rPr>
                <w:rFonts w:asciiTheme="minorHAnsi" w:hAnsiTheme="minorHAnsi" w:cstheme="minorHAnsi"/>
                <w:b/>
                <w:bCs/>
                <w:color w:val="000000"/>
                <w:sz w:val="22"/>
                <w:szCs w:val="22"/>
                <w:lang w:val="en-IN" w:eastAsia="en-IN"/>
              </w:rPr>
              <w:t>S</w:t>
            </w:r>
            <w:r w:rsidR="006E1691" w:rsidRPr="006E1691">
              <w:rPr>
                <w:rFonts w:asciiTheme="minorHAnsi" w:hAnsiTheme="minorHAnsi" w:cstheme="minorHAnsi"/>
                <w:b/>
                <w:bCs/>
                <w:color w:val="000000"/>
                <w:sz w:val="22"/>
                <w:szCs w:val="22"/>
                <w:lang w:val="en-IN" w:eastAsia="en-IN"/>
              </w:rPr>
              <w:t>.</w:t>
            </w:r>
            <w:r>
              <w:rPr>
                <w:rFonts w:asciiTheme="minorHAnsi" w:hAnsiTheme="minorHAnsi" w:cstheme="minorHAnsi"/>
                <w:b/>
                <w:bCs/>
                <w:color w:val="000000"/>
                <w:sz w:val="22"/>
                <w:szCs w:val="22"/>
                <w:lang w:val="en-IN" w:eastAsia="en-IN"/>
              </w:rPr>
              <w:t xml:space="preserve"> </w:t>
            </w:r>
            <w:r w:rsidR="006E1691" w:rsidRPr="006E1691">
              <w:rPr>
                <w:rFonts w:asciiTheme="minorHAnsi" w:hAnsiTheme="minorHAnsi" w:cstheme="minorHAnsi"/>
                <w:b/>
                <w:bCs/>
                <w:color w:val="000000"/>
                <w:sz w:val="22"/>
                <w:szCs w:val="22"/>
                <w:lang w:val="en-IN" w:eastAsia="en-IN"/>
              </w:rPr>
              <w:t>No.</w:t>
            </w:r>
          </w:p>
        </w:tc>
        <w:tc>
          <w:tcPr>
            <w:tcW w:w="1769" w:type="dxa"/>
            <w:shd w:val="clear" w:color="auto" w:fill="BDD6EE" w:themeFill="accent1" w:themeFillTint="66"/>
            <w:vAlign w:val="center"/>
            <w:hideMark/>
          </w:tcPr>
          <w:p w14:paraId="33844DFB" w14:textId="77777777"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Party Name</w:t>
            </w:r>
          </w:p>
        </w:tc>
        <w:tc>
          <w:tcPr>
            <w:tcW w:w="1001" w:type="dxa"/>
            <w:shd w:val="clear" w:color="auto" w:fill="BDD6EE" w:themeFill="accent1" w:themeFillTint="66"/>
            <w:vAlign w:val="center"/>
            <w:hideMark/>
          </w:tcPr>
          <w:p w14:paraId="75B06C33" w14:textId="77777777"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Nature/ Purpose of Advance</w:t>
            </w:r>
          </w:p>
        </w:tc>
        <w:tc>
          <w:tcPr>
            <w:tcW w:w="1001" w:type="dxa"/>
            <w:shd w:val="clear" w:color="auto" w:fill="BDD6EE" w:themeFill="accent1" w:themeFillTint="66"/>
            <w:vAlign w:val="center"/>
            <w:hideMark/>
          </w:tcPr>
          <w:p w14:paraId="0C33CE73" w14:textId="4E1D58AB"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Advance Amount</w:t>
            </w:r>
          </w:p>
        </w:tc>
        <w:tc>
          <w:tcPr>
            <w:tcW w:w="1296" w:type="dxa"/>
            <w:shd w:val="clear" w:color="auto" w:fill="BDD6EE" w:themeFill="accent1" w:themeFillTint="66"/>
            <w:vAlign w:val="center"/>
            <w:hideMark/>
          </w:tcPr>
          <w:p w14:paraId="3A83D73D" w14:textId="77777777"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6EE5013F" w14:textId="77777777"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Realizable Value Assessment</w:t>
            </w:r>
          </w:p>
        </w:tc>
        <w:tc>
          <w:tcPr>
            <w:tcW w:w="2430" w:type="dxa"/>
            <w:shd w:val="clear" w:color="auto" w:fill="BDD6EE" w:themeFill="accent1" w:themeFillTint="66"/>
            <w:vAlign w:val="center"/>
            <w:hideMark/>
          </w:tcPr>
          <w:p w14:paraId="626DAFAB" w14:textId="77777777" w:rsidR="006E1691" w:rsidRPr="006E1691" w:rsidRDefault="006E1691" w:rsidP="004077EF">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Remarks</w:t>
            </w:r>
          </w:p>
        </w:tc>
      </w:tr>
      <w:tr w:rsidR="006E1691" w:rsidRPr="006E1691" w14:paraId="2F88719E" w14:textId="77777777" w:rsidTr="007C1A12">
        <w:trPr>
          <w:trHeight w:val="300"/>
        </w:trPr>
        <w:tc>
          <w:tcPr>
            <w:tcW w:w="9355" w:type="dxa"/>
            <w:gridSpan w:val="7"/>
            <w:shd w:val="clear" w:color="auto" w:fill="auto"/>
            <w:vAlign w:val="center"/>
            <w:hideMark/>
          </w:tcPr>
          <w:p w14:paraId="01B24833" w14:textId="77777777" w:rsidR="006E1691" w:rsidRPr="006E1691" w:rsidRDefault="006E1691" w:rsidP="004077EF">
            <w:pPr>
              <w:spacing w:after="0" w:line="240" w:lineRule="auto"/>
              <w:jc w:val="right"/>
              <w:rPr>
                <w:rFonts w:asciiTheme="minorHAnsi" w:hAnsiTheme="minorHAnsi" w:cstheme="minorHAnsi"/>
                <w:i/>
                <w:iCs/>
                <w:color w:val="000000"/>
                <w:lang w:val="en-IN" w:eastAsia="en-IN"/>
              </w:rPr>
            </w:pPr>
            <w:r w:rsidRPr="006E1691">
              <w:rPr>
                <w:rFonts w:asciiTheme="minorHAnsi" w:hAnsiTheme="minorHAnsi" w:cstheme="minorHAnsi"/>
                <w:i/>
                <w:iCs/>
                <w:color w:val="000000"/>
                <w:sz w:val="22"/>
                <w:szCs w:val="22"/>
                <w:lang w:val="en-IN" w:eastAsia="en-IN"/>
              </w:rPr>
              <w:t>Figures in INR Lakhs</w:t>
            </w:r>
          </w:p>
        </w:tc>
      </w:tr>
      <w:tr w:rsidR="00997F8C" w:rsidRPr="004077EF" w14:paraId="18B323F5" w14:textId="77777777" w:rsidTr="00997F8C">
        <w:trPr>
          <w:trHeight w:val="985"/>
        </w:trPr>
        <w:tc>
          <w:tcPr>
            <w:tcW w:w="562" w:type="dxa"/>
            <w:shd w:val="clear" w:color="auto" w:fill="auto"/>
            <w:vAlign w:val="center"/>
          </w:tcPr>
          <w:p w14:paraId="02CD58CE" w14:textId="2BF59911" w:rsidR="00997F8C" w:rsidRPr="006E1691" w:rsidRDefault="00997F8C" w:rsidP="00997F8C">
            <w:pPr>
              <w:spacing w:after="0" w:line="240" w:lineRule="auto"/>
              <w:jc w:val="center"/>
              <w:rPr>
                <w:rFonts w:asciiTheme="minorHAnsi" w:hAnsiTheme="minorHAnsi" w:cstheme="minorHAnsi"/>
                <w:color w:val="000000"/>
                <w:sz w:val="22"/>
                <w:szCs w:val="22"/>
                <w:lang w:val="en-IN" w:eastAsia="en-IN"/>
              </w:rPr>
            </w:pPr>
            <w:r w:rsidRPr="006E1691">
              <w:rPr>
                <w:rFonts w:asciiTheme="minorHAnsi" w:hAnsiTheme="minorHAnsi" w:cstheme="minorHAnsi"/>
                <w:color w:val="000000"/>
                <w:sz w:val="22"/>
                <w:szCs w:val="22"/>
                <w:lang w:val="en-IN" w:eastAsia="en-IN"/>
              </w:rPr>
              <w:t>1</w:t>
            </w:r>
          </w:p>
        </w:tc>
        <w:tc>
          <w:tcPr>
            <w:tcW w:w="1769" w:type="dxa"/>
            <w:shd w:val="clear" w:color="auto" w:fill="auto"/>
            <w:vAlign w:val="center"/>
          </w:tcPr>
          <w:p w14:paraId="1AD493D5" w14:textId="07FDEBF5" w:rsidR="00997F8C" w:rsidRPr="006E1691" w:rsidRDefault="00997F8C" w:rsidP="00997F8C">
            <w:pPr>
              <w:spacing w:after="0" w:line="240" w:lineRule="auto"/>
              <w:rPr>
                <w:rFonts w:asciiTheme="minorHAnsi" w:hAnsiTheme="minorHAnsi" w:cstheme="minorHAnsi"/>
                <w:color w:val="000000"/>
                <w:sz w:val="22"/>
                <w:szCs w:val="22"/>
                <w:lang w:val="en-IN" w:eastAsia="en-IN"/>
              </w:rPr>
            </w:pPr>
            <w:r w:rsidRPr="006E1691">
              <w:rPr>
                <w:rFonts w:asciiTheme="minorHAnsi" w:hAnsiTheme="minorHAnsi" w:cstheme="minorHAnsi"/>
                <w:color w:val="000000"/>
                <w:sz w:val="22"/>
                <w:szCs w:val="22"/>
                <w:lang w:val="en-IN" w:eastAsia="en-IN"/>
              </w:rPr>
              <w:t>M/S. NSL Nagapatnam Power Ventures Pvt. Ltd.</w:t>
            </w:r>
            <w:r w:rsidRPr="006E1691">
              <w:rPr>
                <w:rFonts w:asciiTheme="minorHAnsi" w:hAnsiTheme="minorHAnsi" w:cstheme="minorHAnsi"/>
                <w:color w:val="000000"/>
                <w:sz w:val="22"/>
                <w:szCs w:val="22"/>
                <w:lang w:val="en-IN" w:eastAsia="en-IN"/>
              </w:rPr>
              <w:br/>
              <w:t>(Holding Company)</w:t>
            </w:r>
          </w:p>
        </w:tc>
        <w:tc>
          <w:tcPr>
            <w:tcW w:w="1001" w:type="dxa"/>
            <w:shd w:val="clear" w:color="auto" w:fill="auto"/>
            <w:vAlign w:val="center"/>
          </w:tcPr>
          <w:p w14:paraId="6838004F" w14:textId="3351D41F" w:rsidR="00997F8C" w:rsidRPr="006E1691" w:rsidRDefault="00997F8C" w:rsidP="00997F8C">
            <w:pPr>
              <w:spacing w:after="0" w:line="240" w:lineRule="auto"/>
              <w:jc w:val="center"/>
              <w:rPr>
                <w:rFonts w:asciiTheme="minorHAnsi" w:hAnsiTheme="minorHAnsi" w:cstheme="minorHAnsi"/>
                <w:color w:val="000000"/>
                <w:sz w:val="22"/>
                <w:szCs w:val="22"/>
                <w:lang w:val="en-IN" w:eastAsia="en-IN"/>
              </w:rPr>
            </w:pPr>
            <w:r w:rsidRPr="006E1691">
              <w:rPr>
                <w:rFonts w:asciiTheme="minorHAnsi" w:hAnsiTheme="minorHAnsi" w:cstheme="minorHAnsi"/>
                <w:color w:val="000000"/>
                <w:sz w:val="22"/>
                <w:szCs w:val="22"/>
                <w:lang w:val="en-IN" w:eastAsia="en-IN"/>
              </w:rPr>
              <w:t>ICD</w:t>
            </w:r>
          </w:p>
        </w:tc>
        <w:tc>
          <w:tcPr>
            <w:tcW w:w="1001" w:type="dxa"/>
            <w:shd w:val="clear" w:color="auto" w:fill="auto"/>
            <w:vAlign w:val="center"/>
          </w:tcPr>
          <w:p w14:paraId="4770D4CE" w14:textId="654372FD" w:rsidR="00997F8C" w:rsidRPr="006E1691" w:rsidRDefault="00997F8C" w:rsidP="00997F8C">
            <w:pPr>
              <w:spacing w:after="0" w:line="240" w:lineRule="auto"/>
              <w:jc w:val="center"/>
              <w:rPr>
                <w:rFonts w:asciiTheme="minorHAnsi" w:hAnsiTheme="minorHAnsi" w:cstheme="minorHAnsi"/>
                <w:color w:val="000000"/>
                <w:sz w:val="22"/>
                <w:szCs w:val="22"/>
                <w:lang w:val="en-IN" w:eastAsia="en-IN"/>
              </w:rPr>
            </w:pPr>
            <w:r w:rsidRPr="006E1691">
              <w:rPr>
                <w:rFonts w:asciiTheme="minorHAnsi" w:hAnsiTheme="minorHAnsi" w:cstheme="minorHAnsi"/>
                <w:color w:val="000000"/>
                <w:sz w:val="22"/>
                <w:szCs w:val="22"/>
                <w:lang w:val="en-IN" w:eastAsia="en-IN"/>
              </w:rPr>
              <w:t>5,652.15</w:t>
            </w:r>
          </w:p>
        </w:tc>
        <w:tc>
          <w:tcPr>
            <w:tcW w:w="1296" w:type="dxa"/>
            <w:shd w:val="clear" w:color="auto" w:fill="auto"/>
            <w:noWrap/>
            <w:vAlign w:val="center"/>
          </w:tcPr>
          <w:p w14:paraId="4EA0B136" w14:textId="679F49EC" w:rsidR="00997F8C" w:rsidRPr="006E1691" w:rsidRDefault="00997F8C" w:rsidP="00997F8C">
            <w:pPr>
              <w:spacing w:after="0" w:line="240" w:lineRule="auto"/>
              <w:jc w:val="center"/>
              <w:rPr>
                <w:rFonts w:asciiTheme="minorHAnsi" w:hAnsiTheme="minorHAnsi" w:cstheme="minorHAnsi"/>
                <w:color w:val="000000"/>
                <w:sz w:val="22"/>
                <w:szCs w:val="22"/>
                <w:lang w:val="en-IN" w:eastAsia="en-IN"/>
              </w:rPr>
            </w:pPr>
            <w:r w:rsidRPr="006E1691">
              <w:rPr>
                <w:rFonts w:asciiTheme="minorHAnsi" w:hAnsiTheme="minorHAnsi" w:cstheme="minorHAnsi"/>
                <w:color w:val="000000"/>
                <w:sz w:val="22"/>
                <w:szCs w:val="22"/>
                <w:lang w:val="en-IN" w:eastAsia="en-IN"/>
              </w:rPr>
              <w:t>1</w:t>
            </w:r>
            <w:r>
              <w:rPr>
                <w:rFonts w:asciiTheme="minorHAnsi" w:hAnsiTheme="minorHAnsi" w:cstheme="minorHAnsi"/>
                <w:color w:val="000000"/>
                <w:sz w:val="22"/>
                <w:szCs w:val="22"/>
                <w:lang w:val="en-IN" w:eastAsia="en-IN"/>
              </w:rPr>
              <w:t>,</w:t>
            </w:r>
            <w:r w:rsidRPr="006E1691">
              <w:rPr>
                <w:rFonts w:asciiTheme="minorHAnsi" w:hAnsiTheme="minorHAnsi" w:cstheme="minorHAnsi"/>
                <w:color w:val="000000"/>
                <w:sz w:val="22"/>
                <w:szCs w:val="22"/>
                <w:lang w:val="en-IN" w:eastAsia="en-IN"/>
              </w:rPr>
              <w:t>695.65</w:t>
            </w:r>
          </w:p>
        </w:tc>
        <w:tc>
          <w:tcPr>
            <w:tcW w:w="1296" w:type="dxa"/>
            <w:shd w:val="clear" w:color="auto" w:fill="auto"/>
            <w:noWrap/>
            <w:vAlign w:val="center"/>
          </w:tcPr>
          <w:p w14:paraId="05BB3E4F" w14:textId="64E3BFCB" w:rsidR="00997F8C" w:rsidRPr="006E1691" w:rsidRDefault="00997F8C" w:rsidP="00997F8C">
            <w:pPr>
              <w:spacing w:after="0" w:line="240" w:lineRule="auto"/>
              <w:jc w:val="center"/>
              <w:rPr>
                <w:rFonts w:asciiTheme="minorHAnsi" w:hAnsiTheme="minorHAnsi" w:cstheme="minorHAnsi"/>
                <w:color w:val="000000"/>
                <w:sz w:val="22"/>
                <w:szCs w:val="22"/>
                <w:lang w:val="en-IN" w:eastAsia="en-IN"/>
              </w:rPr>
            </w:pPr>
            <w:r w:rsidRPr="006E1691">
              <w:rPr>
                <w:rFonts w:asciiTheme="minorHAnsi" w:hAnsiTheme="minorHAnsi" w:cstheme="minorHAnsi"/>
                <w:color w:val="000000"/>
                <w:sz w:val="22"/>
                <w:szCs w:val="22"/>
                <w:lang w:val="en-IN" w:eastAsia="en-IN"/>
              </w:rPr>
              <w:t>847.82</w:t>
            </w:r>
          </w:p>
        </w:tc>
        <w:tc>
          <w:tcPr>
            <w:tcW w:w="2430" w:type="dxa"/>
            <w:vMerge w:val="restart"/>
            <w:shd w:val="clear" w:color="auto" w:fill="auto"/>
            <w:vAlign w:val="center"/>
          </w:tcPr>
          <w:p w14:paraId="7B52206E" w14:textId="60049493" w:rsidR="00997F8C" w:rsidRPr="006E1691" w:rsidRDefault="00997F8C" w:rsidP="00997F8C">
            <w:pPr>
              <w:spacing w:after="0" w:line="240" w:lineRule="auto"/>
              <w:jc w:val="both"/>
              <w:rPr>
                <w:rFonts w:asciiTheme="minorHAnsi" w:hAnsiTheme="minorHAnsi" w:cstheme="minorHAnsi"/>
                <w:sz w:val="22"/>
                <w:szCs w:val="22"/>
                <w:lang w:val="en-IN" w:eastAsia="en-IN"/>
              </w:rPr>
            </w:pPr>
            <w:r w:rsidRPr="006E1691">
              <w:rPr>
                <w:rFonts w:asciiTheme="minorHAnsi" w:hAnsiTheme="minorHAnsi" w:cstheme="minorHAnsi"/>
                <w:sz w:val="22"/>
                <w:szCs w:val="22"/>
                <w:lang w:val="en-IN" w:eastAsia="en-IN"/>
              </w:rPr>
              <w:t>We have not received any information/ documents from the Comp</w:t>
            </w:r>
            <w:r>
              <w:rPr>
                <w:rFonts w:asciiTheme="minorHAnsi" w:hAnsiTheme="minorHAnsi" w:cstheme="minorHAnsi"/>
                <w:sz w:val="22"/>
                <w:szCs w:val="22"/>
                <w:lang w:val="en-IN" w:eastAsia="en-IN"/>
              </w:rPr>
              <w:t xml:space="preserve"> </w:t>
            </w:r>
            <w:r w:rsidRPr="006E1691">
              <w:rPr>
                <w:rFonts w:asciiTheme="minorHAnsi" w:hAnsiTheme="minorHAnsi" w:cstheme="minorHAnsi"/>
                <w:sz w:val="22"/>
                <w:szCs w:val="22"/>
                <w:lang w:val="en-IN" w:eastAsia="en-IN"/>
              </w:rPr>
              <w:t xml:space="preserve">any/lender regarding the party concerned, period of </w:t>
            </w:r>
            <w:r w:rsidRPr="006E1691">
              <w:rPr>
                <w:rFonts w:asciiTheme="minorHAnsi" w:hAnsiTheme="minorHAnsi" w:cstheme="minorHAnsi"/>
                <w:sz w:val="22"/>
                <w:szCs w:val="22"/>
                <w:lang w:val="en-IN" w:eastAsia="en-IN"/>
              </w:rPr>
              <w:lastRenderedPageBreak/>
              <w:t xml:space="preserve">pendency, reason of pendency and expected realization, dispute if any, etc. </w:t>
            </w:r>
            <w:r w:rsidRPr="006E1691">
              <w:rPr>
                <w:rFonts w:asciiTheme="minorHAnsi" w:hAnsiTheme="minorHAnsi" w:cstheme="minorHAnsi"/>
                <w:sz w:val="22"/>
                <w:szCs w:val="22"/>
                <w:lang w:val="en-IN" w:eastAsia="en-IN"/>
              </w:rPr>
              <w:br/>
              <w:t>We have considered the amount paid in the normal course of business and will be duly recovered during insolvency resolution process. But the chances of recoverability would be low.</w:t>
            </w:r>
            <w:r w:rsidRPr="006E1691">
              <w:rPr>
                <w:rFonts w:asciiTheme="minorHAnsi" w:hAnsiTheme="minorHAnsi" w:cstheme="minorHAnsi"/>
                <w:sz w:val="22"/>
                <w:szCs w:val="22"/>
                <w:lang w:val="en-IN" w:eastAsia="en-IN"/>
              </w:rPr>
              <w:br/>
              <w:t>Hence, we have considered the fair value and Realizable value to be 30% &amp; 15% respectively, provided the company has cleared all its liabilities in this regard, if any</w:t>
            </w:r>
            <w:r>
              <w:rPr>
                <w:rFonts w:asciiTheme="minorHAnsi" w:hAnsiTheme="minorHAnsi" w:cstheme="minorHAnsi"/>
                <w:sz w:val="22"/>
                <w:szCs w:val="22"/>
                <w:lang w:val="en-IN" w:eastAsia="en-IN"/>
              </w:rPr>
              <w:t>.</w:t>
            </w:r>
          </w:p>
        </w:tc>
      </w:tr>
      <w:tr w:rsidR="00997F8C" w:rsidRPr="004077EF" w14:paraId="59B6E1FC" w14:textId="77777777" w:rsidTr="007C1A12">
        <w:trPr>
          <w:trHeight w:val="1275"/>
        </w:trPr>
        <w:tc>
          <w:tcPr>
            <w:tcW w:w="562" w:type="dxa"/>
            <w:shd w:val="clear" w:color="auto" w:fill="auto"/>
            <w:vAlign w:val="center"/>
            <w:hideMark/>
          </w:tcPr>
          <w:p w14:paraId="55C52004" w14:textId="77777777" w:rsidR="00997F8C" w:rsidRPr="006E1691" w:rsidRDefault="00997F8C" w:rsidP="00997F8C">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lastRenderedPageBreak/>
              <w:t>2</w:t>
            </w:r>
          </w:p>
        </w:tc>
        <w:tc>
          <w:tcPr>
            <w:tcW w:w="1769" w:type="dxa"/>
            <w:shd w:val="clear" w:color="auto" w:fill="auto"/>
            <w:vAlign w:val="center"/>
            <w:hideMark/>
          </w:tcPr>
          <w:p w14:paraId="066A16E4" w14:textId="77777777" w:rsidR="00997F8C" w:rsidRPr="006E1691" w:rsidRDefault="00997F8C" w:rsidP="00997F8C">
            <w:pPr>
              <w:spacing w:after="0" w:line="240" w:lineRule="auto"/>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Other Body Corporates</w:t>
            </w:r>
          </w:p>
        </w:tc>
        <w:tc>
          <w:tcPr>
            <w:tcW w:w="1001" w:type="dxa"/>
            <w:shd w:val="clear" w:color="auto" w:fill="auto"/>
            <w:vAlign w:val="center"/>
            <w:hideMark/>
          </w:tcPr>
          <w:p w14:paraId="2EFCEFB6" w14:textId="77777777" w:rsidR="00997F8C" w:rsidRPr="006E1691" w:rsidRDefault="00997F8C" w:rsidP="00997F8C">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ICD</w:t>
            </w:r>
          </w:p>
        </w:tc>
        <w:tc>
          <w:tcPr>
            <w:tcW w:w="1001" w:type="dxa"/>
            <w:shd w:val="clear" w:color="auto" w:fill="auto"/>
            <w:vAlign w:val="center"/>
            <w:hideMark/>
          </w:tcPr>
          <w:p w14:paraId="3884EC83" w14:textId="77777777" w:rsidR="00997F8C" w:rsidRPr="006E1691" w:rsidRDefault="00997F8C" w:rsidP="00997F8C">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55.00</w:t>
            </w:r>
          </w:p>
        </w:tc>
        <w:tc>
          <w:tcPr>
            <w:tcW w:w="1296" w:type="dxa"/>
            <w:shd w:val="clear" w:color="auto" w:fill="auto"/>
            <w:noWrap/>
            <w:vAlign w:val="center"/>
            <w:hideMark/>
          </w:tcPr>
          <w:p w14:paraId="5E723DCC" w14:textId="77777777" w:rsidR="00997F8C" w:rsidRPr="006E1691" w:rsidRDefault="00997F8C" w:rsidP="00997F8C">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16.50</w:t>
            </w:r>
          </w:p>
        </w:tc>
        <w:tc>
          <w:tcPr>
            <w:tcW w:w="1296" w:type="dxa"/>
            <w:shd w:val="clear" w:color="auto" w:fill="auto"/>
            <w:noWrap/>
            <w:vAlign w:val="center"/>
            <w:hideMark/>
          </w:tcPr>
          <w:p w14:paraId="5FB99DA3" w14:textId="77777777" w:rsidR="00997F8C" w:rsidRPr="006E1691" w:rsidRDefault="00997F8C" w:rsidP="00997F8C">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8.25</w:t>
            </w:r>
          </w:p>
        </w:tc>
        <w:tc>
          <w:tcPr>
            <w:tcW w:w="2430" w:type="dxa"/>
            <w:vMerge/>
            <w:vAlign w:val="center"/>
            <w:hideMark/>
          </w:tcPr>
          <w:p w14:paraId="6EE170F2" w14:textId="77777777" w:rsidR="00997F8C" w:rsidRPr="006E1691" w:rsidRDefault="00997F8C" w:rsidP="00997F8C">
            <w:pPr>
              <w:spacing w:after="0" w:line="240" w:lineRule="auto"/>
              <w:rPr>
                <w:rFonts w:asciiTheme="minorHAnsi" w:hAnsiTheme="minorHAnsi" w:cstheme="minorHAnsi"/>
                <w:lang w:val="en-IN" w:eastAsia="en-IN"/>
              </w:rPr>
            </w:pPr>
          </w:p>
        </w:tc>
      </w:tr>
      <w:tr w:rsidR="00997F8C" w:rsidRPr="004077EF" w14:paraId="0258AD8D" w14:textId="77777777" w:rsidTr="007C1A12">
        <w:trPr>
          <w:trHeight w:val="300"/>
        </w:trPr>
        <w:tc>
          <w:tcPr>
            <w:tcW w:w="562" w:type="dxa"/>
            <w:shd w:val="clear" w:color="auto" w:fill="BDD6EE" w:themeFill="accent1" w:themeFillTint="66"/>
            <w:vAlign w:val="bottom"/>
            <w:hideMark/>
          </w:tcPr>
          <w:p w14:paraId="580853F1" w14:textId="77777777" w:rsidR="00997F8C" w:rsidRPr="006E1691" w:rsidRDefault="00997F8C" w:rsidP="00997F8C">
            <w:pPr>
              <w:spacing w:after="0" w:line="240" w:lineRule="auto"/>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w:t>
            </w:r>
          </w:p>
        </w:tc>
        <w:tc>
          <w:tcPr>
            <w:tcW w:w="1769" w:type="dxa"/>
            <w:shd w:val="clear" w:color="auto" w:fill="BDD6EE" w:themeFill="accent1" w:themeFillTint="66"/>
            <w:vAlign w:val="center"/>
            <w:hideMark/>
          </w:tcPr>
          <w:p w14:paraId="528924C2" w14:textId="4AA0D95D" w:rsidR="00997F8C" w:rsidRPr="006E1691" w:rsidRDefault="00997F8C" w:rsidP="00997F8C">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i/>
                <w:iCs/>
                <w:color w:val="000000"/>
                <w:sz w:val="22"/>
                <w:szCs w:val="22"/>
                <w:lang w:val="en-IN" w:eastAsia="en-IN"/>
              </w:rPr>
              <w:t>TOTAL</w:t>
            </w:r>
          </w:p>
        </w:tc>
        <w:tc>
          <w:tcPr>
            <w:tcW w:w="1001" w:type="dxa"/>
            <w:shd w:val="clear" w:color="auto" w:fill="BDD6EE" w:themeFill="accent1" w:themeFillTint="66"/>
            <w:vAlign w:val="center"/>
            <w:hideMark/>
          </w:tcPr>
          <w:p w14:paraId="72540901" w14:textId="77747E91" w:rsidR="00997F8C" w:rsidRPr="006E1691" w:rsidRDefault="00997F8C" w:rsidP="00997F8C">
            <w:pPr>
              <w:spacing w:after="0" w:line="240" w:lineRule="auto"/>
              <w:jc w:val="center"/>
              <w:rPr>
                <w:rFonts w:asciiTheme="minorHAnsi" w:hAnsiTheme="minorHAnsi" w:cstheme="minorHAnsi"/>
                <w:b/>
                <w:bCs/>
                <w:i/>
                <w:iCs/>
                <w:color w:val="000000"/>
                <w:lang w:val="en-IN" w:eastAsia="en-IN"/>
              </w:rPr>
            </w:pPr>
          </w:p>
        </w:tc>
        <w:tc>
          <w:tcPr>
            <w:tcW w:w="1001" w:type="dxa"/>
            <w:shd w:val="clear" w:color="auto" w:fill="BDD6EE" w:themeFill="accent1" w:themeFillTint="66"/>
            <w:noWrap/>
            <w:vAlign w:val="center"/>
            <w:hideMark/>
          </w:tcPr>
          <w:p w14:paraId="1CEA6619" w14:textId="77777777" w:rsidR="00997F8C" w:rsidRPr="006E1691" w:rsidRDefault="00997F8C" w:rsidP="00997F8C">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5,707.15</w:t>
            </w:r>
          </w:p>
        </w:tc>
        <w:tc>
          <w:tcPr>
            <w:tcW w:w="1296" w:type="dxa"/>
            <w:shd w:val="clear" w:color="auto" w:fill="BDD6EE" w:themeFill="accent1" w:themeFillTint="66"/>
            <w:noWrap/>
            <w:vAlign w:val="center"/>
            <w:hideMark/>
          </w:tcPr>
          <w:p w14:paraId="675B94F0" w14:textId="77777777" w:rsidR="00997F8C" w:rsidRPr="006E1691" w:rsidRDefault="00997F8C" w:rsidP="00997F8C">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1,712.15</w:t>
            </w:r>
          </w:p>
        </w:tc>
        <w:tc>
          <w:tcPr>
            <w:tcW w:w="1296" w:type="dxa"/>
            <w:shd w:val="clear" w:color="auto" w:fill="BDD6EE" w:themeFill="accent1" w:themeFillTint="66"/>
            <w:noWrap/>
            <w:vAlign w:val="center"/>
            <w:hideMark/>
          </w:tcPr>
          <w:p w14:paraId="3F6D9C72" w14:textId="77777777" w:rsidR="00997F8C" w:rsidRPr="006E1691" w:rsidRDefault="00997F8C" w:rsidP="00997F8C">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856.07</w:t>
            </w:r>
          </w:p>
        </w:tc>
        <w:tc>
          <w:tcPr>
            <w:tcW w:w="2430" w:type="dxa"/>
            <w:shd w:val="clear" w:color="auto" w:fill="BDD6EE" w:themeFill="accent1" w:themeFillTint="66"/>
            <w:vAlign w:val="bottom"/>
            <w:hideMark/>
          </w:tcPr>
          <w:p w14:paraId="6B179269" w14:textId="77777777" w:rsidR="00997F8C" w:rsidRPr="006E1691" w:rsidRDefault="00997F8C" w:rsidP="00997F8C">
            <w:pPr>
              <w:spacing w:after="0" w:line="240" w:lineRule="auto"/>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w:t>
            </w:r>
          </w:p>
        </w:tc>
      </w:tr>
    </w:tbl>
    <w:p w14:paraId="63CE7AFD" w14:textId="77777777" w:rsidR="006E1691" w:rsidRDefault="006E1691" w:rsidP="00C164CA">
      <w:pPr>
        <w:pStyle w:val="Default"/>
        <w:spacing w:line="360" w:lineRule="auto"/>
        <w:jc w:val="both"/>
        <w:rPr>
          <w:rFonts w:eastAsiaTheme="minorEastAsia"/>
          <w:b/>
          <w:bCs/>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780"/>
        <w:gridCol w:w="1060"/>
        <w:gridCol w:w="1480"/>
        <w:gridCol w:w="1660"/>
        <w:gridCol w:w="2837"/>
      </w:tblGrid>
      <w:tr w:rsidR="006E1691" w:rsidRPr="006E1691" w14:paraId="7C8ABAA2" w14:textId="77777777" w:rsidTr="007C1A12">
        <w:trPr>
          <w:trHeight w:val="300"/>
        </w:trPr>
        <w:tc>
          <w:tcPr>
            <w:tcW w:w="9355" w:type="dxa"/>
            <w:gridSpan w:val="6"/>
            <w:shd w:val="clear" w:color="auto" w:fill="002060"/>
            <w:vAlign w:val="center"/>
            <w:hideMark/>
          </w:tcPr>
          <w:p w14:paraId="6B0A1313" w14:textId="466D2B5F" w:rsidR="006E1691" w:rsidRPr="006E1691" w:rsidRDefault="006E1691" w:rsidP="006E1691">
            <w:pPr>
              <w:spacing w:after="0" w:line="240" w:lineRule="auto"/>
              <w:jc w:val="center"/>
              <w:rPr>
                <w:rFonts w:asciiTheme="minorHAnsi" w:hAnsiTheme="minorHAnsi" w:cstheme="minorHAnsi"/>
                <w:b/>
                <w:bCs/>
                <w:color w:val="FFFFFF"/>
                <w:lang w:val="en-IN" w:eastAsia="en-IN"/>
              </w:rPr>
            </w:pPr>
            <w:r w:rsidRPr="006E1691">
              <w:rPr>
                <w:rFonts w:asciiTheme="minorHAnsi" w:hAnsiTheme="minorHAnsi" w:cstheme="minorHAnsi"/>
                <w:b/>
                <w:bCs/>
                <w:color w:val="FFFFFF"/>
                <w:sz w:val="22"/>
                <w:szCs w:val="22"/>
                <w:lang w:val="en-IN" w:eastAsia="en-IN"/>
              </w:rPr>
              <w:t>OTHER CURRENT ASSETS</w:t>
            </w:r>
            <w:r w:rsidR="004077EF" w:rsidRPr="00846420">
              <w:rPr>
                <w:rFonts w:asciiTheme="minorHAnsi" w:hAnsiTheme="minorHAnsi" w:cstheme="minorHAnsi"/>
                <w:b/>
                <w:bCs/>
                <w:color w:val="FFFFFF"/>
                <w:sz w:val="22"/>
                <w:szCs w:val="22"/>
                <w:lang w:val="en-IN" w:eastAsia="en-IN"/>
              </w:rPr>
              <w:t xml:space="preserve"> - VII</w:t>
            </w:r>
          </w:p>
        </w:tc>
      </w:tr>
      <w:tr w:rsidR="006E1691" w:rsidRPr="006E1691" w14:paraId="77AFDEDE" w14:textId="77777777" w:rsidTr="007C1A12">
        <w:trPr>
          <w:trHeight w:val="300"/>
        </w:trPr>
        <w:tc>
          <w:tcPr>
            <w:tcW w:w="9355" w:type="dxa"/>
            <w:gridSpan w:val="6"/>
            <w:shd w:val="clear" w:color="auto" w:fill="auto"/>
            <w:vAlign w:val="bottom"/>
            <w:hideMark/>
          </w:tcPr>
          <w:p w14:paraId="7126C712" w14:textId="77777777" w:rsidR="006E1691" w:rsidRPr="006E1691" w:rsidRDefault="006E1691" w:rsidP="006E1691">
            <w:pPr>
              <w:spacing w:after="0" w:line="240" w:lineRule="auto"/>
              <w:jc w:val="right"/>
              <w:rPr>
                <w:rFonts w:asciiTheme="minorHAnsi" w:hAnsiTheme="minorHAnsi" w:cstheme="minorHAnsi"/>
                <w:i/>
                <w:iCs/>
                <w:color w:val="000000"/>
                <w:lang w:val="en-IN" w:eastAsia="en-IN"/>
              </w:rPr>
            </w:pPr>
            <w:r w:rsidRPr="006E1691">
              <w:rPr>
                <w:rFonts w:asciiTheme="minorHAnsi" w:hAnsiTheme="minorHAnsi" w:cstheme="minorHAnsi"/>
                <w:i/>
                <w:iCs/>
                <w:color w:val="000000"/>
                <w:sz w:val="22"/>
                <w:szCs w:val="22"/>
                <w:lang w:val="en-IN" w:eastAsia="en-IN"/>
              </w:rPr>
              <w:t>Details as on 31st March 2022</w:t>
            </w:r>
          </w:p>
        </w:tc>
      </w:tr>
      <w:tr w:rsidR="006E1691" w:rsidRPr="00846420" w14:paraId="3DEE56BC" w14:textId="77777777" w:rsidTr="007C1A12">
        <w:trPr>
          <w:trHeight w:val="480"/>
        </w:trPr>
        <w:tc>
          <w:tcPr>
            <w:tcW w:w="538" w:type="dxa"/>
            <w:shd w:val="clear" w:color="auto" w:fill="BDD6EE" w:themeFill="accent1" w:themeFillTint="66"/>
            <w:vAlign w:val="center"/>
            <w:hideMark/>
          </w:tcPr>
          <w:p w14:paraId="3105E90E"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S. No.</w:t>
            </w:r>
          </w:p>
        </w:tc>
        <w:tc>
          <w:tcPr>
            <w:tcW w:w="1780" w:type="dxa"/>
            <w:shd w:val="clear" w:color="auto" w:fill="BDD6EE" w:themeFill="accent1" w:themeFillTint="66"/>
            <w:vAlign w:val="center"/>
            <w:hideMark/>
          </w:tcPr>
          <w:p w14:paraId="4ACA820C"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xml:space="preserve">Item details </w:t>
            </w:r>
          </w:p>
        </w:tc>
        <w:tc>
          <w:tcPr>
            <w:tcW w:w="1060" w:type="dxa"/>
            <w:shd w:val="clear" w:color="auto" w:fill="BDD6EE" w:themeFill="accent1" w:themeFillTint="66"/>
            <w:vAlign w:val="center"/>
            <w:hideMark/>
          </w:tcPr>
          <w:p w14:paraId="55EBD688"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Asset Amount</w:t>
            </w:r>
          </w:p>
        </w:tc>
        <w:tc>
          <w:tcPr>
            <w:tcW w:w="1480" w:type="dxa"/>
            <w:shd w:val="clear" w:color="auto" w:fill="BDD6EE" w:themeFill="accent1" w:themeFillTint="66"/>
            <w:vAlign w:val="center"/>
            <w:hideMark/>
          </w:tcPr>
          <w:p w14:paraId="539206E2"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Fair Value Assessment</w:t>
            </w:r>
          </w:p>
        </w:tc>
        <w:tc>
          <w:tcPr>
            <w:tcW w:w="1660" w:type="dxa"/>
            <w:shd w:val="clear" w:color="auto" w:fill="BDD6EE" w:themeFill="accent1" w:themeFillTint="66"/>
            <w:vAlign w:val="center"/>
            <w:hideMark/>
          </w:tcPr>
          <w:p w14:paraId="241EE006"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xml:space="preserve">Realizable Value Assessment </w:t>
            </w:r>
          </w:p>
        </w:tc>
        <w:tc>
          <w:tcPr>
            <w:tcW w:w="2837" w:type="dxa"/>
            <w:shd w:val="clear" w:color="auto" w:fill="BDD6EE" w:themeFill="accent1" w:themeFillTint="66"/>
            <w:vAlign w:val="center"/>
            <w:hideMark/>
          </w:tcPr>
          <w:p w14:paraId="4F850A70"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Remarks</w:t>
            </w:r>
          </w:p>
        </w:tc>
      </w:tr>
      <w:tr w:rsidR="006E1691" w:rsidRPr="006E1691" w14:paraId="4F0F894D" w14:textId="77777777" w:rsidTr="007C1A12">
        <w:trPr>
          <w:trHeight w:val="300"/>
        </w:trPr>
        <w:tc>
          <w:tcPr>
            <w:tcW w:w="9355" w:type="dxa"/>
            <w:gridSpan w:val="6"/>
            <w:shd w:val="clear" w:color="auto" w:fill="auto"/>
            <w:noWrap/>
            <w:vAlign w:val="bottom"/>
            <w:hideMark/>
          </w:tcPr>
          <w:p w14:paraId="7B824149" w14:textId="77777777" w:rsidR="006E1691" w:rsidRPr="006E1691" w:rsidRDefault="006E1691" w:rsidP="006E1691">
            <w:pPr>
              <w:spacing w:after="0" w:line="240" w:lineRule="auto"/>
              <w:jc w:val="right"/>
              <w:rPr>
                <w:rFonts w:asciiTheme="minorHAnsi" w:hAnsiTheme="minorHAnsi" w:cstheme="minorHAnsi"/>
                <w:i/>
                <w:iCs/>
                <w:color w:val="000000"/>
                <w:lang w:val="en-IN" w:eastAsia="en-IN"/>
              </w:rPr>
            </w:pPr>
            <w:r w:rsidRPr="006E1691">
              <w:rPr>
                <w:rFonts w:asciiTheme="minorHAnsi" w:hAnsiTheme="minorHAnsi" w:cstheme="minorHAnsi"/>
                <w:i/>
                <w:iCs/>
                <w:color w:val="000000"/>
                <w:sz w:val="22"/>
                <w:szCs w:val="22"/>
                <w:lang w:val="en-IN" w:eastAsia="en-IN"/>
              </w:rPr>
              <w:t>Figures in INR Lakhs</w:t>
            </w:r>
          </w:p>
        </w:tc>
      </w:tr>
      <w:tr w:rsidR="006E1691" w:rsidRPr="006E1691" w14:paraId="53D60A1E" w14:textId="77777777" w:rsidTr="00997F8C">
        <w:trPr>
          <w:trHeight w:val="843"/>
        </w:trPr>
        <w:tc>
          <w:tcPr>
            <w:tcW w:w="538" w:type="dxa"/>
            <w:shd w:val="clear" w:color="auto" w:fill="auto"/>
            <w:vAlign w:val="center"/>
            <w:hideMark/>
          </w:tcPr>
          <w:p w14:paraId="22132B83"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1</w:t>
            </w:r>
          </w:p>
        </w:tc>
        <w:tc>
          <w:tcPr>
            <w:tcW w:w="1780" w:type="dxa"/>
            <w:shd w:val="clear" w:color="auto" w:fill="auto"/>
            <w:vAlign w:val="center"/>
            <w:hideMark/>
          </w:tcPr>
          <w:p w14:paraId="54790094" w14:textId="77777777" w:rsidR="006E1691" w:rsidRPr="006E1691" w:rsidRDefault="006E1691" w:rsidP="006E1691">
            <w:pPr>
              <w:spacing w:after="0" w:line="240" w:lineRule="auto"/>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Tax Deducted at source (Net)</w:t>
            </w:r>
          </w:p>
        </w:tc>
        <w:tc>
          <w:tcPr>
            <w:tcW w:w="1060" w:type="dxa"/>
            <w:shd w:val="clear" w:color="auto" w:fill="auto"/>
            <w:vAlign w:val="center"/>
            <w:hideMark/>
          </w:tcPr>
          <w:p w14:paraId="41180C40" w14:textId="77777777" w:rsidR="006E1691" w:rsidRPr="006E1691" w:rsidRDefault="006E1691" w:rsidP="00846420">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11.09</w:t>
            </w:r>
          </w:p>
        </w:tc>
        <w:tc>
          <w:tcPr>
            <w:tcW w:w="1480" w:type="dxa"/>
            <w:shd w:val="clear" w:color="auto" w:fill="auto"/>
            <w:vAlign w:val="center"/>
            <w:hideMark/>
          </w:tcPr>
          <w:p w14:paraId="529ACEF6" w14:textId="77777777" w:rsidR="006E1691" w:rsidRPr="006E1691" w:rsidRDefault="006E1691" w:rsidP="00846420">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1660" w:type="dxa"/>
            <w:shd w:val="clear" w:color="auto" w:fill="auto"/>
            <w:vAlign w:val="center"/>
            <w:hideMark/>
          </w:tcPr>
          <w:p w14:paraId="180299CC" w14:textId="77777777" w:rsidR="006E1691" w:rsidRPr="006E1691" w:rsidRDefault="006E1691" w:rsidP="00846420">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2837" w:type="dxa"/>
            <w:vMerge w:val="restart"/>
            <w:shd w:val="clear" w:color="auto" w:fill="auto"/>
            <w:vAlign w:val="center"/>
            <w:hideMark/>
          </w:tcPr>
          <w:p w14:paraId="36D2E633" w14:textId="1E2E3C19" w:rsidR="006E1691" w:rsidRPr="006E1691" w:rsidRDefault="006E1691" w:rsidP="00846420">
            <w:pPr>
              <w:spacing w:after="0" w:line="240" w:lineRule="auto"/>
              <w:jc w:val="both"/>
              <w:rPr>
                <w:rFonts w:asciiTheme="minorHAnsi" w:hAnsiTheme="minorHAnsi" w:cstheme="minorHAnsi"/>
                <w:lang w:val="en-IN" w:eastAsia="en-IN"/>
              </w:rPr>
            </w:pPr>
            <w:r w:rsidRPr="006E1691">
              <w:rPr>
                <w:rFonts w:asciiTheme="minorHAnsi" w:hAnsiTheme="minorHAnsi" w:cstheme="minorHAnsi"/>
                <w:sz w:val="22"/>
                <w:szCs w:val="22"/>
                <w:lang w:val="en-IN" w:eastAsia="en-IN"/>
              </w:rPr>
              <w:t xml:space="preserve">We have not received any details regarding the period of pendency, reason of pendency of the said assets. </w:t>
            </w:r>
            <w:r w:rsidR="00846420" w:rsidRPr="006E1691">
              <w:rPr>
                <w:rFonts w:asciiTheme="minorHAnsi" w:hAnsiTheme="minorHAnsi" w:cstheme="minorHAnsi"/>
                <w:sz w:val="22"/>
                <w:szCs w:val="22"/>
                <w:lang w:val="en-IN" w:eastAsia="en-IN"/>
              </w:rPr>
              <w:t>Moreover,</w:t>
            </w:r>
            <w:r w:rsidRPr="006E1691">
              <w:rPr>
                <w:rFonts w:asciiTheme="minorHAnsi" w:hAnsiTheme="minorHAnsi" w:cstheme="minorHAnsi"/>
                <w:sz w:val="22"/>
                <w:szCs w:val="22"/>
                <w:lang w:val="en-IN" w:eastAsia="en-IN"/>
              </w:rPr>
              <w:t xml:space="preserve"> as per the Statutory Auditors report on the financial statements of the Company dt. 31.03.2022, there is an outstanding liability ₹1,107.62 lakhs on account of </w:t>
            </w:r>
            <w:r w:rsidR="00846420" w:rsidRPr="006E1691">
              <w:rPr>
                <w:rFonts w:asciiTheme="minorHAnsi" w:hAnsiTheme="minorHAnsi" w:cstheme="minorHAnsi"/>
                <w:sz w:val="22"/>
                <w:szCs w:val="22"/>
                <w:lang w:val="en-IN" w:eastAsia="en-IN"/>
              </w:rPr>
              <w:t>withholding</w:t>
            </w:r>
            <w:r w:rsidRPr="006E1691">
              <w:rPr>
                <w:rFonts w:asciiTheme="minorHAnsi" w:hAnsiTheme="minorHAnsi" w:cstheme="minorHAnsi"/>
                <w:sz w:val="22"/>
                <w:szCs w:val="22"/>
                <w:lang w:val="en-IN" w:eastAsia="en-IN"/>
              </w:rPr>
              <w:t xml:space="preserve"> taxes, ₹0.05 lakhs on account of professional tax and ₹123.20 lakhs on account of disputed statutory dues. We have assumed that TDS and IT refund will be adjusted against the outstanding liabilities as the Company is </w:t>
            </w:r>
            <w:r w:rsidRPr="006E1691">
              <w:rPr>
                <w:rFonts w:asciiTheme="minorHAnsi" w:hAnsiTheme="minorHAnsi" w:cstheme="minorHAnsi"/>
                <w:sz w:val="22"/>
                <w:szCs w:val="22"/>
                <w:lang w:val="en-IN" w:eastAsia="en-IN"/>
              </w:rPr>
              <w:lastRenderedPageBreak/>
              <w:t>in the CIRP process.</w:t>
            </w:r>
            <w:r w:rsidRPr="006E1691">
              <w:rPr>
                <w:rFonts w:asciiTheme="minorHAnsi" w:hAnsiTheme="minorHAnsi" w:cstheme="minorHAnsi"/>
                <w:sz w:val="22"/>
                <w:szCs w:val="22"/>
                <w:lang w:val="en-IN" w:eastAsia="en-IN"/>
              </w:rPr>
              <w:br/>
              <w:t>Hence, we have considered the Fair Value and Realization value to be NIL.</w:t>
            </w:r>
          </w:p>
        </w:tc>
      </w:tr>
      <w:tr w:rsidR="006E1691" w:rsidRPr="006E1691" w14:paraId="3979EF80" w14:textId="77777777" w:rsidTr="007C1A12">
        <w:trPr>
          <w:trHeight w:val="1530"/>
        </w:trPr>
        <w:tc>
          <w:tcPr>
            <w:tcW w:w="538" w:type="dxa"/>
            <w:shd w:val="clear" w:color="auto" w:fill="auto"/>
            <w:vAlign w:val="center"/>
            <w:hideMark/>
          </w:tcPr>
          <w:p w14:paraId="554F07B3"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2</w:t>
            </w:r>
          </w:p>
        </w:tc>
        <w:tc>
          <w:tcPr>
            <w:tcW w:w="1780" w:type="dxa"/>
            <w:shd w:val="clear" w:color="auto" w:fill="auto"/>
            <w:vAlign w:val="center"/>
            <w:hideMark/>
          </w:tcPr>
          <w:p w14:paraId="53E73FF5" w14:textId="77777777" w:rsidR="006E1691" w:rsidRPr="006E1691" w:rsidRDefault="006E1691" w:rsidP="006E1691">
            <w:pPr>
              <w:spacing w:after="0" w:line="240" w:lineRule="auto"/>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Income Tax refund receivable</w:t>
            </w:r>
          </w:p>
        </w:tc>
        <w:tc>
          <w:tcPr>
            <w:tcW w:w="1060" w:type="dxa"/>
            <w:shd w:val="clear" w:color="auto" w:fill="auto"/>
            <w:vAlign w:val="center"/>
            <w:hideMark/>
          </w:tcPr>
          <w:p w14:paraId="698D835A" w14:textId="77777777" w:rsidR="006E1691" w:rsidRPr="006E1691" w:rsidRDefault="006E1691" w:rsidP="00846420">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139.08</w:t>
            </w:r>
          </w:p>
        </w:tc>
        <w:tc>
          <w:tcPr>
            <w:tcW w:w="1480" w:type="dxa"/>
            <w:shd w:val="clear" w:color="auto" w:fill="auto"/>
            <w:vAlign w:val="center"/>
            <w:hideMark/>
          </w:tcPr>
          <w:p w14:paraId="74F4FC5E" w14:textId="77777777" w:rsidR="006E1691" w:rsidRPr="006E1691" w:rsidRDefault="006E1691" w:rsidP="00846420">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1660" w:type="dxa"/>
            <w:shd w:val="clear" w:color="auto" w:fill="auto"/>
            <w:vAlign w:val="center"/>
            <w:hideMark/>
          </w:tcPr>
          <w:p w14:paraId="758298D5" w14:textId="77777777" w:rsidR="006E1691" w:rsidRPr="006E1691" w:rsidRDefault="006E1691" w:rsidP="00846420">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2837" w:type="dxa"/>
            <w:vMerge/>
            <w:vAlign w:val="center"/>
            <w:hideMark/>
          </w:tcPr>
          <w:p w14:paraId="2E2E18CB" w14:textId="77777777" w:rsidR="006E1691" w:rsidRPr="006E1691" w:rsidRDefault="006E1691" w:rsidP="006E1691">
            <w:pPr>
              <w:spacing w:after="0" w:line="240" w:lineRule="auto"/>
              <w:rPr>
                <w:rFonts w:asciiTheme="minorHAnsi" w:hAnsiTheme="minorHAnsi" w:cstheme="minorHAnsi"/>
                <w:lang w:val="en-IN" w:eastAsia="en-IN"/>
              </w:rPr>
            </w:pPr>
          </w:p>
        </w:tc>
      </w:tr>
      <w:tr w:rsidR="006E1691" w:rsidRPr="006E1691" w14:paraId="67B0473D" w14:textId="77777777" w:rsidTr="007C1A12">
        <w:trPr>
          <w:trHeight w:val="1530"/>
        </w:trPr>
        <w:tc>
          <w:tcPr>
            <w:tcW w:w="538" w:type="dxa"/>
            <w:shd w:val="clear" w:color="auto" w:fill="auto"/>
            <w:vAlign w:val="center"/>
            <w:hideMark/>
          </w:tcPr>
          <w:p w14:paraId="15E5CD7B"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3</w:t>
            </w:r>
          </w:p>
        </w:tc>
        <w:tc>
          <w:tcPr>
            <w:tcW w:w="1780" w:type="dxa"/>
            <w:shd w:val="clear" w:color="auto" w:fill="auto"/>
            <w:vAlign w:val="center"/>
            <w:hideMark/>
          </w:tcPr>
          <w:p w14:paraId="2C08A234" w14:textId="77777777" w:rsidR="006E1691" w:rsidRPr="006E1691" w:rsidRDefault="006E1691" w:rsidP="006E1691">
            <w:pPr>
              <w:spacing w:after="0" w:line="240" w:lineRule="auto"/>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Advance given to employees</w:t>
            </w:r>
          </w:p>
        </w:tc>
        <w:tc>
          <w:tcPr>
            <w:tcW w:w="1060" w:type="dxa"/>
            <w:shd w:val="clear" w:color="auto" w:fill="auto"/>
            <w:vAlign w:val="center"/>
            <w:hideMark/>
          </w:tcPr>
          <w:p w14:paraId="62437968" w14:textId="734CFE18" w:rsidR="006E1691" w:rsidRPr="006E1691" w:rsidRDefault="006E1691" w:rsidP="00846420">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3.4</w:t>
            </w:r>
            <w:r w:rsidR="00CC6777">
              <w:rPr>
                <w:rFonts w:asciiTheme="minorHAnsi" w:hAnsiTheme="minorHAnsi" w:cstheme="minorHAnsi"/>
                <w:color w:val="000000"/>
                <w:sz w:val="22"/>
                <w:szCs w:val="22"/>
                <w:lang w:val="en-IN" w:eastAsia="en-IN"/>
              </w:rPr>
              <w:t>0</w:t>
            </w:r>
          </w:p>
        </w:tc>
        <w:tc>
          <w:tcPr>
            <w:tcW w:w="1480" w:type="dxa"/>
            <w:shd w:val="clear" w:color="auto" w:fill="auto"/>
            <w:vAlign w:val="center"/>
            <w:hideMark/>
          </w:tcPr>
          <w:p w14:paraId="519586C9" w14:textId="77777777" w:rsidR="006E1691" w:rsidRPr="006E1691" w:rsidRDefault="006E1691" w:rsidP="00846420">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1660" w:type="dxa"/>
            <w:shd w:val="clear" w:color="auto" w:fill="auto"/>
            <w:vAlign w:val="center"/>
            <w:hideMark/>
          </w:tcPr>
          <w:p w14:paraId="7060BE75" w14:textId="77777777" w:rsidR="006E1691" w:rsidRPr="006E1691" w:rsidRDefault="006E1691" w:rsidP="00846420">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2837" w:type="dxa"/>
            <w:shd w:val="clear" w:color="auto" w:fill="auto"/>
            <w:vAlign w:val="center"/>
            <w:hideMark/>
          </w:tcPr>
          <w:p w14:paraId="4A778EDB" w14:textId="3B172B9D" w:rsidR="006E1691" w:rsidRPr="006E1691" w:rsidRDefault="006E1691" w:rsidP="00CC6777">
            <w:pPr>
              <w:spacing w:after="0" w:line="240" w:lineRule="auto"/>
              <w:jc w:val="both"/>
              <w:rPr>
                <w:rFonts w:asciiTheme="minorHAnsi" w:hAnsiTheme="minorHAnsi" w:cstheme="minorHAnsi"/>
                <w:lang w:val="en-IN" w:eastAsia="en-IN"/>
              </w:rPr>
            </w:pPr>
            <w:r w:rsidRPr="006E1691">
              <w:rPr>
                <w:rFonts w:asciiTheme="minorHAnsi" w:hAnsiTheme="minorHAnsi" w:cstheme="minorHAnsi"/>
                <w:sz w:val="22"/>
                <w:szCs w:val="22"/>
                <w:lang w:val="en-IN" w:eastAsia="en-IN"/>
              </w:rPr>
              <w:t xml:space="preserve">As per the financial statements of the Company dt.31.03.2022, the Company have an outstanding liability of ₹114.27 lakhs to </w:t>
            </w:r>
            <w:r w:rsidR="00846420" w:rsidRPr="006E1691">
              <w:rPr>
                <w:rFonts w:asciiTheme="minorHAnsi" w:hAnsiTheme="minorHAnsi" w:cstheme="minorHAnsi"/>
                <w:sz w:val="22"/>
                <w:szCs w:val="22"/>
                <w:lang w:val="en-IN" w:eastAsia="en-IN"/>
              </w:rPr>
              <w:t>employees’</w:t>
            </w:r>
            <w:r w:rsidRPr="006E1691">
              <w:rPr>
                <w:rFonts w:asciiTheme="minorHAnsi" w:hAnsiTheme="minorHAnsi" w:cstheme="minorHAnsi"/>
                <w:sz w:val="22"/>
                <w:szCs w:val="22"/>
                <w:lang w:val="en-IN" w:eastAsia="en-IN"/>
              </w:rPr>
              <w:t xml:space="preserve"> dues. We have assumed that advance amount will be adjusted against the outstanding liabilities.</w:t>
            </w:r>
            <w:r w:rsidRPr="006E1691">
              <w:rPr>
                <w:rFonts w:asciiTheme="minorHAnsi" w:hAnsiTheme="minorHAnsi" w:cstheme="minorHAnsi"/>
                <w:sz w:val="22"/>
                <w:szCs w:val="22"/>
                <w:lang w:val="en-IN" w:eastAsia="en-IN"/>
              </w:rPr>
              <w:br/>
              <w:t>Hence, we have considered the Fair Value and Realization value to be NIL.</w:t>
            </w:r>
          </w:p>
        </w:tc>
      </w:tr>
      <w:tr w:rsidR="00846420" w:rsidRPr="00846420" w14:paraId="46C92775" w14:textId="77777777" w:rsidTr="007C1A12">
        <w:trPr>
          <w:trHeight w:val="300"/>
        </w:trPr>
        <w:tc>
          <w:tcPr>
            <w:tcW w:w="2318" w:type="dxa"/>
            <w:gridSpan w:val="2"/>
            <w:shd w:val="clear" w:color="auto" w:fill="BDD6EE" w:themeFill="accent1" w:themeFillTint="66"/>
            <w:vAlign w:val="center"/>
            <w:hideMark/>
          </w:tcPr>
          <w:p w14:paraId="70A9EDA3" w14:textId="6BD6484E" w:rsidR="006E1691" w:rsidRPr="006E1691" w:rsidRDefault="006E1691" w:rsidP="003E2756">
            <w:pPr>
              <w:spacing w:after="0" w:line="240" w:lineRule="auto"/>
              <w:jc w:val="center"/>
              <w:rPr>
                <w:rFonts w:asciiTheme="minorHAnsi" w:hAnsiTheme="minorHAnsi" w:cstheme="minorHAnsi"/>
                <w:b/>
                <w:bCs/>
                <w:i/>
                <w:iCs/>
                <w:color w:val="000000"/>
                <w:lang w:val="en-IN" w:eastAsia="en-IN"/>
              </w:rPr>
            </w:pPr>
            <w:r w:rsidRPr="006E1691">
              <w:rPr>
                <w:rFonts w:asciiTheme="minorHAnsi" w:hAnsiTheme="minorHAnsi" w:cstheme="minorHAnsi"/>
                <w:b/>
                <w:bCs/>
                <w:i/>
                <w:iCs/>
                <w:color w:val="000000"/>
                <w:sz w:val="22"/>
                <w:szCs w:val="22"/>
                <w:lang w:val="en-IN" w:eastAsia="en-IN"/>
              </w:rPr>
              <w:t>T</w:t>
            </w:r>
            <w:r w:rsidR="00846420">
              <w:rPr>
                <w:rFonts w:asciiTheme="minorHAnsi" w:hAnsiTheme="minorHAnsi" w:cstheme="minorHAnsi"/>
                <w:b/>
                <w:bCs/>
                <w:i/>
                <w:iCs/>
                <w:color w:val="000000"/>
                <w:sz w:val="22"/>
                <w:szCs w:val="22"/>
                <w:lang w:val="en-IN" w:eastAsia="en-IN"/>
              </w:rPr>
              <w:t>OTAL</w:t>
            </w:r>
          </w:p>
        </w:tc>
        <w:tc>
          <w:tcPr>
            <w:tcW w:w="1060" w:type="dxa"/>
            <w:shd w:val="clear" w:color="auto" w:fill="BDD6EE" w:themeFill="accent1" w:themeFillTint="66"/>
            <w:noWrap/>
            <w:vAlign w:val="center"/>
            <w:hideMark/>
          </w:tcPr>
          <w:p w14:paraId="420E776F" w14:textId="77777777" w:rsidR="006E1691" w:rsidRPr="006E1691" w:rsidRDefault="006E1691" w:rsidP="003E2756">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153.57</w:t>
            </w:r>
          </w:p>
        </w:tc>
        <w:tc>
          <w:tcPr>
            <w:tcW w:w="1480" w:type="dxa"/>
            <w:shd w:val="clear" w:color="auto" w:fill="BDD6EE" w:themeFill="accent1" w:themeFillTint="66"/>
            <w:noWrap/>
            <w:vAlign w:val="center"/>
            <w:hideMark/>
          </w:tcPr>
          <w:p w14:paraId="4008A27C" w14:textId="77777777" w:rsidR="006E1691" w:rsidRPr="006E1691" w:rsidRDefault="006E1691" w:rsidP="003E2756">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0.00</w:t>
            </w:r>
          </w:p>
        </w:tc>
        <w:tc>
          <w:tcPr>
            <w:tcW w:w="1660" w:type="dxa"/>
            <w:shd w:val="clear" w:color="auto" w:fill="BDD6EE" w:themeFill="accent1" w:themeFillTint="66"/>
            <w:noWrap/>
            <w:vAlign w:val="center"/>
            <w:hideMark/>
          </w:tcPr>
          <w:p w14:paraId="264E3BA0" w14:textId="77777777" w:rsidR="006E1691" w:rsidRPr="006E1691" w:rsidRDefault="006E1691" w:rsidP="003E2756">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0.00</w:t>
            </w:r>
          </w:p>
        </w:tc>
        <w:tc>
          <w:tcPr>
            <w:tcW w:w="2837" w:type="dxa"/>
            <w:shd w:val="clear" w:color="auto" w:fill="BDD6EE" w:themeFill="accent1" w:themeFillTint="66"/>
            <w:vAlign w:val="bottom"/>
            <w:hideMark/>
          </w:tcPr>
          <w:p w14:paraId="22523508" w14:textId="77777777" w:rsidR="006E1691" w:rsidRPr="006E1691" w:rsidRDefault="006E1691" w:rsidP="006E1691">
            <w:pPr>
              <w:spacing w:after="0" w:line="240" w:lineRule="auto"/>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 </w:t>
            </w:r>
          </w:p>
        </w:tc>
      </w:tr>
    </w:tbl>
    <w:p w14:paraId="637912E8" w14:textId="77777777" w:rsidR="006E1691" w:rsidRDefault="006E1691" w:rsidP="00C164CA">
      <w:pPr>
        <w:pStyle w:val="Default"/>
        <w:spacing w:line="360" w:lineRule="auto"/>
        <w:jc w:val="both"/>
        <w:rPr>
          <w:rFonts w:eastAsiaTheme="minorEastAsia"/>
          <w:b/>
          <w:bCs/>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39"/>
        <w:gridCol w:w="1012"/>
        <w:gridCol w:w="1296"/>
        <w:gridCol w:w="1296"/>
        <w:gridCol w:w="3650"/>
      </w:tblGrid>
      <w:tr w:rsidR="006E1691" w:rsidRPr="006E1691" w14:paraId="6F41818D" w14:textId="77777777" w:rsidTr="007C1A12">
        <w:trPr>
          <w:trHeight w:val="300"/>
        </w:trPr>
        <w:tc>
          <w:tcPr>
            <w:tcW w:w="9355" w:type="dxa"/>
            <w:gridSpan w:val="6"/>
            <w:shd w:val="clear" w:color="auto" w:fill="002060"/>
            <w:vAlign w:val="center"/>
            <w:hideMark/>
          </w:tcPr>
          <w:p w14:paraId="7EFA9C0C" w14:textId="362A0993" w:rsidR="006E1691" w:rsidRPr="006E1691" w:rsidRDefault="006E1691" w:rsidP="006E1691">
            <w:pPr>
              <w:spacing w:after="0" w:line="240" w:lineRule="auto"/>
              <w:jc w:val="center"/>
              <w:rPr>
                <w:rFonts w:asciiTheme="minorHAnsi" w:hAnsiTheme="minorHAnsi" w:cstheme="minorHAnsi"/>
                <w:b/>
                <w:bCs/>
                <w:color w:val="FFFFFF"/>
                <w:lang w:val="en-IN" w:eastAsia="en-IN"/>
              </w:rPr>
            </w:pPr>
            <w:r w:rsidRPr="006E1691">
              <w:rPr>
                <w:rFonts w:asciiTheme="minorHAnsi" w:hAnsiTheme="minorHAnsi" w:cstheme="minorHAnsi"/>
                <w:b/>
                <w:bCs/>
                <w:color w:val="FFFFFF"/>
                <w:sz w:val="22"/>
                <w:szCs w:val="22"/>
                <w:lang w:val="en-IN" w:eastAsia="en-IN"/>
              </w:rPr>
              <w:t>OTHER CURRENT FINANCIAL ASSETS</w:t>
            </w:r>
            <w:r w:rsidR="00CC6777" w:rsidRPr="00CC6777">
              <w:rPr>
                <w:rFonts w:asciiTheme="minorHAnsi" w:hAnsiTheme="minorHAnsi" w:cstheme="minorHAnsi"/>
                <w:b/>
                <w:bCs/>
                <w:color w:val="FFFFFF"/>
                <w:sz w:val="22"/>
                <w:szCs w:val="22"/>
                <w:lang w:val="en-IN" w:eastAsia="en-IN"/>
              </w:rPr>
              <w:t xml:space="preserve"> - VIII</w:t>
            </w:r>
          </w:p>
        </w:tc>
      </w:tr>
      <w:tr w:rsidR="006E1691" w:rsidRPr="006E1691" w14:paraId="7AB308C2" w14:textId="77777777" w:rsidTr="007C1A12">
        <w:trPr>
          <w:trHeight w:val="300"/>
        </w:trPr>
        <w:tc>
          <w:tcPr>
            <w:tcW w:w="9355" w:type="dxa"/>
            <w:gridSpan w:val="6"/>
            <w:shd w:val="clear" w:color="auto" w:fill="auto"/>
            <w:vAlign w:val="center"/>
            <w:hideMark/>
          </w:tcPr>
          <w:p w14:paraId="3F13EE8A" w14:textId="77777777" w:rsidR="006E1691" w:rsidRPr="006E1691" w:rsidRDefault="006E1691" w:rsidP="006E1691">
            <w:pPr>
              <w:spacing w:after="0" w:line="240" w:lineRule="auto"/>
              <w:jc w:val="right"/>
              <w:rPr>
                <w:rFonts w:asciiTheme="minorHAnsi" w:hAnsiTheme="minorHAnsi" w:cstheme="minorHAnsi"/>
                <w:i/>
                <w:iCs/>
                <w:color w:val="000000"/>
                <w:lang w:val="en-IN" w:eastAsia="en-IN"/>
              </w:rPr>
            </w:pPr>
            <w:r w:rsidRPr="006E1691">
              <w:rPr>
                <w:rFonts w:asciiTheme="minorHAnsi" w:hAnsiTheme="minorHAnsi" w:cstheme="minorHAnsi"/>
                <w:i/>
                <w:iCs/>
                <w:color w:val="000000"/>
                <w:sz w:val="22"/>
                <w:szCs w:val="22"/>
                <w:lang w:val="en-IN" w:eastAsia="en-IN"/>
              </w:rPr>
              <w:t>Details as on 31st March 2022</w:t>
            </w:r>
          </w:p>
        </w:tc>
      </w:tr>
      <w:tr w:rsidR="006E1691" w:rsidRPr="00CC6777" w14:paraId="3C65EE68" w14:textId="77777777" w:rsidTr="007C1A12">
        <w:trPr>
          <w:trHeight w:val="960"/>
        </w:trPr>
        <w:tc>
          <w:tcPr>
            <w:tcW w:w="562" w:type="dxa"/>
            <w:shd w:val="clear" w:color="auto" w:fill="BDD6EE" w:themeFill="accent1" w:themeFillTint="66"/>
            <w:vAlign w:val="center"/>
            <w:hideMark/>
          </w:tcPr>
          <w:p w14:paraId="4163F882" w14:textId="69F6105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S.</w:t>
            </w:r>
            <w:r w:rsidR="00CC6777">
              <w:rPr>
                <w:rFonts w:asciiTheme="minorHAnsi" w:hAnsiTheme="minorHAnsi" w:cstheme="minorHAnsi"/>
                <w:b/>
                <w:bCs/>
                <w:color w:val="000000"/>
                <w:sz w:val="22"/>
                <w:szCs w:val="22"/>
                <w:lang w:val="en-IN" w:eastAsia="en-IN"/>
              </w:rPr>
              <w:t xml:space="preserve"> </w:t>
            </w:r>
            <w:r w:rsidRPr="006E1691">
              <w:rPr>
                <w:rFonts w:asciiTheme="minorHAnsi" w:hAnsiTheme="minorHAnsi" w:cstheme="minorHAnsi"/>
                <w:b/>
                <w:bCs/>
                <w:color w:val="000000"/>
                <w:sz w:val="22"/>
                <w:szCs w:val="22"/>
                <w:lang w:val="en-IN" w:eastAsia="en-IN"/>
              </w:rPr>
              <w:t>No.</w:t>
            </w:r>
          </w:p>
        </w:tc>
        <w:tc>
          <w:tcPr>
            <w:tcW w:w="1539" w:type="dxa"/>
            <w:shd w:val="clear" w:color="auto" w:fill="BDD6EE" w:themeFill="accent1" w:themeFillTint="66"/>
            <w:vAlign w:val="center"/>
            <w:hideMark/>
          </w:tcPr>
          <w:p w14:paraId="33415AC9"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Purpose of Asset</w:t>
            </w:r>
          </w:p>
        </w:tc>
        <w:tc>
          <w:tcPr>
            <w:tcW w:w="1012" w:type="dxa"/>
            <w:shd w:val="clear" w:color="auto" w:fill="BDD6EE" w:themeFill="accent1" w:themeFillTint="66"/>
            <w:vAlign w:val="center"/>
            <w:hideMark/>
          </w:tcPr>
          <w:p w14:paraId="6D449667"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xml:space="preserve"> Asset Amount </w:t>
            </w:r>
          </w:p>
        </w:tc>
        <w:tc>
          <w:tcPr>
            <w:tcW w:w="1296" w:type="dxa"/>
            <w:shd w:val="clear" w:color="auto" w:fill="BDD6EE" w:themeFill="accent1" w:themeFillTint="66"/>
            <w:vAlign w:val="center"/>
            <w:hideMark/>
          </w:tcPr>
          <w:p w14:paraId="7B4ACEE5"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7FF03387"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Realizable Value Assessment</w:t>
            </w:r>
          </w:p>
        </w:tc>
        <w:tc>
          <w:tcPr>
            <w:tcW w:w="3650" w:type="dxa"/>
            <w:shd w:val="clear" w:color="auto" w:fill="BDD6EE" w:themeFill="accent1" w:themeFillTint="66"/>
            <w:vAlign w:val="center"/>
            <w:hideMark/>
          </w:tcPr>
          <w:p w14:paraId="3CF5CA7D" w14:textId="77777777" w:rsidR="006E1691" w:rsidRPr="006E1691" w:rsidRDefault="006E1691" w:rsidP="006E1691">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Remarks</w:t>
            </w:r>
          </w:p>
        </w:tc>
      </w:tr>
      <w:tr w:rsidR="006E1691" w:rsidRPr="006E1691" w14:paraId="6DB91F06" w14:textId="77777777" w:rsidTr="007C1A12">
        <w:trPr>
          <w:trHeight w:val="300"/>
        </w:trPr>
        <w:tc>
          <w:tcPr>
            <w:tcW w:w="9355" w:type="dxa"/>
            <w:gridSpan w:val="6"/>
            <w:shd w:val="clear" w:color="auto" w:fill="auto"/>
            <w:vAlign w:val="center"/>
            <w:hideMark/>
          </w:tcPr>
          <w:p w14:paraId="2D77F32F" w14:textId="77777777" w:rsidR="006E1691" w:rsidRPr="006E1691" w:rsidRDefault="006E1691" w:rsidP="006E1691">
            <w:pPr>
              <w:spacing w:after="0" w:line="240" w:lineRule="auto"/>
              <w:jc w:val="right"/>
              <w:rPr>
                <w:rFonts w:asciiTheme="minorHAnsi" w:hAnsiTheme="minorHAnsi" w:cstheme="minorHAnsi"/>
                <w:i/>
                <w:iCs/>
                <w:color w:val="000000"/>
                <w:lang w:val="en-IN" w:eastAsia="en-IN"/>
              </w:rPr>
            </w:pPr>
            <w:r w:rsidRPr="006E1691">
              <w:rPr>
                <w:rFonts w:asciiTheme="minorHAnsi" w:hAnsiTheme="minorHAnsi" w:cstheme="minorHAnsi"/>
                <w:i/>
                <w:iCs/>
                <w:color w:val="000000"/>
                <w:sz w:val="22"/>
                <w:szCs w:val="22"/>
                <w:lang w:val="en-IN" w:eastAsia="en-IN"/>
              </w:rPr>
              <w:t>Figures in INR Lakhs</w:t>
            </w:r>
          </w:p>
        </w:tc>
      </w:tr>
      <w:tr w:rsidR="00CC6777" w:rsidRPr="006E1691" w14:paraId="19E53BF5" w14:textId="77777777" w:rsidTr="007C1A12">
        <w:trPr>
          <w:trHeight w:val="1338"/>
        </w:trPr>
        <w:tc>
          <w:tcPr>
            <w:tcW w:w="562" w:type="dxa"/>
            <w:shd w:val="clear" w:color="auto" w:fill="auto"/>
            <w:vAlign w:val="center"/>
            <w:hideMark/>
          </w:tcPr>
          <w:p w14:paraId="71E817EC"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1</w:t>
            </w:r>
          </w:p>
        </w:tc>
        <w:tc>
          <w:tcPr>
            <w:tcW w:w="1539" w:type="dxa"/>
            <w:shd w:val="clear" w:color="auto" w:fill="auto"/>
            <w:vAlign w:val="center"/>
            <w:hideMark/>
          </w:tcPr>
          <w:p w14:paraId="6FEAA48E"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Deposit under protest</w:t>
            </w:r>
          </w:p>
        </w:tc>
        <w:tc>
          <w:tcPr>
            <w:tcW w:w="1012" w:type="dxa"/>
            <w:shd w:val="clear" w:color="auto" w:fill="auto"/>
            <w:vAlign w:val="center"/>
            <w:hideMark/>
          </w:tcPr>
          <w:p w14:paraId="17B7C41D" w14:textId="77777777" w:rsidR="006E1691" w:rsidRPr="006E1691" w:rsidRDefault="006E1691" w:rsidP="003E2756">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450.00</w:t>
            </w:r>
          </w:p>
        </w:tc>
        <w:tc>
          <w:tcPr>
            <w:tcW w:w="1296" w:type="dxa"/>
            <w:shd w:val="clear" w:color="auto" w:fill="auto"/>
            <w:noWrap/>
            <w:vAlign w:val="center"/>
            <w:hideMark/>
          </w:tcPr>
          <w:p w14:paraId="7FEB4EFE" w14:textId="77777777" w:rsidR="006E1691" w:rsidRPr="006E1691" w:rsidRDefault="006E1691" w:rsidP="003E2756">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1296" w:type="dxa"/>
            <w:shd w:val="clear" w:color="auto" w:fill="auto"/>
            <w:noWrap/>
            <w:vAlign w:val="center"/>
            <w:hideMark/>
          </w:tcPr>
          <w:p w14:paraId="01426AE7" w14:textId="77777777" w:rsidR="006E1691" w:rsidRPr="006E1691" w:rsidRDefault="006E1691" w:rsidP="003E2756">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3650" w:type="dxa"/>
            <w:vMerge w:val="restart"/>
            <w:shd w:val="clear" w:color="auto" w:fill="auto"/>
            <w:vAlign w:val="center"/>
            <w:hideMark/>
          </w:tcPr>
          <w:p w14:paraId="6C0BC082" w14:textId="41751CEC" w:rsidR="006E1691" w:rsidRPr="006E1691" w:rsidRDefault="006E1691" w:rsidP="00CC6777">
            <w:pPr>
              <w:spacing w:after="0" w:line="240" w:lineRule="auto"/>
              <w:jc w:val="both"/>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 xml:space="preserve">As per financial statements of the Company dated 31.03.2022, the company has </w:t>
            </w:r>
            <w:r w:rsidR="003E2756" w:rsidRPr="006E1691">
              <w:rPr>
                <w:rFonts w:asciiTheme="minorHAnsi" w:hAnsiTheme="minorHAnsi" w:cstheme="minorHAnsi"/>
                <w:color w:val="000000"/>
                <w:sz w:val="22"/>
                <w:szCs w:val="22"/>
                <w:lang w:val="en-IN" w:eastAsia="en-IN"/>
              </w:rPr>
              <w:t>a</w:t>
            </w:r>
            <w:r w:rsidRPr="006E1691">
              <w:rPr>
                <w:rFonts w:asciiTheme="minorHAnsi" w:hAnsiTheme="minorHAnsi" w:cstheme="minorHAnsi"/>
                <w:color w:val="000000"/>
                <w:sz w:val="22"/>
                <w:szCs w:val="22"/>
                <w:lang w:val="en-IN" w:eastAsia="en-IN"/>
              </w:rPr>
              <w:t xml:space="preserve"> contingent liability against these deposits and the Company is under Corporate Insolvency Resolution Process (CIRP) under IBC law.</w:t>
            </w:r>
            <w:r w:rsidRPr="006E1691">
              <w:rPr>
                <w:rFonts w:asciiTheme="minorHAnsi" w:hAnsiTheme="minorHAnsi" w:cstheme="minorHAnsi"/>
                <w:color w:val="000000"/>
                <w:sz w:val="22"/>
                <w:szCs w:val="22"/>
                <w:lang w:val="en-IN" w:eastAsia="en-IN"/>
              </w:rPr>
              <w:br/>
              <w:t>Hence we have assumed all these deposit amounts will be adjusted against the liabilities of the Company and therefore the fair value and realisable value of the same would be NIL.</w:t>
            </w:r>
          </w:p>
        </w:tc>
      </w:tr>
      <w:tr w:rsidR="00CC6777" w:rsidRPr="006E1691" w14:paraId="23FE51D4" w14:textId="77777777" w:rsidTr="007C1A12">
        <w:trPr>
          <w:trHeight w:val="1338"/>
        </w:trPr>
        <w:tc>
          <w:tcPr>
            <w:tcW w:w="562" w:type="dxa"/>
            <w:shd w:val="clear" w:color="auto" w:fill="auto"/>
            <w:vAlign w:val="center"/>
            <w:hideMark/>
          </w:tcPr>
          <w:p w14:paraId="0A39E745" w14:textId="77777777"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2</w:t>
            </w:r>
          </w:p>
        </w:tc>
        <w:tc>
          <w:tcPr>
            <w:tcW w:w="1539" w:type="dxa"/>
            <w:shd w:val="clear" w:color="auto" w:fill="auto"/>
            <w:vAlign w:val="center"/>
            <w:hideMark/>
          </w:tcPr>
          <w:p w14:paraId="6A69FD8F" w14:textId="2C2A48BF" w:rsidR="006E1691" w:rsidRPr="006E1691" w:rsidRDefault="006E1691" w:rsidP="006E1691">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 xml:space="preserve">Commitment </w:t>
            </w:r>
            <w:r w:rsidR="00CC6777" w:rsidRPr="006E1691">
              <w:rPr>
                <w:rFonts w:asciiTheme="minorHAnsi" w:hAnsiTheme="minorHAnsi" w:cstheme="minorHAnsi"/>
                <w:color w:val="000000"/>
                <w:sz w:val="22"/>
                <w:szCs w:val="22"/>
                <w:lang w:val="en-IN" w:eastAsia="en-IN"/>
              </w:rPr>
              <w:t>guarantees</w:t>
            </w:r>
            <w:r w:rsidRPr="006E1691">
              <w:rPr>
                <w:rFonts w:asciiTheme="minorHAnsi" w:hAnsiTheme="minorHAnsi" w:cstheme="minorHAnsi"/>
                <w:color w:val="000000"/>
                <w:sz w:val="22"/>
                <w:szCs w:val="22"/>
                <w:lang w:val="en-IN" w:eastAsia="en-IN"/>
              </w:rPr>
              <w:t xml:space="preserve"> deposit refund receivable </w:t>
            </w:r>
          </w:p>
        </w:tc>
        <w:tc>
          <w:tcPr>
            <w:tcW w:w="1012" w:type="dxa"/>
            <w:shd w:val="clear" w:color="auto" w:fill="auto"/>
            <w:vAlign w:val="center"/>
            <w:hideMark/>
          </w:tcPr>
          <w:p w14:paraId="7F313954" w14:textId="77777777" w:rsidR="006E1691" w:rsidRPr="006E1691" w:rsidRDefault="006E1691" w:rsidP="003E2756">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1,025.52</w:t>
            </w:r>
          </w:p>
        </w:tc>
        <w:tc>
          <w:tcPr>
            <w:tcW w:w="1296" w:type="dxa"/>
            <w:shd w:val="clear" w:color="auto" w:fill="auto"/>
            <w:noWrap/>
            <w:vAlign w:val="center"/>
            <w:hideMark/>
          </w:tcPr>
          <w:p w14:paraId="1E713850" w14:textId="77777777" w:rsidR="006E1691" w:rsidRPr="006E1691" w:rsidRDefault="006E1691" w:rsidP="003E2756">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1296" w:type="dxa"/>
            <w:shd w:val="clear" w:color="auto" w:fill="auto"/>
            <w:noWrap/>
            <w:vAlign w:val="center"/>
            <w:hideMark/>
          </w:tcPr>
          <w:p w14:paraId="788A2502" w14:textId="77777777" w:rsidR="006E1691" w:rsidRPr="006E1691" w:rsidRDefault="006E1691" w:rsidP="003E2756">
            <w:pPr>
              <w:spacing w:after="0" w:line="240" w:lineRule="auto"/>
              <w:jc w:val="center"/>
              <w:rPr>
                <w:rFonts w:asciiTheme="minorHAnsi" w:hAnsiTheme="minorHAnsi" w:cstheme="minorHAnsi"/>
                <w:color w:val="000000"/>
                <w:lang w:val="en-IN" w:eastAsia="en-IN"/>
              </w:rPr>
            </w:pPr>
            <w:r w:rsidRPr="006E1691">
              <w:rPr>
                <w:rFonts w:asciiTheme="minorHAnsi" w:hAnsiTheme="minorHAnsi" w:cstheme="minorHAnsi"/>
                <w:color w:val="000000"/>
                <w:sz w:val="22"/>
                <w:szCs w:val="22"/>
                <w:lang w:val="en-IN" w:eastAsia="en-IN"/>
              </w:rPr>
              <w:t>NIL</w:t>
            </w:r>
          </w:p>
        </w:tc>
        <w:tc>
          <w:tcPr>
            <w:tcW w:w="3650" w:type="dxa"/>
            <w:vMerge/>
            <w:vAlign w:val="center"/>
            <w:hideMark/>
          </w:tcPr>
          <w:p w14:paraId="66BAB6A9" w14:textId="77777777" w:rsidR="006E1691" w:rsidRPr="006E1691" w:rsidRDefault="006E1691" w:rsidP="006E1691">
            <w:pPr>
              <w:spacing w:after="0" w:line="240" w:lineRule="auto"/>
              <w:rPr>
                <w:rFonts w:asciiTheme="minorHAnsi" w:hAnsiTheme="minorHAnsi" w:cstheme="minorHAnsi"/>
                <w:color w:val="000000"/>
                <w:lang w:val="en-IN" w:eastAsia="en-IN"/>
              </w:rPr>
            </w:pPr>
          </w:p>
        </w:tc>
      </w:tr>
      <w:tr w:rsidR="006E1691" w:rsidRPr="00CC6777" w14:paraId="550825EE" w14:textId="77777777" w:rsidTr="007C1A12">
        <w:trPr>
          <w:trHeight w:val="300"/>
        </w:trPr>
        <w:tc>
          <w:tcPr>
            <w:tcW w:w="562" w:type="dxa"/>
            <w:shd w:val="clear" w:color="auto" w:fill="BDD6EE" w:themeFill="accent1" w:themeFillTint="66"/>
            <w:vAlign w:val="bottom"/>
            <w:hideMark/>
          </w:tcPr>
          <w:p w14:paraId="6E960316" w14:textId="77777777" w:rsidR="006E1691" w:rsidRPr="006E1691" w:rsidRDefault="006E1691" w:rsidP="006E1691">
            <w:pPr>
              <w:spacing w:after="0" w:line="240" w:lineRule="auto"/>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w:t>
            </w:r>
          </w:p>
        </w:tc>
        <w:tc>
          <w:tcPr>
            <w:tcW w:w="1539" w:type="dxa"/>
            <w:shd w:val="clear" w:color="auto" w:fill="BDD6EE" w:themeFill="accent1" w:themeFillTint="66"/>
            <w:vAlign w:val="center"/>
            <w:hideMark/>
          </w:tcPr>
          <w:p w14:paraId="0C01515D" w14:textId="44E371CF" w:rsidR="006E1691" w:rsidRPr="006E1691" w:rsidRDefault="006E1691" w:rsidP="003E2756">
            <w:pPr>
              <w:spacing w:after="0" w:line="240" w:lineRule="auto"/>
              <w:jc w:val="center"/>
              <w:rPr>
                <w:rFonts w:asciiTheme="minorHAnsi" w:hAnsiTheme="minorHAnsi" w:cstheme="minorHAnsi"/>
                <w:b/>
                <w:bCs/>
                <w:i/>
                <w:iCs/>
                <w:color w:val="000000"/>
                <w:lang w:val="en-IN" w:eastAsia="en-IN"/>
              </w:rPr>
            </w:pPr>
            <w:r w:rsidRPr="006E1691">
              <w:rPr>
                <w:rFonts w:asciiTheme="minorHAnsi" w:hAnsiTheme="minorHAnsi" w:cstheme="minorHAnsi"/>
                <w:b/>
                <w:bCs/>
                <w:i/>
                <w:iCs/>
                <w:color w:val="000000"/>
                <w:sz w:val="22"/>
                <w:szCs w:val="22"/>
                <w:lang w:val="en-IN" w:eastAsia="en-IN"/>
              </w:rPr>
              <w:t>TOTAL</w:t>
            </w:r>
          </w:p>
        </w:tc>
        <w:tc>
          <w:tcPr>
            <w:tcW w:w="1012" w:type="dxa"/>
            <w:shd w:val="clear" w:color="auto" w:fill="BDD6EE" w:themeFill="accent1" w:themeFillTint="66"/>
            <w:noWrap/>
            <w:vAlign w:val="center"/>
            <w:hideMark/>
          </w:tcPr>
          <w:p w14:paraId="299B25B1" w14:textId="77777777" w:rsidR="006E1691" w:rsidRPr="006E1691" w:rsidRDefault="006E1691" w:rsidP="003E2756">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1,475.52</w:t>
            </w:r>
          </w:p>
        </w:tc>
        <w:tc>
          <w:tcPr>
            <w:tcW w:w="1296" w:type="dxa"/>
            <w:shd w:val="clear" w:color="auto" w:fill="BDD6EE" w:themeFill="accent1" w:themeFillTint="66"/>
            <w:noWrap/>
            <w:vAlign w:val="center"/>
            <w:hideMark/>
          </w:tcPr>
          <w:p w14:paraId="4001C706" w14:textId="77777777" w:rsidR="006E1691" w:rsidRPr="006E1691" w:rsidRDefault="006E1691" w:rsidP="003E2756">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0.00</w:t>
            </w:r>
          </w:p>
        </w:tc>
        <w:tc>
          <w:tcPr>
            <w:tcW w:w="1296" w:type="dxa"/>
            <w:shd w:val="clear" w:color="auto" w:fill="BDD6EE" w:themeFill="accent1" w:themeFillTint="66"/>
            <w:noWrap/>
            <w:vAlign w:val="center"/>
            <w:hideMark/>
          </w:tcPr>
          <w:p w14:paraId="1F3D1536" w14:textId="77777777" w:rsidR="006E1691" w:rsidRPr="006E1691" w:rsidRDefault="006E1691" w:rsidP="003E2756">
            <w:pPr>
              <w:spacing w:after="0" w:line="240" w:lineRule="auto"/>
              <w:jc w:val="center"/>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0.00</w:t>
            </w:r>
          </w:p>
        </w:tc>
        <w:tc>
          <w:tcPr>
            <w:tcW w:w="3650" w:type="dxa"/>
            <w:shd w:val="clear" w:color="auto" w:fill="BDD6EE" w:themeFill="accent1" w:themeFillTint="66"/>
            <w:noWrap/>
            <w:vAlign w:val="bottom"/>
            <w:hideMark/>
          </w:tcPr>
          <w:p w14:paraId="05637EE7" w14:textId="77777777" w:rsidR="006E1691" w:rsidRPr="006E1691" w:rsidRDefault="006E1691" w:rsidP="006E1691">
            <w:pPr>
              <w:spacing w:after="0" w:line="240" w:lineRule="auto"/>
              <w:rPr>
                <w:rFonts w:asciiTheme="minorHAnsi" w:hAnsiTheme="minorHAnsi" w:cstheme="minorHAnsi"/>
                <w:b/>
                <w:bCs/>
                <w:color w:val="000000"/>
                <w:lang w:val="en-IN" w:eastAsia="en-IN"/>
              </w:rPr>
            </w:pPr>
            <w:r w:rsidRPr="006E1691">
              <w:rPr>
                <w:rFonts w:asciiTheme="minorHAnsi" w:hAnsiTheme="minorHAnsi" w:cstheme="minorHAnsi"/>
                <w:b/>
                <w:bCs/>
                <w:color w:val="000000"/>
                <w:sz w:val="22"/>
                <w:szCs w:val="22"/>
                <w:lang w:val="en-IN" w:eastAsia="en-IN"/>
              </w:rPr>
              <w:t> </w:t>
            </w:r>
          </w:p>
        </w:tc>
      </w:tr>
    </w:tbl>
    <w:p w14:paraId="73885B8C" w14:textId="77777777" w:rsidR="006E1691" w:rsidRPr="00BE5555" w:rsidRDefault="006E1691" w:rsidP="00C164CA">
      <w:pPr>
        <w:pStyle w:val="Default"/>
        <w:spacing w:line="360" w:lineRule="auto"/>
        <w:jc w:val="both"/>
        <w:rPr>
          <w:rFonts w:eastAsiaTheme="minorEastAsia"/>
          <w:b/>
          <w:bCs/>
          <w:sz w:val="22"/>
          <w:lang w:eastAsia="en-GB"/>
        </w:rPr>
      </w:pPr>
    </w:p>
    <w:p w14:paraId="1EC695D3" w14:textId="77777777" w:rsidR="007C1A12" w:rsidRDefault="007C1A12">
      <w:pPr>
        <w:rPr>
          <w:rFonts w:ascii="Arial" w:hAnsi="Arial" w:cs="Arial"/>
          <w:b/>
          <w:bCs/>
          <w:color w:val="000000"/>
          <w:sz w:val="22"/>
          <w:szCs w:val="22"/>
          <w:highlight w:val="magenta"/>
          <w:lang w:val="en-IN" w:eastAsia="en-IN"/>
        </w:rPr>
      </w:pPr>
      <w:r>
        <w:rPr>
          <w:rFonts w:ascii="Arial" w:hAnsi="Arial" w:cs="Arial"/>
          <w:b/>
          <w:bCs/>
          <w:color w:val="000000"/>
          <w:sz w:val="22"/>
          <w:szCs w:val="22"/>
          <w:highlight w:val="magenta"/>
          <w:lang w:val="en-IN" w:eastAsia="en-IN"/>
        </w:rPr>
        <w:br w:type="page"/>
      </w:r>
    </w:p>
    <w:p w14:paraId="6DE2B714" w14:textId="032ADF56" w:rsidR="00BE5555" w:rsidRPr="00CE1831" w:rsidRDefault="00BE5555" w:rsidP="00BE5555">
      <w:pPr>
        <w:pStyle w:val="ListParagraph"/>
        <w:numPr>
          <w:ilvl w:val="0"/>
          <w:numId w:val="12"/>
        </w:numPr>
        <w:spacing w:line="360" w:lineRule="auto"/>
        <w:ind w:left="284" w:hanging="426"/>
        <w:jc w:val="both"/>
        <w:rPr>
          <w:rFonts w:ascii="Arial" w:hAnsi="Arial" w:cs="Arial"/>
          <w:b/>
          <w:bCs/>
          <w:color w:val="000000"/>
          <w:sz w:val="22"/>
          <w:szCs w:val="22"/>
          <w:lang w:val="en-IN" w:eastAsia="en-IN"/>
        </w:rPr>
      </w:pPr>
      <w:r w:rsidRPr="00CE1831">
        <w:rPr>
          <w:rFonts w:ascii="Arial" w:hAnsi="Arial" w:cs="Arial"/>
          <w:b/>
          <w:bCs/>
          <w:color w:val="000000"/>
          <w:sz w:val="22"/>
          <w:szCs w:val="22"/>
          <w:lang w:val="en-IN" w:eastAsia="en-IN"/>
        </w:rPr>
        <w:lastRenderedPageBreak/>
        <w:t xml:space="preserve">NSL Power &amp; Infratech Ltd.  </w:t>
      </w:r>
    </w:p>
    <w:tbl>
      <w:tblPr>
        <w:tblW w:w="9355" w:type="dxa"/>
        <w:tblInd w:w="392" w:type="dxa"/>
        <w:tblLook w:val="04A0" w:firstRow="1" w:lastRow="0" w:firstColumn="1" w:lastColumn="0" w:noHBand="0" w:noVBand="1"/>
      </w:tblPr>
      <w:tblGrid>
        <w:gridCol w:w="740"/>
        <w:gridCol w:w="2345"/>
        <w:gridCol w:w="1523"/>
        <w:gridCol w:w="1741"/>
        <w:gridCol w:w="1691"/>
        <w:gridCol w:w="1315"/>
      </w:tblGrid>
      <w:tr w:rsidR="00CE1831" w:rsidRPr="00CE1831" w14:paraId="7CCB8232" w14:textId="77777777" w:rsidTr="00CE1831">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68576BB2" w14:textId="77777777" w:rsidR="00CE1831" w:rsidRPr="00CE1831" w:rsidRDefault="00CE1831" w:rsidP="00CE1831">
            <w:pPr>
              <w:spacing w:after="0" w:line="240" w:lineRule="auto"/>
              <w:jc w:val="center"/>
              <w:rPr>
                <w:rFonts w:asciiTheme="minorHAnsi" w:hAnsiTheme="minorHAnsi" w:cstheme="minorHAnsi"/>
                <w:b/>
                <w:bCs/>
                <w:color w:val="FFFFFF"/>
                <w:lang w:val="en-IN" w:eastAsia="en-IN"/>
              </w:rPr>
            </w:pPr>
            <w:bookmarkStart w:id="3" w:name="RANGE!B3:G9"/>
            <w:r w:rsidRPr="00CE1831">
              <w:rPr>
                <w:rFonts w:asciiTheme="minorHAnsi" w:hAnsiTheme="minorHAnsi" w:cstheme="minorHAnsi"/>
                <w:b/>
                <w:bCs/>
                <w:color w:val="FFFFFF"/>
                <w:sz w:val="22"/>
                <w:szCs w:val="22"/>
                <w:lang w:val="en-IN" w:eastAsia="en-IN"/>
              </w:rPr>
              <w:t xml:space="preserve">SUMMARY OF VALUATION ASSESSMENT </w:t>
            </w:r>
            <w:bookmarkEnd w:id="3"/>
          </w:p>
        </w:tc>
      </w:tr>
      <w:tr w:rsidR="00CE1831" w:rsidRPr="00CE1831" w14:paraId="370EE85C" w14:textId="77777777" w:rsidTr="00CE1831">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4EC601" w14:textId="77777777" w:rsidR="00CE1831" w:rsidRPr="00CE1831" w:rsidRDefault="00CE1831" w:rsidP="00CE1831">
            <w:pPr>
              <w:spacing w:after="0" w:line="240" w:lineRule="auto"/>
              <w:jc w:val="right"/>
              <w:rPr>
                <w:rFonts w:asciiTheme="minorHAnsi" w:hAnsiTheme="minorHAnsi" w:cstheme="minorHAnsi"/>
                <w:i/>
                <w:iCs/>
                <w:lang w:val="en-IN" w:eastAsia="en-IN"/>
              </w:rPr>
            </w:pPr>
            <w:r w:rsidRPr="00CE1831">
              <w:rPr>
                <w:rFonts w:asciiTheme="minorHAnsi" w:hAnsiTheme="minorHAnsi" w:cstheme="minorHAnsi"/>
                <w:i/>
                <w:iCs/>
                <w:sz w:val="22"/>
                <w:szCs w:val="22"/>
                <w:lang w:val="en-IN" w:eastAsia="en-IN"/>
              </w:rPr>
              <w:t>Details as on 31st March 2022</w:t>
            </w:r>
          </w:p>
        </w:tc>
      </w:tr>
      <w:tr w:rsidR="00CE1831" w:rsidRPr="00CE1831" w14:paraId="08E513AC" w14:textId="77777777" w:rsidTr="00CE1831">
        <w:trPr>
          <w:trHeight w:val="306"/>
        </w:trPr>
        <w:tc>
          <w:tcPr>
            <w:tcW w:w="740"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51F4DCA6" w14:textId="77777777" w:rsidR="00CE1831" w:rsidRPr="00CE1831" w:rsidRDefault="00CE1831" w:rsidP="00CE1831">
            <w:pPr>
              <w:spacing w:after="0" w:line="240" w:lineRule="auto"/>
              <w:jc w:val="center"/>
              <w:rPr>
                <w:rFonts w:asciiTheme="minorHAnsi" w:hAnsiTheme="minorHAnsi" w:cstheme="minorHAnsi"/>
                <w:b/>
                <w:bCs/>
                <w:color w:val="000000"/>
                <w:lang w:val="en-IN" w:eastAsia="en-IN"/>
              </w:rPr>
            </w:pPr>
            <w:r w:rsidRPr="00CE1831">
              <w:rPr>
                <w:rFonts w:asciiTheme="minorHAnsi" w:hAnsiTheme="minorHAnsi" w:cstheme="minorHAnsi"/>
                <w:b/>
                <w:bCs/>
                <w:color w:val="000000"/>
                <w:sz w:val="22"/>
                <w:szCs w:val="22"/>
                <w:lang w:val="en-IN" w:eastAsia="en-IN"/>
              </w:rPr>
              <w:t>S. No.</w:t>
            </w:r>
          </w:p>
        </w:tc>
        <w:tc>
          <w:tcPr>
            <w:tcW w:w="2345" w:type="dxa"/>
            <w:tcBorders>
              <w:top w:val="nil"/>
              <w:left w:val="nil"/>
              <w:bottom w:val="single" w:sz="4" w:space="0" w:color="auto"/>
              <w:right w:val="single" w:sz="4" w:space="0" w:color="auto"/>
            </w:tcBorders>
            <w:shd w:val="clear" w:color="auto" w:fill="BDD6EE" w:themeFill="accent1" w:themeFillTint="66"/>
            <w:noWrap/>
            <w:vAlign w:val="center"/>
            <w:hideMark/>
          </w:tcPr>
          <w:p w14:paraId="39C1B43B" w14:textId="77777777" w:rsidR="00CE1831" w:rsidRPr="00CE1831" w:rsidRDefault="00CE1831" w:rsidP="00CE1831">
            <w:pPr>
              <w:spacing w:after="0" w:line="240" w:lineRule="auto"/>
              <w:jc w:val="center"/>
              <w:rPr>
                <w:rFonts w:asciiTheme="minorHAnsi" w:hAnsiTheme="minorHAnsi" w:cstheme="minorHAnsi"/>
                <w:b/>
                <w:bCs/>
                <w:color w:val="000000"/>
                <w:lang w:val="en-IN" w:eastAsia="en-IN"/>
              </w:rPr>
            </w:pPr>
            <w:r w:rsidRPr="00CE1831">
              <w:rPr>
                <w:rFonts w:asciiTheme="minorHAnsi" w:hAnsiTheme="minorHAnsi" w:cstheme="minorHAnsi"/>
                <w:b/>
                <w:bCs/>
                <w:color w:val="000000"/>
                <w:sz w:val="22"/>
                <w:szCs w:val="22"/>
                <w:lang w:val="en-IN" w:eastAsia="en-IN"/>
              </w:rPr>
              <w:t>Particulars</w:t>
            </w:r>
          </w:p>
        </w:tc>
        <w:tc>
          <w:tcPr>
            <w:tcW w:w="1523" w:type="dxa"/>
            <w:tcBorders>
              <w:top w:val="nil"/>
              <w:left w:val="nil"/>
              <w:bottom w:val="single" w:sz="4" w:space="0" w:color="auto"/>
              <w:right w:val="single" w:sz="4" w:space="0" w:color="auto"/>
            </w:tcBorders>
            <w:shd w:val="clear" w:color="auto" w:fill="BDD6EE" w:themeFill="accent1" w:themeFillTint="66"/>
            <w:vAlign w:val="center"/>
            <w:hideMark/>
          </w:tcPr>
          <w:p w14:paraId="572C12CD" w14:textId="77777777" w:rsidR="00CE1831" w:rsidRPr="00CE1831" w:rsidRDefault="00CE1831" w:rsidP="00CE1831">
            <w:pPr>
              <w:spacing w:after="0" w:line="240" w:lineRule="auto"/>
              <w:jc w:val="center"/>
              <w:rPr>
                <w:rFonts w:asciiTheme="minorHAnsi" w:hAnsiTheme="minorHAnsi" w:cstheme="minorHAnsi"/>
                <w:b/>
                <w:bCs/>
                <w:color w:val="000000"/>
                <w:lang w:val="en-IN" w:eastAsia="en-IN"/>
              </w:rPr>
            </w:pPr>
            <w:r w:rsidRPr="00CE1831">
              <w:rPr>
                <w:rFonts w:asciiTheme="minorHAnsi" w:hAnsiTheme="minorHAnsi" w:cstheme="minorHAnsi"/>
                <w:b/>
                <w:bCs/>
                <w:color w:val="000000"/>
                <w:sz w:val="22"/>
                <w:szCs w:val="22"/>
                <w:lang w:val="en-IN" w:eastAsia="en-IN"/>
              </w:rPr>
              <w:t xml:space="preserve"> Amount as per Balance Sheet </w:t>
            </w:r>
          </w:p>
        </w:tc>
        <w:tc>
          <w:tcPr>
            <w:tcW w:w="1741" w:type="dxa"/>
            <w:tcBorders>
              <w:top w:val="nil"/>
              <w:left w:val="nil"/>
              <w:bottom w:val="single" w:sz="4" w:space="0" w:color="auto"/>
              <w:right w:val="single" w:sz="4" w:space="0" w:color="auto"/>
            </w:tcBorders>
            <w:shd w:val="clear" w:color="auto" w:fill="BDD6EE" w:themeFill="accent1" w:themeFillTint="66"/>
            <w:vAlign w:val="center"/>
            <w:hideMark/>
          </w:tcPr>
          <w:p w14:paraId="50DA145E" w14:textId="77777777" w:rsidR="00CE1831" w:rsidRPr="00CE1831" w:rsidRDefault="00CE1831" w:rsidP="00CE1831">
            <w:pPr>
              <w:spacing w:after="0" w:line="240" w:lineRule="auto"/>
              <w:jc w:val="center"/>
              <w:rPr>
                <w:rFonts w:asciiTheme="minorHAnsi" w:hAnsiTheme="minorHAnsi" w:cstheme="minorHAnsi"/>
                <w:b/>
                <w:bCs/>
                <w:color w:val="000000"/>
                <w:lang w:val="en-IN" w:eastAsia="en-IN"/>
              </w:rPr>
            </w:pPr>
            <w:r w:rsidRPr="00CE1831">
              <w:rPr>
                <w:rFonts w:asciiTheme="minorHAnsi" w:hAnsiTheme="minorHAnsi" w:cstheme="minorHAnsi"/>
                <w:b/>
                <w:bCs/>
                <w:color w:val="000000"/>
                <w:sz w:val="22"/>
                <w:szCs w:val="22"/>
                <w:lang w:val="en-IN" w:eastAsia="en-IN"/>
              </w:rPr>
              <w:t xml:space="preserve"> Fair Valuation Assessment </w:t>
            </w:r>
          </w:p>
        </w:tc>
        <w:tc>
          <w:tcPr>
            <w:tcW w:w="1691" w:type="dxa"/>
            <w:tcBorders>
              <w:top w:val="nil"/>
              <w:left w:val="nil"/>
              <w:bottom w:val="single" w:sz="4" w:space="0" w:color="auto"/>
              <w:right w:val="single" w:sz="4" w:space="0" w:color="auto"/>
            </w:tcBorders>
            <w:shd w:val="clear" w:color="auto" w:fill="BDD6EE" w:themeFill="accent1" w:themeFillTint="66"/>
            <w:vAlign w:val="center"/>
            <w:hideMark/>
          </w:tcPr>
          <w:p w14:paraId="594C4871" w14:textId="77777777" w:rsidR="00CE1831" w:rsidRPr="00CE1831" w:rsidRDefault="00CE1831" w:rsidP="00CE1831">
            <w:pPr>
              <w:spacing w:after="0" w:line="240" w:lineRule="auto"/>
              <w:jc w:val="center"/>
              <w:rPr>
                <w:rFonts w:asciiTheme="minorHAnsi" w:hAnsiTheme="minorHAnsi" w:cstheme="minorHAnsi"/>
                <w:b/>
                <w:bCs/>
                <w:color w:val="000000"/>
                <w:lang w:val="en-IN" w:eastAsia="en-IN"/>
              </w:rPr>
            </w:pPr>
            <w:r w:rsidRPr="00CE1831">
              <w:rPr>
                <w:rFonts w:asciiTheme="minorHAnsi" w:hAnsiTheme="minorHAnsi" w:cstheme="minorHAnsi"/>
                <w:b/>
                <w:bCs/>
                <w:color w:val="000000"/>
                <w:sz w:val="22"/>
                <w:szCs w:val="22"/>
                <w:lang w:val="en-IN" w:eastAsia="en-IN"/>
              </w:rPr>
              <w:t xml:space="preserve"> Realisable Value Assessment </w:t>
            </w:r>
          </w:p>
        </w:tc>
        <w:tc>
          <w:tcPr>
            <w:tcW w:w="1315" w:type="dxa"/>
            <w:tcBorders>
              <w:top w:val="nil"/>
              <w:left w:val="nil"/>
              <w:bottom w:val="single" w:sz="4" w:space="0" w:color="auto"/>
              <w:right w:val="single" w:sz="4" w:space="0" w:color="auto"/>
            </w:tcBorders>
            <w:shd w:val="clear" w:color="auto" w:fill="BDD6EE" w:themeFill="accent1" w:themeFillTint="66"/>
            <w:noWrap/>
            <w:vAlign w:val="center"/>
            <w:hideMark/>
          </w:tcPr>
          <w:p w14:paraId="5E83FF46" w14:textId="77777777" w:rsidR="00CE1831" w:rsidRPr="00CE1831" w:rsidRDefault="00CE1831" w:rsidP="00CE1831">
            <w:pPr>
              <w:spacing w:after="0" w:line="240" w:lineRule="auto"/>
              <w:jc w:val="center"/>
              <w:rPr>
                <w:rFonts w:asciiTheme="minorHAnsi" w:hAnsiTheme="minorHAnsi" w:cstheme="minorHAnsi"/>
                <w:b/>
                <w:bCs/>
                <w:color w:val="000000"/>
                <w:lang w:val="en-IN" w:eastAsia="en-IN"/>
              </w:rPr>
            </w:pPr>
            <w:r w:rsidRPr="00CE1831">
              <w:rPr>
                <w:rFonts w:asciiTheme="minorHAnsi" w:hAnsiTheme="minorHAnsi" w:cstheme="minorHAnsi"/>
                <w:b/>
                <w:bCs/>
                <w:color w:val="000000"/>
                <w:sz w:val="22"/>
                <w:szCs w:val="22"/>
                <w:lang w:val="en-IN" w:eastAsia="en-IN"/>
              </w:rPr>
              <w:t>Annexure</w:t>
            </w:r>
          </w:p>
        </w:tc>
      </w:tr>
      <w:tr w:rsidR="00CE1831" w:rsidRPr="00CE1831" w14:paraId="781B36FB" w14:textId="77777777" w:rsidTr="00CE1831">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06EE5" w14:textId="77777777" w:rsidR="00CE1831" w:rsidRPr="00CE1831" w:rsidRDefault="00CE1831" w:rsidP="00CE1831">
            <w:pPr>
              <w:spacing w:after="0" w:line="240" w:lineRule="auto"/>
              <w:jc w:val="right"/>
              <w:rPr>
                <w:rFonts w:asciiTheme="minorHAnsi" w:hAnsiTheme="minorHAnsi" w:cstheme="minorHAnsi"/>
                <w:i/>
                <w:iCs/>
                <w:color w:val="000000"/>
                <w:lang w:val="en-IN" w:eastAsia="en-IN"/>
              </w:rPr>
            </w:pPr>
            <w:r w:rsidRPr="00CE1831">
              <w:rPr>
                <w:rFonts w:asciiTheme="minorHAnsi" w:hAnsiTheme="minorHAnsi" w:cstheme="minorHAnsi"/>
                <w:i/>
                <w:iCs/>
                <w:color w:val="000000"/>
                <w:sz w:val="22"/>
                <w:szCs w:val="22"/>
                <w:lang w:val="en-IN" w:eastAsia="en-IN"/>
              </w:rPr>
              <w:t>Figures in INR Lakhs</w:t>
            </w:r>
          </w:p>
        </w:tc>
      </w:tr>
      <w:tr w:rsidR="00CE1831" w:rsidRPr="00CE1831" w14:paraId="10B29F72" w14:textId="77777777" w:rsidTr="00CE1831">
        <w:trPr>
          <w:trHeight w:val="255"/>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93BAF" w14:textId="77777777" w:rsidR="00CE1831" w:rsidRPr="00CE1831" w:rsidRDefault="00CE1831" w:rsidP="00CE1831">
            <w:pPr>
              <w:spacing w:after="0" w:line="240" w:lineRule="auto"/>
              <w:jc w:val="center"/>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1</w:t>
            </w:r>
          </w:p>
        </w:tc>
        <w:tc>
          <w:tcPr>
            <w:tcW w:w="2345" w:type="dxa"/>
            <w:tcBorders>
              <w:top w:val="single" w:sz="4" w:space="0" w:color="auto"/>
              <w:left w:val="nil"/>
              <w:bottom w:val="single" w:sz="4" w:space="0" w:color="auto"/>
              <w:right w:val="single" w:sz="4" w:space="0" w:color="auto"/>
            </w:tcBorders>
            <w:shd w:val="clear" w:color="auto" w:fill="auto"/>
            <w:vAlign w:val="bottom"/>
            <w:hideMark/>
          </w:tcPr>
          <w:p w14:paraId="2E139632" w14:textId="77777777" w:rsidR="00CE1831" w:rsidRPr="00CE1831" w:rsidRDefault="00CE1831" w:rsidP="00CE1831">
            <w:pPr>
              <w:spacing w:after="0" w:line="240" w:lineRule="auto"/>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Other Non-Current Assets</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14:paraId="4075CC0A" w14:textId="77777777" w:rsidR="00CE1831" w:rsidRPr="00CE1831" w:rsidRDefault="00CE1831" w:rsidP="00CE1831">
            <w:pPr>
              <w:spacing w:after="0" w:line="240" w:lineRule="auto"/>
              <w:jc w:val="center"/>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3.73</w:t>
            </w:r>
          </w:p>
        </w:tc>
        <w:tc>
          <w:tcPr>
            <w:tcW w:w="1741" w:type="dxa"/>
            <w:tcBorders>
              <w:top w:val="single" w:sz="4" w:space="0" w:color="auto"/>
              <w:left w:val="nil"/>
              <w:bottom w:val="single" w:sz="4" w:space="0" w:color="auto"/>
              <w:right w:val="single" w:sz="4" w:space="0" w:color="auto"/>
            </w:tcBorders>
            <w:shd w:val="clear" w:color="auto" w:fill="auto"/>
            <w:noWrap/>
            <w:vAlign w:val="center"/>
            <w:hideMark/>
          </w:tcPr>
          <w:p w14:paraId="0221673D" w14:textId="77777777" w:rsidR="00CE1831" w:rsidRPr="00CE1831" w:rsidRDefault="00CE1831" w:rsidP="00CE1831">
            <w:pPr>
              <w:spacing w:after="0" w:line="240" w:lineRule="auto"/>
              <w:jc w:val="center"/>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0.00</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56824D33" w14:textId="77777777" w:rsidR="00CE1831" w:rsidRPr="00CE1831" w:rsidRDefault="00CE1831" w:rsidP="00CE1831">
            <w:pPr>
              <w:spacing w:after="0" w:line="240" w:lineRule="auto"/>
              <w:jc w:val="center"/>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0.00</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5FD886A7" w14:textId="77777777" w:rsidR="00CE1831" w:rsidRPr="00CE1831" w:rsidRDefault="00CE1831" w:rsidP="00CE1831">
            <w:pPr>
              <w:spacing w:after="0" w:line="240" w:lineRule="auto"/>
              <w:jc w:val="center"/>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I</w:t>
            </w:r>
          </w:p>
        </w:tc>
      </w:tr>
      <w:tr w:rsidR="00CE1831" w:rsidRPr="00CE1831" w14:paraId="2FFF4519" w14:textId="77777777" w:rsidTr="00CE1831">
        <w:trPr>
          <w:trHeight w:val="25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F9B85AC" w14:textId="77777777" w:rsidR="00CE1831" w:rsidRPr="00CE1831" w:rsidRDefault="00CE1831" w:rsidP="00CE1831">
            <w:pPr>
              <w:spacing w:after="0" w:line="240" w:lineRule="auto"/>
              <w:jc w:val="center"/>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2</w:t>
            </w:r>
          </w:p>
        </w:tc>
        <w:tc>
          <w:tcPr>
            <w:tcW w:w="2345" w:type="dxa"/>
            <w:tcBorders>
              <w:top w:val="nil"/>
              <w:left w:val="nil"/>
              <w:bottom w:val="single" w:sz="4" w:space="0" w:color="auto"/>
              <w:right w:val="single" w:sz="4" w:space="0" w:color="auto"/>
            </w:tcBorders>
            <w:shd w:val="clear" w:color="auto" w:fill="auto"/>
            <w:vAlign w:val="bottom"/>
            <w:hideMark/>
          </w:tcPr>
          <w:p w14:paraId="7C63E63B" w14:textId="77777777" w:rsidR="00CE1831" w:rsidRPr="00CE1831" w:rsidRDefault="00CE1831" w:rsidP="00CE1831">
            <w:pPr>
              <w:spacing w:after="0" w:line="240" w:lineRule="auto"/>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Cash &amp; cash equivalents</w:t>
            </w:r>
          </w:p>
        </w:tc>
        <w:tc>
          <w:tcPr>
            <w:tcW w:w="1523" w:type="dxa"/>
            <w:tcBorders>
              <w:top w:val="nil"/>
              <w:left w:val="nil"/>
              <w:bottom w:val="single" w:sz="4" w:space="0" w:color="auto"/>
              <w:right w:val="single" w:sz="4" w:space="0" w:color="auto"/>
            </w:tcBorders>
            <w:shd w:val="clear" w:color="auto" w:fill="auto"/>
            <w:noWrap/>
            <w:vAlign w:val="center"/>
            <w:hideMark/>
          </w:tcPr>
          <w:p w14:paraId="1F8461F7" w14:textId="77777777" w:rsidR="00CE1831" w:rsidRPr="00CE1831" w:rsidRDefault="00CE1831" w:rsidP="00CE1831">
            <w:pPr>
              <w:spacing w:after="0" w:line="240" w:lineRule="auto"/>
              <w:jc w:val="center"/>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0.14</w:t>
            </w:r>
          </w:p>
        </w:tc>
        <w:tc>
          <w:tcPr>
            <w:tcW w:w="1741" w:type="dxa"/>
            <w:tcBorders>
              <w:top w:val="nil"/>
              <w:left w:val="nil"/>
              <w:bottom w:val="single" w:sz="4" w:space="0" w:color="auto"/>
              <w:right w:val="single" w:sz="4" w:space="0" w:color="auto"/>
            </w:tcBorders>
            <w:shd w:val="clear" w:color="auto" w:fill="auto"/>
            <w:noWrap/>
            <w:vAlign w:val="center"/>
            <w:hideMark/>
          </w:tcPr>
          <w:p w14:paraId="34AF1660" w14:textId="77777777" w:rsidR="00CE1831" w:rsidRPr="00CE1831" w:rsidRDefault="00CE1831" w:rsidP="00CE1831">
            <w:pPr>
              <w:spacing w:after="0" w:line="240" w:lineRule="auto"/>
              <w:jc w:val="center"/>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0.14</w:t>
            </w:r>
          </w:p>
        </w:tc>
        <w:tc>
          <w:tcPr>
            <w:tcW w:w="1691" w:type="dxa"/>
            <w:tcBorders>
              <w:top w:val="nil"/>
              <w:left w:val="nil"/>
              <w:bottom w:val="single" w:sz="4" w:space="0" w:color="auto"/>
              <w:right w:val="single" w:sz="4" w:space="0" w:color="auto"/>
            </w:tcBorders>
            <w:shd w:val="clear" w:color="auto" w:fill="auto"/>
            <w:noWrap/>
            <w:vAlign w:val="center"/>
            <w:hideMark/>
          </w:tcPr>
          <w:p w14:paraId="3BFA2BF4" w14:textId="77777777" w:rsidR="00CE1831" w:rsidRPr="00CE1831" w:rsidRDefault="00CE1831" w:rsidP="00CE1831">
            <w:pPr>
              <w:spacing w:after="0" w:line="240" w:lineRule="auto"/>
              <w:jc w:val="center"/>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0.14</w:t>
            </w:r>
          </w:p>
        </w:tc>
        <w:tc>
          <w:tcPr>
            <w:tcW w:w="1315" w:type="dxa"/>
            <w:tcBorders>
              <w:top w:val="nil"/>
              <w:left w:val="nil"/>
              <w:bottom w:val="single" w:sz="4" w:space="0" w:color="auto"/>
              <w:right w:val="single" w:sz="4" w:space="0" w:color="auto"/>
            </w:tcBorders>
            <w:shd w:val="clear" w:color="auto" w:fill="auto"/>
            <w:noWrap/>
            <w:vAlign w:val="center"/>
            <w:hideMark/>
          </w:tcPr>
          <w:p w14:paraId="077509A2" w14:textId="77777777" w:rsidR="00CE1831" w:rsidRPr="00CE1831" w:rsidRDefault="00CE1831" w:rsidP="00CE1831">
            <w:pPr>
              <w:spacing w:after="0" w:line="240" w:lineRule="auto"/>
              <w:jc w:val="center"/>
              <w:rPr>
                <w:rFonts w:asciiTheme="minorHAnsi" w:hAnsiTheme="minorHAnsi" w:cstheme="minorHAnsi"/>
                <w:color w:val="000000"/>
                <w:lang w:val="en-IN" w:eastAsia="en-IN"/>
              </w:rPr>
            </w:pPr>
            <w:r w:rsidRPr="00CE1831">
              <w:rPr>
                <w:rFonts w:asciiTheme="minorHAnsi" w:hAnsiTheme="minorHAnsi" w:cstheme="minorHAnsi"/>
                <w:color w:val="000000"/>
                <w:sz w:val="22"/>
                <w:szCs w:val="22"/>
                <w:lang w:val="en-IN" w:eastAsia="en-IN"/>
              </w:rPr>
              <w:t>II</w:t>
            </w:r>
          </w:p>
        </w:tc>
      </w:tr>
      <w:tr w:rsidR="00CE1831" w:rsidRPr="00CE1831" w14:paraId="21AEE3D3" w14:textId="77777777" w:rsidTr="00CE1831">
        <w:trPr>
          <w:trHeight w:val="255"/>
        </w:trPr>
        <w:tc>
          <w:tcPr>
            <w:tcW w:w="30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F0AA13A" w14:textId="5220BFE2" w:rsidR="00CE1831" w:rsidRPr="00CE1831" w:rsidRDefault="002A7F01" w:rsidP="00CE1831">
            <w:pPr>
              <w:spacing w:after="0" w:line="240" w:lineRule="auto"/>
              <w:jc w:val="center"/>
              <w:rPr>
                <w:rFonts w:asciiTheme="minorHAnsi" w:hAnsiTheme="minorHAnsi" w:cstheme="minorHAnsi"/>
                <w:b/>
                <w:bCs/>
                <w:lang w:val="en-IN" w:eastAsia="en-IN"/>
              </w:rPr>
            </w:pPr>
            <w:r w:rsidRPr="00CE1831">
              <w:rPr>
                <w:rFonts w:asciiTheme="minorHAnsi" w:hAnsiTheme="minorHAnsi" w:cstheme="minorHAnsi"/>
                <w:b/>
                <w:bCs/>
                <w:sz w:val="22"/>
                <w:szCs w:val="22"/>
                <w:lang w:val="en-IN" w:eastAsia="en-IN"/>
              </w:rPr>
              <w:t>TOTAL</w:t>
            </w:r>
          </w:p>
        </w:tc>
        <w:tc>
          <w:tcPr>
            <w:tcW w:w="152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5D82369" w14:textId="77777777" w:rsidR="00CE1831" w:rsidRPr="00CE1831" w:rsidRDefault="00CE1831" w:rsidP="00CE1831">
            <w:pPr>
              <w:spacing w:after="0" w:line="240" w:lineRule="auto"/>
              <w:jc w:val="center"/>
              <w:rPr>
                <w:rFonts w:asciiTheme="minorHAnsi" w:hAnsiTheme="minorHAnsi" w:cstheme="minorHAnsi"/>
                <w:b/>
                <w:bCs/>
                <w:color w:val="000000"/>
                <w:lang w:val="en-IN" w:eastAsia="en-IN"/>
              </w:rPr>
            </w:pPr>
            <w:r w:rsidRPr="00CE1831">
              <w:rPr>
                <w:rFonts w:asciiTheme="minorHAnsi" w:hAnsiTheme="minorHAnsi" w:cstheme="minorHAnsi"/>
                <w:b/>
                <w:bCs/>
                <w:color w:val="000000"/>
                <w:sz w:val="22"/>
                <w:szCs w:val="22"/>
                <w:lang w:val="en-IN" w:eastAsia="en-IN"/>
              </w:rPr>
              <w:t>3.87</w:t>
            </w:r>
          </w:p>
        </w:tc>
        <w:tc>
          <w:tcPr>
            <w:tcW w:w="174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FD33801" w14:textId="77777777" w:rsidR="00CE1831" w:rsidRPr="00CE1831" w:rsidRDefault="00CE1831" w:rsidP="00CE1831">
            <w:pPr>
              <w:spacing w:after="0" w:line="240" w:lineRule="auto"/>
              <w:jc w:val="center"/>
              <w:rPr>
                <w:rFonts w:asciiTheme="minorHAnsi" w:hAnsiTheme="minorHAnsi" w:cstheme="minorHAnsi"/>
                <w:b/>
                <w:bCs/>
                <w:color w:val="000000"/>
                <w:lang w:val="en-IN" w:eastAsia="en-IN"/>
              </w:rPr>
            </w:pPr>
            <w:r w:rsidRPr="00CE1831">
              <w:rPr>
                <w:rFonts w:asciiTheme="minorHAnsi" w:hAnsiTheme="minorHAnsi" w:cstheme="minorHAnsi"/>
                <w:b/>
                <w:bCs/>
                <w:color w:val="000000"/>
                <w:sz w:val="22"/>
                <w:szCs w:val="22"/>
                <w:lang w:val="en-IN" w:eastAsia="en-IN"/>
              </w:rPr>
              <w:t>0.14</w:t>
            </w:r>
          </w:p>
        </w:tc>
        <w:tc>
          <w:tcPr>
            <w:tcW w:w="169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518556D" w14:textId="77777777" w:rsidR="00CE1831" w:rsidRPr="00CE1831" w:rsidRDefault="00CE1831" w:rsidP="00CE1831">
            <w:pPr>
              <w:spacing w:after="0" w:line="240" w:lineRule="auto"/>
              <w:jc w:val="center"/>
              <w:rPr>
                <w:rFonts w:asciiTheme="minorHAnsi" w:hAnsiTheme="minorHAnsi" w:cstheme="minorHAnsi"/>
                <w:b/>
                <w:bCs/>
                <w:color w:val="000000"/>
                <w:lang w:val="en-IN" w:eastAsia="en-IN"/>
              </w:rPr>
            </w:pPr>
            <w:r w:rsidRPr="00CE1831">
              <w:rPr>
                <w:rFonts w:asciiTheme="minorHAnsi" w:hAnsiTheme="minorHAnsi" w:cstheme="minorHAnsi"/>
                <w:b/>
                <w:bCs/>
                <w:color w:val="000000"/>
                <w:sz w:val="22"/>
                <w:szCs w:val="22"/>
                <w:lang w:val="en-IN" w:eastAsia="en-IN"/>
              </w:rPr>
              <w:t>0.14</w:t>
            </w:r>
          </w:p>
        </w:tc>
        <w:tc>
          <w:tcPr>
            <w:tcW w:w="1315"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1923959" w14:textId="303E2C2D" w:rsidR="00CE1831" w:rsidRPr="00CE1831" w:rsidRDefault="00CE1831" w:rsidP="00CE1831">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 xml:space="preserve"> </w:t>
            </w:r>
          </w:p>
        </w:tc>
      </w:tr>
    </w:tbl>
    <w:p w14:paraId="5A09A7FC" w14:textId="77777777" w:rsidR="007C1A12" w:rsidRDefault="007C1A12" w:rsidP="002A7F01">
      <w:pPr>
        <w:pStyle w:val="ListParagraph"/>
        <w:spacing w:after="0" w:line="360" w:lineRule="auto"/>
        <w:ind w:left="284"/>
        <w:jc w:val="both"/>
        <w:rPr>
          <w:rFonts w:ascii="Arial" w:hAnsi="Arial" w:cs="Arial"/>
          <w:b/>
          <w:bCs/>
          <w:color w:val="000000"/>
          <w:sz w:val="22"/>
          <w:szCs w:val="22"/>
          <w:highlight w:val="magenta"/>
          <w:lang w:val="en-IN" w:eastAsia="en-IN"/>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32"/>
        <w:gridCol w:w="1417"/>
        <w:gridCol w:w="1296"/>
        <w:gridCol w:w="1296"/>
        <w:gridCol w:w="3648"/>
      </w:tblGrid>
      <w:tr w:rsidR="002A7F01" w:rsidRPr="002A7F01" w14:paraId="0ECDDB54" w14:textId="77777777" w:rsidTr="002A7F01">
        <w:trPr>
          <w:trHeight w:val="300"/>
        </w:trPr>
        <w:tc>
          <w:tcPr>
            <w:tcW w:w="9355" w:type="dxa"/>
            <w:gridSpan w:val="6"/>
            <w:shd w:val="clear" w:color="auto" w:fill="002060"/>
            <w:vAlign w:val="center"/>
            <w:hideMark/>
          </w:tcPr>
          <w:p w14:paraId="0C7F6838" w14:textId="324AF5D9" w:rsidR="002A7F01" w:rsidRPr="002A7F01" w:rsidRDefault="002A7F01" w:rsidP="002A7F01">
            <w:pPr>
              <w:spacing w:after="0" w:line="240" w:lineRule="auto"/>
              <w:jc w:val="center"/>
              <w:rPr>
                <w:rFonts w:asciiTheme="minorHAnsi" w:hAnsiTheme="minorHAnsi" w:cstheme="minorHAnsi"/>
                <w:b/>
                <w:bCs/>
                <w:color w:val="FFFFFF"/>
                <w:lang w:val="en-IN" w:eastAsia="en-IN"/>
              </w:rPr>
            </w:pPr>
            <w:r w:rsidRPr="002A7F01">
              <w:rPr>
                <w:rFonts w:asciiTheme="minorHAnsi" w:hAnsiTheme="minorHAnsi" w:cstheme="minorHAnsi"/>
                <w:b/>
                <w:bCs/>
                <w:color w:val="FFFFFF"/>
                <w:sz w:val="22"/>
                <w:szCs w:val="22"/>
                <w:lang w:val="en-IN" w:eastAsia="en-IN"/>
              </w:rPr>
              <w:t>OTHER NON-CURRENT FINANCIAL ASSETS</w:t>
            </w:r>
            <w:r>
              <w:rPr>
                <w:rFonts w:asciiTheme="minorHAnsi" w:hAnsiTheme="minorHAnsi" w:cstheme="minorHAnsi"/>
                <w:b/>
                <w:bCs/>
                <w:color w:val="FFFFFF"/>
                <w:sz w:val="22"/>
                <w:szCs w:val="22"/>
                <w:lang w:val="en-IN" w:eastAsia="en-IN"/>
              </w:rPr>
              <w:t xml:space="preserve"> - I</w:t>
            </w:r>
          </w:p>
        </w:tc>
      </w:tr>
      <w:tr w:rsidR="002A7F01" w:rsidRPr="002A7F01" w14:paraId="32E48151" w14:textId="77777777" w:rsidTr="002A7F01">
        <w:trPr>
          <w:trHeight w:val="300"/>
        </w:trPr>
        <w:tc>
          <w:tcPr>
            <w:tcW w:w="9355" w:type="dxa"/>
            <w:gridSpan w:val="6"/>
            <w:shd w:val="clear" w:color="auto" w:fill="auto"/>
            <w:vAlign w:val="center"/>
            <w:hideMark/>
          </w:tcPr>
          <w:p w14:paraId="0A63D4B9" w14:textId="77777777" w:rsidR="002A7F01" w:rsidRPr="002A7F01" w:rsidRDefault="002A7F01" w:rsidP="002A7F01">
            <w:pPr>
              <w:spacing w:after="0" w:line="240" w:lineRule="auto"/>
              <w:jc w:val="right"/>
              <w:rPr>
                <w:rFonts w:asciiTheme="minorHAnsi" w:hAnsiTheme="minorHAnsi" w:cstheme="minorHAnsi"/>
                <w:i/>
                <w:iCs/>
                <w:color w:val="000000"/>
                <w:lang w:val="en-IN" w:eastAsia="en-IN"/>
              </w:rPr>
            </w:pPr>
            <w:r w:rsidRPr="002A7F01">
              <w:rPr>
                <w:rFonts w:asciiTheme="minorHAnsi" w:hAnsiTheme="minorHAnsi" w:cstheme="minorHAnsi"/>
                <w:i/>
                <w:iCs/>
                <w:color w:val="000000"/>
                <w:sz w:val="22"/>
                <w:szCs w:val="22"/>
                <w:lang w:val="en-IN" w:eastAsia="en-IN"/>
              </w:rPr>
              <w:t>Details as on 31st March 2022</w:t>
            </w:r>
          </w:p>
        </w:tc>
      </w:tr>
      <w:tr w:rsidR="002A7F01" w:rsidRPr="002A7F01" w14:paraId="700F8FF0" w14:textId="77777777" w:rsidTr="002A7F01">
        <w:trPr>
          <w:trHeight w:val="99"/>
        </w:trPr>
        <w:tc>
          <w:tcPr>
            <w:tcW w:w="567" w:type="dxa"/>
            <w:shd w:val="clear" w:color="auto" w:fill="BDD6EE" w:themeFill="accent1" w:themeFillTint="66"/>
            <w:vAlign w:val="center"/>
            <w:hideMark/>
          </w:tcPr>
          <w:p w14:paraId="0341DE8A" w14:textId="6ED60206"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2A7F01">
              <w:rPr>
                <w:rFonts w:asciiTheme="minorHAnsi" w:hAnsiTheme="minorHAnsi" w:cstheme="minorHAnsi"/>
                <w:b/>
                <w:bCs/>
                <w:color w:val="000000"/>
                <w:sz w:val="22"/>
                <w:szCs w:val="22"/>
                <w:lang w:val="en-IN" w:eastAsia="en-IN"/>
              </w:rPr>
              <w:t>No.</w:t>
            </w:r>
          </w:p>
        </w:tc>
        <w:tc>
          <w:tcPr>
            <w:tcW w:w="1134" w:type="dxa"/>
            <w:shd w:val="clear" w:color="auto" w:fill="BDD6EE" w:themeFill="accent1" w:themeFillTint="66"/>
            <w:vAlign w:val="center"/>
            <w:hideMark/>
          </w:tcPr>
          <w:p w14:paraId="11030D02"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Nature of Asset</w:t>
            </w:r>
          </w:p>
        </w:tc>
        <w:tc>
          <w:tcPr>
            <w:tcW w:w="1417" w:type="dxa"/>
            <w:shd w:val="clear" w:color="auto" w:fill="BDD6EE" w:themeFill="accent1" w:themeFillTint="66"/>
            <w:vAlign w:val="center"/>
            <w:hideMark/>
          </w:tcPr>
          <w:p w14:paraId="3D16B409" w14:textId="010355D5"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2B05917E"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Fair Value Assessment</w:t>
            </w:r>
          </w:p>
        </w:tc>
        <w:tc>
          <w:tcPr>
            <w:tcW w:w="1256" w:type="dxa"/>
            <w:shd w:val="clear" w:color="auto" w:fill="BDD6EE" w:themeFill="accent1" w:themeFillTint="66"/>
            <w:vAlign w:val="center"/>
            <w:hideMark/>
          </w:tcPr>
          <w:p w14:paraId="0FAB488C"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Realization Value Assessment</w:t>
            </w:r>
          </w:p>
        </w:tc>
        <w:tc>
          <w:tcPr>
            <w:tcW w:w="3685" w:type="dxa"/>
            <w:shd w:val="clear" w:color="auto" w:fill="BDD6EE" w:themeFill="accent1" w:themeFillTint="66"/>
            <w:vAlign w:val="center"/>
            <w:hideMark/>
          </w:tcPr>
          <w:p w14:paraId="390AD80F"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Remarks</w:t>
            </w:r>
          </w:p>
        </w:tc>
      </w:tr>
      <w:tr w:rsidR="002A7F01" w:rsidRPr="002A7F01" w14:paraId="6793CFF1" w14:textId="77777777" w:rsidTr="002A7F01">
        <w:trPr>
          <w:trHeight w:val="300"/>
        </w:trPr>
        <w:tc>
          <w:tcPr>
            <w:tcW w:w="9355" w:type="dxa"/>
            <w:gridSpan w:val="6"/>
            <w:shd w:val="clear" w:color="auto" w:fill="auto"/>
            <w:vAlign w:val="center"/>
            <w:hideMark/>
          </w:tcPr>
          <w:p w14:paraId="2011D7E3" w14:textId="77777777" w:rsidR="002A7F01" w:rsidRPr="002A7F01" w:rsidRDefault="002A7F01" w:rsidP="002A7F01">
            <w:pPr>
              <w:spacing w:after="0" w:line="240" w:lineRule="auto"/>
              <w:jc w:val="right"/>
              <w:rPr>
                <w:rFonts w:asciiTheme="minorHAnsi" w:hAnsiTheme="minorHAnsi" w:cstheme="minorHAnsi"/>
                <w:i/>
                <w:iCs/>
                <w:color w:val="000000"/>
                <w:lang w:val="en-IN" w:eastAsia="en-IN"/>
              </w:rPr>
            </w:pPr>
            <w:r w:rsidRPr="002A7F01">
              <w:rPr>
                <w:rFonts w:asciiTheme="minorHAnsi" w:hAnsiTheme="minorHAnsi" w:cstheme="minorHAnsi"/>
                <w:i/>
                <w:iCs/>
                <w:color w:val="000000"/>
                <w:sz w:val="22"/>
                <w:szCs w:val="22"/>
                <w:lang w:val="en-IN" w:eastAsia="en-IN"/>
              </w:rPr>
              <w:t>Figures in INR Lakhs</w:t>
            </w:r>
          </w:p>
        </w:tc>
      </w:tr>
      <w:tr w:rsidR="002A7F01" w:rsidRPr="002A7F01" w14:paraId="3C7C3F24" w14:textId="77777777" w:rsidTr="002A7F01">
        <w:trPr>
          <w:trHeight w:val="2655"/>
        </w:trPr>
        <w:tc>
          <w:tcPr>
            <w:tcW w:w="567" w:type="dxa"/>
            <w:shd w:val="clear" w:color="auto" w:fill="auto"/>
            <w:vAlign w:val="center"/>
            <w:hideMark/>
          </w:tcPr>
          <w:p w14:paraId="2C9D3E66" w14:textId="77777777" w:rsidR="002A7F01" w:rsidRPr="002A7F01" w:rsidRDefault="002A7F01" w:rsidP="002A7F01">
            <w:pPr>
              <w:spacing w:after="0" w:line="240" w:lineRule="auto"/>
              <w:jc w:val="center"/>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1</w:t>
            </w:r>
          </w:p>
        </w:tc>
        <w:tc>
          <w:tcPr>
            <w:tcW w:w="1134" w:type="dxa"/>
            <w:shd w:val="clear" w:color="auto" w:fill="auto"/>
            <w:vAlign w:val="center"/>
            <w:hideMark/>
          </w:tcPr>
          <w:p w14:paraId="276F8D79" w14:textId="77777777" w:rsidR="002A7F01" w:rsidRPr="002A7F01" w:rsidRDefault="002A7F01" w:rsidP="002A7F01">
            <w:pPr>
              <w:spacing w:after="0" w:line="240" w:lineRule="auto"/>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Advance Income tax</w:t>
            </w:r>
          </w:p>
        </w:tc>
        <w:tc>
          <w:tcPr>
            <w:tcW w:w="1417" w:type="dxa"/>
            <w:shd w:val="clear" w:color="auto" w:fill="auto"/>
            <w:noWrap/>
            <w:vAlign w:val="center"/>
            <w:hideMark/>
          </w:tcPr>
          <w:p w14:paraId="7D931A31" w14:textId="77777777" w:rsidR="002A7F01" w:rsidRPr="002A7F01" w:rsidRDefault="002A7F01" w:rsidP="002A7F01">
            <w:pPr>
              <w:spacing w:after="0" w:line="240" w:lineRule="auto"/>
              <w:jc w:val="center"/>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3.73</w:t>
            </w:r>
          </w:p>
        </w:tc>
        <w:tc>
          <w:tcPr>
            <w:tcW w:w="1296" w:type="dxa"/>
            <w:shd w:val="clear" w:color="auto" w:fill="auto"/>
            <w:noWrap/>
            <w:vAlign w:val="center"/>
            <w:hideMark/>
          </w:tcPr>
          <w:p w14:paraId="0F60D5B2" w14:textId="77777777" w:rsidR="002A7F01" w:rsidRPr="002A7F01" w:rsidRDefault="002A7F01" w:rsidP="002A7F01">
            <w:pPr>
              <w:spacing w:after="0" w:line="240" w:lineRule="auto"/>
              <w:jc w:val="center"/>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NIL</w:t>
            </w:r>
          </w:p>
        </w:tc>
        <w:tc>
          <w:tcPr>
            <w:tcW w:w="1256" w:type="dxa"/>
            <w:shd w:val="clear" w:color="auto" w:fill="auto"/>
            <w:noWrap/>
            <w:vAlign w:val="center"/>
            <w:hideMark/>
          </w:tcPr>
          <w:p w14:paraId="10F2C5F0" w14:textId="77777777" w:rsidR="002A7F01" w:rsidRPr="002A7F01" w:rsidRDefault="002A7F01" w:rsidP="002A7F01">
            <w:pPr>
              <w:spacing w:after="0" w:line="240" w:lineRule="auto"/>
              <w:jc w:val="center"/>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NIL</w:t>
            </w:r>
          </w:p>
        </w:tc>
        <w:tc>
          <w:tcPr>
            <w:tcW w:w="3685" w:type="dxa"/>
            <w:shd w:val="clear" w:color="auto" w:fill="auto"/>
            <w:vAlign w:val="center"/>
            <w:hideMark/>
          </w:tcPr>
          <w:p w14:paraId="4CA04B79" w14:textId="77777777" w:rsidR="002A7F01" w:rsidRPr="002A7F01" w:rsidRDefault="002A7F01" w:rsidP="002A7F01">
            <w:pPr>
              <w:spacing w:after="0" w:line="240" w:lineRule="auto"/>
              <w:jc w:val="both"/>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We have not received any details regarding current status of Advance Tax. Also, as per the information received from the lender, the Company is a non- operational company and hence it is hard to generate any revenue in the near future and therefore no tax liability will occur against which such advance tax should be realised.</w:t>
            </w:r>
            <w:r w:rsidRPr="002A7F01">
              <w:rPr>
                <w:rFonts w:asciiTheme="minorHAnsi" w:hAnsiTheme="minorHAnsi" w:cstheme="minorHAnsi"/>
                <w:color w:val="000000"/>
                <w:sz w:val="22"/>
                <w:szCs w:val="22"/>
                <w:lang w:val="en-IN" w:eastAsia="en-IN"/>
              </w:rPr>
              <w:br/>
              <w:t xml:space="preserve">Hence, in this scenario, we have considered the Fair Value and Realization value, both to be NIL. </w:t>
            </w:r>
          </w:p>
        </w:tc>
      </w:tr>
      <w:tr w:rsidR="002A7F01" w:rsidRPr="002A7F01" w14:paraId="39D321AE" w14:textId="77777777" w:rsidTr="002A7F01">
        <w:trPr>
          <w:trHeight w:val="300"/>
        </w:trPr>
        <w:tc>
          <w:tcPr>
            <w:tcW w:w="567" w:type="dxa"/>
            <w:shd w:val="clear" w:color="auto" w:fill="BDD6EE" w:themeFill="accent1" w:themeFillTint="66"/>
            <w:vAlign w:val="bottom"/>
            <w:hideMark/>
          </w:tcPr>
          <w:p w14:paraId="058F2E49" w14:textId="77777777" w:rsidR="002A7F01" w:rsidRPr="002A7F01" w:rsidRDefault="002A7F01" w:rsidP="002A7F01">
            <w:pPr>
              <w:spacing w:after="0" w:line="240" w:lineRule="auto"/>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 </w:t>
            </w:r>
          </w:p>
        </w:tc>
        <w:tc>
          <w:tcPr>
            <w:tcW w:w="1134" w:type="dxa"/>
            <w:shd w:val="clear" w:color="auto" w:fill="BDD6EE" w:themeFill="accent1" w:themeFillTint="66"/>
            <w:vAlign w:val="center"/>
            <w:hideMark/>
          </w:tcPr>
          <w:p w14:paraId="60EF50B4" w14:textId="3478FBD0" w:rsidR="002A7F01" w:rsidRPr="002A7F01" w:rsidRDefault="002A7F01" w:rsidP="002A7F01">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TOTAL</w:t>
            </w:r>
          </w:p>
        </w:tc>
        <w:tc>
          <w:tcPr>
            <w:tcW w:w="1417" w:type="dxa"/>
            <w:shd w:val="clear" w:color="auto" w:fill="BDD6EE" w:themeFill="accent1" w:themeFillTint="66"/>
            <w:noWrap/>
            <w:vAlign w:val="center"/>
            <w:hideMark/>
          </w:tcPr>
          <w:p w14:paraId="57F7ED58"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3.73</w:t>
            </w:r>
          </w:p>
        </w:tc>
        <w:tc>
          <w:tcPr>
            <w:tcW w:w="1296" w:type="dxa"/>
            <w:shd w:val="clear" w:color="auto" w:fill="BDD6EE" w:themeFill="accent1" w:themeFillTint="66"/>
            <w:noWrap/>
            <w:vAlign w:val="center"/>
            <w:hideMark/>
          </w:tcPr>
          <w:p w14:paraId="5D592EA5"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0.00</w:t>
            </w:r>
          </w:p>
        </w:tc>
        <w:tc>
          <w:tcPr>
            <w:tcW w:w="1256" w:type="dxa"/>
            <w:shd w:val="clear" w:color="auto" w:fill="BDD6EE" w:themeFill="accent1" w:themeFillTint="66"/>
            <w:noWrap/>
            <w:vAlign w:val="center"/>
            <w:hideMark/>
          </w:tcPr>
          <w:p w14:paraId="415F5C70"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0.00</w:t>
            </w:r>
          </w:p>
        </w:tc>
        <w:tc>
          <w:tcPr>
            <w:tcW w:w="3685" w:type="dxa"/>
            <w:shd w:val="clear" w:color="auto" w:fill="BDD6EE" w:themeFill="accent1" w:themeFillTint="66"/>
            <w:vAlign w:val="bottom"/>
            <w:hideMark/>
          </w:tcPr>
          <w:p w14:paraId="026A0F21" w14:textId="77777777" w:rsidR="002A7F01" w:rsidRPr="002A7F01" w:rsidRDefault="002A7F01" w:rsidP="002A7F01">
            <w:pPr>
              <w:spacing w:after="0" w:line="240" w:lineRule="auto"/>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 </w:t>
            </w:r>
          </w:p>
        </w:tc>
      </w:tr>
    </w:tbl>
    <w:p w14:paraId="013AAB09" w14:textId="77777777" w:rsidR="007C1A12" w:rsidRDefault="007C1A12" w:rsidP="002A7F01">
      <w:pPr>
        <w:pStyle w:val="ListParagraph"/>
        <w:spacing w:after="0" w:line="360" w:lineRule="auto"/>
        <w:ind w:left="284"/>
        <w:jc w:val="both"/>
        <w:rPr>
          <w:rFonts w:ascii="Arial" w:hAnsi="Arial" w:cs="Arial"/>
          <w:b/>
          <w:bCs/>
          <w:color w:val="000000"/>
          <w:sz w:val="22"/>
          <w:szCs w:val="22"/>
          <w:highlight w:val="magenta"/>
          <w:lang w:val="en-IN" w:eastAsia="en-IN"/>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500"/>
        <w:gridCol w:w="1160"/>
        <w:gridCol w:w="1296"/>
        <w:gridCol w:w="1296"/>
        <w:gridCol w:w="3403"/>
      </w:tblGrid>
      <w:tr w:rsidR="002A7F01" w:rsidRPr="002A7F01" w14:paraId="68722415" w14:textId="77777777" w:rsidTr="002A7F01">
        <w:trPr>
          <w:trHeight w:val="240"/>
        </w:trPr>
        <w:tc>
          <w:tcPr>
            <w:tcW w:w="9355" w:type="dxa"/>
            <w:gridSpan w:val="6"/>
            <w:shd w:val="clear" w:color="auto" w:fill="002060"/>
            <w:vAlign w:val="center"/>
            <w:hideMark/>
          </w:tcPr>
          <w:p w14:paraId="410B4566" w14:textId="642234DF" w:rsidR="002A7F01" w:rsidRPr="002A7F01" w:rsidRDefault="002A7F01" w:rsidP="002A7F01">
            <w:pPr>
              <w:spacing w:after="0" w:line="240" w:lineRule="auto"/>
              <w:jc w:val="center"/>
              <w:rPr>
                <w:rFonts w:asciiTheme="minorHAnsi" w:hAnsiTheme="minorHAnsi" w:cstheme="minorHAnsi"/>
                <w:b/>
                <w:bCs/>
                <w:color w:val="FFFFFF"/>
                <w:lang w:val="en-IN" w:eastAsia="en-IN"/>
              </w:rPr>
            </w:pPr>
            <w:r w:rsidRPr="002A7F01">
              <w:rPr>
                <w:rFonts w:asciiTheme="minorHAnsi" w:hAnsiTheme="minorHAnsi" w:cstheme="minorHAnsi"/>
                <w:b/>
                <w:bCs/>
                <w:color w:val="FFFFFF"/>
                <w:sz w:val="22"/>
                <w:szCs w:val="22"/>
                <w:lang w:val="en-IN" w:eastAsia="en-IN"/>
              </w:rPr>
              <w:t>CASH &amp; CASH EQUIVALENTS</w:t>
            </w:r>
            <w:r>
              <w:rPr>
                <w:rFonts w:asciiTheme="minorHAnsi" w:hAnsiTheme="minorHAnsi" w:cstheme="minorHAnsi"/>
                <w:b/>
                <w:bCs/>
                <w:color w:val="FFFFFF"/>
                <w:sz w:val="22"/>
                <w:szCs w:val="22"/>
                <w:lang w:val="en-IN" w:eastAsia="en-IN"/>
              </w:rPr>
              <w:t xml:space="preserve"> - II</w:t>
            </w:r>
          </w:p>
        </w:tc>
      </w:tr>
      <w:tr w:rsidR="002A7F01" w:rsidRPr="002A7F01" w14:paraId="74A115BE" w14:textId="77777777" w:rsidTr="002A7F01">
        <w:trPr>
          <w:trHeight w:val="240"/>
        </w:trPr>
        <w:tc>
          <w:tcPr>
            <w:tcW w:w="9355" w:type="dxa"/>
            <w:gridSpan w:val="6"/>
            <w:shd w:val="clear" w:color="auto" w:fill="auto"/>
            <w:vAlign w:val="center"/>
            <w:hideMark/>
          </w:tcPr>
          <w:p w14:paraId="7DDF2526" w14:textId="77777777" w:rsidR="002A7F01" w:rsidRPr="002A7F01" w:rsidRDefault="002A7F01" w:rsidP="002A7F01">
            <w:pPr>
              <w:spacing w:after="0" w:line="240" w:lineRule="auto"/>
              <w:jc w:val="right"/>
              <w:rPr>
                <w:rFonts w:asciiTheme="minorHAnsi" w:hAnsiTheme="minorHAnsi" w:cstheme="minorHAnsi"/>
                <w:i/>
                <w:iCs/>
                <w:lang w:val="en-IN" w:eastAsia="en-IN"/>
              </w:rPr>
            </w:pPr>
            <w:r w:rsidRPr="002A7F01">
              <w:rPr>
                <w:rFonts w:asciiTheme="minorHAnsi" w:hAnsiTheme="minorHAnsi" w:cstheme="minorHAnsi"/>
                <w:i/>
                <w:iCs/>
                <w:sz w:val="22"/>
                <w:szCs w:val="22"/>
                <w:lang w:val="en-IN" w:eastAsia="en-IN"/>
              </w:rPr>
              <w:t>Details as on 31st March 2022</w:t>
            </w:r>
          </w:p>
        </w:tc>
      </w:tr>
      <w:tr w:rsidR="002A7F01" w:rsidRPr="002A7F01" w14:paraId="50AEDE78" w14:textId="77777777" w:rsidTr="002A7F01">
        <w:trPr>
          <w:trHeight w:val="660"/>
        </w:trPr>
        <w:tc>
          <w:tcPr>
            <w:tcW w:w="700" w:type="dxa"/>
            <w:shd w:val="clear" w:color="auto" w:fill="BDD6EE" w:themeFill="accent1" w:themeFillTint="66"/>
            <w:noWrap/>
            <w:vAlign w:val="center"/>
            <w:hideMark/>
          </w:tcPr>
          <w:p w14:paraId="62CC0C70" w14:textId="59CDACAF"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Sr. No.</w:t>
            </w:r>
          </w:p>
        </w:tc>
        <w:tc>
          <w:tcPr>
            <w:tcW w:w="1500" w:type="dxa"/>
            <w:shd w:val="clear" w:color="auto" w:fill="BDD6EE" w:themeFill="accent1" w:themeFillTint="66"/>
            <w:noWrap/>
            <w:vAlign w:val="center"/>
            <w:hideMark/>
          </w:tcPr>
          <w:p w14:paraId="49060C9D"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Item</w:t>
            </w:r>
          </w:p>
        </w:tc>
        <w:tc>
          <w:tcPr>
            <w:tcW w:w="1160" w:type="dxa"/>
            <w:shd w:val="clear" w:color="auto" w:fill="BDD6EE" w:themeFill="accent1" w:themeFillTint="66"/>
            <w:vAlign w:val="center"/>
            <w:hideMark/>
          </w:tcPr>
          <w:p w14:paraId="081EBA68"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1DE1D351"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7B74925B"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Realization Value Assessment</w:t>
            </w:r>
          </w:p>
        </w:tc>
        <w:tc>
          <w:tcPr>
            <w:tcW w:w="3403" w:type="dxa"/>
            <w:shd w:val="clear" w:color="auto" w:fill="BDD6EE" w:themeFill="accent1" w:themeFillTint="66"/>
            <w:vAlign w:val="center"/>
            <w:hideMark/>
          </w:tcPr>
          <w:p w14:paraId="421F9549"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Remarks</w:t>
            </w:r>
          </w:p>
        </w:tc>
      </w:tr>
      <w:tr w:rsidR="002A7F01" w:rsidRPr="002A7F01" w14:paraId="21431EEB" w14:textId="77777777" w:rsidTr="002A7F01">
        <w:trPr>
          <w:trHeight w:val="240"/>
        </w:trPr>
        <w:tc>
          <w:tcPr>
            <w:tcW w:w="9355" w:type="dxa"/>
            <w:gridSpan w:val="6"/>
            <w:shd w:val="clear" w:color="auto" w:fill="auto"/>
            <w:noWrap/>
            <w:vAlign w:val="bottom"/>
            <w:hideMark/>
          </w:tcPr>
          <w:p w14:paraId="5F999056" w14:textId="77777777" w:rsidR="002A7F01" w:rsidRPr="002A7F01" w:rsidRDefault="002A7F01" w:rsidP="002A7F01">
            <w:pPr>
              <w:spacing w:after="0" w:line="240" w:lineRule="auto"/>
              <w:jc w:val="right"/>
              <w:rPr>
                <w:rFonts w:asciiTheme="minorHAnsi" w:hAnsiTheme="minorHAnsi" w:cstheme="minorHAnsi"/>
                <w:i/>
                <w:iCs/>
                <w:color w:val="000000"/>
                <w:lang w:val="en-IN" w:eastAsia="en-IN"/>
              </w:rPr>
            </w:pPr>
            <w:r w:rsidRPr="002A7F01">
              <w:rPr>
                <w:rFonts w:asciiTheme="minorHAnsi" w:hAnsiTheme="minorHAnsi" w:cstheme="minorHAnsi"/>
                <w:i/>
                <w:iCs/>
                <w:color w:val="000000"/>
                <w:sz w:val="22"/>
                <w:szCs w:val="22"/>
                <w:lang w:val="en-IN" w:eastAsia="en-IN"/>
              </w:rPr>
              <w:t>Figures in INR Lakhs</w:t>
            </w:r>
          </w:p>
        </w:tc>
      </w:tr>
      <w:tr w:rsidR="002A7F01" w:rsidRPr="002A7F01" w14:paraId="159B88A9" w14:textId="77777777" w:rsidTr="002A7F01">
        <w:trPr>
          <w:trHeight w:val="70"/>
        </w:trPr>
        <w:tc>
          <w:tcPr>
            <w:tcW w:w="700" w:type="dxa"/>
            <w:shd w:val="clear" w:color="auto" w:fill="auto"/>
            <w:noWrap/>
            <w:vAlign w:val="center"/>
          </w:tcPr>
          <w:p w14:paraId="192FFF1B" w14:textId="242C9D79" w:rsidR="002A7F01" w:rsidRPr="002A7F01" w:rsidRDefault="002A7F01" w:rsidP="002A7F01">
            <w:pPr>
              <w:spacing w:after="0" w:line="240" w:lineRule="auto"/>
              <w:jc w:val="center"/>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1</w:t>
            </w:r>
          </w:p>
        </w:tc>
        <w:tc>
          <w:tcPr>
            <w:tcW w:w="1500" w:type="dxa"/>
            <w:shd w:val="clear" w:color="auto" w:fill="auto"/>
            <w:vAlign w:val="center"/>
          </w:tcPr>
          <w:p w14:paraId="615A656E" w14:textId="5EA1F5F5" w:rsidR="002A7F01" w:rsidRPr="002A7F01" w:rsidRDefault="002A7F01" w:rsidP="002A7F01">
            <w:pPr>
              <w:spacing w:after="0" w:line="240" w:lineRule="auto"/>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Balances with Bank - Current Accounts</w:t>
            </w:r>
          </w:p>
        </w:tc>
        <w:tc>
          <w:tcPr>
            <w:tcW w:w="1160" w:type="dxa"/>
            <w:shd w:val="clear" w:color="auto" w:fill="auto"/>
            <w:vAlign w:val="center"/>
          </w:tcPr>
          <w:p w14:paraId="63F216C2" w14:textId="0665B164" w:rsidR="002A7F01" w:rsidRPr="002A7F01" w:rsidRDefault="002A7F01" w:rsidP="002A7F01">
            <w:pPr>
              <w:spacing w:after="0" w:line="240" w:lineRule="auto"/>
              <w:jc w:val="center"/>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0.14</w:t>
            </w:r>
          </w:p>
        </w:tc>
        <w:tc>
          <w:tcPr>
            <w:tcW w:w="1296" w:type="dxa"/>
            <w:shd w:val="clear" w:color="auto" w:fill="auto"/>
            <w:vAlign w:val="center"/>
          </w:tcPr>
          <w:p w14:paraId="595FFC99" w14:textId="065306B3" w:rsidR="002A7F01" w:rsidRPr="002A7F01" w:rsidRDefault="002A7F01" w:rsidP="002A7F01">
            <w:pPr>
              <w:spacing w:after="0" w:line="240" w:lineRule="auto"/>
              <w:jc w:val="center"/>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0.14</w:t>
            </w:r>
          </w:p>
        </w:tc>
        <w:tc>
          <w:tcPr>
            <w:tcW w:w="1296" w:type="dxa"/>
            <w:shd w:val="clear" w:color="auto" w:fill="auto"/>
            <w:vAlign w:val="center"/>
          </w:tcPr>
          <w:p w14:paraId="526A578B" w14:textId="3A34AB70" w:rsidR="002A7F01" w:rsidRPr="002A7F01" w:rsidRDefault="002A7F01" w:rsidP="002A7F01">
            <w:pPr>
              <w:spacing w:after="0" w:line="240" w:lineRule="auto"/>
              <w:jc w:val="center"/>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0.14</w:t>
            </w:r>
          </w:p>
        </w:tc>
        <w:tc>
          <w:tcPr>
            <w:tcW w:w="3403" w:type="dxa"/>
            <w:shd w:val="clear" w:color="000000" w:fill="FFFFFF"/>
          </w:tcPr>
          <w:p w14:paraId="54AD40CB" w14:textId="11A1BA30" w:rsidR="002A7F01" w:rsidRPr="002A7F01" w:rsidRDefault="002A7F01" w:rsidP="002A7F01">
            <w:pPr>
              <w:spacing w:after="0" w:line="240" w:lineRule="auto"/>
              <w:jc w:val="both"/>
              <w:rPr>
                <w:rFonts w:asciiTheme="minorHAnsi" w:hAnsiTheme="minorHAnsi" w:cstheme="minorHAnsi"/>
                <w:color w:val="000000"/>
                <w:lang w:val="en-IN" w:eastAsia="en-IN"/>
              </w:rPr>
            </w:pPr>
            <w:r w:rsidRPr="002A7F01">
              <w:rPr>
                <w:rFonts w:asciiTheme="minorHAnsi" w:hAnsiTheme="minorHAnsi" w:cstheme="minorHAnsi"/>
                <w:color w:val="000000"/>
                <w:sz w:val="22"/>
                <w:szCs w:val="22"/>
                <w:lang w:val="en-IN" w:eastAsia="en-IN"/>
              </w:rPr>
              <w:t xml:space="preserve">We have not received any document/data/information and bank statement regarding the verification of bank balances as on valuation date i.e., 26th April 2023. Thus, in this scenario, we have </w:t>
            </w:r>
            <w:r w:rsidRPr="002A7F01">
              <w:rPr>
                <w:rFonts w:asciiTheme="minorHAnsi" w:hAnsiTheme="minorHAnsi" w:cstheme="minorHAnsi"/>
                <w:color w:val="000000"/>
                <w:sz w:val="22"/>
                <w:szCs w:val="22"/>
                <w:lang w:val="en-IN" w:eastAsia="en-IN"/>
              </w:rPr>
              <w:lastRenderedPageBreak/>
              <w:t>considered the fair market value and realizable value equals to the latest audited trial balance after considering the facts that this is a non-operational unit and the nature of the current asset is real cash.</w:t>
            </w:r>
            <w:r w:rsidRPr="002A7F01">
              <w:rPr>
                <w:rFonts w:asciiTheme="minorHAnsi" w:hAnsiTheme="minorHAnsi" w:cstheme="minorHAnsi"/>
                <w:color w:val="000000"/>
                <w:sz w:val="22"/>
                <w:szCs w:val="22"/>
                <w:lang w:val="en-IN" w:eastAsia="en-IN"/>
              </w:rPr>
              <w:br/>
              <w:t>Hence the fair market value and realizable value are INR 0.14 Lakhs subject to the condition "No transactions in the said bank account/accounts" post 31st March 2022.</w:t>
            </w:r>
            <w:r w:rsidRPr="002A7F01">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2A7F01" w:rsidRPr="002A7F01" w14:paraId="221C6F21" w14:textId="77777777" w:rsidTr="002A7F01">
        <w:trPr>
          <w:trHeight w:val="240"/>
        </w:trPr>
        <w:tc>
          <w:tcPr>
            <w:tcW w:w="2200" w:type="dxa"/>
            <w:gridSpan w:val="2"/>
            <w:shd w:val="clear" w:color="auto" w:fill="BDD6EE" w:themeFill="accent1" w:themeFillTint="66"/>
            <w:noWrap/>
            <w:vAlign w:val="center"/>
            <w:hideMark/>
          </w:tcPr>
          <w:p w14:paraId="3D50B06B" w14:textId="4FA518FD" w:rsidR="002A7F01" w:rsidRPr="002A7F01" w:rsidRDefault="002A7F01" w:rsidP="002A7F01">
            <w:pPr>
              <w:spacing w:after="0" w:line="240" w:lineRule="auto"/>
              <w:jc w:val="center"/>
              <w:rPr>
                <w:rFonts w:asciiTheme="minorHAnsi" w:hAnsiTheme="minorHAnsi" w:cstheme="minorHAnsi"/>
                <w:b/>
                <w:bCs/>
                <w:i/>
                <w:iCs/>
                <w:color w:val="000000"/>
                <w:lang w:val="en-IN" w:eastAsia="en-IN"/>
              </w:rPr>
            </w:pPr>
            <w:r w:rsidRPr="002A7F01">
              <w:rPr>
                <w:rFonts w:asciiTheme="minorHAnsi" w:hAnsiTheme="minorHAnsi" w:cstheme="minorHAnsi"/>
                <w:b/>
                <w:bCs/>
                <w:i/>
                <w:iCs/>
                <w:color w:val="000000"/>
                <w:sz w:val="22"/>
                <w:szCs w:val="22"/>
                <w:lang w:val="en-IN" w:eastAsia="en-IN"/>
              </w:rPr>
              <w:lastRenderedPageBreak/>
              <w:t>TOTAL</w:t>
            </w:r>
          </w:p>
          <w:p w14:paraId="0CE5B31F" w14:textId="5B8CC49F" w:rsidR="002A7F01" w:rsidRPr="002A7F01" w:rsidRDefault="002A7F01" w:rsidP="002A7F01">
            <w:pPr>
              <w:spacing w:after="0" w:line="240" w:lineRule="auto"/>
              <w:jc w:val="center"/>
              <w:rPr>
                <w:rFonts w:asciiTheme="minorHAnsi" w:hAnsiTheme="minorHAnsi" w:cstheme="minorHAnsi"/>
                <w:b/>
                <w:bCs/>
                <w:i/>
                <w:iCs/>
                <w:color w:val="000000"/>
                <w:lang w:val="en-IN" w:eastAsia="en-IN"/>
              </w:rPr>
            </w:pPr>
          </w:p>
        </w:tc>
        <w:tc>
          <w:tcPr>
            <w:tcW w:w="1160" w:type="dxa"/>
            <w:shd w:val="clear" w:color="auto" w:fill="BDD6EE" w:themeFill="accent1" w:themeFillTint="66"/>
            <w:noWrap/>
            <w:vAlign w:val="center"/>
            <w:hideMark/>
          </w:tcPr>
          <w:p w14:paraId="631566DB"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0.14</w:t>
            </w:r>
          </w:p>
        </w:tc>
        <w:tc>
          <w:tcPr>
            <w:tcW w:w="1296" w:type="dxa"/>
            <w:shd w:val="clear" w:color="auto" w:fill="BDD6EE" w:themeFill="accent1" w:themeFillTint="66"/>
            <w:noWrap/>
            <w:vAlign w:val="center"/>
            <w:hideMark/>
          </w:tcPr>
          <w:p w14:paraId="4717BB0C"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0.14</w:t>
            </w:r>
          </w:p>
        </w:tc>
        <w:tc>
          <w:tcPr>
            <w:tcW w:w="1296" w:type="dxa"/>
            <w:shd w:val="clear" w:color="auto" w:fill="BDD6EE" w:themeFill="accent1" w:themeFillTint="66"/>
            <w:noWrap/>
            <w:vAlign w:val="center"/>
            <w:hideMark/>
          </w:tcPr>
          <w:p w14:paraId="746F8CE1" w14:textId="77777777" w:rsidR="002A7F01" w:rsidRPr="002A7F01" w:rsidRDefault="002A7F01" w:rsidP="002A7F01">
            <w:pPr>
              <w:spacing w:after="0" w:line="240" w:lineRule="auto"/>
              <w:jc w:val="center"/>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0.14</w:t>
            </w:r>
          </w:p>
        </w:tc>
        <w:tc>
          <w:tcPr>
            <w:tcW w:w="3403" w:type="dxa"/>
            <w:shd w:val="clear" w:color="auto" w:fill="BDD6EE" w:themeFill="accent1" w:themeFillTint="66"/>
            <w:noWrap/>
            <w:vAlign w:val="bottom"/>
            <w:hideMark/>
          </w:tcPr>
          <w:p w14:paraId="767C858D" w14:textId="77777777" w:rsidR="002A7F01" w:rsidRPr="002A7F01" w:rsidRDefault="002A7F01" w:rsidP="002A7F01">
            <w:pPr>
              <w:spacing w:after="0" w:line="240" w:lineRule="auto"/>
              <w:rPr>
                <w:rFonts w:asciiTheme="minorHAnsi" w:hAnsiTheme="minorHAnsi" w:cstheme="minorHAnsi"/>
                <w:b/>
                <w:bCs/>
                <w:color w:val="000000"/>
                <w:lang w:val="en-IN" w:eastAsia="en-IN"/>
              </w:rPr>
            </w:pPr>
            <w:r w:rsidRPr="002A7F01">
              <w:rPr>
                <w:rFonts w:asciiTheme="minorHAnsi" w:hAnsiTheme="minorHAnsi" w:cstheme="minorHAnsi"/>
                <w:b/>
                <w:bCs/>
                <w:color w:val="000000"/>
                <w:sz w:val="22"/>
                <w:szCs w:val="22"/>
                <w:lang w:val="en-IN" w:eastAsia="en-IN"/>
              </w:rPr>
              <w:t> </w:t>
            </w:r>
          </w:p>
        </w:tc>
      </w:tr>
    </w:tbl>
    <w:p w14:paraId="01C9E8A4" w14:textId="77777777" w:rsidR="002A7F01" w:rsidRPr="00BE5555" w:rsidRDefault="002A7F01" w:rsidP="007C1A12">
      <w:pPr>
        <w:pStyle w:val="ListParagraph"/>
        <w:spacing w:line="360" w:lineRule="auto"/>
        <w:ind w:left="284"/>
        <w:jc w:val="both"/>
        <w:rPr>
          <w:rFonts w:ascii="Arial" w:hAnsi="Arial" w:cs="Arial"/>
          <w:b/>
          <w:bCs/>
          <w:color w:val="000000"/>
          <w:sz w:val="22"/>
          <w:szCs w:val="22"/>
          <w:highlight w:val="magenta"/>
          <w:lang w:val="en-IN" w:eastAsia="en-IN"/>
        </w:rPr>
      </w:pPr>
    </w:p>
    <w:p w14:paraId="4C12C7E5" w14:textId="1B95A739" w:rsidR="00007F65" w:rsidRPr="00007F65" w:rsidRDefault="001336A0" w:rsidP="00F6286D">
      <w:pPr>
        <w:pStyle w:val="ListParagraph"/>
        <w:numPr>
          <w:ilvl w:val="0"/>
          <w:numId w:val="12"/>
        </w:numPr>
        <w:spacing w:line="360" w:lineRule="auto"/>
        <w:ind w:left="284" w:hanging="426"/>
        <w:jc w:val="both"/>
        <w:rPr>
          <w:rFonts w:ascii="Arial" w:hAnsi="Arial" w:cs="Arial"/>
          <w:b/>
          <w:sz w:val="22"/>
          <w:szCs w:val="22"/>
        </w:rPr>
      </w:pPr>
      <w:r>
        <w:rPr>
          <w:rFonts w:ascii="Arial" w:hAnsi="Arial" w:cs="Arial"/>
          <w:b/>
          <w:sz w:val="22"/>
          <w:szCs w:val="22"/>
        </w:rPr>
        <w:t xml:space="preserve">M/S. </w:t>
      </w:r>
      <w:r w:rsidR="00007F65" w:rsidRPr="00007F65">
        <w:rPr>
          <w:rFonts w:ascii="Arial" w:hAnsi="Arial" w:cs="Arial"/>
          <w:b/>
          <w:sz w:val="22"/>
          <w:szCs w:val="22"/>
        </w:rPr>
        <w:t>NSL Nagapatnam Infrastructure Pvt. Ltd.</w:t>
      </w:r>
    </w:p>
    <w:tbl>
      <w:tblPr>
        <w:tblW w:w="9355" w:type="dxa"/>
        <w:tblInd w:w="392" w:type="dxa"/>
        <w:tblLayout w:type="fixed"/>
        <w:tblLook w:val="04A0" w:firstRow="1" w:lastRow="0" w:firstColumn="1" w:lastColumn="0" w:noHBand="0" w:noVBand="1"/>
      </w:tblPr>
      <w:tblGrid>
        <w:gridCol w:w="567"/>
        <w:gridCol w:w="2956"/>
        <w:gridCol w:w="1415"/>
        <w:gridCol w:w="1582"/>
        <w:gridCol w:w="1583"/>
        <w:gridCol w:w="1252"/>
      </w:tblGrid>
      <w:tr w:rsidR="00F6286D" w:rsidRPr="00F6286D" w14:paraId="12DDDDDB" w14:textId="77777777" w:rsidTr="00F6286D">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0A0C3F1C" w14:textId="517FB23E" w:rsidR="00F6286D" w:rsidRPr="00F6286D" w:rsidRDefault="00F6286D" w:rsidP="00F6286D">
            <w:pPr>
              <w:spacing w:after="0" w:line="240" w:lineRule="auto"/>
              <w:jc w:val="center"/>
              <w:rPr>
                <w:rFonts w:asciiTheme="minorHAnsi" w:hAnsiTheme="minorHAnsi" w:cstheme="minorHAnsi"/>
                <w:b/>
                <w:bCs/>
                <w:color w:val="FFFFFF"/>
                <w:lang w:val="en-IN" w:eastAsia="en-IN"/>
              </w:rPr>
            </w:pPr>
            <w:bookmarkStart w:id="4" w:name="RANGE!B2:G12"/>
            <w:r w:rsidRPr="00F6286D">
              <w:rPr>
                <w:rFonts w:asciiTheme="minorHAnsi" w:hAnsiTheme="minorHAnsi" w:cstheme="minorHAnsi"/>
                <w:b/>
                <w:bCs/>
                <w:color w:val="FFFFFF"/>
                <w:sz w:val="22"/>
                <w:szCs w:val="22"/>
                <w:lang w:val="en-IN" w:eastAsia="en-IN"/>
              </w:rPr>
              <w:t>SUMMARY OF VALUATION ASSESSMENT</w:t>
            </w:r>
            <w:bookmarkEnd w:id="4"/>
          </w:p>
        </w:tc>
      </w:tr>
      <w:tr w:rsidR="00F6286D" w:rsidRPr="00F6286D" w14:paraId="3CCAB445" w14:textId="77777777" w:rsidTr="00F6286D">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94D560" w14:textId="77777777" w:rsidR="00F6286D" w:rsidRPr="00F6286D" w:rsidRDefault="00F6286D" w:rsidP="00F6286D">
            <w:pPr>
              <w:spacing w:after="0" w:line="240" w:lineRule="auto"/>
              <w:jc w:val="right"/>
              <w:rPr>
                <w:rFonts w:asciiTheme="minorHAnsi" w:hAnsiTheme="minorHAnsi" w:cstheme="minorHAnsi"/>
                <w:i/>
                <w:iCs/>
                <w:lang w:val="en-IN" w:eastAsia="en-IN"/>
              </w:rPr>
            </w:pPr>
            <w:r w:rsidRPr="00F6286D">
              <w:rPr>
                <w:rFonts w:asciiTheme="minorHAnsi" w:hAnsiTheme="minorHAnsi" w:cstheme="minorHAnsi"/>
                <w:i/>
                <w:iCs/>
                <w:sz w:val="22"/>
                <w:szCs w:val="22"/>
                <w:lang w:val="en-IN" w:eastAsia="en-IN"/>
              </w:rPr>
              <w:t>Details as on 31st March 2022</w:t>
            </w:r>
          </w:p>
        </w:tc>
      </w:tr>
      <w:tr w:rsidR="00F6286D" w:rsidRPr="00F6286D" w14:paraId="4928E845" w14:textId="77777777" w:rsidTr="00F6286D">
        <w:trPr>
          <w:trHeight w:val="930"/>
        </w:trPr>
        <w:tc>
          <w:tcPr>
            <w:tcW w:w="567"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772803A" w14:textId="77777777" w:rsidR="00F6286D" w:rsidRPr="00F6286D" w:rsidRDefault="00F6286D" w:rsidP="00F6286D">
            <w:pPr>
              <w:spacing w:after="0" w:line="240" w:lineRule="auto"/>
              <w:jc w:val="center"/>
              <w:rPr>
                <w:rFonts w:asciiTheme="minorHAnsi" w:hAnsiTheme="minorHAnsi" w:cstheme="minorHAnsi"/>
                <w:b/>
                <w:bCs/>
                <w:color w:val="000000"/>
                <w:lang w:val="en-IN" w:eastAsia="en-IN"/>
              </w:rPr>
            </w:pPr>
            <w:r w:rsidRPr="00F6286D">
              <w:rPr>
                <w:rFonts w:asciiTheme="minorHAnsi" w:hAnsiTheme="minorHAnsi" w:cstheme="minorHAnsi"/>
                <w:b/>
                <w:bCs/>
                <w:color w:val="000000"/>
                <w:sz w:val="22"/>
                <w:szCs w:val="22"/>
                <w:lang w:val="en-IN" w:eastAsia="en-IN"/>
              </w:rPr>
              <w:t>S. No.</w:t>
            </w:r>
          </w:p>
        </w:tc>
        <w:tc>
          <w:tcPr>
            <w:tcW w:w="2956" w:type="dxa"/>
            <w:tcBorders>
              <w:top w:val="nil"/>
              <w:left w:val="nil"/>
              <w:bottom w:val="single" w:sz="4" w:space="0" w:color="auto"/>
              <w:right w:val="single" w:sz="4" w:space="0" w:color="auto"/>
            </w:tcBorders>
            <w:shd w:val="clear" w:color="auto" w:fill="BDD6EE" w:themeFill="accent1" w:themeFillTint="66"/>
            <w:noWrap/>
            <w:vAlign w:val="center"/>
            <w:hideMark/>
          </w:tcPr>
          <w:p w14:paraId="0EADFDA6" w14:textId="77777777" w:rsidR="00F6286D" w:rsidRPr="00F6286D" w:rsidRDefault="00F6286D" w:rsidP="00F6286D">
            <w:pPr>
              <w:spacing w:after="0" w:line="240" w:lineRule="auto"/>
              <w:jc w:val="center"/>
              <w:rPr>
                <w:rFonts w:asciiTheme="minorHAnsi" w:hAnsiTheme="minorHAnsi" w:cstheme="minorHAnsi"/>
                <w:b/>
                <w:bCs/>
                <w:color w:val="000000"/>
                <w:lang w:val="en-IN" w:eastAsia="en-IN"/>
              </w:rPr>
            </w:pPr>
            <w:r w:rsidRPr="00F6286D">
              <w:rPr>
                <w:rFonts w:asciiTheme="minorHAnsi" w:hAnsiTheme="minorHAnsi" w:cstheme="minorHAnsi"/>
                <w:b/>
                <w:bCs/>
                <w:color w:val="000000"/>
                <w:sz w:val="22"/>
                <w:szCs w:val="22"/>
                <w:lang w:val="en-IN" w:eastAsia="en-IN"/>
              </w:rPr>
              <w:t>Particulars</w:t>
            </w:r>
          </w:p>
        </w:tc>
        <w:tc>
          <w:tcPr>
            <w:tcW w:w="1415" w:type="dxa"/>
            <w:tcBorders>
              <w:top w:val="nil"/>
              <w:left w:val="nil"/>
              <w:bottom w:val="single" w:sz="4" w:space="0" w:color="auto"/>
              <w:right w:val="single" w:sz="4" w:space="0" w:color="auto"/>
            </w:tcBorders>
            <w:shd w:val="clear" w:color="auto" w:fill="BDD6EE" w:themeFill="accent1" w:themeFillTint="66"/>
            <w:vAlign w:val="center"/>
            <w:hideMark/>
          </w:tcPr>
          <w:p w14:paraId="43E89535" w14:textId="77777777" w:rsidR="00F6286D" w:rsidRPr="00F6286D" w:rsidRDefault="00F6286D" w:rsidP="00F6286D">
            <w:pPr>
              <w:spacing w:after="0" w:line="240" w:lineRule="auto"/>
              <w:jc w:val="center"/>
              <w:rPr>
                <w:rFonts w:asciiTheme="minorHAnsi" w:hAnsiTheme="minorHAnsi" w:cstheme="minorHAnsi"/>
                <w:b/>
                <w:bCs/>
                <w:color w:val="000000"/>
                <w:lang w:val="en-IN" w:eastAsia="en-IN"/>
              </w:rPr>
            </w:pPr>
            <w:r w:rsidRPr="00F6286D">
              <w:rPr>
                <w:rFonts w:asciiTheme="minorHAnsi" w:hAnsiTheme="minorHAnsi" w:cstheme="minorHAnsi"/>
                <w:b/>
                <w:bCs/>
                <w:color w:val="000000"/>
                <w:sz w:val="22"/>
                <w:szCs w:val="22"/>
                <w:lang w:val="en-IN" w:eastAsia="en-IN"/>
              </w:rPr>
              <w:t xml:space="preserve"> Amount as per Balance Sheet </w:t>
            </w:r>
          </w:p>
        </w:tc>
        <w:tc>
          <w:tcPr>
            <w:tcW w:w="1582" w:type="dxa"/>
            <w:tcBorders>
              <w:top w:val="nil"/>
              <w:left w:val="nil"/>
              <w:bottom w:val="single" w:sz="4" w:space="0" w:color="auto"/>
              <w:right w:val="single" w:sz="4" w:space="0" w:color="auto"/>
            </w:tcBorders>
            <w:shd w:val="clear" w:color="auto" w:fill="BDD6EE" w:themeFill="accent1" w:themeFillTint="66"/>
            <w:vAlign w:val="center"/>
            <w:hideMark/>
          </w:tcPr>
          <w:p w14:paraId="4CB0EC2B" w14:textId="77777777" w:rsidR="00F6286D" w:rsidRPr="00F6286D" w:rsidRDefault="00F6286D" w:rsidP="00F6286D">
            <w:pPr>
              <w:spacing w:after="0" w:line="240" w:lineRule="auto"/>
              <w:jc w:val="center"/>
              <w:rPr>
                <w:rFonts w:asciiTheme="minorHAnsi" w:hAnsiTheme="minorHAnsi" w:cstheme="minorHAnsi"/>
                <w:b/>
                <w:bCs/>
                <w:color w:val="000000"/>
                <w:lang w:val="en-IN" w:eastAsia="en-IN"/>
              </w:rPr>
            </w:pPr>
            <w:r w:rsidRPr="00F6286D">
              <w:rPr>
                <w:rFonts w:asciiTheme="minorHAnsi" w:hAnsiTheme="minorHAnsi" w:cstheme="minorHAnsi"/>
                <w:b/>
                <w:bCs/>
                <w:color w:val="000000"/>
                <w:sz w:val="22"/>
                <w:szCs w:val="22"/>
                <w:lang w:val="en-IN" w:eastAsia="en-IN"/>
              </w:rPr>
              <w:t xml:space="preserve"> Fair Valuation Assessment </w:t>
            </w:r>
          </w:p>
        </w:tc>
        <w:tc>
          <w:tcPr>
            <w:tcW w:w="1583" w:type="dxa"/>
            <w:tcBorders>
              <w:top w:val="nil"/>
              <w:left w:val="nil"/>
              <w:bottom w:val="single" w:sz="4" w:space="0" w:color="auto"/>
              <w:right w:val="single" w:sz="4" w:space="0" w:color="auto"/>
            </w:tcBorders>
            <w:shd w:val="clear" w:color="auto" w:fill="BDD6EE" w:themeFill="accent1" w:themeFillTint="66"/>
            <w:vAlign w:val="center"/>
            <w:hideMark/>
          </w:tcPr>
          <w:p w14:paraId="3A610643" w14:textId="77777777" w:rsidR="00F6286D" w:rsidRPr="00F6286D" w:rsidRDefault="00F6286D" w:rsidP="00F6286D">
            <w:pPr>
              <w:spacing w:after="0" w:line="240" w:lineRule="auto"/>
              <w:jc w:val="center"/>
              <w:rPr>
                <w:rFonts w:asciiTheme="minorHAnsi" w:hAnsiTheme="minorHAnsi" w:cstheme="minorHAnsi"/>
                <w:b/>
                <w:bCs/>
                <w:color w:val="000000"/>
                <w:lang w:val="en-IN" w:eastAsia="en-IN"/>
              </w:rPr>
            </w:pPr>
            <w:r w:rsidRPr="00F6286D">
              <w:rPr>
                <w:rFonts w:asciiTheme="minorHAnsi" w:hAnsiTheme="minorHAnsi" w:cstheme="minorHAnsi"/>
                <w:b/>
                <w:bCs/>
                <w:color w:val="000000"/>
                <w:sz w:val="22"/>
                <w:szCs w:val="22"/>
                <w:lang w:val="en-IN" w:eastAsia="en-IN"/>
              </w:rPr>
              <w:t xml:space="preserve"> Realizable Value Assessment </w:t>
            </w:r>
          </w:p>
        </w:tc>
        <w:tc>
          <w:tcPr>
            <w:tcW w:w="1252" w:type="dxa"/>
            <w:tcBorders>
              <w:top w:val="nil"/>
              <w:left w:val="nil"/>
              <w:bottom w:val="single" w:sz="4" w:space="0" w:color="auto"/>
              <w:right w:val="single" w:sz="4" w:space="0" w:color="auto"/>
            </w:tcBorders>
            <w:shd w:val="clear" w:color="auto" w:fill="BDD6EE" w:themeFill="accent1" w:themeFillTint="66"/>
            <w:noWrap/>
            <w:vAlign w:val="center"/>
            <w:hideMark/>
          </w:tcPr>
          <w:p w14:paraId="373A0D9C" w14:textId="77777777" w:rsidR="00F6286D" w:rsidRPr="00F6286D" w:rsidRDefault="00F6286D" w:rsidP="00F6286D">
            <w:pPr>
              <w:spacing w:after="0" w:line="240" w:lineRule="auto"/>
              <w:jc w:val="center"/>
              <w:rPr>
                <w:rFonts w:asciiTheme="minorHAnsi" w:hAnsiTheme="minorHAnsi" w:cstheme="minorHAnsi"/>
                <w:b/>
                <w:bCs/>
                <w:color w:val="000000"/>
                <w:lang w:val="en-IN" w:eastAsia="en-IN"/>
              </w:rPr>
            </w:pPr>
            <w:r w:rsidRPr="00F6286D">
              <w:rPr>
                <w:rFonts w:asciiTheme="minorHAnsi" w:hAnsiTheme="minorHAnsi" w:cstheme="minorHAnsi"/>
                <w:b/>
                <w:bCs/>
                <w:color w:val="000000"/>
                <w:sz w:val="22"/>
                <w:szCs w:val="22"/>
                <w:lang w:val="en-IN" w:eastAsia="en-IN"/>
              </w:rPr>
              <w:t>Annexure</w:t>
            </w:r>
          </w:p>
        </w:tc>
      </w:tr>
      <w:tr w:rsidR="00F6286D" w:rsidRPr="00F6286D" w14:paraId="233E6A22" w14:textId="77777777" w:rsidTr="00F6286D">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38DA9" w14:textId="77777777" w:rsidR="00F6286D" w:rsidRPr="00F6286D" w:rsidRDefault="00F6286D" w:rsidP="00F6286D">
            <w:pPr>
              <w:spacing w:after="0" w:line="240" w:lineRule="auto"/>
              <w:jc w:val="right"/>
              <w:rPr>
                <w:rFonts w:asciiTheme="minorHAnsi" w:hAnsiTheme="minorHAnsi" w:cstheme="minorHAnsi"/>
                <w:i/>
                <w:iCs/>
                <w:color w:val="000000"/>
                <w:lang w:val="en-IN" w:eastAsia="en-IN"/>
              </w:rPr>
            </w:pPr>
            <w:r w:rsidRPr="00F6286D">
              <w:rPr>
                <w:rFonts w:asciiTheme="minorHAnsi" w:hAnsiTheme="minorHAnsi" w:cstheme="minorHAnsi"/>
                <w:i/>
                <w:iCs/>
                <w:color w:val="000000"/>
                <w:sz w:val="22"/>
                <w:szCs w:val="22"/>
                <w:lang w:val="en-IN" w:eastAsia="en-IN"/>
              </w:rPr>
              <w:t>Figures in INR Lakhs</w:t>
            </w:r>
          </w:p>
        </w:tc>
      </w:tr>
      <w:tr w:rsidR="00F6286D" w:rsidRPr="00F6286D" w14:paraId="78CA3453" w14:textId="77777777" w:rsidTr="00F6286D">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A56BF"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1</w:t>
            </w:r>
          </w:p>
        </w:tc>
        <w:tc>
          <w:tcPr>
            <w:tcW w:w="2956" w:type="dxa"/>
            <w:tcBorders>
              <w:top w:val="single" w:sz="4" w:space="0" w:color="auto"/>
              <w:left w:val="nil"/>
              <w:bottom w:val="single" w:sz="4" w:space="0" w:color="auto"/>
              <w:right w:val="single" w:sz="4" w:space="0" w:color="auto"/>
            </w:tcBorders>
            <w:shd w:val="clear" w:color="000000" w:fill="FFFFFF"/>
            <w:noWrap/>
            <w:vAlign w:val="bottom"/>
            <w:hideMark/>
          </w:tcPr>
          <w:p w14:paraId="6C5EA04C" w14:textId="77777777" w:rsidR="00F6286D" w:rsidRPr="00F6286D" w:rsidRDefault="00F6286D" w:rsidP="00F6286D">
            <w:pPr>
              <w:spacing w:after="0" w:line="240" w:lineRule="auto"/>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Property, Plant &amp; Equipment</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05386552"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71.55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5F93A8DE"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0.00</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3EC241B0"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0.00</w:t>
            </w:r>
          </w:p>
        </w:tc>
        <w:tc>
          <w:tcPr>
            <w:tcW w:w="1252" w:type="dxa"/>
            <w:tcBorders>
              <w:top w:val="single" w:sz="4" w:space="0" w:color="auto"/>
              <w:left w:val="nil"/>
              <w:bottom w:val="single" w:sz="4" w:space="0" w:color="auto"/>
              <w:right w:val="single" w:sz="4" w:space="0" w:color="auto"/>
            </w:tcBorders>
            <w:shd w:val="clear" w:color="auto" w:fill="auto"/>
            <w:noWrap/>
            <w:hideMark/>
          </w:tcPr>
          <w:p w14:paraId="3D5ECC23"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I</w:t>
            </w:r>
          </w:p>
        </w:tc>
      </w:tr>
      <w:tr w:rsidR="00F6286D" w:rsidRPr="00F6286D" w14:paraId="0E31B220" w14:textId="77777777" w:rsidTr="00F6286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465DA6"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2</w:t>
            </w:r>
          </w:p>
        </w:tc>
        <w:tc>
          <w:tcPr>
            <w:tcW w:w="2956" w:type="dxa"/>
            <w:tcBorders>
              <w:top w:val="nil"/>
              <w:left w:val="nil"/>
              <w:bottom w:val="single" w:sz="4" w:space="0" w:color="auto"/>
              <w:right w:val="single" w:sz="4" w:space="0" w:color="auto"/>
            </w:tcBorders>
            <w:shd w:val="clear" w:color="000000" w:fill="FFFFFF"/>
            <w:noWrap/>
            <w:vAlign w:val="bottom"/>
            <w:hideMark/>
          </w:tcPr>
          <w:p w14:paraId="268368C5" w14:textId="77777777" w:rsidR="00F6286D" w:rsidRPr="00F6286D" w:rsidRDefault="00F6286D" w:rsidP="00F6286D">
            <w:pPr>
              <w:spacing w:after="0" w:line="240" w:lineRule="auto"/>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Capital Work in Progress</w:t>
            </w:r>
          </w:p>
        </w:tc>
        <w:tc>
          <w:tcPr>
            <w:tcW w:w="1415" w:type="dxa"/>
            <w:tcBorders>
              <w:top w:val="nil"/>
              <w:left w:val="nil"/>
              <w:bottom w:val="single" w:sz="4" w:space="0" w:color="auto"/>
              <w:right w:val="single" w:sz="4" w:space="0" w:color="auto"/>
            </w:tcBorders>
            <w:shd w:val="clear" w:color="auto" w:fill="auto"/>
            <w:noWrap/>
            <w:vAlign w:val="center"/>
            <w:hideMark/>
          </w:tcPr>
          <w:p w14:paraId="1A5721A4"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1,148.85</w:t>
            </w:r>
          </w:p>
        </w:tc>
        <w:tc>
          <w:tcPr>
            <w:tcW w:w="1582" w:type="dxa"/>
            <w:tcBorders>
              <w:top w:val="nil"/>
              <w:left w:val="nil"/>
              <w:bottom w:val="single" w:sz="4" w:space="0" w:color="auto"/>
              <w:right w:val="single" w:sz="4" w:space="0" w:color="auto"/>
            </w:tcBorders>
            <w:shd w:val="clear" w:color="auto" w:fill="auto"/>
            <w:noWrap/>
            <w:vAlign w:val="center"/>
            <w:hideMark/>
          </w:tcPr>
          <w:p w14:paraId="1BB24ACD"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0.00</w:t>
            </w:r>
          </w:p>
        </w:tc>
        <w:tc>
          <w:tcPr>
            <w:tcW w:w="1583" w:type="dxa"/>
            <w:tcBorders>
              <w:top w:val="nil"/>
              <w:left w:val="nil"/>
              <w:bottom w:val="single" w:sz="4" w:space="0" w:color="auto"/>
              <w:right w:val="single" w:sz="4" w:space="0" w:color="auto"/>
            </w:tcBorders>
            <w:shd w:val="clear" w:color="auto" w:fill="auto"/>
            <w:noWrap/>
            <w:vAlign w:val="center"/>
            <w:hideMark/>
          </w:tcPr>
          <w:p w14:paraId="21EC531F"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0.00</w:t>
            </w:r>
          </w:p>
        </w:tc>
        <w:tc>
          <w:tcPr>
            <w:tcW w:w="1252" w:type="dxa"/>
            <w:tcBorders>
              <w:top w:val="nil"/>
              <w:left w:val="nil"/>
              <w:bottom w:val="single" w:sz="4" w:space="0" w:color="auto"/>
              <w:right w:val="single" w:sz="4" w:space="0" w:color="auto"/>
            </w:tcBorders>
            <w:shd w:val="clear" w:color="auto" w:fill="auto"/>
            <w:noWrap/>
            <w:hideMark/>
          </w:tcPr>
          <w:p w14:paraId="023D8C08"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II</w:t>
            </w:r>
          </w:p>
        </w:tc>
      </w:tr>
      <w:tr w:rsidR="00F6286D" w:rsidRPr="00F6286D" w14:paraId="745A0568" w14:textId="77777777" w:rsidTr="00F6286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8B3757"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3</w:t>
            </w:r>
          </w:p>
        </w:tc>
        <w:tc>
          <w:tcPr>
            <w:tcW w:w="2956" w:type="dxa"/>
            <w:tcBorders>
              <w:top w:val="nil"/>
              <w:left w:val="nil"/>
              <w:bottom w:val="single" w:sz="4" w:space="0" w:color="auto"/>
              <w:right w:val="single" w:sz="4" w:space="0" w:color="auto"/>
            </w:tcBorders>
            <w:shd w:val="clear" w:color="000000" w:fill="FFFFFF"/>
            <w:noWrap/>
            <w:vAlign w:val="bottom"/>
            <w:hideMark/>
          </w:tcPr>
          <w:p w14:paraId="2ED6DA8D" w14:textId="77777777" w:rsidR="00F6286D" w:rsidRPr="00F6286D" w:rsidRDefault="00F6286D" w:rsidP="00F6286D">
            <w:pPr>
              <w:spacing w:after="0" w:line="240" w:lineRule="auto"/>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 xml:space="preserve">Non-Current Investments </w:t>
            </w:r>
          </w:p>
        </w:tc>
        <w:tc>
          <w:tcPr>
            <w:tcW w:w="1415" w:type="dxa"/>
            <w:tcBorders>
              <w:top w:val="nil"/>
              <w:left w:val="nil"/>
              <w:bottom w:val="single" w:sz="4" w:space="0" w:color="auto"/>
              <w:right w:val="single" w:sz="4" w:space="0" w:color="auto"/>
            </w:tcBorders>
            <w:shd w:val="clear" w:color="auto" w:fill="auto"/>
            <w:noWrap/>
            <w:vAlign w:val="center"/>
            <w:hideMark/>
          </w:tcPr>
          <w:p w14:paraId="038B13D1"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19.00</w:t>
            </w:r>
          </w:p>
        </w:tc>
        <w:tc>
          <w:tcPr>
            <w:tcW w:w="1582" w:type="dxa"/>
            <w:tcBorders>
              <w:top w:val="nil"/>
              <w:left w:val="nil"/>
              <w:bottom w:val="single" w:sz="4" w:space="0" w:color="auto"/>
              <w:right w:val="single" w:sz="4" w:space="0" w:color="auto"/>
            </w:tcBorders>
            <w:shd w:val="clear" w:color="auto" w:fill="auto"/>
            <w:noWrap/>
            <w:vAlign w:val="center"/>
            <w:hideMark/>
          </w:tcPr>
          <w:p w14:paraId="0983DC12"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0.00</w:t>
            </w:r>
          </w:p>
        </w:tc>
        <w:tc>
          <w:tcPr>
            <w:tcW w:w="1583" w:type="dxa"/>
            <w:tcBorders>
              <w:top w:val="nil"/>
              <w:left w:val="nil"/>
              <w:bottom w:val="single" w:sz="4" w:space="0" w:color="auto"/>
              <w:right w:val="single" w:sz="4" w:space="0" w:color="auto"/>
            </w:tcBorders>
            <w:shd w:val="clear" w:color="auto" w:fill="auto"/>
            <w:noWrap/>
            <w:vAlign w:val="center"/>
            <w:hideMark/>
          </w:tcPr>
          <w:p w14:paraId="229E5949"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0.00</w:t>
            </w:r>
          </w:p>
        </w:tc>
        <w:tc>
          <w:tcPr>
            <w:tcW w:w="1252" w:type="dxa"/>
            <w:tcBorders>
              <w:top w:val="nil"/>
              <w:left w:val="nil"/>
              <w:bottom w:val="single" w:sz="4" w:space="0" w:color="auto"/>
              <w:right w:val="single" w:sz="4" w:space="0" w:color="auto"/>
            </w:tcBorders>
            <w:shd w:val="clear" w:color="auto" w:fill="auto"/>
            <w:noWrap/>
            <w:hideMark/>
          </w:tcPr>
          <w:p w14:paraId="2FD40895"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III</w:t>
            </w:r>
          </w:p>
        </w:tc>
      </w:tr>
      <w:tr w:rsidR="00F6286D" w:rsidRPr="00F6286D" w14:paraId="61F97DA6" w14:textId="77777777" w:rsidTr="00F6286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8E5959"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4</w:t>
            </w:r>
          </w:p>
        </w:tc>
        <w:tc>
          <w:tcPr>
            <w:tcW w:w="2956" w:type="dxa"/>
            <w:tcBorders>
              <w:top w:val="nil"/>
              <w:left w:val="nil"/>
              <w:bottom w:val="single" w:sz="4" w:space="0" w:color="auto"/>
              <w:right w:val="single" w:sz="4" w:space="0" w:color="auto"/>
            </w:tcBorders>
            <w:shd w:val="clear" w:color="auto" w:fill="auto"/>
            <w:noWrap/>
            <w:vAlign w:val="bottom"/>
            <w:hideMark/>
          </w:tcPr>
          <w:p w14:paraId="3C067AD5" w14:textId="77777777" w:rsidR="00F6286D" w:rsidRPr="00F6286D" w:rsidRDefault="00F6286D" w:rsidP="00F6286D">
            <w:pPr>
              <w:spacing w:after="0" w:line="240" w:lineRule="auto"/>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Long Term Loans &amp; Advances</w:t>
            </w:r>
          </w:p>
        </w:tc>
        <w:tc>
          <w:tcPr>
            <w:tcW w:w="1415" w:type="dxa"/>
            <w:tcBorders>
              <w:top w:val="nil"/>
              <w:left w:val="nil"/>
              <w:bottom w:val="single" w:sz="4" w:space="0" w:color="auto"/>
              <w:right w:val="single" w:sz="4" w:space="0" w:color="auto"/>
            </w:tcBorders>
            <w:shd w:val="clear" w:color="auto" w:fill="auto"/>
            <w:noWrap/>
            <w:vAlign w:val="center"/>
            <w:hideMark/>
          </w:tcPr>
          <w:p w14:paraId="5FA30C80"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800.67</w:t>
            </w:r>
          </w:p>
        </w:tc>
        <w:tc>
          <w:tcPr>
            <w:tcW w:w="1582" w:type="dxa"/>
            <w:tcBorders>
              <w:top w:val="nil"/>
              <w:left w:val="nil"/>
              <w:bottom w:val="single" w:sz="4" w:space="0" w:color="auto"/>
              <w:right w:val="single" w:sz="4" w:space="0" w:color="auto"/>
            </w:tcBorders>
            <w:shd w:val="clear" w:color="auto" w:fill="auto"/>
            <w:noWrap/>
            <w:vAlign w:val="center"/>
            <w:hideMark/>
          </w:tcPr>
          <w:p w14:paraId="0D238383"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15.19</w:t>
            </w:r>
          </w:p>
        </w:tc>
        <w:tc>
          <w:tcPr>
            <w:tcW w:w="1583" w:type="dxa"/>
            <w:tcBorders>
              <w:top w:val="nil"/>
              <w:left w:val="nil"/>
              <w:bottom w:val="single" w:sz="4" w:space="0" w:color="auto"/>
              <w:right w:val="single" w:sz="4" w:space="0" w:color="auto"/>
            </w:tcBorders>
            <w:shd w:val="clear" w:color="auto" w:fill="auto"/>
            <w:noWrap/>
            <w:vAlign w:val="center"/>
            <w:hideMark/>
          </w:tcPr>
          <w:p w14:paraId="2678F97B"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12.15</w:t>
            </w:r>
          </w:p>
        </w:tc>
        <w:tc>
          <w:tcPr>
            <w:tcW w:w="1252" w:type="dxa"/>
            <w:tcBorders>
              <w:top w:val="nil"/>
              <w:left w:val="nil"/>
              <w:bottom w:val="single" w:sz="4" w:space="0" w:color="auto"/>
              <w:right w:val="single" w:sz="4" w:space="0" w:color="auto"/>
            </w:tcBorders>
            <w:shd w:val="clear" w:color="auto" w:fill="auto"/>
            <w:noWrap/>
            <w:hideMark/>
          </w:tcPr>
          <w:p w14:paraId="0A07A2B4"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IV</w:t>
            </w:r>
          </w:p>
        </w:tc>
      </w:tr>
      <w:tr w:rsidR="00F6286D" w:rsidRPr="00F6286D" w14:paraId="53CAFA47" w14:textId="77777777" w:rsidTr="00F6286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B56343A"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5</w:t>
            </w:r>
          </w:p>
        </w:tc>
        <w:tc>
          <w:tcPr>
            <w:tcW w:w="2956" w:type="dxa"/>
            <w:tcBorders>
              <w:top w:val="nil"/>
              <w:left w:val="nil"/>
              <w:bottom w:val="single" w:sz="4" w:space="0" w:color="auto"/>
              <w:right w:val="single" w:sz="4" w:space="0" w:color="auto"/>
            </w:tcBorders>
            <w:shd w:val="clear" w:color="auto" w:fill="auto"/>
            <w:noWrap/>
            <w:vAlign w:val="bottom"/>
            <w:hideMark/>
          </w:tcPr>
          <w:p w14:paraId="751E76A0" w14:textId="77777777" w:rsidR="00F6286D" w:rsidRPr="00F6286D" w:rsidRDefault="00F6286D" w:rsidP="00F6286D">
            <w:pPr>
              <w:spacing w:after="0" w:line="240" w:lineRule="auto"/>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Other Non-Current assets</w:t>
            </w:r>
          </w:p>
        </w:tc>
        <w:tc>
          <w:tcPr>
            <w:tcW w:w="1415" w:type="dxa"/>
            <w:tcBorders>
              <w:top w:val="nil"/>
              <w:left w:val="nil"/>
              <w:bottom w:val="single" w:sz="4" w:space="0" w:color="auto"/>
              <w:right w:val="single" w:sz="4" w:space="0" w:color="auto"/>
            </w:tcBorders>
            <w:shd w:val="clear" w:color="auto" w:fill="auto"/>
            <w:noWrap/>
            <w:vAlign w:val="center"/>
            <w:hideMark/>
          </w:tcPr>
          <w:p w14:paraId="2CB9C4FF"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261.43</w:t>
            </w:r>
          </w:p>
        </w:tc>
        <w:tc>
          <w:tcPr>
            <w:tcW w:w="1582" w:type="dxa"/>
            <w:tcBorders>
              <w:top w:val="nil"/>
              <w:left w:val="nil"/>
              <w:bottom w:val="single" w:sz="4" w:space="0" w:color="auto"/>
              <w:right w:val="single" w:sz="4" w:space="0" w:color="auto"/>
            </w:tcBorders>
            <w:shd w:val="clear" w:color="auto" w:fill="auto"/>
            <w:noWrap/>
            <w:vAlign w:val="center"/>
            <w:hideMark/>
          </w:tcPr>
          <w:p w14:paraId="6DC741A0"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255.19</w:t>
            </w:r>
          </w:p>
        </w:tc>
        <w:tc>
          <w:tcPr>
            <w:tcW w:w="1583" w:type="dxa"/>
            <w:tcBorders>
              <w:top w:val="nil"/>
              <w:left w:val="nil"/>
              <w:bottom w:val="single" w:sz="4" w:space="0" w:color="auto"/>
              <w:right w:val="single" w:sz="4" w:space="0" w:color="auto"/>
            </w:tcBorders>
            <w:shd w:val="clear" w:color="auto" w:fill="auto"/>
            <w:noWrap/>
            <w:vAlign w:val="center"/>
            <w:hideMark/>
          </w:tcPr>
          <w:p w14:paraId="102D92E9"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255.00</w:t>
            </w:r>
          </w:p>
        </w:tc>
        <w:tc>
          <w:tcPr>
            <w:tcW w:w="1252" w:type="dxa"/>
            <w:tcBorders>
              <w:top w:val="nil"/>
              <w:left w:val="nil"/>
              <w:bottom w:val="single" w:sz="4" w:space="0" w:color="auto"/>
              <w:right w:val="single" w:sz="4" w:space="0" w:color="auto"/>
            </w:tcBorders>
            <w:shd w:val="clear" w:color="auto" w:fill="auto"/>
            <w:noWrap/>
            <w:vAlign w:val="center"/>
            <w:hideMark/>
          </w:tcPr>
          <w:p w14:paraId="3F69AAD1"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V</w:t>
            </w:r>
          </w:p>
        </w:tc>
      </w:tr>
      <w:tr w:rsidR="00F6286D" w:rsidRPr="00F6286D" w14:paraId="1631D884" w14:textId="77777777" w:rsidTr="00F6286D">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F05447"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6</w:t>
            </w:r>
          </w:p>
        </w:tc>
        <w:tc>
          <w:tcPr>
            <w:tcW w:w="2956" w:type="dxa"/>
            <w:tcBorders>
              <w:top w:val="nil"/>
              <w:left w:val="nil"/>
              <w:bottom w:val="single" w:sz="4" w:space="0" w:color="auto"/>
              <w:right w:val="single" w:sz="4" w:space="0" w:color="auto"/>
            </w:tcBorders>
            <w:shd w:val="clear" w:color="auto" w:fill="auto"/>
            <w:noWrap/>
            <w:vAlign w:val="bottom"/>
            <w:hideMark/>
          </w:tcPr>
          <w:p w14:paraId="1ADE0382" w14:textId="76E2ACED" w:rsidR="00F6286D" w:rsidRPr="00F6286D" w:rsidRDefault="00F6286D" w:rsidP="00F6286D">
            <w:pPr>
              <w:spacing w:after="0" w:line="240" w:lineRule="auto"/>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Cash &amp; cash equivalents</w:t>
            </w:r>
          </w:p>
        </w:tc>
        <w:tc>
          <w:tcPr>
            <w:tcW w:w="1415" w:type="dxa"/>
            <w:tcBorders>
              <w:top w:val="nil"/>
              <w:left w:val="nil"/>
              <w:bottom w:val="single" w:sz="4" w:space="0" w:color="auto"/>
              <w:right w:val="single" w:sz="4" w:space="0" w:color="auto"/>
            </w:tcBorders>
            <w:shd w:val="clear" w:color="auto" w:fill="auto"/>
            <w:noWrap/>
            <w:vAlign w:val="center"/>
            <w:hideMark/>
          </w:tcPr>
          <w:p w14:paraId="5239524A"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37.92</w:t>
            </w:r>
          </w:p>
        </w:tc>
        <w:tc>
          <w:tcPr>
            <w:tcW w:w="1582" w:type="dxa"/>
            <w:tcBorders>
              <w:top w:val="nil"/>
              <w:left w:val="nil"/>
              <w:bottom w:val="single" w:sz="4" w:space="0" w:color="auto"/>
              <w:right w:val="single" w:sz="4" w:space="0" w:color="auto"/>
            </w:tcBorders>
            <w:shd w:val="clear" w:color="auto" w:fill="auto"/>
            <w:noWrap/>
            <w:vAlign w:val="center"/>
            <w:hideMark/>
          </w:tcPr>
          <w:p w14:paraId="7C16C655"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37.92</w:t>
            </w:r>
          </w:p>
        </w:tc>
        <w:tc>
          <w:tcPr>
            <w:tcW w:w="1583" w:type="dxa"/>
            <w:tcBorders>
              <w:top w:val="nil"/>
              <w:left w:val="nil"/>
              <w:bottom w:val="single" w:sz="4" w:space="0" w:color="auto"/>
              <w:right w:val="single" w:sz="4" w:space="0" w:color="auto"/>
            </w:tcBorders>
            <w:shd w:val="clear" w:color="auto" w:fill="auto"/>
            <w:noWrap/>
            <w:vAlign w:val="center"/>
            <w:hideMark/>
          </w:tcPr>
          <w:p w14:paraId="10C3A8D6"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37.92</w:t>
            </w:r>
          </w:p>
        </w:tc>
        <w:tc>
          <w:tcPr>
            <w:tcW w:w="1252" w:type="dxa"/>
            <w:tcBorders>
              <w:top w:val="nil"/>
              <w:left w:val="nil"/>
              <w:bottom w:val="single" w:sz="4" w:space="0" w:color="auto"/>
              <w:right w:val="single" w:sz="4" w:space="0" w:color="auto"/>
            </w:tcBorders>
            <w:shd w:val="clear" w:color="auto" w:fill="auto"/>
            <w:noWrap/>
            <w:vAlign w:val="center"/>
            <w:hideMark/>
          </w:tcPr>
          <w:p w14:paraId="3D30DA42" w14:textId="77777777" w:rsidR="00F6286D" w:rsidRPr="00F6286D" w:rsidRDefault="00F6286D" w:rsidP="00F6286D">
            <w:pPr>
              <w:spacing w:after="0" w:line="240" w:lineRule="auto"/>
              <w:jc w:val="center"/>
              <w:rPr>
                <w:rFonts w:asciiTheme="minorHAnsi" w:hAnsiTheme="minorHAnsi" w:cstheme="minorHAnsi"/>
                <w:color w:val="000000"/>
                <w:lang w:val="en-IN" w:eastAsia="en-IN"/>
              </w:rPr>
            </w:pPr>
            <w:r w:rsidRPr="00F6286D">
              <w:rPr>
                <w:rFonts w:asciiTheme="minorHAnsi" w:hAnsiTheme="minorHAnsi" w:cstheme="minorHAnsi"/>
                <w:color w:val="000000"/>
                <w:sz w:val="22"/>
                <w:szCs w:val="22"/>
                <w:lang w:val="en-IN" w:eastAsia="en-IN"/>
              </w:rPr>
              <w:t>VI</w:t>
            </w:r>
          </w:p>
        </w:tc>
      </w:tr>
      <w:tr w:rsidR="00F6286D" w:rsidRPr="00F6286D" w14:paraId="06ECD3A0" w14:textId="77777777" w:rsidTr="00F6286D">
        <w:trPr>
          <w:trHeight w:val="255"/>
        </w:trPr>
        <w:tc>
          <w:tcPr>
            <w:tcW w:w="352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14BFED2" w14:textId="07174E8F" w:rsidR="00F6286D" w:rsidRPr="00F6286D" w:rsidRDefault="007C1A12"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TOTAL</w:t>
            </w:r>
          </w:p>
        </w:tc>
        <w:tc>
          <w:tcPr>
            <w:tcW w:w="1415"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B7B80FA" w14:textId="77777777" w:rsidR="00F6286D" w:rsidRPr="00F6286D" w:rsidRDefault="00F6286D" w:rsidP="00F6286D">
            <w:pPr>
              <w:spacing w:after="0" w:line="240" w:lineRule="auto"/>
              <w:jc w:val="center"/>
              <w:rPr>
                <w:rFonts w:asciiTheme="minorHAnsi" w:hAnsiTheme="minorHAnsi" w:cstheme="minorHAnsi"/>
                <w:b/>
                <w:bCs/>
                <w:color w:val="000000"/>
                <w:lang w:val="en-IN" w:eastAsia="en-IN"/>
              </w:rPr>
            </w:pPr>
            <w:r w:rsidRPr="00F6286D">
              <w:rPr>
                <w:rFonts w:asciiTheme="minorHAnsi" w:hAnsiTheme="minorHAnsi" w:cstheme="minorHAnsi"/>
                <w:b/>
                <w:bCs/>
                <w:color w:val="000000"/>
                <w:sz w:val="22"/>
                <w:szCs w:val="22"/>
                <w:lang w:val="en-IN" w:eastAsia="en-IN"/>
              </w:rPr>
              <w:t>2,339.43</w:t>
            </w:r>
          </w:p>
        </w:tc>
        <w:tc>
          <w:tcPr>
            <w:tcW w:w="158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C0FC39F" w14:textId="77777777" w:rsidR="00F6286D" w:rsidRPr="00F6286D" w:rsidRDefault="00F6286D" w:rsidP="00F6286D">
            <w:pPr>
              <w:spacing w:after="0" w:line="240" w:lineRule="auto"/>
              <w:jc w:val="center"/>
              <w:rPr>
                <w:rFonts w:asciiTheme="minorHAnsi" w:hAnsiTheme="minorHAnsi" w:cstheme="minorHAnsi"/>
                <w:b/>
                <w:bCs/>
                <w:color w:val="000000"/>
                <w:lang w:val="en-IN" w:eastAsia="en-IN"/>
              </w:rPr>
            </w:pPr>
            <w:r w:rsidRPr="00F6286D">
              <w:rPr>
                <w:rFonts w:asciiTheme="minorHAnsi" w:hAnsiTheme="minorHAnsi" w:cstheme="minorHAnsi"/>
                <w:b/>
                <w:bCs/>
                <w:color w:val="000000"/>
                <w:sz w:val="22"/>
                <w:szCs w:val="22"/>
                <w:lang w:val="en-IN" w:eastAsia="en-IN"/>
              </w:rPr>
              <w:t>308.30</w:t>
            </w:r>
          </w:p>
        </w:tc>
        <w:tc>
          <w:tcPr>
            <w:tcW w:w="158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3D08B92" w14:textId="77777777" w:rsidR="00F6286D" w:rsidRPr="00F6286D" w:rsidRDefault="00F6286D" w:rsidP="00F6286D">
            <w:pPr>
              <w:spacing w:after="0" w:line="240" w:lineRule="auto"/>
              <w:jc w:val="center"/>
              <w:rPr>
                <w:rFonts w:asciiTheme="minorHAnsi" w:hAnsiTheme="minorHAnsi" w:cstheme="minorHAnsi"/>
                <w:b/>
                <w:bCs/>
                <w:color w:val="000000"/>
                <w:lang w:val="en-IN" w:eastAsia="en-IN"/>
              </w:rPr>
            </w:pPr>
            <w:r w:rsidRPr="00F6286D">
              <w:rPr>
                <w:rFonts w:asciiTheme="minorHAnsi" w:hAnsiTheme="minorHAnsi" w:cstheme="minorHAnsi"/>
                <w:b/>
                <w:bCs/>
                <w:color w:val="000000"/>
                <w:sz w:val="22"/>
                <w:szCs w:val="22"/>
                <w:lang w:val="en-IN" w:eastAsia="en-IN"/>
              </w:rPr>
              <w:t>305.07</w:t>
            </w:r>
          </w:p>
        </w:tc>
        <w:tc>
          <w:tcPr>
            <w:tcW w:w="1252"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32872D97" w14:textId="77777777" w:rsidR="00F6286D" w:rsidRPr="00F6286D" w:rsidRDefault="00F6286D" w:rsidP="00F6286D">
            <w:pPr>
              <w:spacing w:after="0" w:line="240" w:lineRule="auto"/>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 </w:t>
            </w:r>
          </w:p>
        </w:tc>
      </w:tr>
    </w:tbl>
    <w:p w14:paraId="60866F0E" w14:textId="77777777" w:rsidR="00F6286D" w:rsidRDefault="00F6286D" w:rsidP="00F6286D">
      <w:pPr>
        <w:pStyle w:val="Default"/>
        <w:spacing w:line="360" w:lineRule="auto"/>
        <w:ind w:left="284" w:right="-613"/>
        <w:jc w:val="both"/>
        <w:rPr>
          <w:rFonts w:eastAsiaTheme="minorEastAsia"/>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297"/>
        <w:gridCol w:w="1762"/>
        <w:gridCol w:w="1296"/>
        <w:gridCol w:w="1296"/>
        <w:gridCol w:w="2166"/>
      </w:tblGrid>
      <w:tr w:rsidR="00F6286D" w:rsidRPr="00F6286D" w14:paraId="11D086B7" w14:textId="77777777" w:rsidTr="00F6286D">
        <w:trPr>
          <w:trHeight w:val="300"/>
        </w:trPr>
        <w:tc>
          <w:tcPr>
            <w:tcW w:w="9355" w:type="dxa"/>
            <w:gridSpan w:val="6"/>
            <w:shd w:val="clear" w:color="auto" w:fill="002060"/>
            <w:vAlign w:val="center"/>
            <w:hideMark/>
          </w:tcPr>
          <w:p w14:paraId="53C398FA" w14:textId="54939C0B" w:rsidR="00F6286D" w:rsidRPr="00F6286D" w:rsidRDefault="00F6286D" w:rsidP="00F6286D">
            <w:pPr>
              <w:spacing w:after="0" w:line="240" w:lineRule="auto"/>
              <w:jc w:val="center"/>
              <w:rPr>
                <w:rFonts w:asciiTheme="minorHAnsi" w:hAnsiTheme="minorHAnsi" w:cstheme="minorHAnsi"/>
                <w:b/>
                <w:bCs/>
                <w:color w:val="FFFFFF"/>
                <w:lang w:val="en-IN" w:eastAsia="en-IN"/>
              </w:rPr>
            </w:pPr>
            <w:r w:rsidRPr="00F6286D">
              <w:rPr>
                <w:rFonts w:asciiTheme="minorHAnsi" w:hAnsiTheme="minorHAnsi" w:cstheme="minorHAnsi"/>
                <w:b/>
                <w:bCs/>
                <w:color w:val="FFFFFF"/>
                <w:sz w:val="22"/>
                <w:szCs w:val="22"/>
                <w:lang w:val="en-IN" w:eastAsia="en-IN"/>
              </w:rPr>
              <w:t>PROPERTY, PLANT AND EQUIPMENTS - I</w:t>
            </w:r>
          </w:p>
        </w:tc>
      </w:tr>
      <w:tr w:rsidR="00F54716" w:rsidRPr="00F6286D" w14:paraId="7B0C0CDF" w14:textId="77777777" w:rsidTr="00E33AD9">
        <w:trPr>
          <w:trHeight w:val="960"/>
        </w:trPr>
        <w:tc>
          <w:tcPr>
            <w:tcW w:w="538" w:type="dxa"/>
            <w:shd w:val="clear" w:color="auto" w:fill="BDD6EE" w:themeFill="accent1" w:themeFillTint="66"/>
            <w:vAlign w:val="center"/>
            <w:hideMark/>
          </w:tcPr>
          <w:p w14:paraId="07CCD06F" w14:textId="77777777" w:rsidR="00F54716" w:rsidRPr="00F6286D" w:rsidRDefault="00F54716"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S. No.</w:t>
            </w:r>
          </w:p>
        </w:tc>
        <w:tc>
          <w:tcPr>
            <w:tcW w:w="2297" w:type="dxa"/>
            <w:shd w:val="clear" w:color="auto" w:fill="BDD6EE" w:themeFill="accent1" w:themeFillTint="66"/>
            <w:vAlign w:val="center"/>
            <w:hideMark/>
          </w:tcPr>
          <w:p w14:paraId="5764DD68" w14:textId="77777777" w:rsidR="00F54716" w:rsidRPr="00F6286D" w:rsidRDefault="00F54716"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Items Details</w:t>
            </w:r>
          </w:p>
        </w:tc>
        <w:tc>
          <w:tcPr>
            <w:tcW w:w="1762" w:type="dxa"/>
            <w:shd w:val="clear" w:color="auto" w:fill="BDD6EE" w:themeFill="accent1" w:themeFillTint="66"/>
            <w:vAlign w:val="center"/>
            <w:hideMark/>
          </w:tcPr>
          <w:p w14:paraId="7141C9E4" w14:textId="2BB64CDF" w:rsidR="00F54716" w:rsidRPr="00F6286D" w:rsidRDefault="00F54716"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03EB2CBD" w14:textId="77777777" w:rsidR="00F54716" w:rsidRPr="00F6286D" w:rsidRDefault="00F54716"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 xml:space="preserve">Fair Value Assessment </w:t>
            </w:r>
          </w:p>
        </w:tc>
        <w:tc>
          <w:tcPr>
            <w:tcW w:w="1296" w:type="dxa"/>
            <w:shd w:val="clear" w:color="auto" w:fill="BDD6EE" w:themeFill="accent1" w:themeFillTint="66"/>
            <w:vAlign w:val="center"/>
            <w:hideMark/>
          </w:tcPr>
          <w:p w14:paraId="701FFA57" w14:textId="77777777" w:rsidR="00F54716" w:rsidRPr="00F6286D" w:rsidRDefault="00F54716"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 xml:space="preserve">Realizable Value Assessment </w:t>
            </w:r>
          </w:p>
        </w:tc>
        <w:tc>
          <w:tcPr>
            <w:tcW w:w="2166" w:type="dxa"/>
            <w:shd w:val="clear" w:color="auto" w:fill="BDD6EE" w:themeFill="accent1" w:themeFillTint="66"/>
            <w:vAlign w:val="center"/>
            <w:hideMark/>
          </w:tcPr>
          <w:p w14:paraId="15D3D7D7" w14:textId="77777777" w:rsidR="00F54716" w:rsidRPr="00F6286D" w:rsidRDefault="00F54716"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Remarks</w:t>
            </w:r>
          </w:p>
        </w:tc>
      </w:tr>
      <w:tr w:rsidR="00F6286D" w:rsidRPr="00F6286D" w14:paraId="546777D4" w14:textId="77777777" w:rsidTr="003850F9">
        <w:trPr>
          <w:trHeight w:val="70"/>
        </w:trPr>
        <w:tc>
          <w:tcPr>
            <w:tcW w:w="9355" w:type="dxa"/>
            <w:gridSpan w:val="6"/>
            <w:shd w:val="clear" w:color="auto" w:fill="auto"/>
            <w:vAlign w:val="center"/>
            <w:hideMark/>
          </w:tcPr>
          <w:p w14:paraId="1856C8F1" w14:textId="77777777" w:rsidR="00F6286D" w:rsidRPr="00F6286D" w:rsidRDefault="00F6286D" w:rsidP="00F6286D">
            <w:pPr>
              <w:spacing w:after="0" w:line="240" w:lineRule="auto"/>
              <w:jc w:val="right"/>
              <w:rPr>
                <w:rFonts w:asciiTheme="minorHAnsi" w:hAnsiTheme="minorHAnsi" w:cstheme="minorHAnsi"/>
                <w:b/>
                <w:bCs/>
                <w:i/>
                <w:iCs/>
                <w:lang w:val="en-IN" w:eastAsia="en-IN"/>
              </w:rPr>
            </w:pPr>
            <w:r w:rsidRPr="00F6286D">
              <w:rPr>
                <w:rFonts w:asciiTheme="minorHAnsi" w:hAnsiTheme="minorHAnsi" w:cstheme="minorHAnsi"/>
                <w:b/>
                <w:bCs/>
                <w:i/>
                <w:iCs/>
                <w:sz w:val="22"/>
                <w:szCs w:val="22"/>
                <w:lang w:val="en-IN" w:eastAsia="en-IN"/>
              </w:rPr>
              <w:t>INR in Lakhs</w:t>
            </w:r>
          </w:p>
        </w:tc>
      </w:tr>
      <w:tr w:rsidR="00F54716" w:rsidRPr="00F6286D" w14:paraId="086E0C9F" w14:textId="77777777" w:rsidTr="00E33AD9">
        <w:trPr>
          <w:trHeight w:val="70"/>
        </w:trPr>
        <w:tc>
          <w:tcPr>
            <w:tcW w:w="538" w:type="dxa"/>
            <w:shd w:val="clear" w:color="000000" w:fill="FFFFFF"/>
            <w:vAlign w:val="center"/>
            <w:hideMark/>
          </w:tcPr>
          <w:p w14:paraId="61B3122E" w14:textId="586578CF" w:rsidR="00F54716" w:rsidRPr="00F6286D" w:rsidRDefault="00F54716" w:rsidP="003850F9">
            <w:pPr>
              <w:spacing w:after="0" w:line="240" w:lineRule="auto"/>
              <w:jc w:val="center"/>
              <w:rPr>
                <w:rFonts w:asciiTheme="minorHAnsi" w:hAnsiTheme="minorHAnsi" w:cstheme="minorHAnsi"/>
                <w:lang w:val="en-IN" w:eastAsia="en-IN"/>
              </w:rPr>
            </w:pPr>
            <w:r w:rsidRPr="00F6286D">
              <w:rPr>
                <w:rFonts w:asciiTheme="minorHAnsi" w:hAnsiTheme="minorHAnsi" w:cstheme="minorHAnsi"/>
                <w:sz w:val="22"/>
                <w:szCs w:val="22"/>
                <w:lang w:val="en-IN" w:eastAsia="en-IN"/>
              </w:rPr>
              <w:t>1.</w:t>
            </w:r>
          </w:p>
        </w:tc>
        <w:tc>
          <w:tcPr>
            <w:tcW w:w="2297" w:type="dxa"/>
            <w:shd w:val="clear" w:color="auto" w:fill="auto"/>
            <w:vAlign w:val="center"/>
            <w:hideMark/>
          </w:tcPr>
          <w:p w14:paraId="2DCD62C7" w14:textId="2F0DA913" w:rsidR="00F54716" w:rsidRPr="00F6286D" w:rsidRDefault="00F54716" w:rsidP="003850F9">
            <w:pPr>
              <w:spacing w:after="0" w:line="240" w:lineRule="auto"/>
              <w:jc w:val="both"/>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Land</w:t>
            </w:r>
          </w:p>
        </w:tc>
        <w:tc>
          <w:tcPr>
            <w:tcW w:w="1762" w:type="dxa"/>
            <w:shd w:val="clear" w:color="auto" w:fill="auto"/>
            <w:vAlign w:val="center"/>
            <w:hideMark/>
          </w:tcPr>
          <w:p w14:paraId="066A7553" w14:textId="45EDFE3F" w:rsidR="00F54716" w:rsidRPr="00F6286D" w:rsidRDefault="00F54716" w:rsidP="00F54716">
            <w:pPr>
              <w:spacing w:after="0" w:line="240" w:lineRule="auto"/>
              <w:jc w:val="center"/>
              <w:rPr>
                <w:rFonts w:asciiTheme="minorHAnsi" w:hAnsiTheme="minorHAnsi" w:cstheme="minorHAnsi"/>
                <w:lang w:val="en-IN" w:eastAsia="en-IN"/>
              </w:rPr>
            </w:pPr>
            <w:r w:rsidRPr="00F6286D">
              <w:rPr>
                <w:rFonts w:asciiTheme="minorHAnsi" w:hAnsiTheme="minorHAnsi" w:cstheme="minorHAnsi"/>
                <w:sz w:val="22"/>
                <w:szCs w:val="22"/>
                <w:lang w:val="en-IN" w:eastAsia="en-IN"/>
              </w:rPr>
              <w:t>71.55</w:t>
            </w:r>
          </w:p>
        </w:tc>
        <w:tc>
          <w:tcPr>
            <w:tcW w:w="1296" w:type="dxa"/>
            <w:shd w:val="clear" w:color="auto" w:fill="auto"/>
            <w:vAlign w:val="center"/>
            <w:hideMark/>
          </w:tcPr>
          <w:p w14:paraId="3D23B7F6" w14:textId="77777777" w:rsidR="00F54716" w:rsidRPr="00F6286D" w:rsidRDefault="00F54716" w:rsidP="003850F9">
            <w:pPr>
              <w:spacing w:after="0" w:line="240" w:lineRule="auto"/>
              <w:jc w:val="center"/>
              <w:rPr>
                <w:rFonts w:asciiTheme="minorHAnsi" w:hAnsiTheme="minorHAnsi" w:cstheme="minorHAnsi"/>
                <w:lang w:val="en-IN" w:eastAsia="en-IN"/>
              </w:rPr>
            </w:pPr>
            <w:r w:rsidRPr="00F6286D">
              <w:rPr>
                <w:rFonts w:asciiTheme="minorHAnsi" w:hAnsiTheme="minorHAnsi" w:cstheme="minorHAnsi"/>
                <w:sz w:val="22"/>
                <w:szCs w:val="22"/>
                <w:lang w:val="en-IN" w:eastAsia="en-IN"/>
              </w:rPr>
              <w:t>0.00</w:t>
            </w:r>
          </w:p>
        </w:tc>
        <w:tc>
          <w:tcPr>
            <w:tcW w:w="1296" w:type="dxa"/>
            <w:shd w:val="clear" w:color="auto" w:fill="auto"/>
            <w:vAlign w:val="center"/>
            <w:hideMark/>
          </w:tcPr>
          <w:p w14:paraId="1E55304B" w14:textId="77777777" w:rsidR="00F54716" w:rsidRPr="00F6286D" w:rsidRDefault="00F54716" w:rsidP="003850F9">
            <w:pPr>
              <w:spacing w:after="0" w:line="240" w:lineRule="auto"/>
              <w:jc w:val="center"/>
              <w:rPr>
                <w:rFonts w:asciiTheme="minorHAnsi" w:hAnsiTheme="minorHAnsi" w:cstheme="minorHAnsi"/>
                <w:lang w:val="en-IN" w:eastAsia="en-IN"/>
              </w:rPr>
            </w:pPr>
            <w:r w:rsidRPr="00F6286D">
              <w:rPr>
                <w:rFonts w:asciiTheme="minorHAnsi" w:hAnsiTheme="minorHAnsi" w:cstheme="minorHAnsi"/>
                <w:sz w:val="22"/>
                <w:szCs w:val="22"/>
                <w:lang w:val="en-IN" w:eastAsia="en-IN"/>
              </w:rPr>
              <w:t>0.00</w:t>
            </w:r>
          </w:p>
        </w:tc>
        <w:tc>
          <w:tcPr>
            <w:tcW w:w="2166" w:type="dxa"/>
            <w:shd w:val="clear" w:color="auto" w:fill="auto"/>
            <w:vAlign w:val="center"/>
            <w:hideMark/>
          </w:tcPr>
          <w:p w14:paraId="452A7241" w14:textId="77777777" w:rsidR="00F54716" w:rsidRPr="00F6286D" w:rsidRDefault="00F54716" w:rsidP="003850F9">
            <w:pPr>
              <w:spacing w:after="0" w:line="240" w:lineRule="auto"/>
              <w:jc w:val="center"/>
              <w:rPr>
                <w:rFonts w:asciiTheme="minorHAnsi" w:hAnsiTheme="minorHAnsi" w:cstheme="minorHAnsi"/>
                <w:lang w:val="en-IN" w:eastAsia="en-IN"/>
              </w:rPr>
            </w:pPr>
            <w:r w:rsidRPr="00F6286D">
              <w:rPr>
                <w:rFonts w:asciiTheme="minorHAnsi" w:hAnsiTheme="minorHAnsi" w:cstheme="minorHAnsi"/>
                <w:sz w:val="22"/>
                <w:szCs w:val="22"/>
                <w:lang w:val="en-IN" w:eastAsia="en-IN"/>
              </w:rPr>
              <w:t xml:space="preserve"> No specific details of land available </w:t>
            </w:r>
          </w:p>
        </w:tc>
      </w:tr>
      <w:tr w:rsidR="00F54716" w:rsidRPr="00F6286D" w14:paraId="633D76F9" w14:textId="77777777" w:rsidTr="00E33AD9">
        <w:trPr>
          <w:trHeight w:val="300"/>
        </w:trPr>
        <w:tc>
          <w:tcPr>
            <w:tcW w:w="538" w:type="dxa"/>
            <w:shd w:val="clear" w:color="auto" w:fill="BDD6EE" w:themeFill="accent1" w:themeFillTint="66"/>
            <w:noWrap/>
            <w:vAlign w:val="center"/>
            <w:hideMark/>
          </w:tcPr>
          <w:p w14:paraId="00E6DD8C" w14:textId="77777777" w:rsidR="00F54716" w:rsidRPr="00F6286D" w:rsidRDefault="00F54716" w:rsidP="003850F9">
            <w:pPr>
              <w:spacing w:after="0" w:line="240" w:lineRule="auto"/>
              <w:jc w:val="center"/>
              <w:rPr>
                <w:rFonts w:asciiTheme="minorHAnsi" w:hAnsiTheme="minorHAnsi" w:cstheme="minorHAnsi"/>
                <w:lang w:val="en-IN" w:eastAsia="en-IN"/>
              </w:rPr>
            </w:pPr>
            <w:r w:rsidRPr="00F6286D">
              <w:rPr>
                <w:rFonts w:asciiTheme="minorHAnsi" w:hAnsiTheme="minorHAnsi" w:cstheme="minorHAnsi"/>
                <w:sz w:val="22"/>
                <w:szCs w:val="22"/>
                <w:lang w:val="en-IN" w:eastAsia="en-IN"/>
              </w:rPr>
              <w:t> </w:t>
            </w:r>
          </w:p>
        </w:tc>
        <w:tc>
          <w:tcPr>
            <w:tcW w:w="2297" w:type="dxa"/>
            <w:shd w:val="clear" w:color="auto" w:fill="BDD6EE" w:themeFill="accent1" w:themeFillTint="66"/>
            <w:vAlign w:val="center"/>
            <w:hideMark/>
          </w:tcPr>
          <w:p w14:paraId="33CDF6A9" w14:textId="7E514D84" w:rsidR="00F54716" w:rsidRPr="00F6286D" w:rsidRDefault="007C1A12" w:rsidP="003850F9">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TOTAL</w:t>
            </w:r>
          </w:p>
        </w:tc>
        <w:tc>
          <w:tcPr>
            <w:tcW w:w="1762" w:type="dxa"/>
            <w:shd w:val="clear" w:color="auto" w:fill="BDD6EE" w:themeFill="accent1" w:themeFillTint="66"/>
            <w:noWrap/>
            <w:vAlign w:val="center"/>
            <w:hideMark/>
          </w:tcPr>
          <w:p w14:paraId="0A5AAAA5" w14:textId="10F70065" w:rsidR="00F54716" w:rsidRPr="00F6286D" w:rsidRDefault="00F54716" w:rsidP="00F54716">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71.55</w:t>
            </w:r>
          </w:p>
        </w:tc>
        <w:tc>
          <w:tcPr>
            <w:tcW w:w="1296" w:type="dxa"/>
            <w:shd w:val="clear" w:color="auto" w:fill="BDD6EE" w:themeFill="accent1" w:themeFillTint="66"/>
            <w:noWrap/>
            <w:vAlign w:val="center"/>
            <w:hideMark/>
          </w:tcPr>
          <w:p w14:paraId="535131BD" w14:textId="77777777" w:rsidR="00F54716" w:rsidRPr="00F6286D" w:rsidRDefault="00F54716" w:rsidP="003850F9">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0.00</w:t>
            </w:r>
          </w:p>
        </w:tc>
        <w:tc>
          <w:tcPr>
            <w:tcW w:w="1296" w:type="dxa"/>
            <w:shd w:val="clear" w:color="auto" w:fill="BDD6EE" w:themeFill="accent1" w:themeFillTint="66"/>
            <w:noWrap/>
            <w:vAlign w:val="center"/>
            <w:hideMark/>
          </w:tcPr>
          <w:p w14:paraId="6CEE0988" w14:textId="77777777" w:rsidR="00F54716" w:rsidRPr="00F6286D" w:rsidRDefault="00F54716" w:rsidP="003850F9">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0.00</w:t>
            </w:r>
          </w:p>
        </w:tc>
        <w:tc>
          <w:tcPr>
            <w:tcW w:w="2166" w:type="dxa"/>
            <w:shd w:val="clear" w:color="auto" w:fill="BDD6EE" w:themeFill="accent1" w:themeFillTint="66"/>
            <w:noWrap/>
            <w:vAlign w:val="center"/>
            <w:hideMark/>
          </w:tcPr>
          <w:p w14:paraId="02F09980" w14:textId="77777777" w:rsidR="00F54716" w:rsidRPr="00F6286D" w:rsidRDefault="00F54716" w:rsidP="003850F9">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 </w:t>
            </w:r>
          </w:p>
        </w:tc>
      </w:tr>
    </w:tbl>
    <w:p w14:paraId="22280E9E" w14:textId="77777777" w:rsidR="00F6286D" w:rsidRDefault="00F6286D" w:rsidP="00F6286D">
      <w:pPr>
        <w:pStyle w:val="Default"/>
        <w:spacing w:line="360" w:lineRule="auto"/>
        <w:ind w:right="-613"/>
        <w:jc w:val="both"/>
        <w:rPr>
          <w:rFonts w:eastAsiaTheme="minorEastAsia"/>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1701"/>
        <w:gridCol w:w="1418"/>
        <w:gridCol w:w="1842"/>
        <w:gridCol w:w="1701"/>
      </w:tblGrid>
      <w:tr w:rsidR="00F6286D" w:rsidRPr="00F6286D" w14:paraId="0D42F3A4" w14:textId="77777777" w:rsidTr="009F7F72">
        <w:trPr>
          <w:trHeight w:val="300"/>
        </w:trPr>
        <w:tc>
          <w:tcPr>
            <w:tcW w:w="9355" w:type="dxa"/>
            <w:gridSpan w:val="6"/>
            <w:shd w:val="clear" w:color="auto" w:fill="002060"/>
            <w:vAlign w:val="center"/>
            <w:hideMark/>
          </w:tcPr>
          <w:p w14:paraId="797B60F1" w14:textId="453710BC" w:rsidR="00F6286D" w:rsidRPr="00F6286D" w:rsidRDefault="00F6286D" w:rsidP="00F6286D">
            <w:pPr>
              <w:spacing w:after="0" w:line="240" w:lineRule="auto"/>
              <w:jc w:val="center"/>
              <w:rPr>
                <w:rFonts w:asciiTheme="minorHAnsi" w:hAnsiTheme="minorHAnsi" w:cstheme="minorHAnsi"/>
                <w:b/>
                <w:bCs/>
                <w:color w:val="FFFFFF"/>
                <w:lang w:val="en-IN" w:eastAsia="en-IN"/>
              </w:rPr>
            </w:pPr>
            <w:r w:rsidRPr="00F6286D">
              <w:rPr>
                <w:rFonts w:asciiTheme="minorHAnsi" w:hAnsiTheme="minorHAnsi" w:cstheme="minorHAnsi"/>
                <w:b/>
                <w:bCs/>
                <w:color w:val="FFFFFF"/>
                <w:sz w:val="22"/>
                <w:szCs w:val="22"/>
                <w:lang w:val="en-IN" w:eastAsia="en-IN"/>
              </w:rPr>
              <w:lastRenderedPageBreak/>
              <w:t>CAPITAL WORK IN PROGRESS (CWIP) - II</w:t>
            </w:r>
          </w:p>
        </w:tc>
      </w:tr>
      <w:tr w:rsidR="002A7F01" w:rsidRPr="00F6286D" w14:paraId="0963041A" w14:textId="77777777" w:rsidTr="002A7F01">
        <w:trPr>
          <w:trHeight w:val="70"/>
        </w:trPr>
        <w:tc>
          <w:tcPr>
            <w:tcW w:w="709" w:type="dxa"/>
            <w:shd w:val="clear" w:color="auto" w:fill="BDD6EE" w:themeFill="accent1" w:themeFillTint="66"/>
            <w:vAlign w:val="center"/>
            <w:hideMark/>
          </w:tcPr>
          <w:p w14:paraId="5C89983E" w14:textId="77777777" w:rsidR="002A7F01" w:rsidRPr="00F6286D" w:rsidRDefault="002A7F01"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S. No.</w:t>
            </w:r>
          </w:p>
        </w:tc>
        <w:tc>
          <w:tcPr>
            <w:tcW w:w="1984" w:type="dxa"/>
            <w:shd w:val="clear" w:color="auto" w:fill="BDD6EE" w:themeFill="accent1" w:themeFillTint="66"/>
            <w:vAlign w:val="center"/>
            <w:hideMark/>
          </w:tcPr>
          <w:p w14:paraId="25A26F2C" w14:textId="77777777" w:rsidR="002A7F01" w:rsidRPr="00F6286D" w:rsidRDefault="002A7F01"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Items Details</w:t>
            </w:r>
          </w:p>
        </w:tc>
        <w:tc>
          <w:tcPr>
            <w:tcW w:w="1701" w:type="dxa"/>
            <w:shd w:val="clear" w:color="auto" w:fill="BDD6EE" w:themeFill="accent1" w:themeFillTint="66"/>
            <w:vAlign w:val="center"/>
            <w:hideMark/>
          </w:tcPr>
          <w:p w14:paraId="19EC8D74" w14:textId="57916471" w:rsidR="002A7F01" w:rsidRPr="00F6286D" w:rsidRDefault="002A7F01"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color w:val="000000"/>
                <w:sz w:val="22"/>
                <w:szCs w:val="22"/>
                <w:lang w:val="en-IN" w:eastAsia="en-IN"/>
              </w:rPr>
              <w:t>Amount as per Balance Sheet</w:t>
            </w:r>
          </w:p>
        </w:tc>
        <w:tc>
          <w:tcPr>
            <w:tcW w:w="1418" w:type="dxa"/>
            <w:shd w:val="clear" w:color="auto" w:fill="BDD6EE" w:themeFill="accent1" w:themeFillTint="66"/>
            <w:vAlign w:val="center"/>
            <w:hideMark/>
          </w:tcPr>
          <w:p w14:paraId="22FB5450" w14:textId="77777777" w:rsidR="002A7F01" w:rsidRPr="00F6286D" w:rsidRDefault="002A7F01"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 xml:space="preserve">Fair Value Assessment </w:t>
            </w:r>
          </w:p>
        </w:tc>
        <w:tc>
          <w:tcPr>
            <w:tcW w:w="1842" w:type="dxa"/>
            <w:shd w:val="clear" w:color="auto" w:fill="BDD6EE" w:themeFill="accent1" w:themeFillTint="66"/>
            <w:vAlign w:val="center"/>
            <w:hideMark/>
          </w:tcPr>
          <w:p w14:paraId="1EDE4B3E" w14:textId="77777777" w:rsidR="002A7F01" w:rsidRPr="00F6286D" w:rsidRDefault="002A7F01"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 xml:space="preserve">Realizable Value Assessment </w:t>
            </w:r>
          </w:p>
        </w:tc>
        <w:tc>
          <w:tcPr>
            <w:tcW w:w="1701" w:type="dxa"/>
            <w:shd w:val="clear" w:color="auto" w:fill="BDD6EE" w:themeFill="accent1" w:themeFillTint="66"/>
            <w:vAlign w:val="center"/>
            <w:hideMark/>
          </w:tcPr>
          <w:p w14:paraId="50F95C9E" w14:textId="77777777" w:rsidR="002A7F01" w:rsidRPr="00F6286D" w:rsidRDefault="002A7F01"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Remarks</w:t>
            </w:r>
          </w:p>
        </w:tc>
      </w:tr>
      <w:tr w:rsidR="00F6286D" w:rsidRPr="00F6286D" w14:paraId="597FA22B" w14:textId="77777777" w:rsidTr="009F7F72">
        <w:trPr>
          <w:trHeight w:val="360"/>
        </w:trPr>
        <w:tc>
          <w:tcPr>
            <w:tcW w:w="9355" w:type="dxa"/>
            <w:gridSpan w:val="6"/>
            <w:shd w:val="clear" w:color="auto" w:fill="auto"/>
            <w:vAlign w:val="center"/>
            <w:hideMark/>
          </w:tcPr>
          <w:p w14:paraId="36A0FFBC" w14:textId="77777777" w:rsidR="00F6286D" w:rsidRPr="00F6286D" w:rsidRDefault="00F6286D" w:rsidP="00F6286D">
            <w:pPr>
              <w:spacing w:after="0" w:line="240" w:lineRule="auto"/>
              <w:jc w:val="right"/>
              <w:rPr>
                <w:rFonts w:asciiTheme="minorHAnsi" w:hAnsiTheme="minorHAnsi" w:cstheme="minorHAnsi"/>
                <w:b/>
                <w:bCs/>
                <w:i/>
                <w:iCs/>
                <w:lang w:val="en-IN" w:eastAsia="en-IN"/>
              </w:rPr>
            </w:pPr>
            <w:r w:rsidRPr="00F6286D">
              <w:rPr>
                <w:rFonts w:asciiTheme="minorHAnsi" w:hAnsiTheme="minorHAnsi" w:cstheme="minorHAnsi"/>
                <w:b/>
                <w:bCs/>
                <w:i/>
                <w:iCs/>
                <w:sz w:val="22"/>
                <w:szCs w:val="22"/>
                <w:lang w:val="en-IN" w:eastAsia="en-IN"/>
              </w:rPr>
              <w:t>INR in Lakhs</w:t>
            </w:r>
          </w:p>
        </w:tc>
      </w:tr>
      <w:tr w:rsidR="002A7F01" w:rsidRPr="00F6286D" w14:paraId="1E75303E" w14:textId="77777777" w:rsidTr="002A7F01">
        <w:trPr>
          <w:trHeight w:val="600"/>
        </w:trPr>
        <w:tc>
          <w:tcPr>
            <w:tcW w:w="709" w:type="dxa"/>
            <w:shd w:val="clear" w:color="auto" w:fill="auto"/>
            <w:vAlign w:val="center"/>
            <w:hideMark/>
          </w:tcPr>
          <w:p w14:paraId="107D216B" w14:textId="77777777" w:rsidR="002A7F01" w:rsidRPr="00F6286D" w:rsidRDefault="002A7F01" w:rsidP="00F6286D">
            <w:pPr>
              <w:spacing w:after="0" w:line="240" w:lineRule="auto"/>
              <w:jc w:val="center"/>
              <w:rPr>
                <w:rFonts w:asciiTheme="minorHAnsi" w:hAnsiTheme="minorHAnsi" w:cstheme="minorHAnsi"/>
                <w:lang w:val="en-IN" w:eastAsia="en-IN"/>
              </w:rPr>
            </w:pPr>
            <w:r w:rsidRPr="00F6286D">
              <w:rPr>
                <w:rFonts w:asciiTheme="minorHAnsi" w:hAnsiTheme="minorHAnsi" w:cstheme="minorHAnsi"/>
                <w:sz w:val="22"/>
                <w:szCs w:val="22"/>
                <w:lang w:val="en-IN" w:eastAsia="en-IN"/>
              </w:rPr>
              <w:t>1</w:t>
            </w:r>
          </w:p>
        </w:tc>
        <w:tc>
          <w:tcPr>
            <w:tcW w:w="1984" w:type="dxa"/>
            <w:shd w:val="clear" w:color="auto" w:fill="auto"/>
            <w:vAlign w:val="center"/>
            <w:hideMark/>
          </w:tcPr>
          <w:p w14:paraId="2B77B886" w14:textId="77777777" w:rsidR="002A7F01" w:rsidRPr="00F6286D" w:rsidRDefault="002A7F01" w:rsidP="00F6286D">
            <w:pPr>
              <w:spacing w:after="0" w:line="240" w:lineRule="auto"/>
              <w:rPr>
                <w:rFonts w:asciiTheme="minorHAnsi" w:hAnsiTheme="minorHAnsi" w:cstheme="minorHAnsi"/>
                <w:lang w:val="en-IN" w:eastAsia="en-IN"/>
              </w:rPr>
            </w:pPr>
            <w:r w:rsidRPr="00F6286D">
              <w:rPr>
                <w:rFonts w:asciiTheme="minorHAnsi" w:hAnsiTheme="minorHAnsi" w:cstheme="minorHAnsi"/>
                <w:sz w:val="22"/>
                <w:szCs w:val="22"/>
                <w:lang w:val="en-IN" w:eastAsia="en-IN"/>
              </w:rPr>
              <w:t>Capital Work in Progress (CWIP)</w:t>
            </w:r>
          </w:p>
        </w:tc>
        <w:tc>
          <w:tcPr>
            <w:tcW w:w="1701" w:type="dxa"/>
            <w:shd w:val="clear" w:color="000000" w:fill="FFFFFF"/>
            <w:noWrap/>
            <w:vAlign w:val="center"/>
            <w:hideMark/>
          </w:tcPr>
          <w:p w14:paraId="240C3BF5" w14:textId="2A1BAC95" w:rsidR="002A7F01" w:rsidRPr="00F6286D" w:rsidRDefault="002A7F01" w:rsidP="00F6286D">
            <w:pPr>
              <w:spacing w:after="0" w:line="240" w:lineRule="auto"/>
              <w:jc w:val="center"/>
              <w:rPr>
                <w:rFonts w:asciiTheme="minorHAnsi" w:hAnsiTheme="minorHAnsi" w:cstheme="minorHAnsi"/>
                <w:lang w:val="en-IN" w:eastAsia="en-IN"/>
              </w:rPr>
            </w:pPr>
            <w:r w:rsidRPr="00F6286D">
              <w:rPr>
                <w:rFonts w:asciiTheme="minorHAnsi" w:hAnsiTheme="minorHAnsi" w:cstheme="minorHAnsi"/>
                <w:sz w:val="22"/>
                <w:szCs w:val="22"/>
                <w:lang w:val="en-IN" w:eastAsia="en-IN"/>
              </w:rPr>
              <w:t>1,148.85</w:t>
            </w:r>
          </w:p>
        </w:tc>
        <w:tc>
          <w:tcPr>
            <w:tcW w:w="1418" w:type="dxa"/>
            <w:shd w:val="clear" w:color="000000" w:fill="FFFFFF"/>
            <w:noWrap/>
            <w:vAlign w:val="center"/>
            <w:hideMark/>
          </w:tcPr>
          <w:p w14:paraId="0464F01D" w14:textId="77777777" w:rsidR="002A7F01" w:rsidRPr="00F6286D" w:rsidRDefault="002A7F01" w:rsidP="00F6286D">
            <w:pPr>
              <w:spacing w:after="0" w:line="240" w:lineRule="auto"/>
              <w:jc w:val="center"/>
              <w:rPr>
                <w:rFonts w:asciiTheme="minorHAnsi" w:hAnsiTheme="minorHAnsi" w:cstheme="minorHAnsi"/>
                <w:lang w:val="en-IN" w:eastAsia="en-IN"/>
              </w:rPr>
            </w:pPr>
            <w:r w:rsidRPr="00F6286D">
              <w:rPr>
                <w:rFonts w:asciiTheme="minorHAnsi" w:hAnsiTheme="minorHAnsi" w:cstheme="minorHAnsi"/>
                <w:sz w:val="22"/>
                <w:szCs w:val="22"/>
                <w:lang w:val="en-IN" w:eastAsia="en-IN"/>
              </w:rPr>
              <w:t>0.00</w:t>
            </w:r>
          </w:p>
        </w:tc>
        <w:tc>
          <w:tcPr>
            <w:tcW w:w="1842" w:type="dxa"/>
            <w:shd w:val="clear" w:color="000000" w:fill="FFFFFF"/>
            <w:noWrap/>
            <w:vAlign w:val="center"/>
            <w:hideMark/>
          </w:tcPr>
          <w:p w14:paraId="2F5C2E4D" w14:textId="77777777" w:rsidR="002A7F01" w:rsidRPr="00F6286D" w:rsidRDefault="002A7F01" w:rsidP="00F6286D">
            <w:pPr>
              <w:spacing w:after="0" w:line="240" w:lineRule="auto"/>
              <w:jc w:val="center"/>
              <w:rPr>
                <w:rFonts w:asciiTheme="minorHAnsi" w:hAnsiTheme="minorHAnsi" w:cstheme="minorHAnsi"/>
                <w:lang w:val="en-IN" w:eastAsia="en-IN"/>
              </w:rPr>
            </w:pPr>
            <w:r w:rsidRPr="00F6286D">
              <w:rPr>
                <w:rFonts w:asciiTheme="minorHAnsi" w:hAnsiTheme="minorHAnsi" w:cstheme="minorHAnsi"/>
                <w:sz w:val="22"/>
                <w:szCs w:val="22"/>
                <w:lang w:val="en-IN" w:eastAsia="en-IN"/>
              </w:rPr>
              <w:t>0.00</w:t>
            </w:r>
          </w:p>
        </w:tc>
        <w:tc>
          <w:tcPr>
            <w:tcW w:w="1701" w:type="dxa"/>
            <w:shd w:val="clear" w:color="auto" w:fill="auto"/>
            <w:vAlign w:val="center"/>
            <w:hideMark/>
          </w:tcPr>
          <w:p w14:paraId="7E69086D" w14:textId="77777777" w:rsidR="002A7F01" w:rsidRPr="00F6286D" w:rsidRDefault="002A7F01" w:rsidP="00F6286D">
            <w:pPr>
              <w:spacing w:after="0" w:line="240" w:lineRule="auto"/>
              <w:jc w:val="both"/>
              <w:rPr>
                <w:rFonts w:asciiTheme="minorHAnsi" w:hAnsiTheme="minorHAnsi" w:cstheme="minorHAnsi"/>
                <w:lang w:val="en-IN" w:eastAsia="en-IN"/>
              </w:rPr>
            </w:pPr>
            <w:r w:rsidRPr="00F6286D">
              <w:rPr>
                <w:rFonts w:asciiTheme="minorHAnsi" w:hAnsiTheme="minorHAnsi" w:cstheme="minorHAnsi"/>
                <w:sz w:val="22"/>
                <w:szCs w:val="22"/>
                <w:lang w:val="en-IN" w:eastAsia="en-IN"/>
              </w:rPr>
              <w:t>No specific details available</w:t>
            </w:r>
          </w:p>
        </w:tc>
      </w:tr>
      <w:tr w:rsidR="002A7F01" w:rsidRPr="00F6286D" w14:paraId="34425229" w14:textId="77777777" w:rsidTr="002A7F01">
        <w:trPr>
          <w:trHeight w:val="300"/>
        </w:trPr>
        <w:tc>
          <w:tcPr>
            <w:tcW w:w="709" w:type="dxa"/>
            <w:shd w:val="clear" w:color="auto" w:fill="BDD6EE" w:themeFill="accent1" w:themeFillTint="66"/>
            <w:noWrap/>
            <w:vAlign w:val="center"/>
            <w:hideMark/>
          </w:tcPr>
          <w:p w14:paraId="10C86AB5" w14:textId="77777777" w:rsidR="002A7F01" w:rsidRPr="00F6286D" w:rsidRDefault="002A7F01" w:rsidP="00F6286D">
            <w:pPr>
              <w:spacing w:after="0" w:line="240" w:lineRule="auto"/>
              <w:jc w:val="center"/>
              <w:rPr>
                <w:rFonts w:asciiTheme="minorHAnsi" w:hAnsiTheme="minorHAnsi" w:cstheme="minorHAnsi"/>
                <w:lang w:val="en-IN" w:eastAsia="en-IN"/>
              </w:rPr>
            </w:pPr>
            <w:r w:rsidRPr="00F6286D">
              <w:rPr>
                <w:rFonts w:asciiTheme="minorHAnsi" w:hAnsiTheme="minorHAnsi" w:cstheme="minorHAnsi"/>
                <w:sz w:val="22"/>
                <w:szCs w:val="22"/>
                <w:lang w:val="en-IN" w:eastAsia="en-IN"/>
              </w:rPr>
              <w:t> </w:t>
            </w:r>
          </w:p>
        </w:tc>
        <w:tc>
          <w:tcPr>
            <w:tcW w:w="1984" w:type="dxa"/>
            <w:shd w:val="clear" w:color="auto" w:fill="BDD6EE" w:themeFill="accent1" w:themeFillTint="66"/>
            <w:vAlign w:val="center"/>
            <w:hideMark/>
          </w:tcPr>
          <w:p w14:paraId="73B24D5C" w14:textId="7C45773C" w:rsidR="002A7F01" w:rsidRPr="00F6286D" w:rsidRDefault="002A7F01"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TOTAL</w:t>
            </w:r>
          </w:p>
        </w:tc>
        <w:tc>
          <w:tcPr>
            <w:tcW w:w="1701" w:type="dxa"/>
            <w:shd w:val="clear" w:color="auto" w:fill="BDD6EE" w:themeFill="accent1" w:themeFillTint="66"/>
            <w:noWrap/>
            <w:vAlign w:val="center"/>
            <w:hideMark/>
          </w:tcPr>
          <w:p w14:paraId="58E998C1" w14:textId="7E1EA623" w:rsidR="002A7F01" w:rsidRPr="00F6286D" w:rsidRDefault="002A7F01"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1,148.85</w:t>
            </w:r>
          </w:p>
        </w:tc>
        <w:tc>
          <w:tcPr>
            <w:tcW w:w="1418" w:type="dxa"/>
            <w:shd w:val="clear" w:color="auto" w:fill="BDD6EE" w:themeFill="accent1" w:themeFillTint="66"/>
            <w:noWrap/>
            <w:vAlign w:val="center"/>
            <w:hideMark/>
          </w:tcPr>
          <w:p w14:paraId="1495F856" w14:textId="77777777" w:rsidR="002A7F01" w:rsidRPr="00F6286D" w:rsidRDefault="002A7F01"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0.00</w:t>
            </w:r>
          </w:p>
        </w:tc>
        <w:tc>
          <w:tcPr>
            <w:tcW w:w="1842" w:type="dxa"/>
            <w:shd w:val="clear" w:color="auto" w:fill="BDD6EE" w:themeFill="accent1" w:themeFillTint="66"/>
            <w:noWrap/>
            <w:vAlign w:val="center"/>
            <w:hideMark/>
          </w:tcPr>
          <w:p w14:paraId="5864B503" w14:textId="77777777" w:rsidR="002A7F01" w:rsidRPr="00F6286D" w:rsidRDefault="002A7F01"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0.00</w:t>
            </w:r>
          </w:p>
        </w:tc>
        <w:tc>
          <w:tcPr>
            <w:tcW w:w="1701" w:type="dxa"/>
            <w:shd w:val="clear" w:color="auto" w:fill="BDD6EE" w:themeFill="accent1" w:themeFillTint="66"/>
            <w:noWrap/>
            <w:vAlign w:val="center"/>
            <w:hideMark/>
          </w:tcPr>
          <w:p w14:paraId="2A810FA7" w14:textId="77777777" w:rsidR="002A7F01" w:rsidRPr="00F6286D" w:rsidRDefault="002A7F01" w:rsidP="00F6286D">
            <w:pPr>
              <w:spacing w:after="0" w:line="240" w:lineRule="auto"/>
              <w:jc w:val="center"/>
              <w:rPr>
                <w:rFonts w:asciiTheme="minorHAnsi" w:hAnsiTheme="minorHAnsi" w:cstheme="minorHAnsi"/>
                <w:b/>
                <w:bCs/>
                <w:lang w:val="en-IN" w:eastAsia="en-IN"/>
              </w:rPr>
            </w:pPr>
            <w:r w:rsidRPr="00F6286D">
              <w:rPr>
                <w:rFonts w:asciiTheme="minorHAnsi" w:hAnsiTheme="minorHAnsi" w:cstheme="minorHAnsi"/>
                <w:b/>
                <w:bCs/>
                <w:sz w:val="22"/>
                <w:szCs w:val="22"/>
                <w:lang w:val="en-IN" w:eastAsia="en-IN"/>
              </w:rPr>
              <w:t> </w:t>
            </w:r>
          </w:p>
        </w:tc>
      </w:tr>
    </w:tbl>
    <w:p w14:paraId="4444CC5D" w14:textId="77777777" w:rsidR="00F6286D" w:rsidRDefault="00F6286D" w:rsidP="00F6286D">
      <w:pPr>
        <w:pStyle w:val="Default"/>
        <w:spacing w:line="360" w:lineRule="auto"/>
        <w:ind w:right="-613"/>
        <w:jc w:val="both"/>
        <w:rPr>
          <w:rFonts w:eastAsiaTheme="minorEastAsia"/>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417"/>
        <w:gridCol w:w="1418"/>
        <w:gridCol w:w="3118"/>
      </w:tblGrid>
      <w:tr w:rsidR="008459DC" w:rsidRPr="008459DC" w14:paraId="4F4118FD" w14:textId="77777777" w:rsidTr="002A7F01">
        <w:trPr>
          <w:trHeight w:val="240"/>
        </w:trPr>
        <w:tc>
          <w:tcPr>
            <w:tcW w:w="9355" w:type="dxa"/>
            <w:gridSpan w:val="6"/>
            <w:shd w:val="clear" w:color="auto" w:fill="002060"/>
            <w:vAlign w:val="center"/>
            <w:hideMark/>
          </w:tcPr>
          <w:p w14:paraId="04B92EB2" w14:textId="476C1C8C" w:rsidR="008459DC" w:rsidRPr="008459DC" w:rsidRDefault="008459DC" w:rsidP="008459DC">
            <w:pPr>
              <w:spacing w:after="0" w:line="240" w:lineRule="auto"/>
              <w:jc w:val="center"/>
              <w:rPr>
                <w:rFonts w:asciiTheme="minorHAnsi" w:hAnsiTheme="minorHAnsi" w:cstheme="minorHAnsi"/>
                <w:b/>
                <w:bCs/>
                <w:color w:val="FFFFFF"/>
                <w:lang w:val="en-IN" w:eastAsia="en-IN"/>
              </w:rPr>
            </w:pPr>
            <w:r w:rsidRPr="008459DC">
              <w:rPr>
                <w:rFonts w:asciiTheme="minorHAnsi" w:hAnsiTheme="minorHAnsi" w:cstheme="minorHAnsi"/>
                <w:b/>
                <w:bCs/>
                <w:color w:val="FFFFFF"/>
                <w:sz w:val="22"/>
                <w:szCs w:val="22"/>
                <w:lang w:val="en-IN" w:eastAsia="en-IN"/>
              </w:rPr>
              <w:t>NON-CURRENT INVESTMENT</w:t>
            </w:r>
            <w:r>
              <w:rPr>
                <w:rFonts w:asciiTheme="minorHAnsi" w:hAnsiTheme="minorHAnsi" w:cstheme="minorHAnsi"/>
                <w:b/>
                <w:bCs/>
                <w:color w:val="FFFFFF"/>
                <w:sz w:val="22"/>
                <w:szCs w:val="22"/>
                <w:lang w:val="en-IN" w:eastAsia="en-IN"/>
              </w:rPr>
              <w:t xml:space="preserve"> - III</w:t>
            </w:r>
          </w:p>
        </w:tc>
      </w:tr>
      <w:tr w:rsidR="008459DC" w:rsidRPr="008459DC" w14:paraId="34973AFC" w14:textId="77777777" w:rsidTr="002A7F01">
        <w:trPr>
          <w:trHeight w:val="300"/>
        </w:trPr>
        <w:tc>
          <w:tcPr>
            <w:tcW w:w="9355" w:type="dxa"/>
            <w:gridSpan w:val="6"/>
            <w:shd w:val="clear" w:color="auto" w:fill="auto"/>
            <w:vAlign w:val="center"/>
            <w:hideMark/>
          </w:tcPr>
          <w:p w14:paraId="0F686FD7" w14:textId="77777777" w:rsidR="008459DC" w:rsidRPr="008459DC" w:rsidRDefault="008459DC" w:rsidP="008459DC">
            <w:pPr>
              <w:spacing w:after="0" w:line="240" w:lineRule="auto"/>
              <w:jc w:val="right"/>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Details as on 31st March 2022</w:t>
            </w:r>
          </w:p>
        </w:tc>
      </w:tr>
      <w:tr w:rsidR="008459DC" w:rsidRPr="008459DC" w14:paraId="5CA51209" w14:textId="77777777" w:rsidTr="002A7F01">
        <w:trPr>
          <w:trHeight w:val="960"/>
        </w:trPr>
        <w:tc>
          <w:tcPr>
            <w:tcW w:w="567" w:type="dxa"/>
            <w:shd w:val="clear" w:color="auto" w:fill="BDD6EE" w:themeFill="accent1" w:themeFillTint="66"/>
            <w:vAlign w:val="center"/>
            <w:hideMark/>
          </w:tcPr>
          <w:p w14:paraId="28BEB203" w14:textId="133FD6DA" w:rsidR="008459DC" w:rsidRPr="008459DC" w:rsidRDefault="008459DC" w:rsidP="008459DC">
            <w:pPr>
              <w:spacing w:after="0" w:line="240" w:lineRule="auto"/>
              <w:jc w:val="center"/>
              <w:rPr>
                <w:rFonts w:asciiTheme="minorHAnsi" w:hAnsiTheme="minorHAnsi" w:cstheme="minorHAnsi"/>
                <w:b/>
                <w:bCs/>
                <w:color w:val="000000"/>
                <w:lang w:val="en-IN" w:eastAsia="en-IN"/>
              </w:rPr>
            </w:pPr>
            <w:r w:rsidRPr="008459DC">
              <w:rPr>
                <w:rFonts w:asciiTheme="minorHAnsi" w:hAnsiTheme="minorHAnsi" w:cstheme="minorHAnsi"/>
                <w:b/>
                <w:bCs/>
                <w:color w:val="000000"/>
                <w:sz w:val="22"/>
                <w:szCs w:val="22"/>
                <w:lang w:val="en-IN" w:eastAsia="en-IN"/>
              </w:rPr>
              <w:t xml:space="preserve"> S.</w:t>
            </w:r>
            <w:r>
              <w:rPr>
                <w:rFonts w:asciiTheme="minorHAnsi" w:hAnsiTheme="minorHAnsi" w:cstheme="minorHAnsi"/>
                <w:b/>
                <w:bCs/>
                <w:color w:val="000000"/>
                <w:sz w:val="22"/>
                <w:szCs w:val="22"/>
                <w:lang w:val="en-IN" w:eastAsia="en-IN"/>
              </w:rPr>
              <w:t xml:space="preserve"> </w:t>
            </w:r>
            <w:r w:rsidRPr="008459DC">
              <w:rPr>
                <w:rFonts w:asciiTheme="minorHAnsi" w:hAnsiTheme="minorHAnsi" w:cstheme="minorHAnsi"/>
                <w:b/>
                <w:bCs/>
                <w:color w:val="000000"/>
                <w:sz w:val="22"/>
                <w:szCs w:val="22"/>
                <w:lang w:val="en-IN" w:eastAsia="en-IN"/>
              </w:rPr>
              <w:t xml:space="preserve">No. </w:t>
            </w:r>
          </w:p>
        </w:tc>
        <w:tc>
          <w:tcPr>
            <w:tcW w:w="1701" w:type="dxa"/>
            <w:shd w:val="clear" w:color="auto" w:fill="BDD6EE" w:themeFill="accent1" w:themeFillTint="66"/>
            <w:vAlign w:val="center"/>
            <w:hideMark/>
          </w:tcPr>
          <w:p w14:paraId="36BFD61C" w14:textId="77777777" w:rsidR="008459DC" w:rsidRPr="008459DC" w:rsidRDefault="008459DC" w:rsidP="008459DC">
            <w:pPr>
              <w:spacing w:after="0" w:line="240" w:lineRule="auto"/>
              <w:jc w:val="center"/>
              <w:rPr>
                <w:rFonts w:asciiTheme="minorHAnsi" w:hAnsiTheme="minorHAnsi" w:cstheme="minorHAnsi"/>
                <w:b/>
                <w:bCs/>
                <w:color w:val="000000"/>
                <w:lang w:val="en-IN" w:eastAsia="en-IN"/>
              </w:rPr>
            </w:pPr>
            <w:r w:rsidRPr="008459DC">
              <w:rPr>
                <w:rFonts w:asciiTheme="minorHAnsi" w:hAnsiTheme="minorHAnsi" w:cstheme="minorHAnsi"/>
                <w:b/>
                <w:bCs/>
                <w:color w:val="000000"/>
                <w:sz w:val="22"/>
                <w:szCs w:val="22"/>
                <w:lang w:val="en-IN" w:eastAsia="en-IN"/>
              </w:rPr>
              <w:t xml:space="preserve"> Nature of Investment </w:t>
            </w:r>
          </w:p>
        </w:tc>
        <w:tc>
          <w:tcPr>
            <w:tcW w:w="1134" w:type="dxa"/>
            <w:shd w:val="clear" w:color="auto" w:fill="BDD6EE" w:themeFill="accent1" w:themeFillTint="66"/>
            <w:vAlign w:val="center"/>
            <w:hideMark/>
          </w:tcPr>
          <w:p w14:paraId="40F3F7A1" w14:textId="44DF200B" w:rsidR="008459DC" w:rsidRPr="008459DC" w:rsidRDefault="008459DC" w:rsidP="008459DC">
            <w:pPr>
              <w:spacing w:after="0" w:line="240" w:lineRule="auto"/>
              <w:jc w:val="center"/>
              <w:rPr>
                <w:rFonts w:asciiTheme="minorHAnsi" w:hAnsiTheme="minorHAnsi" w:cstheme="minorHAnsi"/>
                <w:b/>
                <w:bCs/>
                <w:color w:val="000000"/>
                <w:lang w:val="en-IN" w:eastAsia="en-IN"/>
              </w:rPr>
            </w:pPr>
            <w:r w:rsidRPr="008459DC">
              <w:rPr>
                <w:rFonts w:asciiTheme="minorHAnsi" w:hAnsiTheme="minorHAnsi" w:cstheme="minorHAnsi"/>
                <w:b/>
                <w:bCs/>
                <w:color w:val="000000"/>
                <w:sz w:val="22"/>
                <w:szCs w:val="22"/>
                <w:lang w:val="en-IN" w:eastAsia="en-IN"/>
              </w:rPr>
              <w:t>Amount Invested</w:t>
            </w:r>
          </w:p>
        </w:tc>
        <w:tc>
          <w:tcPr>
            <w:tcW w:w="1417" w:type="dxa"/>
            <w:shd w:val="clear" w:color="auto" w:fill="BDD6EE" w:themeFill="accent1" w:themeFillTint="66"/>
            <w:vAlign w:val="center"/>
            <w:hideMark/>
          </w:tcPr>
          <w:p w14:paraId="6A6FC582" w14:textId="77777777" w:rsidR="008459DC" w:rsidRPr="008459DC" w:rsidRDefault="008459DC" w:rsidP="008459DC">
            <w:pPr>
              <w:spacing w:after="0" w:line="240" w:lineRule="auto"/>
              <w:jc w:val="center"/>
              <w:rPr>
                <w:rFonts w:asciiTheme="minorHAnsi" w:hAnsiTheme="minorHAnsi" w:cstheme="minorHAnsi"/>
                <w:b/>
                <w:bCs/>
                <w:color w:val="000000"/>
                <w:lang w:val="en-IN" w:eastAsia="en-IN"/>
              </w:rPr>
            </w:pPr>
            <w:r w:rsidRPr="008459DC">
              <w:rPr>
                <w:rFonts w:asciiTheme="minorHAnsi" w:hAnsiTheme="minorHAnsi" w:cstheme="minorHAnsi"/>
                <w:b/>
                <w:bCs/>
                <w:color w:val="000000"/>
                <w:sz w:val="22"/>
                <w:szCs w:val="22"/>
                <w:lang w:val="en-IN" w:eastAsia="en-IN"/>
              </w:rPr>
              <w:t xml:space="preserve"> Fair Value Assessment  </w:t>
            </w:r>
          </w:p>
        </w:tc>
        <w:tc>
          <w:tcPr>
            <w:tcW w:w="1418" w:type="dxa"/>
            <w:shd w:val="clear" w:color="auto" w:fill="BDD6EE" w:themeFill="accent1" w:themeFillTint="66"/>
            <w:vAlign w:val="center"/>
            <w:hideMark/>
          </w:tcPr>
          <w:p w14:paraId="5CF90D40" w14:textId="1D17B6A7" w:rsidR="008459DC" w:rsidRPr="008459DC" w:rsidRDefault="008459DC" w:rsidP="008459DC">
            <w:pPr>
              <w:spacing w:after="0" w:line="240" w:lineRule="auto"/>
              <w:jc w:val="center"/>
              <w:rPr>
                <w:rFonts w:asciiTheme="minorHAnsi" w:hAnsiTheme="minorHAnsi" w:cstheme="minorHAnsi"/>
                <w:b/>
                <w:bCs/>
                <w:color w:val="000000"/>
                <w:lang w:val="en-IN" w:eastAsia="en-IN"/>
              </w:rPr>
            </w:pPr>
            <w:r w:rsidRPr="008459DC">
              <w:rPr>
                <w:rFonts w:asciiTheme="minorHAnsi" w:hAnsiTheme="minorHAnsi" w:cstheme="minorHAnsi"/>
                <w:b/>
                <w:bCs/>
                <w:color w:val="000000"/>
                <w:sz w:val="22"/>
                <w:szCs w:val="22"/>
                <w:lang w:val="en-IN" w:eastAsia="en-IN"/>
              </w:rPr>
              <w:t xml:space="preserve"> Realizable Value As</w:t>
            </w:r>
            <w:r>
              <w:rPr>
                <w:rFonts w:asciiTheme="minorHAnsi" w:hAnsiTheme="minorHAnsi" w:cstheme="minorHAnsi"/>
                <w:b/>
                <w:bCs/>
                <w:color w:val="000000"/>
                <w:sz w:val="22"/>
                <w:szCs w:val="22"/>
                <w:lang w:val="en-IN" w:eastAsia="en-IN"/>
              </w:rPr>
              <w:t>s</w:t>
            </w:r>
            <w:r w:rsidRPr="008459DC">
              <w:rPr>
                <w:rFonts w:asciiTheme="minorHAnsi" w:hAnsiTheme="minorHAnsi" w:cstheme="minorHAnsi"/>
                <w:b/>
                <w:bCs/>
                <w:color w:val="000000"/>
                <w:sz w:val="22"/>
                <w:szCs w:val="22"/>
                <w:lang w:val="en-IN" w:eastAsia="en-IN"/>
              </w:rPr>
              <w:t xml:space="preserve">essment </w:t>
            </w:r>
          </w:p>
        </w:tc>
        <w:tc>
          <w:tcPr>
            <w:tcW w:w="3118" w:type="dxa"/>
            <w:shd w:val="clear" w:color="auto" w:fill="BDD6EE" w:themeFill="accent1" w:themeFillTint="66"/>
            <w:vAlign w:val="center"/>
            <w:hideMark/>
          </w:tcPr>
          <w:p w14:paraId="597E4835" w14:textId="77777777" w:rsidR="008459DC" w:rsidRPr="008459DC" w:rsidRDefault="008459DC" w:rsidP="008459DC">
            <w:pPr>
              <w:spacing w:after="0" w:line="240" w:lineRule="auto"/>
              <w:jc w:val="center"/>
              <w:rPr>
                <w:rFonts w:asciiTheme="minorHAnsi" w:hAnsiTheme="minorHAnsi" w:cstheme="minorHAnsi"/>
                <w:b/>
                <w:bCs/>
                <w:color w:val="000000"/>
                <w:lang w:val="en-IN" w:eastAsia="en-IN"/>
              </w:rPr>
            </w:pPr>
            <w:r w:rsidRPr="008459DC">
              <w:rPr>
                <w:rFonts w:asciiTheme="minorHAnsi" w:hAnsiTheme="minorHAnsi" w:cstheme="minorHAnsi"/>
                <w:b/>
                <w:bCs/>
                <w:color w:val="000000"/>
                <w:sz w:val="22"/>
                <w:szCs w:val="22"/>
                <w:lang w:val="en-IN" w:eastAsia="en-IN"/>
              </w:rPr>
              <w:t xml:space="preserve"> Remarks </w:t>
            </w:r>
          </w:p>
        </w:tc>
      </w:tr>
      <w:tr w:rsidR="008459DC" w:rsidRPr="008459DC" w14:paraId="1950F790" w14:textId="77777777" w:rsidTr="002A7F01">
        <w:trPr>
          <w:trHeight w:val="240"/>
        </w:trPr>
        <w:tc>
          <w:tcPr>
            <w:tcW w:w="9355" w:type="dxa"/>
            <w:gridSpan w:val="6"/>
            <w:shd w:val="clear" w:color="auto" w:fill="auto"/>
            <w:vAlign w:val="center"/>
            <w:hideMark/>
          </w:tcPr>
          <w:p w14:paraId="43B1DBFB" w14:textId="77777777" w:rsidR="008459DC" w:rsidRPr="008459DC" w:rsidRDefault="008459DC" w:rsidP="008459DC">
            <w:pPr>
              <w:spacing w:after="0" w:line="240" w:lineRule="auto"/>
              <w:jc w:val="right"/>
              <w:rPr>
                <w:rFonts w:asciiTheme="minorHAnsi" w:hAnsiTheme="minorHAnsi" w:cstheme="minorHAnsi"/>
                <w:color w:val="000000"/>
                <w:lang w:val="en-IN" w:eastAsia="en-IN"/>
              </w:rPr>
            </w:pPr>
            <w:r w:rsidRPr="008459DC">
              <w:rPr>
                <w:rFonts w:asciiTheme="minorHAnsi" w:hAnsiTheme="minorHAnsi" w:cstheme="minorHAnsi"/>
                <w:b/>
                <w:bCs/>
                <w:color w:val="000000"/>
                <w:sz w:val="22"/>
                <w:szCs w:val="22"/>
                <w:lang w:val="en-IN" w:eastAsia="en-IN"/>
              </w:rPr>
              <w:t xml:space="preserve"> </w:t>
            </w:r>
            <w:r w:rsidRPr="008459DC">
              <w:rPr>
                <w:rFonts w:asciiTheme="minorHAnsi" w:hAnsiTheme="minorHAnsi" w:cstheme="minorHAnsi"/>
                <w:color w:val="000000"/>
                <w:sz w:val="22"/>
                <w:szCs w:val="22"/>
                <w:lang w:val="en-IN" w:eastAsia="en-IN"/>
              </w:rPr>
              <w:t xml:space="preserve">Figures in INR Lakhs </w:t>
            </w:r>
          </w:p>
        </w:tc>
      </w:tr>
      <w:tr w:rsidR="008459DC" w:rsidRPr="008459DC" w14:paraId="23BD4E3E" w14:textId="77777777" w:rsidTr="002A7F01">
        <w:trPr>
          <w:trHeight w:val="527"/>
        </w:trPr>
        <w:tc>
          <w:tcPr>
            <w:tcW w:w="567" w:type="dxa"/>
            <w:shd w:val="clear" w:color="auto" w:fill="auto"/>
            <w:vAlign w:val="center"/>
            <w:hideMark/>
          </w:tcPr>
          <w:p w14:paraId="52361ED0" w14:textId="7176354E"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1</w:t>
            </w:r>
          </w:p>
        </w:tc>
        <w:tc>
          <w:tcPr>
            <w:tcW w:w="1701" w:type="dxa"/>
            <w:shd w:val="clear" w:color="auto" w:fill="auto"/>
            <w:vAlign w:val="center"/>
            <w:hideMark/>
          </w:tcPr>
          <w:p w14:paraId="0148E0B1" w14:textId="77777777" w:rsidR="008459DC" w:rsidRPr="008459DC" w:rsidRDefault="008459DC" w:rsidP="008459DC">
            <w:pPr>
              <w:spacing w:after="0" w:line="240" w:lineRule="auto"/>
              <w:jc w:val="both"/>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Ambient Infratech Pvt. Ltd.</w:t>
            </w:r>
          </w:p>
        </w:tc>
        <w:tc>
          <w:tcPr>
            <w:tcW w:w="1134" w:type="dxa"/>
            <w:shd w:val="clear" w:color="auto" w:fill="auto"/>
            <w:vAlign w:val="center"/>
            <w:hideMark/>
          </w:tcPr>
          <w:p w14:paraId="39644562" w14:textId="55B8DB3D"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10.00</w:t>
            </w:r>
          </w:p>
        </w:tc>
        <w:tc>
          <w:tcPr>
            <w:tcW w:w="1417" w:type="dxa"/>
            <w:shd w:val="clear" w:color="auto" w:fill="auto"/>
            <w:vAlign w:val="center"/>
            <w:hideMark/>
          </w:tcPr>
          <w:p w14:paraId="56C68B14" w14:textId="77777777"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1418" w:type="dxa"/>
            <w:shd w:val="clear" w:color="auto" w:fill="auto"/>
            <w:vAlign w:val="center"/>
            <w:hideMark/>
          </w:tcPr>
          <w:p w14:paraId="19D26D3D" w14:textId="77777777"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3118" w:type="dxa"/>
            <w:vMerge w:val="restart"/>
            <w:shd w:val="clear" w:color="auto" w:fill="auto"/>
            <w:vAlign w:val="center"/>
            <w:hideMark/>
          </w:tcPr>
          <w:p w14:paraId="38B57103" w14:textId="77777777" w:rsidR="008459DC" w:rsidRPr="008459DC" w:rsidRDefault="008459DC" w:rsidP="008459DC">
            <w:pPr>
              <w:spacing w:after="0" w:line="240" w:lineRule="auto"/>
              <w:jc w:val="both"/>
              <w:rPr>
                <w:rFonts w:asciiTheme="minorHAnsi" w:hAnsiTheme="minorHAnsi" w:cstheme="minorHAnsi"/>
                <w:lang w:val="en-IN" w:eastAsia="en-IN"/>
              </w:rPr>
            </w:pPr>
            <w:r w:rsidRPr="008459DC">
              <w:rPr>
                <w:rFonts w:asciiTheme="minorHAnsi" w:hAnsiTheme="minorHAnsi" w:cstheme="minorHAnsi"/>
                <w:sz w:val="22"/>
                <w:szCs w:val="22"/>
                <w:lang w:val="en-IN" w:eastAsia="en-IN"/>
              </w:rPr>
              <w:t>The Investee Company is a non-publicly traded company. There is a very limited information available in public domain. We have calculated the Fair Value and Realizable Value based on our asset valuation of these respective companies as on 31.03.2022.</w:t>
            </w:r>
            <w:r w:rsidRPr="008459DC">
              <w:rPr>
                <w:rFonts w:asciiTheme="minorHAnsi" w:hAnsiTheme="minorHAnsi" w:cstheme="minorHAnsi"/>
                <w:sz w:val="22"/>
                <w:szCs w:val="22"/>
                <w:lang w:val="en-IN" w:eastAsia="en-IN"/>
              </w:rPr>
              <w:br/>
              <w:t xml:space="preserve">As per NAV method the value of the company is calculated comes out Negative. </w:t>
            </w:r>
            <w:r w:rsidRPr="008459DC">
              <w:rPr>
                <w:rFonts w:asciiTheme="minorHAnsi" w:hAnsiTheme="minorHAnsi" w:cstheme="minorHAnsi"/>
                <w:sz w:val="22"/>
                <w:szCs w:val="22"/>
                <w:lang w:val="en-IN" w:eastAsia="en-IN"/>
              </w:rPr>
              <w:br/>
              <w:t>Therefore, we cannot comment on recoverability of the outstanding amount. Hence, we have considered the value to be NIL.</w:t>
            </w:r>
          </w:p>
        </w:tc>
      </w:tr>
      <w:tr w:rsidR="008459DC" w:rsidRPr="008459DC" w14:paraId="1F824D92" w14:textId="77777777" w:rsidTr="002A7F01">
        <w:trPr>
          <w:trHeight w:val="70"/>
        </w:trPr>
        <w:tc>
          <w:tcPr>
            <w:tcW w:w="567" w:type="dxa"/>
            <w:shd w:val="clear" w:color="auto" w:fill="auto"/>
            <w:vAlign w:val="center"/>
          </w:tcPr>
          <w:p w14:paraId="411AF6E4" w14:textId="61F3F38C"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2</w:t>
            </w:r>
          </w:p>
        </w:tc>
        <w:tc>
          <w:tcPr>
            <w:tcW w:w="1701" w:type="dxa"/>
            <w:shd w:val="clear" w:color="auto" w:fill="auto"/>
            <w:vAlign w:val="center"/>
          </w:tcPr>
          <w:p w14:paraId="427E4EF6" w14:textId="37B5A77B" w:rsidR="008459DC" w:rsidRPr="008459DC" w:rsidRDefault="008459DC" w:rsidP="008459DC">
            <w:pPr>
              <w:spacing w:after="0" w:line="240" w:lineRule="auto"/>
              <w:jc w:val="both"/>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 xml:space="preserve">Souvenir Estates Pvt. Ltd. </w:t>
            </w:r>
          </w:p>
        </w:tc>
        <w:tc>
          <w:tcPr>
            <w:tcW w:w="1134" w:type="dxa"/>
            <w:shd w:val="clear" w:color="auto" w:fill="auto"/>
            <w:vAlign w:val="center"/>
          </w:tcPr>
          <w:p w14:paraId="04267AE5" w14:textId="31B260BD"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1.00</w:t>
            </w:r>
          </w:p>
        </w:tc>
        <w:tc>
          <w:tcPr>
            <w:tcW w:w="1417" w:type="dxa"/>
            <w:shd w:val="clear" w:color="auto" w:fill="auto"/>
            <w:vAlign w:val="center"/>
          </w:tcPr>
          <w:p w14:paraId="53455B9D" w14:textId="23360F93"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1418" w:type="dxa"/>
            <w:shd w:val="clear" w:color="auto" w:fill="auto"/>
            <w:vAlign w:val="center"/>
          </w:tcPr>
          <w:p w14:paraId="26D87E41" w14:textId="6C0036DE"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3118" w:type="dxa"/>
            <w:vMerge/>
            <w:shd w:val="clear" w:color="auto" w:fill="auto"/>
            <w:vAlign w:val="center"/>
          </w:tcPr>
          <w:p w14:paraId="5A704134" w14:textId="77777777" w:rsidR="008459DC" w:rsidRPr="008459DC" w:rsidRDefault="008459DC" w:rsidP="008459DC">
            <w:pPr>
              <w:spacing w:after="0" w:line="240" w:lineRule="auto"/>
              <w:jc w:val="both"/>
              <w:rPr>
                <w:rFonts w:asciiTheme="minorHAnsi" w:hAnsiTheme="minorHAnsi" w:cstheme="minorHAnsi"/>
                <w:lang w:val="en-IN" w:eastAsia="en-IN"/>
              </w:rPr>
            </w:pPr>
          </w:p>
        </w:tc>
      </w:tr>
      <w:tr w:rsidR="008459DC" w:rsidRPr="008459DC" w14:paraId="33643F9F" w14:textId="77777777" w:rsidTr="002A7F01">
        <w:trPr>
          <w:trHeight w:val="70"/>
        </w:trPr>
        <w:tc>
          <w:tcPr>
            <w:tcW w:w="567" w:type="dxa"/>
            <w:shd w:val="clear" w:color="auto" w:fill="auto"/>
            <w:vAlign w:val="center"/>
          </w:tcPr>
          <w:p w14:paraId="1D58A9B9" w14:textId="0CE23FF9"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3</w:t>
            </w:r>
          </w:p>
        </w:tc>
        <w:tc>
          <w:tcPr>
            <w:tcW w:w="1701" w:type="dxa"/>
            <w:shd w:val="clear" w:color="auto" w:fill="auto"/>
            <w:vAlign w:val="center"/>
          </w:tcPr>
          <w:p w14:paraId="6D73D820" w14:textId="00F0FA0E" w:rsidR="008459DC" w:rsidRPr="008459DC" w:rsidRDefault="008459DC" w:rsidP="008459DC">
            <w:pPr>
              <w:spacing w:after="0" w:line="240" w:lineRule="auto"/>
              <w:jc w:val="both"/>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 xml:space="preserve">Westend Real Projects (India) Pvt. Ltd. </w:t>
            </w:r>
          </w:p>
        </w:tc>
        <w:tc>
          <w:tcPr>
            <w:tcW w:w="1134" w:type="dxa"/>
            <w:shd w:val="clear" w:color="auto" w:fill="auto"/>
            <w:vAlign w:val="center"/>
          </w:tcPr>
          <w:p w14:paraId="2FCAF4E0" w14:textId="1FE34E04"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1.00</w:t>
            </w:r>
          </w:p>
        </w:tc>
        <w:tc>
          <w:tcPr>
            <w:tcW w:w="1417" w:type="dxa"/>
            <w:shd w:val="clear" w:color="auto" w:fill="auto"/>
            <w:vAlign w:val="center"/>
          </w:tcPr>
          <w:p w14:paraId="1820FD75" w14:textId="6E34B7E8"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1418" w:type="dxa"/>
            <w:shd w:val="clear" w:color="auto" w:fill="auto"/>
            <w:vAlign w:val="center"/>
          </w:tcPr>
          <w:p w14:paraId="44A8414D" w14:textId="778031EB"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3118" w:type="dxa"/>
            <w:vMerge/>
            <w:shd w:val="clear" w:color="auto" w:fill="auto"/>
            <w:vAlign w:val="center"/>
          </w:tcPr>
          <w:p w14:paraId="05DE11F9" w14:textId="77777777" w:rsidR="008459DC" w:rsidRPr="008459DC" w:rsidRDefault="008459DC" w:rsidP="008459DC">
            <w:pPr>
              <w:spacing w:after="0" w:line="240" w:lineRule="auto"/>
              <w:jc w:val="both"/>
              <w:rPr>
                <w:rFonts w:asciiTheme="minorHAnsi" w:hAnsiTheme="minorHAnsi" w:cstheme="minorHAnsi"/>
                <w:lang w:val="en-IN" w:eastAsia="en-IN"/>
              </w:rPr>
            </w:pPr>
          </w:p>
        </w:tc>
      </w:tr>
      <w:tr w:rsidR="008459DC" w:rsidRPr="008459DC" w14:paraId="50891670" w14:textId="77777777" w:rsidTr="002A7F01">
        <w:trPr>
          <w:trHeight w:val="70"/>
        </w:trPr>
        <w:tc>
          <w:tcPr>
            <w:tcW w:w="567" w:type="dxa"/>
            <w:shd w:val="clear" w:color="auto" w:fill="auto"/>
            <w:vAlign w:val="center"/>
          </w:tcPr>
          <w:p w14:paraId="196369C3" w14:textId="4263186B"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4</w:t>
            </w:r>
          </w:p>
        </w:tc>
        <w:tc>
          <w:tcPr>
            <w:tcW w:w="1701" w:type="dxa"/>
            <w:shd w:val="clear" w:color="auto" w:fill="auto"/>
            <w:vAlign w:val="center"/>
          </w:tcPr>
          <w:p w14:paraId="15DD17C3" w14:textId="15F20686" w:rsidR="008459DC" w:rsidRPr="008459DC" w:rsidRDefault="008459DC" w:rsidP="008459DC">
            <w:pPr>
              <w:spacing w:after="0" w:line="240" w:lineRule="auto"/>
              <w:jc w:val="both"/>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 xml:space="preserve">Excelsior Projects Pvt. Ltd. </w:t>
            </w:r>
          </w:p>
        </w:tc>
        <w:tc>
          <w:tcPr>
            <w:tcW w:w="1134" w:type="dxa"/>
            <w:shd w:val="clear" w:color="auto" w:fill="auto"/>
            <w:vAlign w:val="center"/>
          </w:tcPr>
          <w:p w14:paraId="42468512" w14:textId="6E48BD74"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5.00</w:t>
            </w:r>
          </w:p>
        </w:tc>
        <w:tc>
          <w:tcPr>
            <w:tcW w:w="1417" w:type="dxa"/>
            <w:shd w:val="clear" w:color="auto" w:fill="auto"/>
            <w:vAlign w:val="center"/>
          </w:tcPr>
          <w:p w14:paraId="266BCB9F" w14:textId="7798FA68"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1418" w:type="dxa"/>
            <w:shd w:val="clear" w:color="auto" w:fill="auto"/>
            <w:vAlign w:val="center"/>
          </w:tcPr>
          <w:p w14:paraId="106F6290" w14:textId="42CB5DF1"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3118" w:type="dxa"/>
            <w:vMerge/>
            <w:shd w:val="clear" w:color="auto" w:fill="auto"/>
            <w:vAlign w:val="center"/>
          </w:tcPr>
          <w:p w14:paraId="1C24F2F3" w14:textId="77777777" w:rsidR="008459DC" w:rsidRPr="008459DC" w:rsidRDefault="008459DC" w:rsidP="008459DC">
            <w:pPr>
              <w:spacing w:after="0" w:line="240" w:lineRule="auto"/>
              <w:jc w:val="both"/>
              <w:rPr>
                <w:rFonts w:asciiTheme="minorHAnsi" w:hAnsiTheme="minorHAnsi" w:cstheme="minorHAnsi"/>
                <w:lang w:val="en-IN" w:eastAsia="en-IN"/>
              </w:rPr>
            </w:pPr>
          </w:p>
        </w:tc>
      </w:tr>
      <w:tr w:rsidR="008459DC" w:rsidRPr="008459DC" w14:paraId="19397380" w14:textId="77777777" w:rsidTr="002A7F01">
        <w:trPr>
          <w:trHeight w:val="70"/>
        </w:trPr>
        <w:tc>
          <w:tcPr>
            <w:tcW w:w="567" w:type="dxa"/>
            <w:shd w:val="clear" w:color="auto" w:fill="auto"/>
            <w:vAlign w:val="center"/>
          </w:tcPr>
          <w:p w14:paraId="69EB9231" w14:textId="2BAB5ECF"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5</w:t>
            </w:r>
          </w:p>
        </w:tc>
        <w:tc>
          <w:tcPr>
            <w:tcW w:w="1701" w:type="dxa"/>
            <w:shd w:val="clear" w:color="auto" w:fill="auto"/>
            <w:vAlign w:val="center"/>
          </w:tcPr>
          <w:p w14:paraId="0D543F8A" w14:textId="41347ED2" w:rsidR="008459DC" w:rsidRPr="008459DC" w:rsidRDefault="008459DC" w:rsidP="008459DC">
            <w:pPr>
              <w:spacing w:after="0" w:line="240" w:lineRule="auto"/>
              <w:jc w:val="both"/>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 xml:space="preserve">Taurus Projects Pvt. Ltd. </w:t>
            </w:r>
          </w:p>
        </w:tc>
        <w:tc>
          <w:tcPr>
            <w:tcW w:w="1134" w:type="dxa"/>
            <w:shd w:val="clear" w:color="auto" w:fill="auto"/>
            <w:vAlign w:val="center"/>
          </w:tcPr>
          <w:p w14:paraId="16A8F6F5" w14:textId="4A633421"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1.00</w:t>
            </w:r>
          </w:p>
        </w:tc>
        <w:tc>
          <w:tcPr>
            <w:tcW w:w="1417" w:type="dxa"/>
            <w:shd w:val="clear" w:color="auto" w:fill="auto"/>
            <w:vAlign w:val="center"/>
          </w:tcPr>
          <w:p w14:paraId="6B16D06B" w14:textId="5AD3B752"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1418" w:type="dxa"/>
            <w:shd w:val="clear" w:color="auto" w:fill="auto"/>
            <w:vAlign w:val="center"/>
          </w:tcPr>
          <w:p w14:paraId="65469AA5" w14:textId="072C9CC2"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3118" w:type="dxa"/>
            <w:vMerge/>
            <w:shd w:val="clear" w:color="auto" w:fill="auto"/>
            <w:vAlign w:val="center"/>
          </w:tcPr>
          <w:p w14:paraId="60A79CDB" w14:textId="77777777" w:rsidR="008459DC" w:rsidRPr="008459DC" w:rsidRDefault="008459DC" w:rsidP="008459DC">
            <w:pPr>
              <w:spacing w:after="0" w:line="240" w:lineRule="auto"/>
              <w:jc w:val="both"/>
              <w:rPr>
                <w:rFonts w:asciiTheme="minorHAnsi" w:hAnsiTheme="minorHAnsi" w:cstheme="minorHAnsi"/>
                <w:lang w:val="en-IN" w:eastAsia="en-IN"/>
              </w:rPr>
            </w:pPr>
          </w:p>
        </w:tc>
      </w:tr>
      <w:tr w:rsidR="008459DC" w:rsidRPr="008459DC" w14:paraId="09A74FB3" w14:textId="77777777" w:rsidTr="002A7F01">
        <w:trPr>
          <w:trHeight w:val="70"/>
        </w:trPr>
        <w:tc>
          <w:tcPr>
            <w:tcW w:w="567" w:type="dxa"/>
            <w:shd w:val="clear" w:color="auto" w:fill="auto"/>
            <w:vAlign w:val="center"/>
          </w:tcPr>
          <w:p w14:paraId="38C768CB" w14:textId="1C9C5BAD"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6</w:t>
            </w:r>
          </w:p>
        </w:tc>
        <w:tc>
          <w:tcPr>
            <w:tcW w:w="1701" w:type="dxa"/>
            <w:shd w:val="clear" w:color="auto" w:fill="auto"/>
            <w:vAlign w:val="center"/>
          </w:tcPr>
          <w:p w14:paraId="550C02DF" w14:textId="5053FD98" w:rsidR="008459DC" w:rsidRPr="008459DC" w:rsidRDefault="008459DC" w:rsidP="008459DC">
            <w:pPr>
              <w:spacing w:after="0" w:line="240" w:lineRule="auto"/>
              <w:jc w:val="both"/>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 xml:space="preserve">Pearl Infratech (India) Pvt. Ltd. </w:t>
            </w:r>
          </w:p>
        </w:tc>
        <w:tc>
          <w:tcPr>
            <w:tcW w:w="1134" w:type="dxa"/>
            <w:shd w:val="clear" w:color="auto" w:fill="auto"/>
            <w:vAlign w:val="center"/>
          </w:tcPr>
          <w:p w14:paraId="79E7CF47" w14:textId="0004871F"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1.00</w:t>
            </w:r>
          </w:p>
        </w:tc>
        <w:tc>
          <w:tcPr>
            <w:tcW w:w="1417" w:type="dxa"/>
            <w:shd w:val="clear" w:color="auto" w:fill="auto"/>
            <w:vAlign w:val="center"/>
          </w:tcPr>
          <w:p w14:paraId="4D07E289" w14:textId="48C05474"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1418" w:type="dxa"/>
            <w:shd w:val="clear" w:color="auto" w:fill="auto"/>
            <w:vAlign w:val="center"/>
          </w:tcPr>
          <w:p w14:paraId="428A7278" w14:textId="1574B5B8"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3118" w:type="dxa"/>
            <w:vMerge/>
            <w:shd w:val="clear" w:color="auto" w:fill="auto"/>
            <w:vAlign w:val="center"/>
          </w:tcPr>
          <w:p w14:paraId="5456311F" w14:textId="77777777" w:rsidR="008459DC" w:rsidRPr="008459DC" w:rsidRDefault="008459DC" w:rsidP="008459DC">
            <w:pPr>
              <w:spacing w:after="0" w:line="240" w:lineRule="auto"/>
              <w:jc w:val="both"/>
              <w:rPr>
                <w:rFonts w:asciiTheme="minorHAnsi" w:hAnsiTheme="minorHAnsi" w:cstheme="minorHAnsi"/>
                <w:lang w:val="en-IN" w:eastAsia="en-IN"/>
              </w:rPr>
            </w:pPr>
          </w:p>
        </w:tc>
      </w:tr>
      <w:tr w:rsidR="008459DC" w:rsidRPr="008459DC" w14:paraId="1CFFBAA2" w14:textId="77777777" w:rsidTr="002A7F01">
        <w:trPr>
          <w:trHeight w:val="70"/>
        </w:trPr>
        <w:tc>
          <w:tcPr>
            <w:tcW w:w="567" w:type="dxa"/>
            <w:shd w:val="clear" w:color="auto" w:fill="auto"/>
            <w:vAlign w:val="center"/>
            <w:hideMark/>
          </w:tcPr>
          <w:p w14:paraId="67DFA944" w14:textId="0F15640C"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7</w:t>
            </w:r>
          </w:p>
        </w:tc>
        <w:tc>
          <w:tcPr>
            <w:tcW w:w="1701" w:type="dxa"/>
            <w:shd w:val="clear" w:color="auto" w:fill="auto"/>
            <w:vAlign w:val="center"/>
            <w:hideMark/>
          </w:tcPr>
          <w:p w14:paraId="0A6D7E02" w14:textId="4EE6DC98" w:rsidR="008459DC" w:rsidRPr="008459DC" w:rsidRDefault="008459DC" w:rsidP="008459DC">
            <w:pPr>
              <w:spacing w:after="0" w:line="240" w:lineRule="auto"/>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 xml:space="preserve">NSL Nagapatnam Power and Infratech Pvt. Ltd. </w:t>
            </w:r>
          </w:p>
        </w:tc>
        <w:tc>
          <w:tcPr>
            <w:tcW w:w="1134" w:type="dxa"/>
            <w:shd w:val="clear" w:color="auto" w:fill="auto"/>
            <w:vAlign w:val="center"/>
            <w:hideMark/>
          </w:tcPr>
          <w:p w14:paraId="63E594E8" w14:textId="34ABF89C"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0.001</w:t>
            </w:r>
          </w:p>
        </w:tc>
        <w:tc>
          <w:tcPr>
            <w:tcW w:w="1417" w:type="dxa"/>
            <w:shd w:val="clear" w:color="auto" w:fill="auto"/>
            <w:vAlign w:val="center"/>
            <w:hideMark/>
          </w:tcPr>
          <w:p w14:paraId="798E7872" w14:textId="77777777"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1418" w:type="dxa"/>
            <w:shd w:val="clear" w:color="auto" w:fill="auto"/>
            <w:vAlign w:val="center"/>
            <w:hideMark/>
          </w:tcPr>
          <w:p w14:paraId="69AFAA64" w14:textId="77777777" w:rsidR="008459DC" w:rsidRPr="008459DC" w:rsidRDefault="008459DC" w:rsidP="008459DC">
            <w:pPr>
              <w:spacing w:after="0" w:line="240" w:lineRule="auto"/>
              <w:jc w:val="center"/>
              <w:rPr>
                <w:rFonts w:asciiTheme="minorHAnsi" w:hAnsiTheme="minorHAnsi" w:cstheme="minorHAnsi"/>
                <w:color w:val="000000"/>
                <w:lang w:val="en-IN" w:eastAsia="en-IN"/>
              </w:rPr>
            </w:pPr>
            <w:r w:rsidRPr="008459DC">
              <w:rPr>
                <w:rFonts w:asciiTheme="minorHAnsi" w:hAnsiTheme="minorHAnsi" w:cstheme="minorHAnsi"/>
                <w:color w:val="000000"/>
                <w:sz w:val="22"/>
                <w:szCs w:val="22"/>
                <w:lang w:val="en-IN" w:eastAsia="en-IN"/>
              </w:rPr>
              <w:t>NIL</w:t>
            </w:r>
          </w:p>
        </w:tc>
        <w:tc>
          <w:tcPr>
            <w:tcW w:w="3118" w:type="dxa"/>
            <w:shd w:val="clear" w:color="auto" w:fill="auto"/>
            <w:vAlign w:val="center"/>
            <w:hideMark/>
          </w:tcPr>
          <w:p w14:paraId="1328BDA2" w14:textId="77777777" w:rsidR="008459DC" w:rsidRPr="008459DC" w:rsidRDefault="008459DC" w:rsidP="008459DC">
            <w:pPr>
              <w:spacing w:after="0" w:line="240" w:lineRule="auto"/>
              <w:rPr>
                <w:rFonts w:asciiTheme="minorHAnsi" w:hAnsiTheme="minorHAnsi" w:cstheme="minorHAnsi"/>
                <w:lang w:val="en-IN" w:eastAsia="en-IN"/>
              </w:rPr>
            </w:pPr>
            <w:r w:rsidRPr="008459DC">
              <w:rPr>
                <w:rFonts w:asciiTheme="minorHAnsi" w:hAnsiTheme="minorHAnsi" w:cstheme="minorHAnsi"/>
                <w:sz w:val="22"/>
                <w:szCs w:val="22"/>
                <w:lang w:val="en-IN" w:eastAsia="en-IN"/>
              </w:rPr>
              <w:t>The Investee Company is a non-publicly traded company. There is a very limited information available in public domain. As the amount of the investment is negligible in value. We have not assigned any value to it.</w:t>
            </w:r>
          </w:p>
        </w:tc>
      </w:tr>
      <w:tr w:rsidR="008459DC" w:rsidRPr="008459DC" w14:paraId="69AE8760" w14:textId="77777777" w:rsidTr="002A7F01">
        <w:trPr>
          <w:trHeight w:val="240"/>
        </w:trPr>
        <w:tc>
          <w:tcPr>
            <w:tcW w:w="2268" w:type="dxa"/>
            <w:gridSpan w:val="2"/>
            <w:shd w:val="clear" w:color="auto" w:fill="BDD6EE" w:themeFill="accent1" w:themeFillTint="66"/>
            <w:vAlign w:val="center"/>
            <w:hideMark/>
          </w:tcPr>
          <w:p w14:paraId="4D5771D3" w14:textId="3E912C42" w:rsidR="008459DC" w:rsidRPr="008459DC" w:rsidRDefault="008459DC" w:rsidP="008459DC">
            <w:pPr>
              <w:spacing w:after="0" w:line="240" w:lineRule="auto"/>
              <w:jc w:val="center"/>
              <w:rPr>
                <w:rFonts w:asciiTheme="minorHAnsi" w:hAnsiTheme="minorHAnsi" w:cstheme="minorHAnsi"/>
                <w:b/>
                <w:bCs/>
                <w:i/>
                <w:iCs/>
                <w:color w:val="000000"/>
                <w:lang w:val="en-IN" w:eastAsia="en-IN"/>
              </w:rPr>
            </w:pPr>
            <w:r w:rsidRPr="008459DC">
              <w:rPr>
                <w:rFonts w:asciiTheme="minorHAnsi" w:hAnsiTheme="minorHAnsi" w:cstheme="minorHAnsi"/>
                <w:b/>
                <w:bCs/>
                <w:i/>
                <w:iCs/>
                <w:color w:val="000000"/>
                <w:sz w:val="22"/>
                <w:szCs w:val="22"/>
                <w:lang w:val="en-IN" w:eastAsia="en-IN"/>
              </w:rPr>
              <w:t>TOTAL</w:t>
            </w:r>
          </w:p>
        </w:tc>
        <w:tc>
          <w:tcPr>
            <w:tcW w:w="1134" w:type="dxa"/>
            <w:shd w:val="clear" w:color="auto" w:fill="BDD6EE" w:themeFill="accent1" w:themeFillTint="66"/>
            <w:vAlign w:val="center"/>
            <w:hideMark/>
          </w:tcPr>
          <w:p w14:paraId="29A51609" w14:textId="77777777" w:rsidR="008459DC" w:rsidRPr="008459DC" w:rsidRDefault="008459DC" w:rsidP="008459DC">
            <w:pPr>
              <w:spacing w:after="0" w:line="240" w:lineRule="auto"/>
              <w:jc w:val="center"/>
              <w:rPr>
                <w:rFonts w:asciiTheme="minorHAnsi" w:hAnsiTheme="minorHAnsi" w:cstheme="minorHAnsi"/>
                <w:b/>
                <w:bCs/>
                <w:color w:val="000000"/>
                <w:lang w:val="en-IN" w:eastAsia="en-IN"/>
              </w:rPr>
            </w:pPr>
            <w:r w:rsidRPr="008459DC">
              <w:rPr>
                <w:rFonts w:asciiTheme="minorHAnsi" w:hAnsiTheme="minorHAnsi" w:cstheme="minorHAnsi"/>
                <w:b/>
                <w:bCs/>
                <w:color w:val="000000"/>
                <w:sz w:val="22"/>
                <w:szCs w:val="22"/>
                <w:lang w:val="en-IN" w:eastAsia="en-IN"/>
              </w:rPr>
              <w:t>19.00</w:t>
            </w:r>
          </w:p>
        </w:tc>
        <w:tc>
          <w:tcPr>
            <w:tcW w:w="1417" w:type="dxa"/>
            <w:shd w:val="clear" w:color="auto" w:fill="BDD6EE" w:themeFill="accent1" w:themeFillTint="66"/>
            <w:noWrap/>
            <w:vAlign w:val="center"/>
            <w:hideMark/>
          </w:tcPr>
          <w:p w14:paraId="3D4B21AC" w14:textId="77777777" w:rsidR="008459DC" w:rsidRPr="008459DC" w:rsidRDefault="008459DC" w:rsidP="008459DC">
            <w:pPr>
              <w:spacing w:after="0" w:line="240" w:lineRule="auto"/>
              <w:jc w:val="center"/>
              <w:rPr>
                <w:rFonts w:asciiTheme="minorHAnsi" w:hAnsiTheme="minorHAnsi" w:cstheme="minorHAnsi"/>
                <w:b/>
                <w:bCs/>
                <w:color w:val="000000"/>
                <w:lang w:val="en-IN" w:eastAsia="en-IN"/>
              </w:rPr>
            </w:pPr>
            <w:r w:rsidRPr="008459DC">
              <w:rPr>
                <w:rFonts w:asciiTheme="minorHAnsi" w:hAnsiTheme="minorHAnsi" w:cstheme="minorHAnsi"/>
                <w:b/>
                <w:bCs/>
                <w:color w:val="000000"/>
                <w:sz w:val="22"/>
                <w:szCs w:val="22"/>
                <w:lang w:val="en-IN" w:eastAsia="en-IN"/>
              </w:rPr>
              <w:t>0.00</w:t>
            </w:r>
          </w:p>
        </w:tc>
        <w:tc>
          <w:tcPr>
            <w:tcW w:w="1418" w:type="dxa"/>
            <w:shd w:val="clear" w:color="auto" w:fill="BDD6EE" w:themeFill="accent1" w:themeFillTint="66"/>
            <w:noWrap/>
            <w:vAlign w:val="center"/>
            <w:hideMark/>
          </w:tcPr>
          <w:p w14:paraId="0657AB7D" w14:textId="77777777" w:rsidR="008459DC" w:rsidRPr="008459DC" w:rsidRDefault="008459DC" w:rsidP="008459DC">
            <w:pPr>
              <w:spacing w:after="0" w:line="240" w:lineRule="auto"/>
              <w:jc w:val="center"/>
              <w:rPr>
                <w:rFonts w:asciiTheme="minorHAnsi" w:hAnsiTheme="minorHAnsi" w:cstheme="minorHAnsi"/>
                <w:b/>
                <w:bCs/>
                <w:color w:val="000000"/>
                <w:lang w:val="en-IN" w:eastAsia="en-IN"/>
              </w:rPr>
            </w:pPr>
            <w:r w:rsidRPr="008459DC">
              <w:rPr>
                <w:rFonts w:asciiTheme="minorHAnsi" w:hAnsiTheme="minorHAnsi" w:cstheme="minorHAnsi"/>
                <w:b/>
                <w:bCs/>
                <w:color w:val="000000"/>
                <w:sz w:val="22"/>
                <w:szCs w:val="22"/>
                <w:lang w:val="en-IN" w:eastAsia="en-IN"/>
              </w:rPr>
              <w:t>0.00</w:t>
            </w:r>
          </w:p>
        </w:tc>
        <w:tc>
          <w:tcPr>
            <w:tcW w:w="3118" w:type="dxa"/>
            <w:shd w:val="clear" w:color="auto" w:fill="BDD6EE" w:themeFill="accent1" w:themeFillTint="66"/>
            <w:noWrap/>
            <w:vAlign w:val="bottom"/>
            <w:hideMark/>
          </w:tcPr>
          <w:p w14:paraId="6C5A9261" w14:textId="77777777" w:rsidR="008459DC" w:rsidRPr="008459DC" w:rsidRDefault="008459DC" w:rsidP="008459DC">
            <w:pPr>
              <w:spacing w:after="0" w:line="240" w:lineRule="auto"/>
              <w:jc w:val="right"/>
              <w:rPr>
                <w:rFonts w:asciiTheme="minorHAnsi" w:hAnsiTheme="minorHAnsi" w:cstheme="minorHAnsi"/>
                <w:b/>
                <w:bCs/>
                <w:color w:val="000000"/>
                <w:lang w:val="en-IN" w:eastAsia="en-IN"/>
              </w:rPr>
            </w:pPr>
            <w:r w:rsidRPr="008459DC">
              <w:rPr>
                <w:rFonts w:asciiTheme="minorHAnsi" w:hAnsiTheme="minorHAnsi" w:cstheme="minorHAnsi"/>
                <w:b/>
                <w:bCs/>
                <w:color w:val="000000"/>
                <w:sz w:val="22"/>
                <w:szCs w:val="22"/>
                <w:lang w:val="en-IN" w:eastAsia="en-IN"/>
              </w:rPr>
              <w:t> </w:t>
            </w:r>
          </w:p>
        </w:tc>
      </w:tr>
    </w:tbl>
    <w:p w14:paraId="3439E1EC" w14:textId="77777777" w:rsidR="002A7F01" w:rsidRDefault="002A7F01" w:rsidP="002A7F01">
      <w:pPr>
        <w:spacing w:after="0"/>
      </w:pPr>
    </w:p>
    <w:tbl>
      <w:tblPr>
        <w:tblW w:w="94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50"/>
        <w:gridCol w:w="1033"/>
        <w:gridCol w:w="1296"/>
        <w:gridCol w:w="1166"/>
        <w:gridCol w:w="3588"/>
      </w:tblGrid>
      <w:tr w:rsidR="00CB51AF" w:rsidRPr="00CB51AF" w14:paraId="0E42DBD0" w14:textId="77777777" w:rsidTr="00904B49">
        <w:trPr>
          <w:trHeight w:val="300"/>
        </w:trPr>
        <w:tc>
          <w:tcPr>
            <w:tcW w:w="9400" w:type="dxa"/>
            <w:gridSpan w:val="6"/>
            <w:shd w:val="clear" w:color="auto" w:fill="002060"/>
            <w:vAlign w:val="center"/>
            <w:hideMark/>
          </w:tcPr>
          <w:p w14:paraId="016B5906" w14:textId="0E984CC5" w:rsidR="00CB51AF" w:rsidRPr="00CB51AF" w:rsidRDefault="00CB51AF" w:rsidP="00CB51AF">
            <w:pPr>
              <w:spacing w:after="0" w:line="240" w:lineRule="auto"/>
              <w:jc w:val="center"/>
              <w:rPr>
                <w:rFonts w:asciiTheme="minorHAnsi" w:hAnsiTheme="minorHAnsi" w:cstheme="minorHAnsi"/>
                <w:b/>
                <w:bCs/>
                <w:color w:val="FFFFFF"/>
                <w:lang w:val="en-IN" w:eastAsia="en-IN"/>
              </w:rPr>
            </w:pPr>
            <w:r w:rsidRPr="00CB51AF">
              <w:rPr>
                <w:rFonts w:asciiTheme="minorHAnsi" w:hAnsiTheme="minorHAnsi" w:cstheme="minorHAnsi"/>
                <w:b/>
                <w:bCs/>
                <w:color w:val="FFFFFF"/>
                <w:sz w:val="22"/>
                <w:szCs w:val="22"/>
                <w:lang w:val="en-IN" w:eastAsia="en-IN"/>
              </w:rPr>
              <w:t>LONG TERM LOANS AND ADVANCES</w:t>
            </w:r>
            <w:r>
              <w:rPr>
                <w:rFonts w:asciiTheme="minorHAnsi" w:hAnsiTheme="minorHAnsi" w:cstheme="minorHAnsi"/>
                <w:b/>
                <w:bCs/>
                <w:color w:val="FFFFFF"/>
                <w:sz w:val="22"/>
                <w:szCs w:val="22"/>
                <w:lang w:val="en-IN" w:eastAsia="en-IN"/>
              </w:rPr>
              <w:t xml:space="preserve"> - IV</w:t>
            </w:r>
          </w:p>
        </w:tc>
      </w:tr>
      <w:tr w:rsidR="00CB51AF" w:rsidRPr="00CB51AF" w14:paraId="73BEFAC7" w14:textId="77777777" w:rsidTr="00904B49">
        <w:trPr>
          <w:trHeight w:val="300"/>
        </w:trPr>
        <w:tc>
          <w:tcPr>
            <w:tcW w:w="9400" w:type="dxa"/>
            <w:gridSpan w:val="6"/>
            <w:shd w:val="clear" w:color="auto" w:fill="auto"/>
            <w:vAlign w:val="center"/>
            <w:hideMark/>
          </w:tcPr>
          <w:p w14:paraId="35F7853B" w14:textId="77777777" w:rsidR="00CB51AF" w:rsidRPr="00CB51AF" w:rsidRDefault="00CB51AF" w:rsidP="00CB51AF">
            <w:pPr>
              <w:spacing w:after="0" w:line="240" w:lineRule="auto"/>
              <w:jc w:val="right"/>
              <w:rPr>
                <w:rFonts w:asciiTheme="minorHAnsi" w:hAnsiTheme="minorHAnsi" w:cstheme="minorHAnsi"/>
                <w:i/>
                <w:iCs/>
                <w:color w:val="000000"/>
                <w:lang w:val="en-IN" w:eastAsia="en-IN"/>
              </w:rPr>
            </w:pPr>
            <w:r w:rsidRPr="00CB51AF">
              <w:rPr>
                <w:rFonts w:asciiTheme="minorHAnsi" w:hAnsiTheme="minorHAnsi" w:cstheme="minorHAnsi"/>
                <w:i/>
                <w:iCs/>
                <w:color w:val="000000"/>
                <w:sz w:val="22"/>
                <w:szCs w:val="22"/>
                <w:lang w:val="en-IN" w:eastAsia="en-IN"/>
              </w:rPr>
              <w:t>Details as on 31st March 2022</w:t>
            </w:r>
          </w:p>
        </w:tc>
      </w:tr>
      <w:tr w:rsidR="00CB51AF" w:rsidRPr="00CB51AF" w14:paraId="5A97DFAC" w14:textId="77777777" w:rsidTr="00997F8C">
        <w:trPr>
          <w:trHeight w:val="70"/>
        </w:trPr>
        <w:tc>
          <w:tcPr>
            <w:tcW w:w="567" w:type="dxa"/>
            <w:shd w:val="clear" w:color="auto" w:fill="BDD6EE" w:themeFill="accent1" w:themeFillTint="66"/>
            <w:vAlign w:val="center"/>
            <w:hideMark/>
          </w:tcPr>
          <w:p w14:paraId="00A7960A" w14:textId="03C5D50C" w:rsidR="00CB51AF" w:rsidRPr="00CB51AF" w:rsidRDefault="00CB51AF" w:rsidP="00904B49">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CB51AF">
              <w:rPr>
                <w:rFonts w:asciiTheme="minorHAnsi" w:hAnsiTheme="minorHAnsi" w:cstheme="minorHAnsi"/>
                <w:b/>
                <w:bCs/>
                <w:color w:val="000000"/>
                <w:sz w:val="22"/>
                <w:szCs w:val="22"/>
                <w:lang w:val="en-IN" w:eastAsia="en-IN"/>
              </w:rPr>
              <w:t>No.</w:t>
            </w:r>
          </w:p>
        </w:tc>
        <w:tc>
          <w:tcPr>
            <w:tcW w:w="1750" w:type="dxa"/>
            <w:shd w:val="clear" w:color="auto" w:fill="BDD6EE" w:themeFill="accent1" w:themeFillTint="66"/>
            <w:vAlign w:val="center"/>
            <w:hideMark/>
          </w:tcPr>
          <w:p w14:paraId="3833A6EB" w14:textId="77777777" w:rsidR="00CB51AF" w:rsidRPr="00CB51AF" w:rsidRDefault="00CB51AF" w:rsidP="00904B49">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Party Name</w:t>
            </w:r>
          </w:p>
        </w:tc>
        <w:tc>
          <w:tcPr>
            <w:tcW w:w="1033" w:type="dxa"/>
            <w:shd w:val="clear" w:color="auto" w:fill="BDD6EE" w:themeFill="accent1" w:themeFillTint="66"/>
            <w:vAlign w:val="center"/>
            <w:hideMark/>
          </w:tcPr>
          <w:p w14:paraId="3097626F" w14:textId="3A3AA0B4" w:rsidR="00CB51AF" w:rsidRPr="00CB51AF" w:rsidRDefault="00CB51AF" w:rsidP="00904B49">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Advance Amount</w:t>
            </w:r>
          </w:p>
        </w:tc>
        <w:tc>
          <w:tcPr>
            <w:tcW w:w="1296" w:type="dxa"/>
            <w:shd w:val="clear" w:color="auto" w:fill="BDD6EE" w:themeFill="accent1" w:themeFillTint="66"/>
            <w:vAlign w:val="center"/>
            <w:hideMark/>
          </w:tcPr>
          <w:p w14:paraId="3AA81231" w14:textId="77777777" w:rsidR="00CB51AF" w:rsidRPr="00CB51AF" w:rsidRDefault="00CB51AF" w:rsidP="00904B49">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Fair Value Assessment</w:t>
            </w:r>
          </w:p>
        </w:tc>
        <w:tc>
          <w:tcPr>
            <w:tcW w:w="1166" w:type="dxa"/>
            <w:shd w:val="clear" w:color="auto" w:fill="BDD6EE" w:themeFill="accent1" w:themeFillTint="66"/>
            <w:vAlign w:val="center"/>
            <w:hideMark/>
          </w:tcPr>
          <w:p w14:paraId="5CCEC1C8" w14:textId="436F10BF" w:rsidR="00CB51AF" w:rsidRPr="00CB51AF" w:rsidRDefault="00CB51AF" w:rsidP="00997F8C">
            <w:pPr>
              <w:spacing w:after="0" w:line="240" w:lineRule="auto"/>
              <w:ind w:left="-77" w:right="-111"/>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Realization Value Assessment</w:t>
            </w:r>
          </w:p>
        </w:tc>
        <w:tc>
          <w:tcPr>
            <w:tcW w:w="3588" w:type="dxa"/>
            <w:shd w:val="clear" w:color="auto" w:fill="BDD6EE" w:themeFill="accent1" w:themeFillTint="66"/>
            <w:vAlign w:val="center"/>
            <w:hideMark/>
          </w:tcPr>
          <w:p w14:paraId="02ED09A6" w14:textId="77777777" w:rsidR="00CB51AF" w:rsidRPr="00CB51AF" w:rsidRDefault="00CB51AF" w:rsidP="00904B49">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Remarks</w:t>
            </w:r>
          </w:p>
        </w:tc>
      </w:tr>
      <w:tr w:rsidR="00CB51AF" w:rsidRPr="00CB51AF" w14:paraId="589F8ED9" w14:textId="77777777" w:rsidTr="00904B49">
        <w:trPr>
          <w:trHeight w:val="300"/>
        </w:trPr>
        <w:tc>
          <w:tcPr>
            <w:tcW w:w="9400" w:type="dxa"/>
            <w:gridSpan w:val="6"/>
            <w:shd w:val="clear" w:color="auto" w:fill="auto"/>
            <w:vAlign w:val="center"/>
            <w:hideMark/>
          </w:tcPr>
          <w:p w14:paraId="0F6CB670" w14:textId="77777777" w:rsidR="00CB51AF" w:rsidRPr="00CB51AF" w:rsidRDefault="00CB51AF" w:rsidP="00CB51AF">
            <w:pPr>
              <w:spacing w:after="0" w:line="240" w:lineRule="auto"/>
              <w:jc w:val="right"/>
              <w:rPr>
                <w:rFonts w:asciiTheme="minorHAnsi" w:hAnsiTheme="minorHAnsi" w:cstheme="minorHAnsi"/>
                <w:i/>
                <w:iCs/>
                <w:color w:val="000000"/>
                <w:lang w:val="en-IN" w:eastAsia="en-IN"/>
              </w:rPr>
            </w:pPr>
            <w:r w:rsidRPr="00CB51AF">
              <w:rPr>
                <w:rFonts w:asciiTheme="minorHAnsi" w:hAnsiTheme="minorHAnsi" w:cstheme="minorHAnsi"/>
                <w:i/>
                <w:iCs/>
                <w:color w:val="000000"/>
                <w:sz w:val="22"/>
                <w:szCs w:val="22"/>
                <w:lang w:val="en-IN" w:eastAsia="en-IN"/>
              </w:rPr>
              <w:t>Figures in INR Lakhs</w:t>
            </w:r>
          </w:p>
        </w:tc>
      </w:tr>
      <w:tr w:rsidR="00CB51AF" w:rsidRPr="00CB51AF" w14:paraId="759D7833" w14:textId="77777777" w:rsidTr="00997F8C">
        <w:trPr>
          <w:trHeight w:val="3360"/>
        </w:trPr>
        <w:tc>
          <w:tcPr>
            <w:tcW w:w="567" w:type="dxa"/>
            <w:shd w:val="clear" w:color="auto" w:fill="auto"/>
            <w:vAlign w:val="center"/>
            <w:hideMark/>
          </w:tcPr>
          <w:p w14:paraId="7C380274" w14:textId="77777777" w:rsidR="00CB51AF" w:rsidRPr="00CB51AF" w:rsidRDefault="00CB51AF" w:rsidP="00CB51AF">
            <w:pPr>
              <w:spacing w:after="0" w:line="240" w:lineRule="auto"/>
              <w:jc w:val="center"/>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lastRenderedPageBreak/>
              <w:t>1</w:t>
            </w:r>
          </w:p>
        </w:tc>
        <w:tc>
          <w:tcPr>
            <w:tcW w:w="1750" w:type="dxa"/>
            <w:shd w:val="clear" w:color="auto" w:fill="auto"/>
            <w:vAlign w:val="center"/>
            <w:hideMark/>
          </w:tcPr>
          <w:p w14:paraId="0BC3245D" w14:textId="77777777" w:rsidR="00CB51AF" w:rsidRPr="00CB51AF" w:rsidRDefault="00CB51AF" w:rsidP="00CB51AF">
            <w:pPr>
              <w:spacing w:after="0" w:line="240" w:lineRule="auto"/>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Capital Advance to Subsidiaries</w:t>
            </w:r>
          </w:p>
        </w:tc>
        <w:tc>
          <w:tcPr>
            <w:tcW w:w="1033" w:type="dxa"/>
            <w:shd w:val="clear" w:color="auto" w:fill="auto"/>
            <w:vAlign w:val="center"/>
            <w:hideMark/>
          </w:tcPr>
          <w:p w14:paraId="5856BFF4" w14:textId="77777777" w:rsidR="00CB51AF" w:rsidRPr="00CB51AF" w:rsidRDefault="00CB51AF" w:rsidP="00CB51AF">
            <w:pPr>
              <w:spacing w:after="0" w:line="240" w:lineRule="auto"/>
              <w:jc w:val="center"/>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770.30</w:t>
            </w:r>
          </w:p>
        </w:tc>
        <w:tc>
          <w:tcPr>
            <w:tcW w:w="1296" w:type="dxa"/>
            <w:shd w:val="clear" w:color="auto" w:fill="auto"/>
            <w:vAlign w:val="center"/>
            <w:hideMark/>
          </w:tcPr>
          <w:p w14:paraId="130EC803" w14:textId="77777777" w:rsidR="00CB51AF" w:rsidRPr="00CB51AF" w:rsidRDefault="00CB51AF" w:rsidP="00CB51AF">
            <w:pPr>
              <w:spacing w:after="0" w:line="240" w:lineRule="auto"/>
              <w:jc w:val="center"/>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NIL</w:t>
            </w:r>
          </w:p>
        </w:tc>
        <w:tc>
          <w:tcPr>
            <w:tcW w:w="1166" w:type="dxa"/>
            <w:shd w:val="clear" w:color="auto" w:fill="auto"/>
            <w:vAlign w:val="center"/>
            <w:hideMark/>
          </w:tcPr>
          <w:p w14:paraId="391BE2CC" w14:textId="77777777" w:rsidR="00CB51AF" w:rsidRPr="00CB51AF" w:rsidRDefault="00CB51AF" w:rsidP="00CB51AF">
            <w:pPr>
              <w:spacing w:after="0" w:line="240" w:lineRule="auto"/>
              <w:jc w:val="center"/>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NIL</w:t>
            </w:r>
          </w:p>
        </w:tc>
        <w:tc>
          <w:tcPr>
            <w:tcW w:w="3588" w:type="dxa"/>
            <w:shd w:val="clear" w:color="auto" w:fill="auto"/>
            <w:vAlign w:val="center"/>
            <w:hideMark/>
          </w:tcPr>
          <w:p w14:paraId="7DD87F6D" w14:textId="67FDE644" w:rsidR="00CB51AF" w:rsidRPr="00CB51AF" w:rsidRDefault="00CB51AF" w:rsidP="00CB51AF">
            <w:pPr>
              <w:spacing w:after="0" w:line="240" w:lineRule="auto"/>
              <w:jc w:val="both"/>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We have not received any information/ documents from the Company/ lender regarding the nature of advance to subsidiary company, conditions attached with this fund etc.</w:t>
            </w:r>
            <w:r w:rsidRPr="00CB51AF">
              <w:rPr>
                <w:rFonts w:asciiTheme="minorHAnsi" w:hAnsiTheme="minorHAnsi" w:cstheme="minorHAnsi"/>
                <w:color w:val="000000"/>
                <w:sz w:val="22"/>
                <w:szCs w:val="22"/>
                <w:lang w:val="en-IN" w:eastAsia="en-IN"/>
              </w:rPr>
              <w:br/>
              <w:t>We have calculated the Fair Value and Realizable Value based on our asset valuation of these respective companies as on 31st March 2022.  As per NAV method the value of the subsidiaries is either negative or comes out to be negligible in value.</w:t>
            </w:r>
            <w:r w:rsidRPr="00CB51AF">
              <w:rPr>
                <w:rFonts w:asciiTheme="minorHAnsi" w:hAnsiTheme="minorHAnsi" w:cstheme="minorHAnsi"/>
                <w:color w:val="000000"/>
                <w:sz w:val="22"/>
                <w:szCs w:val="22"/>
                <w:lang w:val="en-IN" w:eastAsia="en-IN"/>
              </w:rPr>
              <w:br/>
              <w:t>Hence, the value of this advance is no use and it is considered to be NIL.</w:t>
            </w:r>
          </w:p>
        </w:tc>
      </w:tr>
      <w:tr w:rsidR="00CB51AF" w:rsidRPr="00CB51AF" w14:paraId="1422CC4C" w14:textId="77777777" w:rsidTr="00997F8C">
        <w:trPr>
          <w:trHeight w:val="843"/>
        </w:trPr>
        <w:tc>
          <w:tcPr>
            <w:tcW w:w="567" w:type="dxa"/>
            <w:shd w:val="clear" w:color="auto" w:fill="auto"/>
            <w:vAlign w:val="center"/>
          </w:tcPr>
          <w:p w14:paraId="4023F1A0" w14:textId="35703365" w:rsidR="00CB51AF" w:rsidRPr="00CB51AF" w:rsidRDefault="00CB51AF" w:rsidP="00CB51AF">
            <w:pPr>
              <w:spacing w:after="0" w:line="240" w:lineRule="auto"/>
              <w:jc w:val="center"/>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2</w:t>
            </w:r>
          </w:p>
        </w:tc>
        <w:tc>
          <w:tcPr>
            <w:tcW w:w="1750" w:type="dxa"/>
            <w:shd w:val="clear" w:color="auto" w:fill="auto"/>
            <w:vAlign w:val="center"/>
          </w:tcPr>
          <w:p w14:paraId="3DF95EDE" w14:textId="2C707C30" w:rsidR="00CB51AF" w:rsidRPr="00CB51AF" w:rsidRDefault="00CB51AF" w:rsidP="00CB51AF">
            <w:pPr>
              <w:spacing w:after="0" w:line="240" w:lineRule="auto"/>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Capital Advance to Other</w:t>
            </w:r>
          </w:p>
        </w:tc>
        <w:tc>
          <w:tcPr>
            <w:tcW w:w="1033" w:type="dxa"/>
            <w:shd w:val="clear" w:color="auto" w:fill="auto"/>
            <w:vAlign w:val="center"/>
          </w:tcPr>
          <w:p w14:paraId="22B93907" w14:textId="725916C0" w:rsidR="00CB51AF" w:rsidRPr="00CB51AF" w:rsidRDefault="00CB51AF" w:rsidP="00CB51AF">
            <w:pPr>
              <w:spacing w:after="0" w:line="240" w:lineRule="auto"/>
              <w:jc w:val="center"/>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30.38</w:t>
            </w:r>
          </w:p>
        </w:tc>
        <w:tc>
          <w:tcPr>
            <w:tcW w:w="1296" w:type="dxa"/>
            <w:shd w:val="clear" w:color="auto" w:fill="auto"/>
            <w:vAlign w:val="center"/>
          </w:tcPr>
          <w:p w14:paraId="36CD74DF" w14:textId="5ECAB15E" w:rsidR="00CB51AF" w:rsidRPr="00CB51AF" w:rsidRDefault="00CB51AF" w:rsidP="00CB51AF">
            <w:pPr>
              <w:spacing w:after="0" w:line="240" w:lineRule="auto"/>
              <w:jc w:val="center"/>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15.19</w:t>
            </w:r>
          </w:p>
        </w:tc>
        <w:tc>
          <w:tcPr>
            <w:tcW w:w="1166" w:type="dxa"/>
            <w:shd w:val="clear" w:color="auto" w:fill="auto"/>
            <w:vAlign w:val="center"/>
          </w:tcPr>
          <w:p w14:paraId="030952C0" w14:textId="21035976" w:rsidR="00CB51AF" w:rsidRPr="00CB51AF" w:rsidRDefault="00CB51AF" w:rsidP="00CB51AF">
            <w:pPr>
              <w:spacing w:after="0" w:line="240" w:lineRule="auto"/>
              <w:jc w:val="center"/>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12.15</w:t>
            </w:r>
          </w:p>
        </w:tc>
        <w:tc>
          <w:tcPr>
            <w:tcW w:w="3588" w:type="dxa"/>
            <w:shd w:val="clear" w:color="auto" w:fill="auto"/>
            <w:vAlign w:val="center"/>
          </w:tcPr>
          <w:p w14:paraId="17B84B05" w14:textId="188BD671" w:rsidR="00CB51AF" w:rsidRPr="00CB51AF" w:rsidRDefault="00CB51AF" w:rsidP="00CB51AF">
            <w:pPr>
              <w:spacing w:after="0" w:line="240" w:lineRule="auto"/>
              <w:jc w:val="both"/>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We have not received any information/ documents from the Company/ lender regarding the nature of advance, period of pendency, reason of pendency, status of the recovery procedures etc. We have considered, that the amount paid as capital advance, is paid in the normal course of business and will be duly recoverable. but the Company is a non- operational company and hence it is hard to generate any revenue in the near future. Further it is a huge amount which company paid as capital advance; hence we have considered the fair Market value and Realizable value to be 50% and 40% respectively.</w:t>
            </w:r>
          </w:p>
        </w:tc>
      </w:tr>
      <w:tr w:rsidR="00CB51AF" w:rsidRPr="00CB51AF" w14:paraId="63028C54" w14:textId="77777777" w:rsidTr="00997F8C">
        <w:trPr>
          <w:trHeight w:val="300"/>
        </w:trPr>
        <w:tc>
          <w:tcPr>
            <w:tcW w:w="2317" w:type="dxa"/>
            <w:gridSpan w:val="2"/>
            <w:shd w:val="clear" w:color="000000" w:fill="C5D9F1"/>
            <w:vAlign w:val="center"/>
            <w:hideMark/>
          </w:tcPr>
          <w:p w14:paraId="4FD937B1" w14:textId="65878387" w:rsidR="00CB51AF" w:rsidRPr="00CB51AF" w:rsidRDefault="00CB51AF" w:rsidP="00904B49">
            <w:pPr>
              <w:spacing w:after="0" w:line="240" w:lineRule="auto"/>
              <w:jc w:val="center"/>
              <w:rPr>
                <w:rFonts w:asciiTheme="minorHAnsi" w:hAnsiTheme="minorHAnsi" w:cstheme="minorHAnsi"/>
                <w:b/>
                <w:bCs/>
                <w:i/>
                <w:iCs/>
                <w:color w:val="000000"/>
                <w:lang w:val="en-IN" w:eastAsia="en-IN"/>
              </w:rPr>
            </w:pPr>
            <w:r w:rsidRPr="00CB51AF">
              <w:rPr>
                <w:rFonts w:asciiTheme="minorHAnsi" w:hAnsiTheme="minorHAnsi" w:cstheme="minorHAnsi"/>
                <w:b/>
                <w:bCs/>
                <w:i/>
                <w:iCs/>
                <w:color w:val="000000"/>
                <w:sz w:val="22"/>
                <w:szCs w:val="22"/>
                <w:lang w:val="en-IN" w:eastAsia="en-IN"/>
              </w:rPr>
              <w:t>TOTAL</w:t>
            </w:r>
          </w:p>
        </w:tc>
        <w:tc>
          <w:tcPr>
            <w:tcW w:w="1033" w:type="dxa"/>
            <w:shd w:val="clear" w:color="000000" w:fill="C5D9F1"/>
            <w:noWrap/>
            <w:vAlign w:val="center"/>
            <w:hideMark/>
          </w:tcPr>
          <w:p w14:paraId="5B3A5824" w14:textId="77777777" w:rsidR="00CB51AF" w:rsidRPr="00CB51AF" w:rsidRDefault="00CB51AF" w:rsidP="00904B49">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800.67</w:t>
            </w:r>
          </w:p>
        </w:tc>
        <w:tc>
          <w:tcPr>
            <w:tcW w:w="1296" w:type="dxa"/>
            <w:shd w:val="clear" w:color="000000" w:fill="C5D9F1"/>
            <w:noWrap/>
            <w:vAlign w:val="center"/>
            <w:hideMark/>
          </w:tcPr>
          <w:p w14:paraId="68544AEC" w14:textId="77777777" w:rsidR="00CB51AF" w:rsidRPr="00CB51AF" w:rsidRDefault="00CB51AF" w:rsidP="00904B49">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15.19</w:t>
            </w:r>
          </w:p>
        </w:tc>
        <w:tc>
          <w:tcPr>
            <w:tcW w:w="1166" w:type="dxa"/>
            <w:shd w:val="clear" w:color="000000" w:fill="C5D9F1"/>
            <w:noWrap/>
            <w:vAlign w:val="center"/>
            <w:hideMark/>
          </w:tcPr>
          <w:p w14:paraId="04CB2484" w14:textId="77777777" w:rsidR="00CB51AF" w:rsidRPr="00CB51AF" w:rsidRDefault="00CB51AF" w:rsidP="00904B49">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12.15</w:t>
            </w:r>
          </w:p>
        </w:tc>
        <w:tc>
          <w:tcPr>
            <w:tcW w:w="3588" w:type="dxa"/>
            <w:shd w:val="clear" w:color="000000" w:fill="C5D9F1"/>
            <w:vAlign w:val="bottom"/>
            <w:hideMark/>
          </w:tcPr>
          <w:p w14:paraId="00449B32" w14:textId="77777777" w:rsidR="00CB51AF" w:rsidRPr="00CB51AF" w:rsidRDefault="00CB51AF" w:rsidP="00CB51AF">
            <w:pPr>
              <w:spacing w:after="0" w:line="240" w:lineRule="auto"/>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 </w:t>
            </w:r>
          </w:p>
        </w:tc>
      </w:tr>
    </w:tbl>
    <w:p w14:paraId="3207C961" w14:textId="77777777" w:rsidR="00F6286D" w:rsidRDefault="00F6286D" w:rsidP="00997F8C">
      <w:pPr>
        <w:pStyle w:val="Default"/>
        <w:ind w:left="284" w:right="-613"/>
        <w:jc w:val="both"/>
        <w:rPr>
          <w:rFonts w:eastAsiaTheme="minorEastAsia"/>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993"/>
        <w:gridCol w:w="1417"/>
        <w:gridCol w:w="1418"/>
        <w:gridCol w:w="3543"/>
      </w:tblGrid>
      <w:tr w:rsidR="00CB51AF" w:rsidRPr="00CB51AF" w14:paraId="33D3D96A" w14:textId="77777777" w:rsidTr="004B241A">
        <w:trPr>
          <w:trHeight w:val="300"/>
        </w:trPr>
        <w:tc>
          <w:tcPr>
            <w:tcW w:w="9355" w:type="dxa"/>
            <w:gridSpan w:val="6"/>
            <w:shd w:val="clear" w:color="auto" w:fill="002060"/>
            <w:vAlign w:val="bottom"/>
            <w:hideMark/>
          </w:tcPr>
          <w:p w14:paraId="310F5244" w14:textId="7F6234CE" w:rsidR="004B241A" w:rsidRPr="00CB51AF" w:rsidRDefault="00CB51AF" w:rsidP="004B241A">
            <w:pPr>
              <w:spacing w:after="0" w:line="240" w:lineRule="auto"/>
              <w:jc w:val="center"/>
              <w:rPr>
                <w:rFonts w:asciiTheme="minorHAnsi" w:hAnsiTheme="minorHAnsi" w:cstheme="minorHAnsi"/>
                <w:b/>
                <w:bCs/>
                <w:color w:val="FFFFFF"/>
                <w:lang w:val="en-IN" w:eastAsia="en-IN"/>
              </w:rPr>
            </w:pPr>
            <w:r w:rsidRPr="00CB51AF">
              <w:rPr>
                <w:rFonts w:asciiTheme="minorHAnsi" w:hAnsiTheme="minorHAnsi" w:cstheme="minorHAnsi"/>
                <w:b/>
                <w:bCs/>
                <w:color w:val="FFFFFF"/>
                <w:sz w:val="22"/>
                <w:szCs w:val="22"/>
                <w:lang w:val="en-IN" w:eastAsia="en-IN"/>
              </w:rPr>
              <w:t>OTHER NON-CURRENT ASSETS</w:t>
            </w:r>
            <w:r w:rsidR="004B241A">
              <w:rPr>
                <w:rFonts w:asciiTheme="minorHAnsi" w:hAnsiTheme="minorHAnsi" w:cstheme="minorHAnsi"/>
                <w:b/>
                <w:bCs/>
                <w:color w:val="FFFFFF"/>
                <w:sz w:val="22"/>
                <w:szCs w:val="22"/>
                <w:lang w:val="en-IN" w:eastAsia="en-IN"/>
              </w:rPr>
              <w:t xml:space="preserve"> - V</w:t>
            </w:r>
          </w:p>
        </w:tc>
      </w:tr>
      <w:tr w:rsidR="00CB51AF" w:rsidRPr="00CB51AF" w14:paraId="35A6EFE8" w14:textId="77777777" w:rsidTr="00BE4A35">
        <w:trPr>
          <w:trHeight w:val="300"/>
        </w:trPr>
        <w:tc>
          <w:tcPr>
            <w:tcW w:w="9355" w:type="dxa"/>
            <w:gridSpan w:val="6"/>
            <w:tcBorders>
              <w:bottom w:val="single" w:sz="4" w:space="0" w:color="auto"/>
            </w:tcBorders>
            <w:shd w:val="clear" w:color="auto" w:fill="auto"/>
            <w:vAlign w:val="center"/>
            <w:hideMark/>
          </w:tcPr>
          <w:p w14:paraId="614881C3" w14:textId="77777777" w:rsidR="00CB51AF" w:rsidRPr="00CB51AF" w:rsidRDefault="00CB51AF" w:rsidP="00CB51AF">
            <w:pPr>
              <w:spacing w:after="0" w:line="240" w:lineRule="auto"/>
              <w:jc w:val="right"/>
              <w:rPr>
                <w:rFonts w:asciiTheme="minorHAnsi" w:hAnsiTheme="minorHAnsi" w:cstheme="minorHAnsi"/>
                <w:i/>
                <w:iCs/>
                <w:color w:val="000000"/>
                <w:lang w:val="en-IN" w:eastAsia="en-IN"/>
              </w:rPr>
            </w:pPr>
            <w:r w:rsidRPr="00CB51AF">
              <w:rPr>
                <w:rFonts w:asciiTheme="minorHAnsi" w:hAnsiTheme="minorHAnsi" w:cstheme="minorHAnsi"/>
                <w:i/>
                <w:iCs/>
                <w:color w:val="000000"/>
                <w:sz w:val="22"/>
                <w:szCs w:val="22"/>
                <w:lang w:val="en-IN" w:eastAsia="en-IN"/>
              </w:rPr>
              <w:t>Details as on 31st March 2022</w:t>
            </w:r>
          </w:p>
        </w:tc>
      </w:tr>
      <w:tr w:rsidR="00CB51AF" w:rsidRPr="00CB51AF" w14:paraId="5AC78F73" w14:textId="77777777" w:rsidTr="00BE4A35">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04E577E" w14:textId="70195EDF" w:rsidR="00CB51AF" w:rsidRPr="00CB51AF" w:rsidRDefault="00CB51AF" w:rsidP="00CB51AF">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CB51AF">
              <w:rPr>
                <w:rFonts w:asciiTheme="minorHAnsi" w:hAnsiTheme="minorHAnsi" w:cstheme="minorHAnsi"/>
                <w:b/>
                <w:bCs/>
                <w:color w:val="000000"/>
                <w:sz w:val="22"/>
                <w:szCs w:val="22"/>
                <w:lang w:val="en-IN" w:eastAsia="en-IN"/>
              </w:rPr>
              <w:t>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87F702A" w14:textId="77777777" w:rsidR="00CB51AF" w:rsidRPr="00CB51AF" w:rsidRDefault="00CB51AF" w:rsidP="00CB51AF">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Item Details</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BFECA9C" w14:textId="77777777" w:rsidR="00CB51AF" w:rsidRPr="00CB51AF" w:rsidRDefault="00CB51AF" w:rsidP="00CB51AF">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 xml:space="preserve"> Asset Amount </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8AF83DC" w14:textId="77777777" w:rsidR="00CB51AF" w:rsidRPr="00CB51AF" w:rsidRDefault="00CB51AF" w:rsidP="00CB51AF">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Fair Value Assessment</w:t>
            </w:r>
          </w:p>
        </w:tc>
        <w:tc>
          <w:tcPr>
            <w:tcW w:w="141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06269D0" w14:textId="77777777" w:rsidR="00CB51AF" w:rsidRPr="00CB51AF" w:rsidRDefault="00CB51AF" w:rsidP="00CB51AF">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Realization Value Assessment</w:t>
            </w:r>
          </w:p>
        </w:tc>
        <w:tc>
          <w:tcPr>
            <w:tcW w:w="35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A8210B4" w14:textId="77777777" w:rsidR="00CB51AF" w:rsidRPr="00CB51AF" w:rsidRDefault="00CB51AF" w:rsidP="00CB51AF">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Remarks</w:t>
            </w:r>
          </w:p>
        </w:tc>
      </w:tr>
      <w:tr w:rsidR="00CB51AF" w:rsidRPr="00CB51AF" w14:paraId="377E1210" w14:textId="77777777" w:rsidTr="00BE4A35">
        <w:trPr>
          <w:trHeight w:val="300"/>
        </w:trPr>
        <w:tc>
          <w:tcPr>
            <w:tcW w:w="9355" w:type="dxa"/>
            <w:gridSpan w:val="6"/>
            <w:tcBorders>
              <w:top w:val="single" w:sz="4" w:space="0" w:color="auto"/>
            </w:tcBorders>
            <w:shd w:val="clear" w:color="auto" w:fill="auto"/>
            <w:vAlign w:val="center"/>
            <w:hideMark/>
          </w:tcPr>
          <w:p w14:paraId="34D70240" w14:textId="77777777" w:rsidR="00CB51AF" w:rsidRPr="00CB51AF" w:rsidRDefault="00CB51AF" w:rsidP="00CB51AF">
            <w:pPr>
              <w:spacing w:after="0" w:line="240" w:lineRule="auto"/>
              <w:jc w:val="right"/>
              <w:rPr>
                <w:rFonts w:asciiTheme="minorHAnsi" w:hAnsiTheme="minorHAnsi" w:cstheme="minorHAnsi"/>
                <w:i/>
                <w:iCs/>
                <w:color w:val="000000"/>
                <w:lang w:val="en-IN" w:eastAsia="en-IN"/>
              </w:rPr>
            </w:pPr>
            <w:r w:rsidRPr="00CB51AF">
              <w:rPr>
                <w:rFonts w:asciiTheme="minorHAnsi" w:hAnsiTheme="minorHAnsi" w:cstheme="minorHAnsi"/>
                <w:i/>
                <w:iCs/>
                <w:color w:val="000000"/>
                <w:sz w:val="22"/>
                <w:szCs w:val="22"/>
                <w:lang w:val="en-IN" w:eastAsia="en-IN"/>
              </w:rPr>
              <w:t>Figures in INR Lakhs</w:t>
            </w:r>
          </w:p>
        </w:tc>
      </w:tr>
      <w:tr w:rsidR="00BE4A35" w:rsidRPr="00CB51AF" w14:paraId="0D4A0B41" w14:textId="77777777" w:rsidTr="00BE4A35">
        <w:trPr>
          <w:trHeight w:val="843"/>
        </w:trPr>
        <w:tc>
          <w:tcPr>
            <w:tcW w:w="567" w:type="dxa"/>
            <w:shd w:val="clear" w:color="auto" w:fill="auto"/>
            <w:vAlign w:val="center"/>
          </w:tcPr>
          <w:p w14:paraId="57FF6814" w14:textId="2163596E" w:rsidR="00BE4A35" w:rsidRPr="00CB51AF" w:rsidRDefault="00BE4A35" w:rsidP="00BE4A35">
            <w:pPr>
              <w:spacing w:after="0" w:line="240" w:lineRule="auto"/>
              <w:jc w:val="center"/>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1</w:t>
            </w:r>
          </w:p>
        </w:tc>
        <w:tc>
          <w:tcPr>
            <w:tcW w:w="1417" w:type="dxa"/>
            <w:shd w:val="clear" w:color="auto" w:fill="auto"/>
            <w:vAlign w:val="center"/>
          </w:tcPr>
          <w:p w14:paraId="7C48B8EE" w14:textId="7B6A82EF" w:rsidR="00BE4A35" w:rsidRPr="00CB51AF" w:rsidRDefault="00BE4A35" w:rsidP="00BE4A35">
            <w:pPr>
              <w:spacing w:after="0" w:line="240" w:lineRule="auto"/>
              <w:rPr>
                <w:rFonts w:asciiTheme="minorHAnsi" w:hAnsiTheme="minorHAnsi" w:cstheme="minorHAnsi"/>
                <w:lang w:val="en-IN" w:eastAsia="en-IN"/>
              </w:rPr>
            </w:pPr>
            <w:r w:rsidRPr="00CB51AF">
              <w:rPr>
                <w:rFonts w:asciiTheme="minorHAnsi" w:hAnsiTheme="minorHAnsi" w:cstheme="minorHAnsi"/>
                <w:sz w:val="22"/>
                <w:szCs w:val="22"/>
                <w:lang w:val="en-IN" w:eastAsia="en-IN"/>
              </w:rPr>
              <w:t>Advance Income Tax/ TDS Receivable</w:t>
            </w:r>
          </w:p>
        </w:tc>
        <w:tc>
          <w:tcPr>
            <w:tcW w:w="993" w:type="dxa"/>
            <w:shd w:val="clear" w:color="auto" w:fill="auto"/>
            <w:vAlign w:val="center"/>
          </w:tcPr>
          <w:p w14:paraId="0CEB715C" w14:textId="402E10F2" w:rsidR="00BE4A35" w:rsidRPr="00CB51AF" w:rsidRDefault="00BE4A35" w:rsidP="00BE4A35">
            <w:pPr>
              <w:spacing w:after="0" w:line="240" w:lineRule="auto"/>
              <w:jc w:val="center"/>
              <w:rPr>
                <w:rFonts w:asciiTheme="minorHAnsi" w:hAnsiTheme="minorHAnsi" w:cstheme="minorHAnsi"/>
                <w:lang w:val="en-IN" w:eastAsia="en-IN"/>
              </w:rPr>
            </w:pPr>
            <w:r w:rsidRPr="00CB51AF">
              <w:rPr>
                <w:rFonts w:asciiTheme="minorHAnsi" w:hAnsiTheme="minorHAnsi" w:cstheme="minorHAnsi"/>
                <w:sz w:val="22"/>
                <w:szCs w:val="22"/>
                <w:lang w:val="en-IN" w:eastAsia="en-IN"/>
              </w:rPr>
              <w:t>5.30</w:t>
            </w:r>
          </w:p>
        </w:tc>
        <w:tc>
          <w:tcPr>
            <w:tcW w:w="1417" w:type="dxa"/>
            <w:shd w:val="clear" w:color="auto" w:fill="auto"/>
            <w:vAlign w:val="center"/>
          </w:tcPr>
          <w:p w14:paraId="3F68834E" w14:textId="424CF326" w:rsidR="00BE4A35" w:rsidRPr="00CB51AF" w:rsidRDefault="00BE4A35" w:rsidP="00BE4A35">
            <w:pPr>
              <w:spacing w:after="0" w:line="240" w:lineRule="auto"/>
              <w:jc w:val="center"/>
              <w:rPr>
                <w:rFonts w:asciiTheme="minorHAnsi" w:hAnsiTheme="minorHAnsi" w:cstheme="minorHAnsi"/>
                <w:lang w:val="en-IN" w:eastAsia="en-IN"/>
              </w:rPr>
            </w:pPr>
            <w:r w:rsidRPr="00CB51AF">
              <w:rPr>
                <w:rFonts w:asciiTheme="minorHAnsi" w:hAnsiTheme="minorHAnsi" w:cstheme="minorHAnsi"/>
                <w:sz w:val="22"/>
                <w:szCs w:val="22"/>
                <w:lang w:val="en-IN" w:eastAsia="en-IN"/>
              </w:rPr>
              <w:t>NIL</w:t>
            </w:r>
          </w:p>
        </w:tc>
        <w:tc>
          <w:tcPr>
            <w:tcW w:w="1418" w:type="dxa"/>
            <w:shd w:val="clear" w:color="auto" w:fill="auto"/>
            <w:vAlign w:val="center"/>
          </w:tcPr>
          <w:p w14:paraId="2782199C" w14:textId="1D18CD7A" w:rsidR="00BE4A35" w:rsidRPr="00CB51AF" w:rsidRDefault="00BE4A35" w:rsidP="00BE4A35">
            <w:pPr>
              <w:spacing w:after="0" w:line="240" w:lineRule="auto"/>
              <w:jc w:val="center"/>
              <w:rPr>
                <w:rFonts w:asciiTheme="minorHAnsi" w:hAnsiTheme="minorHAnsi" w:cstheme="minorHAnsi"/>
                <w:lang w:val="en-IN" w:eastAsia="en-IN"/>
              </w:rPr>
            </w:pPr>
            <w:r w:rsidRPr="00CB51AF">
              <w:rPr>
                <w:rFonts w:asciiTheme="minorHAnsi" w:hAnsiTheme="minorHAnsi" w:cstheme="minorHAnsi"/>
                <w:sz w:val="22"/>
                <w:szCs w:val="22"/>
                <w:lang w:val="en-IN" w:eastAsia="en-IN"/>
              </w:rPr>
              <w:t>NIL</w:t>
            </w:r>
          </w:p>
        </w:tc>
        <w:tc>
          <w:tcPr>
            <w:tcW w:w="3543" w:type="dxa"/>
            <w:shd w:val="clear" w:color="auto" w:fill="auto"/>
            <w:vAlign w:val="center"/>
          </w:tcPr>
          <w:p w14:paraId="451D3A15" w14:textId="5B8F7E89" w:rsidR="00BE4A35" w:rsidRPr="00CB51AF" w:rsidRDefault="00BE4A35" w:rsidP="00BE4A35">
            <w:pPr>
              <w:spacing w:after="0" w:line="240" w:lineRule="auto"/>
              <w:jc w:val="both"/>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 xml:space="preserve">We have not received any details regarding current status of Advance Tax. Also, as per the information received from the lender, the Company is a non- operational company and hence it is hard to generate any revenue in the near </w:t>
            </w:r>
            <w:r w:rsidRPr="00CB51AF">
              <w:rPr>
                <w:rFonts w:asciiTheme="minorHAnsi" w:hAnsiTheme="minorHAnsi" w:cstheme="minorHAnsi"/>
                <w:color w:val="000000"/>
                <w:sz w:val="22"/>
                <w:szCs w:val="22"/>
                <w:lang w:val="en-IN" w:eastAsia="en-IN"/>
              </w:rPr>
              <w:lastRenderedPageBreak/>
              <w:t>future and therefore no tax liability will occur against which such advance tax should be realised.</w:t>
            </w:r>
            <w:r w:rsidRPr="00CB51AF">
              <w:rPr>
                <w:rFonts w:asciiTheme="minorHAnsi" w:hAnsiTheme="minorHAnsi" w:cstheme="minorHAnsi"/>
                <w:color w:val="000000"/>
                <w:sz w:val="22"/>
                <w:szCs w:val="22"/>
                <w:lang w:val="en-IN" w:eastAsia="en-IN"/>
              </w:rPr>
              <w:br/>
              <w:t xml:space="preserve">Hence, in this scenario, we have considered the Fair Value and Realization value, both to be NIL. </w:t>
            </w:r>
          </w:p>
        </w:tc>
      </w:tr>
      <w:tr w:rsidR="00BE4A35" w:rsidRPr="00CB51AF" w14:paraId="63005941" w14:textId="77777777" w:rsidTr="004B241A">
        <w:trPr>
          <w:trHeight w:val="701"/>
        </w:trPr>
        <w:tc>
          <w:tcPr>
            <w:tcW w:w="567" w:type="dxa"/>
            <w:shd w:val="clear" w:color="auto" w:fill="auto"/>
            <w:vAlign w:val="center"/>
            <w:hideMark/>
          </w:tcPr>
          <w:p w14:paraId="0BF0B853" w14:textId="77777777" w:rsidR="00BE4A35" w:rsidRPr="00CB51AF" w:rsidRDefault="00BE4A35" w:rsidP="00BE4A35">
            <w:pPr>
              <w:spacing w:after="0" w:line="240" w:lineRule="auto"/>
              <w:jc w:val="center"/>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lastRenderedPageBreak/>
              <w:t>2</w:t>
            </w:r>
          </w:p>
        </w:tc>
        <w:tc>
          <w:tcPr>
            <w:tcW w:w="1417" w:type="dxa"/>
            <w:shd w:val="clear" w:color="auto" w:fill="auto"/>
            <w:vAlign w:val="center"/>
            <w:hideMark/>
          </w:tcPr>
          <w:p w14:paraId="2CDC0046" w14:textId="77777777" w:rsidR="00BE4A35" w:rsidRPr="00CB51AF" w:rsidRDefault="00BE4A35" w:rsidP="00BE4A35">
            <w:pPr>
              <w:spacing w:after="0" w:line="240" w:lineRule="auto"/>
              <w:rPr>
                <w:rFonts w:asciiTheme="minorHAnsi" w:hAnsiTheme="minorHAnsi" w:cstheme="minorHAnsi"/>
                <w:lang w:val="en-IN" w:eastAsia="en-IN"/>
              </w:rPr>
            </w:pPr>
            <w:r w:rsidRPr="00CB51AF">
              <w:rPr>
                <w:rFonts w:asciiTheme="minorHAnsi" w:hAnsiTheme="minorHAnsi" w:cstheme="minorHAnsi"/>
                <w:sz w:val="22"/>
                <w:szCs w:val="22"/>
                <w:lang w:val="en-IN" w:eastAsia="en-IN"/>
              </w:rPr>
              <w:t>Term deposits with bank along with interest accrued</w:t>
            </w:r>
          </w:p>
        </w:tc>
        <w:tc>
          <w:tcPr>
            <w:tcW w:w="993" w:type="dxa"/>
            <w:shd w:val="clear" w:color="auto" w:fill="auto"/>
            <w:vAlign w:val="center"/>
            <w:hideMark/>
          </w:tcPr>
          <w:p w14:paraId="0F035925" w14:textId="77777777" w:rsidR="00BE4A35" w:rsidRPr="00CB51AF" w:rsidRDefault="00BE4A35" w:rsidP="00BE4A35">
            <w:pPr>
              <w:spacing w:after="0" w:line="240" w:lineRule="auto"/>
              <w:jc w:val="center"/>
              <w:rPr>
                <w:rFonts w:asciiTheme="minorHAnsi" w:hAnsiTheme="minorHAnsi" w:cstheme="minorHAnsi"/>
                <w:lang w:val="en-IN" w:eastAsia="en-IN"/>
              </w:rPr>
            </w:pPr>
            <w:r w:rsidRPr="00CB51AF">
              <w:rPr>
                <w:rFonts w:asciiTheme="minorHAnsi" w:hAnsiTheme="minorHAnsi" w:cstheme="minorHAnsi"/>
                <w:sz w:val="22"/>
                <w:szCs w:val="22"/>
                <w:lang w:val="en-IN" w:eastAsia="en-IN"/>
              </w:rPr>
              <w:t>254.24</w:t>
            </w:r>
          </w:p>
        </w:tc>
        <w:tc>
          <w:tcPr>
            <w:tcW w:w="1417" w:type="dxa"/>
            <w:shd w:val="clear" w:color="auto" w:fill="auto"/>
            <w:vAlign w:val="center"/>
            <w:hideMark/>
          </w:tcPr>
          <w:p w14:paraId="0E7FA082" w14:textId="77777777" w:rsidR="00BE4A35" w:rsidRPr="00CB51AF" w:rsidRDefault="00BE4A35" w:rsidP="00BE4A35">
            <w:pPr>
              <w:spacing w:after="0" w:line="240" w:lineRule="auto"/>
              <w:jc w:val="center"/>
              <w:rPr>
                <w:rFonts w:asciiTheme="minorHAnsi" w:hAnsiTheme="minorHAnsi" w:cstheme="minorHAnsi"/>
                <w:lang w:val="en-IN" w:eastAsia="en-IN"/>
              </w:rPr>
            </w:pPr>
            <w:r w:rsidRPr="00CB51AF">
              <w:rPr>
                <w:rFonts w:asciiTheme="minorHAnsi" w:hAnsiTheme="minorHAnsi" w:cstheme="minorHAnsi"/>
                <w:sz w:val="22"/>
                <w:szCs w:val="22"/>
                <w:lang w:val="en-IN" w:eastAsia="en-IN"/>
              </w:rPr>
              <w:t>254.24</w:t>
            </w:r>
          </w:p>
        </w:tc>
        <w:tc>
          <w:tcPr>
            <w:tcW w:w="1418" w:type="dxa"/>
            <w:shd w:val="clear" w:color="auto" w:fill="auto"/>
            <w:vAlign w:val="center"/>
            <w:hideMark/>
          </w:tcPr>
          <w:p w14:paraId="513D5A51" w14:textId="77777777" w:rsidR="00BE4A35" w:rsidRPr="00CB51AF" w:rsidRDefault="00BE4A35" w:rsidP="00BE4A35">
            <w:pPr>
              <w:spacing w:after="0" w:line="240" w:lineRule="auto"/>
              <w:jc w:val="center"/>
              <w:rPr>
                <w:rFonts w:asciiTheme="minorHAnsi" w:hAnsiTheme="minorHAnsi" w:cstheme="minorHAnsi"/>
                <w:lang w:val="en-IN" w:eastAsia="en-IN"/>
              </w:rPr>
            </w:pPr>
            <w:r w:rsidRPr="00CB51AF">
              <w:rPr>
                <w:rFonts w:asciiTheme="minorHAnsi" w:hAnsiTheme="minorHAnsi" w:cstheme="minorHAnsi"/>
                <w:sz w:val="22"/>
                <w:szCs w:val="22"/>
                <w:lang w:val="en-IN" w:eastAsia="en-IN"/>
              </w:rPr>
              <w:t>254.24</w:t>
            </w:r>
          </w:p>
        </w:tc>
        <w:tc>
          <w:tcPr>
            <w:tcW w:w="3543" w:type="dxa"/>
            <w:shd w:val="clear" w:color="auto" w:fill="auto"/>
            <w:vAlign w:val="center"/>
            <w:hideMark/>
          </w:tcPr>
          <w:p w14:paraId="7F8F59E6" w14:textId="77777777" w:rsidR="00997F8C" w:rsidRDefault="00BE4A35" w:rsidP="00BE4A35">
            <w:pPr>
              <w:spacing w:after="0" w:line="240" w:lineRule="auto"/>
              <w:jc w:val="both"/>
              <w:rPr>
                <w:rFonts w:asciiTheme="minorHAnsi" w:hAnsiTheme="minorHAnsi" w:cstheme="minorHAnsi"/>
                <w:color w:val="000000"/>
                <w:sz w:val="22"/>
                <w:szCs w:val="22"/>
                <w:lang w:val="en-IN" w:eastAsia="en-IN"/>
              </w:rPr>
            </w:pPr>
            <w:r w:rsidRPr="00CB51AF">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asset.</w:t>
            </w:r>
          </w:p>
          <w:p w14:paraId="39BEAD05" w14:textId="21C0B7DA" w:rsidR="00BE4A35" w:rsidRPr="00CB51AF" w:rsidRDefault="00BE4A35" w:rsidP="00BE4A35">
            <w:pPr>
              <w:spacing w:after="0" w:line="240" w:lineRule="auto"/>
              <w:jc w:val="both"/>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Hence the fair market value and realizable value are INR 254.24 Lakhs subject to the condition "No transactions in the said bank account/accounts" post 31st March 2022.</w:t>
            </w:r>
            <w:r w:rsidRPr="00CB51AF">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BE4A35" w:rsidRPr="00CB51AF" w14:paraId="72997041" w14:textId="77777777" w:rsidTr="00BE4A35">
        <w:trPr>
          <w:trHeight w:val="70"/>
        </w:trPr>
        <w:tc>
          <w:tcPr>
            <w:tcW w:w="567" w:type="dxa"/>
            <w:shd w:val="clear" w:color="auto" w:fill="auto"/>
            <w:vAlign w:val="center"/>
            <w:hideMark/>
          </w:tcPr>
          <w:p w14:paraId="1F6CF48C" w14:textId="77777777" w:rsidR="00BE4A35" w:rsidRPr="00CB51AF" w:rsidRDefault="00BE4A35" w:rsidP="00BE4A35">
            <w:pPr>
              <w:spacing w:after="0" w:line="240" w:lineRule="auto"/>
              <w:jc w:val="center"/>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3</w:t>
            </w:r>
          </w:p>
        </w:tc>
        <w:tc>
          <w:tcPr>
            <w:tcW w:w="1417" w:type="dxa"/>
            <w:shd w:val="clear" w:color="auto" w:fill="auto"/>
            <w:vAlign w:val="center"/>
            <w:hideMark/>
          </w:tcPr>
          <w:p w14:paraId="31EE61D9" w14:textId="77777777" w:rsidR="00BE4A35" w:rsidRPr="00CB51AF" w:rsidRDefault="00BE4A35" w:rsidP="00BE4A35">
            <w:pPr>
              <w:spacing w:after="0" w:line="240" w:lineRule="auto"/>
              <w:rPr>
                <w:rFonts w:asciiTheme="minorHAnsi" w:hAnsiTheme="minorHAnsi" w:cstheme="minorHAnsi"/>
                <w:lang w:val="en-IN" w:eastAsia="en-IN"/>
              </w:rPr>
            </w:pPr>
            <w:r w:rsidRPr="00CB51AF">
              <w:rPr>
                <w:rFonts w:asciiTheme="minorHAnsi" w:hAnsiTheme="minorHAnsi" w:cstheme="minorHAnsi"/>
                <w:sz w:val="22"/>
                <w:szCs w:val="22"/>
                <w:lang w:val="en-IN" w:eastAsia="en-IN"/>
              </w:rPr>
              <w:t>Advance recoverable from vendors</w:t>
            </w:r>
          </w:p>
        </w:tc>
        <w:tc>
          <w:tcPr>
            <w:tcW w:w="993" w:type="dxa"/>
            <w:shd w:val="clear" w:color="auto" w:fill="auto"/>
            <w:vAlign w:val="center"/>
            <w:hideMark/>
          </w:tcPr>
          <w:p w14:paraId="212C8425" w14:textId="77777777" w:rsidR="00BE4A35" w:rsidRPr="00CB51AF" w:rsidRDefault="00BE4A35" w:rsidP="00BE4A35">
            <w:pPr>
              <w:spacing w:after="0" w:line="240" w:lineRule="auto"/>
              <w:jc w:val="center"/>
              <w:rPr>
                <w:rFonts w:asciiTheme="minorHAnsi" w:hAnsiTheme="minorHAnsi" w:cstheme="minorHAnsi"/>
                <w:lang w:val="en-IN" w:eastAsia="en-IN"/>
              </w:rPr>
            </w:pPr>
            <w:r w:rsidRPr="00CB51AF">
              <w:rPr>
                <w:rFonts w:asciiTheme="minorHAnsi" w:hAnsiTheme="minorHAnsi" w:cstheme="minorHAnsi"/>
                <w:sz w:val="22"/>
                <w:szCs w:val="22"/>
                <w:lang w:val="en-IN" w:eastAsia="en-IN"/>
              </w:rPr>
              <w:t>1.89</w:t>
            </w:r>
          </w:p>
        </w:tc>
        <w:tc>
          <w:tcPr>
            <w:tcW w:w="1417" w:type="dxa"/>
            <w:shd w:val="clear" w:color="auto" w:fill="auto"/>
            <w:vAlign w:val="center"/>
            <w:hideMark/>
          </w:tcPr>
          <w:p w14:paraId="43D64FC4" w14:textId="77777777" w:rsidR="00BE4A35" w:rsidRPr="00CB51AF" w:rsidRDefault="00BE4A35" w:rsidP="00BE4A35">
            <w:pPr>
              <w:spacing w:after="0" w:line="240" w:lineRule="auto"/>
              <w:jc w:val="center"/>
              <w:rPr>
                <w:rFonts w:asciiTheme="minorHAnsi" w:hAnsiTheme="minorHAnsi" w:cstheme="minorHAnsi"/>
                <w:lang w:val="en-IN" w:eastAsia="en-IN"/>
              </w:rPr>
            </w:pPr>
            <w:r w:rsidRPr="00CB51AF">
              <w:rPr>
                <w:rFonts w:asciiTheme="minorHAnsi" w:hAnsiTheme="minorHAnsi" w:cstheme="minorHAnsi"/>
                <w:sz w:val="22"/>
                <w:szCs w:val="22"/>
                <w:lang w:val="en-IN" w:eastAsia="en-IN"/>
              </w:rPr>
              <w:t>0.94</w:t>
            </w:r>
          </w:p>
        </w:tc>
        <w:tc>
          <w:tcPr>
            <w:tcW w:w="1418" w:type="dxa"/>
            <w:shd w:val="clear" w:color="auto" w:fill="auto"/>
            <w:vAlign w:val="center"/>
            <w:hideMark/>
          </w:tcPr>
          <w:p w14:paraId="0FBEE141" w14:textId="77777777" w:rsidR="00BE4A35" w:rsidRPr="00CB51AF" w:rsidRDefault="00BE4A35" w:rsidP="00BE4A35">
            <w:pPr>
              <w:spacing w:after="0" w:line="240" w:lineRule="auto"/>
              <w:jc w:val="center"/>
              <w:rPr>
                <w:rFonts w:asciiTheme="minorHAnsi" w:hAnsiTheme="minorHAnsi" w:cstheme="minorHAnsi"/>
                <w:lang w:val="en-IN" w:eastAsia="en-IN"/>
              </w:rPr>
            </w:pPr>
            <w:r w:rsidRPr="00CB51AF">
              <w:rPr>
                <w:rFonts w:asciiTheme="minorHAnsi" w:hAnsiTheme="minorHAnsi" w:cstheme="minorHAnsi"/>
                <w:sz w:val="22"/>
                <w:szCs w:val="22"/>
                <w:lang w:val="en-IN" w:eastAsia="en-IN"/>
              </w:rPr>
              <w:t>0.76</w:t>
            </w:r>
          </w:p>
        </w:tc>
        <w:tc>
          <w:tcPr>
            <w:tcW w:w="3543" w:type="dxa"/>
            <w:shd w:val="clear" w:color="auto" w:fill="auto"/>
            <w:vAlign w:val="center"/>
            <w:hideMark/>
          </w:tcPr>
          <w:p w14:paraId="28D4464B" w14:textId="77777777" w:rsidR="00BE4A35" w:rsidRPr="00CB51AF" w:rsidRDefault="00BE4A35" w:rsidP="00BE4A35">
            <w:pPr>
              <w:spacing w:after="0" w:line="240" w:lineRule="auto"/>
              <w:jc w:val="both"/>
              <w:rPr>
                <w:rFonts w:asciiTheme="minorHAnsi" w:hAnsiTheme="minorHAnsi" w:cstheme="minorHAnsi"/>
                <w:color w:val="000000"/>
                <w:lang w:val="en-IN" w:eastAsia="en-IN"/>
              </w:rPr>
            </w:pPr>
            <w:r w:rsidRPr="00CB51AF">
              <w:rPr>
                <w:rFonts w:asciiTheme="minorHAnsi" w:hAnsiTheme="minorHAnsi" w:cstheme="minorHAnsi"/>
                <w:color w:val="000000"/>
                <w:sz w:val="22"/>
                <w:szCs w:val="22"/>
                <w:lang w:val="en-IN" w:eastAsia="en-IN"/>
              </w:rPr>
              <w:t xml:space="preserve">We have not received any information/ documents from the Company/ lender regarding the nature of advance, terms and conditions, period of pendency, reason of pendency, status of the recovery procedures etc. We have considered, that the amount paid as advance to vendors, is paid in the normal course of business and will be duly recoverable, but the company is a non- operational company and hence it is hard to generate any revenue in the near future. </w:t>
            </w:r>
            <w:r w:rsidRPr="00CB51AF">
              <w:rPr>
                <w:rFonts w:asciiTheme="minorHAnsi" w:hAnsiTheme="minorHAnsi" w:cstheme="minorHAnsi"/>
                <w:color w:val="000000"/>
                <w:sz w:val="22"/>
                <w:szCs w:val="22"/>
                <w:lang w:val="en-IN" w:eastAsia="en-IN"/>
              </w:rPr>
              <w:br/>
              <w:t>So, we have considered the fair Market value and Realizable value to be 50% and 30% respectively.</w:t>
            </w:r>
          </w:p>
        </w:tc>
      </w:tr>
      <w:tr w:rsidR="00BE4A35" w:rsidRPr="00CB51AF" w14:paraId="2E941997" w14:textId="77777777" w:rsidTr="004B241A">
        <w:trPr>
          <w:trHeight w:val="300"/>
        </w:trPr>
        <w:tc>
          <w:tcPr>
            <w:tcW w:w="1984" w:type="dxa"/>
            <w:gridSpan w:val="2"/>
            <w:shd w:val="clear" w:color="auto" w:fill="BDD6EE" w:themeFill="accent1" w:themeFillTint="66"/>
            <w:vAlign w:val="center"/>
            <w:hideMark/>
          </w:tcPr>
          <w:p w14:paraId="20924B8C" w14:textId="6EF5BD76" w:rsidR="00BE4A35" w:rsidRPr="00CB51AF" w:rsidRDefault="00BE4A35" w:rsidP="00BE4A35">
            <w:pPr>
              <w:spacing w:after="0" w:line="240" w:lineRule="auto"/>
              <w:jc w:val="center"/>
              <w:rPr>
                <w:rFonts w:asciiTheme="minorHAnsi" w:hAnsiTheme="minorHAnsi" w:cstheme="minorHAnsi"/>
                <w:b/>
                <w:bCs/>
                <w:i/>
                <w:iCs/>
                <w:color w:val="000000"/>
                <w:lang w:val="en-IN" w:eastAsia="en-IN"/>
              </w:rPr>
            </w:pPr>
            <w:r w:rsidRPr="00CB51AF">
              <w:rPr>
                <w:rFonts w:asciiTheme="minorHAnsi" w:hAnsiTheme="minorHAnsi" w:cstheme="minorHAnsi"/>
                <w:b/>
                <w:bCs/>
                <w:i/>
                <w:iCs/>
                <w:color w:val="000000"/>
                <w:sz w:val="22"/>
                <w:szCs w:val="22"/>
                <w:lang w:val="en-IN" w:eastAsia="en-IN"/>
              </w:rPr>
              <w:t>TOTAL</w:t>
            </w:r>
          </w:p>
        </w:tc>
        <w:tc>
          <w:tcPr>
            <w:tcW w:w="993" w:type="dxa"/>
            <w:shd w:val="clear" w:color="auto" w:fill="BDD6EE" w:themeFill="accent1" w:themeFillTint="66"/>
            <w:noWrap/>
            <w:vAlign w:val="center"/>
            <w:hideMark/>
          </w:tcPr>
          <w:p w14:paraId="2768ECAA" w14:textId="77777777" w:rsidR="00BE4A35" w:rsidRPr="00CB51AF" w:rsidRDefault="00BE4A35" w:rsidP="00BE4A35">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261.43</w:t>
            </w:r>
          </w:p>
        </w:tc>
        <w:tc>
          <w:tcPr>
            <w:tcW w:w="1417" w:type="dxa"/>
            <w:shd w:val="clear" w:color="auto" w:fill="BDD6EE" w:themeFill="accent1" w:themeFillTint="66"/>
            <w:noWrap/>
            <w:vAlign w:val="center"/>
            <w:hideMark/>
          </w:tcPr>
          <w:p w14:paraId="7F4BEF13" w14:textId="77777777" w:rsidR="00BE4A35" w:rsidRPr="00CB51AF" w:rsidRDefault="00BE4A35" w:rsidP="00BE4A35">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255.19</w:t>
            </w:r>
          </w:p>
        </w:tc>
        <w:tc>
          <w:tcPr>
            <w:tcW w:w="1418" w:type="dxa"/>
            <w:shd w:val="clear" w:color="auto" w:fill="BDD6EE" w:themeFill="accent1" w:themeFillTint="66"/>
            <w:noWrap/>
            <w:vAlign w:val="center"/>
            <w:hideMark/>
          </w:tcPr>
          <w:p w14:paraId="1F1FAA62" w14:textId="77777777" w:rsidR="00BE4A35" w:rsidRPr="00CB51AF" w:rsidRDefault="00BE4A35" w:rsidP="00BE4A35">
            <w:pPr>
              <w:spacing w:after="0" w:line="240" w:lineRule="auto"/>
              <w:jc w:val="center"/>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255.00</w:t>
            </w:r>
          </w:p>
        </w:tc>
        <w:tc>
          <w:tcPr>
            <w:tcW w:w="3543" w:type="dxa"/>
            <w:shd w:val="clear" w:color="auto" w:fill="BDD6EE" w:themeFill="accent1" w:themeFillTint="66"/>
            <w:vAlign w:val="bottom"/>
            <w:hideMark/>
          </w:tcPr>
          <w:p w14:paraId="1CD83C75" w14:textId="77777777" w:rsidR="00BE4A35" w:rsidRPr="00CB51AF" w:rsidRDefault="00BE4A35" w:rsidP="00BE4A35">
            <w:pPr>
              <w:spacing w:after="0" w:line="240" w:lineRule="auto"/>
              <w:rPr>
                <w:rFonts w:asciiTheme="minorHAnsi" w:hAnsiTheme="minorHAnsi" w:cstheme="minorHAnsi"/>
                <w:b/>
                <w:bCs/>
                <w:color w:val="000000"/>
                <w:lang w:val="en-IN" w:eastAsia="en-IN"/>
              </w:rPr>
            </w:pPr>
            <w:r w:rsidRPr="00CB51AF">
              <w:rPr>
                <w:rFonts w:asciiTheme="minorHAnsi" w:hAnsiTheme="minorHAnsi" w:cstheme="minorHAnsi"/>
                <w:b/>
                <w:bCs/>
                <w:color w:val="000000"/>
                <w:sz w:val="22"/>
                <w:szCs w:val="22"/>
                <w:lang w:val="en-IN" w:eastAsia="en-IN"/>
              </w:rPr>
              <w:t> </w:t>
            </w:r>
          </w:p>
        </w:tc>
      </w:tr>
    </w:tbl>
    <w:p w14:paraId="00177CE5" w14:textId="77777777" w:rsidR="00F6286D" w:rsidRDefault="00F6286D" w:rsidP="00F6286D">
      <w:pPr>
        <w:pStyle w:val="Default"/>
        <w:spacing w:line="360" w:lineRule="auto"/>
        <w:ind w:left="284" w:right="-613"/>
        <w:jc w:val="both"/>
        <w:rPr>
          <w:rFonts w:eastAsiaTheme="minorEastAsia"/>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993"/>
        <w:gridCol w:w="993"/>
        <w:gridCol w:w="1275"/>
        <w:gridCol w:w="4677"/>
      </w:tblGrid>
      <w:tr w:rsidR="004B241A" w:rsidRPr="004B241A" w14:paraId="7F24C8D8" w14:textId="77777777" w:rsidTr="004B241A">
        <w:trPr>
          <w:trHeight w:val="240"/>
        </w:trPr>
        <w:tc>
          <w:tcPr>
            <w:tcW w:w="9355" w:type="dxa"/>
            <w:gridSpan w:val="5"/>
            <w:shd w:val="clear" w:color="auto" w:fill="002060"/>
            <w:vAlign w:val="center"/>
            <w:hideMark/>
          </w:tcPr>
          <w:p w14:paraId="5F0FE082" w14:textId="65F52BD5" w:rsidR="004B241A" w:rsidRPr="004B241A" w:rsidRDefault="004B241A" w:rsidP="004B241A">
            <w:pPr>
              <w:spacing w:after="0" w:line="240" w:lineRule="auto"/>
              <w:jc w:val="center"/>
              <w:rPr>
                <w:rFonts w:asciiTheme="minorHAnsi" w:hAnsiTheme="minorHAnsi" w:cstheme="minorHAnsi"/>
                <w:b/>
                <w:bCs/>
                <w:color w:val="FFFFFF"/>
                <w:lang w:val="en-IN" w:eastAsia="en-IN"/>
              </w:rPr>
            </w:pPr>
            <w:r w:rsidRPr="004B241A">
              <w:rPr>
                <w:rFonts w:asciiTheme="minorHAnsi" w:hAnsiTheme="minorHAnsi" w:cstheme="minorHAnsi"/>
                <w:b/>
                <w:bCs/>
                <w:color w:val="FFFFFF"/>
                <w:sz w:val="22"/>
                <w:szCs w:val="22"/>
                <w:lang w:val="en-IN" w:eastAsia="en-IN"/>
              </w:rPr>
              <w:lastRenderedPageBreak/>
              <w:t>CASH &amp; CASH EQUIVALENTS</w:t>
            </w:r>
            <w:r>
              <w:rPr>
                <w:rFonts w:asciiTheme="minorHAnsi" w:hAnsiTheme="minorHAnsi" w:cstheme="minorHAnsi"/>
                <w:b/>
                <w:bCs/>
                <w:color w:val="FFFFFF"/>
                <w:sz w:val="22"/>
                <w:szCs w:val="22"/>
                <w:lang w:val="en-IN" w:eastAsia="en-IN"/>
              </w:rPr>
              <w:t xml:space="preserve"> - VI</w:t>
            </w:r>
          </w:p>
        </w:tc>
      </w:tr>
      <w:tr w:rsidR="004B241A" w:rsidRPr="004B241A" w14:paraId="68A07781" w14:textId="77777777" w:rsidTr="004B241A">
        <w:trPr>
          <w:trHeight w:val="240"/>
        </w:trPr>
        <w:tc>
          <w:tcPr>
            <w:tcW w:w="9355" w:type="dxa"/>
            <w:gridSpan w:val="5"/>
            <w:shd w:val="clear" w:color="auto" w:fill="auto"/>
            <w:vAlign w:val="center"/>
            <w:hideMark/>
          </w:tcPr>
          <w:p w14:paraId="4139FCB5" w14:textId="77777777" w:rsidR="004B241A" w:rsidRPr="004B241A" w:rsidRDefault="004B241A" w:rsidP="004B241A">
            <w:pPr>
              <w:spacing w:after="0" w:line="240" w:lineRule="auto"/>
              <w:jc w:val="right"/>
              <w:rPr>
                <w:rFonts w:asciiTheme="minorHAnsi" w:hAnsiTheme="minorHAnsi" w:cstheme="minorHAnsi"/>
                <w:i/>
                <w:iCs/>
                <w:lang w:val="en-IN" w:eastAsia="en-IN"/>
              </w:rPr>
            </w:pPr>
            <w:r w:rsidRPr="004B241A">
              <w:rPr>
                <w:rFonts w:asciiTheme="minorHAnsi" w:hAnsiTheme="minorHAnsi" w:cstheme="minorHAnsi"/>
                <w:i/>
                <w:iCs/>
                <w:sz w:val="22"/>
                <w:szCs w:val="22"/>
                <w:lang w:val="en-IN" w:eastAsia="en-IN"/>
              </w:rPr>
              <w:t>Details as on 31st March 2022</w:t>
            </w:r>
          </w:p>
        </w:tc>
      </w:tr>
      <w:tr w:rsidR="00692527" w:rsidRPr="004B241A" w14:paraId="6D2F023A" w14:textId="77777777" w:rsidTr="00692527">
        <w:trPr>
          <w:trHeight w:val="660"/>
        </w:trPr>
        <w:tc>
          <w:tcPr>
            <w:tcW w:w="1417" w:type="dxa"/>
            <w:shd w:val="clear" w:color="auto" w:fill="BDD6EE" w:themeFill="accent1" w:themeFillTint="66"/>
            <w:noWrap/>
            <w:vAlign w:val="center"/>
            <w:hideMark/>
          </w:tcPr>
          <w:p w14:paraId="2730E5C6" w14:textId="77777777" w:rsidR="00692527" w:rsidRPr="004B241A" w:rsidRDefault="00692527" w:rsidP="004B241A">
            <w:pPr>
              <w:spacing w:after="0" w:line="240" w:lineRule="auto"/>
              <w:jc w:val="center"/>
              <w:rPr>
                <w:rFonts w:asciiTheme="minorHAnsi" w:hAnsiTheme="minorHAnsi" w:cstheme="minorHAnsi"/>
                <w:b/>
                <w:bCs/>
                <w:color w:val="000000"/>
                <w:lang w:val="en-IN" w:eastAsia="en-IN"/>
              </w:rPr>
            </w:pPr>
            <w:r w:rsidRPr="004B241A">
              <w:rPr>
                <w:rFonts w:asciiTheme="minorHAnsi" w:hAnsiTheme="minorHAnsi" w:cstheme="minorHAnsi"/>
                <w:b/>
                <w:bCs/>
                <w:color w:val="000000"/>
                <w:sz w:val="22"/>
                <w:szCs w:val="22"/>
                <w:lang w:val="en-IN" w:eastAsia="en-IN"/>
              </w:rPr>
              <w:t>Item</w:t>
            </w:r>
          </w:p>
        </w:tc>
        <w:tc>
          <w:tcPr>
            <w:tcW w:w="993" w:type="dxa"/>
            <w:shd w:val="clear" w:color="auto" w:fill="BDD6EE" w:themeFill="accent1" w:themeFillTint="66"/>
            <w:vAlign w:val="center"/>
            <w:hideMark/>
          </w:tcPr>
          <w:p w14:paraId="19EBB187" w14:textId="77777777" w:rsidR="00692527" w:rsidRPr="004B241A" w:rsidRDefault="00692527" w:rsidP="004B241A">
            <w:pPr>
              <w:spacing w:after="0" w:line="240" w:lineRule="auto"/>
              <w:jc w:val="center"/>
              <w:rPr>
                <w:rFonts w:asciiTheme="minorHAnsi" w:hAnsiTheme="minorHAnsi" w:cstheme="minorHAnsi"/>
                <w:b/>
                <w:bCs/>
                <w:color w:val="000000"/>
                <w:lang w:val="en-IN" w:eastAsia="en-IN"/>
              </w:rPr>
            </w:pPr>
            <w:r w:rsidRPr="004B241A">
              <w:rPr>
                <w:rFonts w:asciiTheme="minorHAnsi" w:hAnsiTheme="minorHAnsi" w:cstheme="minorHAnsi"/>
                <w:b/>
                <w:bCs/>
                <w:color w:val="000000"/>
                <w:sz w:val="22"/>
                <w:szCs w:val="22"/>
                <w:lang w:val="en-IN" w:eastAsia="en-IN"/>
              </w:rPr>
              <w:t>Balance as per Balance Sheet</w:t>
            </w:r>
          </w:p>
        </w:tc>
        <w:tc>
          <w:tcPr>
            <w:tcW w:w="993" w:type="dxa"/>
            <w:shd w:val="clear" w:color="auto" w:fill="BDD6EE" w:themeFill="accent1" w:themeFillTint="66"/>
            <w:vAlign w:val="center"/>
            <w:hideMark/>
          </w:tcPr>
          <w:p w14:paraId="44908A34" w14:textId="77777777" w:rsidR="00692527" w:rsidRPr="004B241A" w:rsidRDefault="00692527" w:rsidP="004B241A">
            <w:pPr>
              <w:spacing w:after="0" w:line="240" w:lineRule="auto"/>
              <w:jc w:val="center"/>
              <w:rPr>
                <w:rFonts w:asciiTheme="minorHAnsi" w:hAnsiTheme="minorHAnsi" w:cstheme="minorHAnsi"/>
                <w:b/>
                <w:bCs/>
                <w:color w:val="000000"/>
                <w:lang w:val="en-IN" w:eastAsia="en-IN"/>
              </w:rPr>
            </w:pPr>
            <w:r w:rsidRPr="004B241A">
              <w:rPr>
                <w:rFonts w:asciiTheme="minorHAnsi" w:hAnsiTheme="minorHAnsi" w:cstheme="minorHAnsi"/>
                <w:b/>
                <w:bCs/>
                <w:color w:val="000000"/>
                <w:sz w:val="22"/>
                <w:szCs w:val="22"/>
                <w:lang w:val="en-IN" w:eastAsia="en-IN"/>
              </w:rPr>
              <w:t>Fair value</w:t>
            </w:r>
          </w:p>
        </w:tc>
        <w:tc>
          <w:tcPr>
            <w:tcW w:w="1275" w:type="dxa"/>
            <w:shd w:val="clear" w:color="auto" w:fill="BDD6EE" w:themeFill="accent1" w:themeFillTint="66"/>
            <w:vAlign w:val="center"/>
            <w:hideMark/>
          </w:tcPr>
          <w:p w14:paraId="7812C741" w14:textId="77777777" w:rsidR="00692527" w:rsidRPr="004B241A" w:rsidRDefault="00692527" w:rsidP="004B241A">
            <w:pPr>
              <w:spacing w:after="0" w:line="240" w:lineRule="auto"/>
              <w:jc w:val="center"/>
              <w:rPr>
                <w:rFonts w:asciiTheme="minorHAnsi" w:hAnsiTheme="minorHAnsi" w:cstheme="minorHAnsi"/>
                <w:b/>
                <w:bCs/>
                <w:color w:val="000000"/>
                <w:lang w:val="en-IN" w:eastAsia="en-IN"/>
              </w:rPr>
            </w:pPr>
            <w:r w:rsidRPr="004B241A">
              <w:rPr>
                <w:rFonts w:asciiTheme="minorHAnsi" w:hAnsiTheme="minorHAnsi" w:cstheme="minorHAnsi"/>
                <w:b/>
                <w:bCs/>
                <w:color w:val="000000"/>
                <w:sz w:val="22"/>
                <w:szCs w:val="22"/>
                <w:lang w:val="en-IN" w:eastAsia="en-IN"/>
              </w:rPr>
              <w:t>Realisable Value</w:t>
            </w:r>
          </w:p>
        </w:tc>
        <w:tc>
          <w:tcPr>
            <w:tcW w:w="4677" w:type="dxa"/>
            <w:shd w:val="clear" w:color="auto" w:fill="BDD6EE" w:themeFill="accent1" w:themeFillTint="66"/>
            <w:vAlign w:val="center"/>
            <w:hideMark/>
          </w:tcPr>
          <w:p w14:paraId="0372FBB5" w14:textId="77777777" w:rsidR="00692527" w:rsidRPr="004B241A" w:rsidRDefault="00692527" w:rsidP="004B241A">
            <w:pPr>
              <w:spacing w:after="0" w:line="240" w:lineRule="auto"/>
              <w:jc w:val="center"/>
              <w:rPr>
                <w:rFonts w:asciiTheme="minorHAnsi" w:hAnsiTheme="minorHAnsi" w:cstheme="minorHAnsi"/>
                <w:b/>
                <w:bCs/>
                <w:color w:val="000000"/>
                <w:lang w:val="en-IN" w:eastAsia="en-IN"/>
              </w:rPr>
            </w:pPr>
            <w:r w:rsidRPr="004B241A">
              <w:rPr>
                <w:rFonts w:asciiTheme="minorHAnsi" w:hAnsiTheme="minorHAnsi" w:cstheme="minorHAnsi"/>
                <w:b/>
                <w:bCs/>
                <w:color w:val="000000"/>
                <w:sz w:val="22"/>
                <w:szCs w:val="22"/>
                <w:lang w:val="en-IN" w:eastAsia="en-IN"/>
              </w:rPr>
              <w:t>Remarks</w:t>
            </w:r>
          </w:p>
        </w:tc>
      </w:tr>
      <w:tr w:rsidR="004B241A" w:rsidRPr="004B241A" w14:paraId="1567DC5A" w14:textId="77777777" w:rsidTr="004B241A">
        <w:trPr>
          <w:trHeight w:val="240"/>
        </w:trPr>
        <w:tc>
          <w:tcPr>
            <w:tcW w:w="9355" w:type="dxa"/>
            <w:gridSpan w:val="5"/>
            <w:shd w:val="clear" w:color="auto" w:fill="auto"/>
            <w:noWrap/>
            <w:vAlign w:val="bottom"/>
            <w:hideMark/>
          </w:tcPr>
          <w:p w14:paraId="3F75631B" w14:textId="77777777" w:rsidR="004B241A" w:rsidRPr="004B241A" w:rsidRDefault="004B241A" w:rsidP="004B241A">
            <w:pPr>
              <w:spacing w:after="0" w:line="240" w:lineRule="auto"/>
              <w:jc w:val="right"/>
              <w:rPr>
                <w:rFonts w:asciiTheme="minorHAnsi" w:hAnsiTheme="minorHAnsi" w:cstheme="minorHAnsi"/>
                <w:i/>
                <w:iCs/>
                <w:color w:val="000000"/>
                <w:lang w:val="en-IN" w:eastAsia="en-IN"/>
              </w:rPr>
            </w:pPr>
            <w:r w:rsidRPr="004B241A">
              <w:rPr>
                <w:rFonts w:asciiTheme="minorHAnsi" w:hAnsiTheme="minorHAnsi" w:cstheme="minorHAnsi"/>
                <w:i/>
                <w:iCs/>
                <w:color w:val="000000"/>
                <w:sz w:val="22"/>
                <w:szCs w:val="22"/>
                <w:lang w:val="en-IN" w:eastAsia="en-IN"/>
              </w:rPr>
              <w:t>Figures in INR Lakhs</w:t>
            </w:r>
          </w:p>
        </w:tc>
      </w:tr>
      <w:tr w:rsidR="00692527" w:rsidRPr="004B241A" w14:paraId="781D1193" w14:textId="77777777" w:rsidTr="00692527">
        <w:trPr>
          <w:trHeight w:val="2145"/>
        </w:trPr>
        <w:tc>
          <w:tcPr>
            <w:tcW w:w="1417" w:type="dxa"/>
            <w:shd w:val="clear" w:color="auto" w:fill="auto"/>
            <w:vAlign w:val="center"/>
            <w:hideMark/>
          </w:tcPr>
          <w:p w14:paraId="7707B1A5" w14:textId="77777777" w:rsidR="00692527" w:rsidRPr="004B241A" w:rsidRDefault="00692527" w:rsidP="004B241A">
            <w:pPr>
              <w:spacing w:after="0" w:line="240" w:lineRule="auto"/>
              <w:rPr>
                <w:rFonts w:asciiTheme="minorHAnsi" w:hAnsiTheme="minorHAnsi" w:cstheme="minorHAnsi"/>
                <w:color w:val="000000"/>
                <w:lang w:val="en-IN" w:eastAsia="en-IN"/>
              </w:rPr>
            </w:pPr>
            <w:r w:rsidRPr="004B241A">
              <w:rPr>
                <w:rFonts w:asciiTheme="minorHAnsi" w:hAnsiTheme="minorHAnsi" w:cstheme="minorHAnsi"/>
                <w:color w:val="000000"/>
                <w:sz w:val="22"/>
                <w:szCs w:val="22"/>
                <w:lang w:val="en-IN" w:eastAsia="en-IN"/>
              </w:rPr>
              <w:t>Balance with banks- Current accounts</w:t>
            </w:r>
          </w:p>
        </w:tc>
        <w:tc>
          <w:tcPr>
            <w:tcW w:w="993" w:type="dxa"/>
            <w:shd w:val="clear" w:color="auto" w:fill="auto"/>
            <w:vAlign w:val="center"/>
            <w:hideMark/>
          </w:tcPr>
          <w:p w14:paraId="7D36FA07" w14:textId="77777777" w:rsidR="00692527" w:rsidRPr="004B241A" w:rsidRDefault="00692527" w:rsidP="004B241A">
            <w:pPr>
              <w:spacing w:after="0" w:line="240" w:lineRule="auto"/>
              <w:jc w:val="center"/>
              <w:rPr>
                <w:rFonts w:asciiTheme="minorHAnsi" w:hAnsiTheme="minorHAnsi" w:cstheme="minorHAnsi"/>
                <w:color w:val="000000"/>
                <w:lang w:val="en-IN" w:eastAsia="en-IN"/>
              </w:rPr>
            </w:pPr>
            <w:r w:rsidRPr="004B241A">
              <w:rPr>
                <w:rFonts w:asciiTheme="minorHAnsi" w:hAnsiTheme="minorHAnsi" w:cstheme="minorHAnsi"/>
                <w:color w:val="000000"/>
                <w:sz w:val="22"/>
                <w:szCs w:val="22"/>
                <w:lang w:val="en-IN" w:eastAsia="en-IN"/>
              </w:rPr>
              <w:t>37.92</w:t>
            </w:r>
          </w:p>
        </w:tc>
        <w:tc>
          <w:tcPr>
            <w:tcW w:w="993" w:type="dxa"/>
            <w:shd w:val="clear" w:color="auto" w:fill="auto"/>
            <w:vAlign w:val="center"/>
            <w:hideMark/>
          </w:tcPr>
          <w:p w14:paraId="71C81721" w14:textId="77777777" w:rsidR="00692527" w:rsidRPr="004B241A" w:rsidRDefault="00692527" w:rsidP="004B241A">
            <w:pPr>
              <w:spacing w:after="0" w:line="240" w:lineRule="auto"/>
              <w:jc w:val="center"/>
              <w:rPr>
                <w:rFonts w:asciiTheme="minorHAnsi" w:hAnsiTheme="minorHAnsi" w:cstheme="minorHAnsi"/>
                <w:color w:val="000000"/>
                <w:lang w:val="en-IN" w:eastAsia="en-IN"/>
              </w:rPr>
            </w:pPr>
            <w:r w:rsidRPr="004B241A">
              <w:rPr>
                <w:rFonts w:asciiTheme="minorHAnsi" w:hAnsiTheme="minorHAnsi" w:cstheme="minorHAnsi"/>
                <w:color w:val="000000"/>
                <w:sz w:val="22"/>
                <w:szCs w:val="22"/>
                <w:lang w:val="en-IN" w:eastAsia="en-IN"/>
              </w:rPr>
              <w:t>37.92</w:t>
            </w:r>
          </w:p>
        </w:tc>
        <w:tc>
          <w:tcPr>
            <w:tcW w:w="1275" w:type="dxa"/>
            <w:shd w:val="clear" w:color="auto" w:fill="auto"/>
            <w:noWrap/>
            <w:vAlign w:val="center"/>
            <w:hideMark/>
          </w:tcPr>
          <w:p w14:paraId="242C53B6" w14:textId="77777777" w:rsidR="00692527" w:rsidRPr="004B241A" w:rsidRDefault="00692527" w:rsidP="004B241A">
            <w:pPr>
              <w:spacing w:after="0" w:line="240" w:lineRule="auto"/>
              <w:jc w:val="center"/>
              <w:rPr>
                <w:rFonts w:asciiTheme="minorHAnsi" w:hAnsiTheme="minorHAnsi" w:cstheme="minorHAnsi"/>
                <w:color w:val="000000"/>
                <w:lang w:val="en-IN" w:eastAsia="en-IN"/>
              </w:rPr>
            </w:pPr>
            <w:r w:rsidRPr="004B241A">
              <w:rPr>
                <w:rFonts w:asciiTheme="minorHAnsi" w:hAnsiTheme="minorHAnsi" w:cstheme="minorHAnsi"/>
                <w:color w:val="000000"/>
                <w:sz w:val="22"/>
                <w:szCs w:val="22"/>
                <w:lang w:val="en-IN" w:eastAsia="en-IN"/>
              </w:rPr>
              <w:t>37.92</w:t>
            </w:r>
          </w:p>
        </w:tc>
        <w:tc>
          <w:tcPr>
            <w:tcW w:w="4677" w:type="dxa"/>
            <w:shd w:val="clear" w:color="000000" w:fill="FFFFFF"/>
            <w:vAlign w:val="center"/>
            <w:hideMark/>
          </w:tcPr>
          <w:p w14:paraId="5394375F" w14:textId="77777777" w:rsidR="00692527" w:rsidRPr="004B241A" w:rsidRDefault="00692527" w:rsidP="004B241A">
            <w:pPr>
              <w:spacing w:after="0" w:line="240" w:lineRule="auto"/>
              <w:jc w:val="both"/>
              <w:rPr>
                <w:rFonts w:asciiTheme="minorHAnsi" w:hAnsiTheme="minorHAnsi" w:cstheme="minorHAnsi"/>
                <w:color w:val="000000"/>
                <w:lang w:val="en-IN" w:eastAsia="en-IN"/>
              </w:rPr>
            </w:pPr>
            <w:r w:rsidRPr="004B241A">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4B241A">
              <w:rPr>
                <w:rFonts w:asciiTheme="minorHAnsi" w:hAnsiTheme="minorHAnsi" w:cstheme="minorHAnsi"/>
                <w:color w:val="000000"/>
                <w:sz w:val="22"/>
                <w:szCs w:val="22"/>
                <w:lang w:val="en-IN" w:eastAsia="en-IN"/>
              </w:rPr>
              <w:br/>
            </w:r>
            <w:r w:rsidRPr="004B241A">
              <w:rPr>
                <w:rFonts w:asciiTheme="minorHAnsi" w:hAnsiTheme="minorHAnsi" w:cstheme="minorHAnsi"/>
                <w:color w:val="000000"/>
                <w:sz w:val="22"/>
                <w:szCs w:val="22"/>
                <w:lang w:val="en-IN" w:eastAsia="en-IN"/>
              </w:rPr>
              <w:br/>
              <w:t>Hence the fair market value and realizable value are INR 37.92 Lakhs subject to the condition "No transactions in the said bank account/accounts" post 31st March 2022.</w:t>
            </w:r>
            <w:r w:rsidRPr="004B241A">
              <w:rPr>
                <w:rFonts w:asciiTheme="minorHAnsi" w:hAnsiTheme="minorHAnsi" w:cstheme="minorHAnsi"/>
                <w:color w:val="000000"/>
                <w:sz w:val="22"/>
                <w:szCs w:val="22"/>
                <w:lang w:val="en-IN" w:eastAsia="en-IN"/>
              </w:rPr>
              <w:br/>
            </w:r>
            <w:r w:rsidRPr="004B241A">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692527" w:rsidRPr="004B241A" w14:paraId="34B85FC7" w14:textId="77777777" w:rsidTr="00692527">
        <w:trPr>
          <w:trHeight w:val="240"/>
        </w:trPr>
        <w:tc>
          <w:tcPr>
            <w:tcW w:w="1417" w:type="dxa"/>
            <w:shd w:val="clear" w:color="auto" w:fill="BDD6EE" w:themeFill="accent1" w:themeFillTint="66"/>
            <w:noWrap/>
            <w:vAlign w:val="center"/>
            <w:hideMark/>
          </w:tcPr>
          <w:p w14:paraId="196FDC4A" w14:textId="0F1816B4" w:rsidR="00692527" w:rsidRPr="004B241A" w:rsidRDefault="00692527" w:rsidP="004B241A">
            <w:pPr>
              <w:spacing w:after="0" w:line="240" w:lineRule="auto"/>
              <w:jc w:val="center"/>
              <w:rPr>
                <w:rFonts w:asciiTheme="minorHAnsi" w:hAnsiTheme="minorHAnsi" w:cstheme="minorHAnsi"/>
                <w:b/>
                <w:bCs/>
                <w:i/>
                <w:iCs/>
                <w:color w:val="000000"/>
                <w:lang w:val="en-IN" w:eastAsia="en-IN"/>
              </w:rPr>
            </w:pPr>
            <w:r w:rsidRPr="004B241A">
              <w:rPr>
                <w:rFonts w:asciiTheme="minorHAnsi" w:hAnsiTheme="minorHAnsi" w:cstheme="minorHAnsi"/>
                <w:b/>
                <w:bCs/>
                <w:i/>
                <w:iCs/>
                <w:color w:val="000000"/>
                <w:sz w:val="22"/>
                <w:szCs w:val="22"/>
                <w:lang w:val="en-IN" w:eastAsia="en-IN"/>
              </w:rPr>
              <w:t>TOTAL</w:t>
            </w:r>
          </w:p>
        </w:tc>
        <w:tc>
          <w:tcPr>
            <w:tcW w:w="993" w:type="dxa"/>
            <w:shd w:val="clear" w:color="auto" w:fill="BDD6EE" w:themeFill="accent1" w:themeFillTint="66"/>
            <w:noWrap/>
            <w:vAlign w:val="center"/>
            <w:hideMark/>
          </w:tcPr>
          <w:p w14:paraId="7362B2D6" w14:textId="77777777" w:rsidR="00692527" w:rsidRPr="004B241A" w:rsidRDefault="00692527" w:rsidP="004B241A">
            <w:pPr>
              <w:spacing w:after="0" w:line="240" w:lineRule="auto"/>
              <w:jc w:val="center"/>
              <w:rPr>
                <w:rFonts w:asciiTheme="minorHAnsi" w:hAnsiTheme="minorHAnsi" w:cstheme="minorHAnsi"/>
                <w:b/>
                <w:bCs/>
                <w:color w:val="000000"/>
                <w:lang w:val="en-IN" w:eastAsia="en-IN"/>
              </w:rPr>
            </w:pPr>
            <w:r w:rsidRPr="004B241A">
              <w:rPr>
                <w:rFonts w:asciiTheme="minorHAnsi" w:hAnsiTheme="minorHAnsi" w:cstheme="minorHAnsi"/>
                <w:b/>
                <w:bCs/>
                <w:color w:val="000000"/>
                <w:sz w:val="22"/>
                <w:szCs w:val="22"/>
                <w:lang w:val="en-IN" w:eastAsia="en-IN"/>
              </w:rPr>
              <w:t>37.92</w:t>
            </w:r>
          </w:p>
        </w:tc>
        <w:tc>
          <w:tcPr>
            <w:tcW w:w="993" w:type="dxa"/>
            <w:shd w:val="clear" w:color="auto" w:fill="BDD6EE" w:themeFill="accent1" w:themeFillTint="66"/>
            <w:noWrap/>
            <w:vAlign w:val="center"/>
            <w:hideMark/>
          </w:tcPr>
          <w:p w14:paraId="6AAE3652" w14:textId="77777777" w:rsidR="00692527" w:rsidRPr="004B241A" w:rsidRDefault="00692527" w:rsidP="004B241A">
            <w:pPr>
              <w:spacing w:after="0" w:line="240" w:lineRule="auto"/>
              <w:jc w:val="center"/>
              <w:rPr>
                <w:rFonts w:asciiTheme="minorHAnsi" w:hAnsiTheme="minorHAnsi" w:cstheme="minorHAnsi"/>
                <w:b/>
                <w:bCs/>
                <w:color w:val="000000"/>
                <w:lang w:val="en-IN" w:eastAsia="en-IN"/>
              </w:rPr>
            </w:pPr>
            <w:r w:rsidRPr="004B241A">
              <w:rPr>
                <w:rFonts w:asciiTheme="minorHAnsi" w:hAnsiTheme="minorHAnsi" w:cstheme="minorHAnsi"/>
                <w:b/>
                <w:bCs/>
                <w:color w:val="000000"/>
                <w:sz w:val="22"/>
                <w:szCs w:val="22"/>
                <w:lang w:val="en-IN" w:eastAsia="en-IN"/>
              </w:rPr>
              <w:t>37.92</w:t>
            </w:r>
          </w:p>
        </w:tc>
        <w:tc>
          <w:tcPr>
            <w:tcW w:w="1275" w:type="dxa"/>
            <w:shd w:val="clear" w:color="auto" w:fill="BDD6EE" w:themeFill="accent1" w:themeFillTint="66"/>
            <w:noWrap/>
            <w:vAlign w:val="center"/>
            <w:hideMark/>
          </w:tcPr>
          <w:p w14:paraId="3866D1BD" w14:textId="77777777" w:rsidR="00692527" w:rsidRPr="004B241A" w:rsidRDefault="00692527" w:rsidP="004B241A">
            <w:pPr>
              <w:spacing w:after="0" w:line="240" w:lineRule="auto"/>
              <w:jc w:val="center"/>
              <w:rPr>
                <w:rFonts w:asciiTheme="minorHAnsi" w:hAnsiTheme="minorHAnsi" w:cstheme="minorHAnsi"/>
                <w:b/>
                <w:bCs/>
                <w:color w:val="000000"/>
                <w:lang w:val="en-IN" w:eastAsia="en-IN"/>
              </w:rPr>
            </w:pPr>
            <w:r w:rsidRPr="004B241A">
              <w:rPr>
                <w:rFonts w:asciiTheme="minorHAnsi" w:hAnsiTheme="minorHAnsi" w:cstheme="minorHAnsi"/>
                <w:b/>
                <w:bCs/>
                <w:color w:val="000000"/>
                <w:sz w:val="22"/>
                <w:szCs w:val="22"/>
                <w:lang w:val="en-IN" w:eastAsia="en-IN"/>
              </w:rPr>
              <w:t>37.92</w:t>
            </w:r>
          </w:p>
        </w:tc>
        <w:tc>
          <w:tcPr>
            <w:tcW w:w="4677" w:type="dxa"/>
            <w:shd w:val="clear" w:color="auto" w:fill="BDD6EE" w:themeFill="accent1" w:themeFillTint="66"/>
            <w:noWrap/>
            <w:vAlign w:val="bottom"/>
            <w:hideMark/>
          </w:tcPr>
          <w:p w14:paraId="5B89135B" w14:textId="77777777" w:rsidR="00692527" w:rsidRPr="004B241A" w:rsidRDefault="00692527" w:rsidP="004B241A">
            <w:pPr>
              <w:spacing w:after="0" w:line="240" w:lineRule="auto"/>
              <w:rPr>
                <w:rFonts w:asciiTheme="minorHAnsi" w:hAnsiTheme="minorHAnsi" w:cstheme="minorHAnsi"/>
                <w:b/>
                <w:bCs/>
                <w:color w:val="000000"/>
                <w:lang w:val="en-IN" w:eastAsia="en-IN"/>
              </w:rPr>
            </w:pPr>
            <w:r w:rsidRPr="004B241A">
              <w:rPr>
                <w:rFonts w:asciiTheme="minorHAnsi" w:hAnsiTheme="minorHAnsi" w:cstheme="minorHAnsi"/>
                <w:b/>
                <w:bCs/>
                <w:color w:val="000000"/>
                <w:sz w:val="22"/>
                <w:szCs w:val="22"/>
                <w:lang w:val="en-IN" w:eastAsia="en-IN"/>
              </w:rPr>
              <w:t> </w:t>
            </w:r>
          </w:p>
        </w:tc>
      </w:tr>
    </w:tbl>
    <w:p w14:paraId="51AC3C1F" w14:textId="77777777" w:rsidR="00F6286D" w:rsidRDefault="00F6286D" w:rsidP="00F6286D">
      <w:pPr>
        <w:pStyle w:val="Default"/>
        <w:spacing w:line="360" w:lineRule="auto"/>
        <w:ind w:left="284" w:right="-613"/>
        <w:jc w:val="both"/>
        <w:rPr>
          <w:rFonts w:eastAsiaTheme="minorEastAsia"/>
          <w:sz w:val="22"/>
          <w:lang w:eastAsia="en-GB"/>
        </w:rPr>
      </w:pPr>
    </w:p>
    <w:p w14:paraId="36867345" w14:textId="7633DE8C" w:rsidR="002854BA" w:rsidRPr="008B5D57" w:rsidRDefault="005D742B" w:rsidP="004B241A">
      <w:pPr>
        <w:pStyle w:val="ListParagraph"/>
        <w:numPr>
          <w:ilvl w:val="0"/>
          <w:numId w:val="12"/>
        </w:numPr>
        <w:spacing w:line="360" w:lineRule="auto"/>
        <w:ind w:left="284" w:hanging="426"/>
        <w:jc w:val="both"/>
        <w:rPr>
          <w:rFonts w:ascii="Arial" w:hAnsi="Arial" w:cs="Arial"/>
          <w:b/>
          <w:sz w:val="22"/>
          <w:szCs w:val="22"/>
        </w:rPr>
      </w:pPr>
      <w:r w:rsidRPr="008B5D57">
        <w:rPr>
          <w:rFonts w:ascii="Arial" w:hAnsi="Arial" w:cs="Arial"/>
          <w:b/>
          <w:sz w:val="22"/>
          <w:szCs w:val="22"/>
        </w:rPr>
        <w:t xml:space="preserve">M/S. </w:t>
      </w:r>
      <w:r w:rsidR="00562E0B" w:rsidRPr="008B5D57">
        <w:rPr>
          <w:rFonts w:ascii="Arial" w:hAnsi="Arial" w:cs="Arial"/>
          <w:b/>
          <w:sz w:val="22"/>
          <w:szCs w:val="22"/>
        </w:rPr>
        <w:t>Pearl Infratech (India) Pvt. Ltd.</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26"/>
        <w:gridCol w:w="8"/>
        <w:gridCol w:w="1375"/>
        <w:gridCol w:w="8"/>
        <w:gridCol w:w="1500"/>
        <w:gridCol w:w="8"/>
        <w:gridCol w:w="1501"/>
        <w:gridCol w:w="8"/>
        <w:gridCol w:w="1354"/>
      </w:tblGrid>
      <w:tr w:rsidR="00BE4A35" w:rsidRPr="00BE4A35" w14:paraId="7E3D1BB3" w14:textId="77777777" w:rsidTr="00BE4A35">
        <w:trPr>
          <w:trHeight w:val="255"/>
        </w:trPr>
        <w:tc>
          <w:tcPr>
            <w:tcW w:w="9355" w:type="dxa"/>
            <w:gridSpan w:val="10"/>
            <w:shd w:val="clear" w:color="000000" w:fill="002060"/>
            <w:noWrap/>
            <w:vAlign w:val="bottom"/>
            <w:hideMark/>
          </w:tcPr>
          <w:p w14:paraId="2CC0DF23" w14:textId="77777777" w:rsidR="00BE4A35" w:rsidRPr="00BE4A35" w:rsidRDefault="00BE4A35" w:rsidP="00BE4A35">
            <w:pPr>
              <w:spacing w:after="0" w:line="240" w:lineRule="auto"/>
              <w:jc w:val="center"/>
              <w:rPr>
                <w:rFonts w:asciiTheme="minorHAnsi" w:hAnsiTheme="minorHAnsi" w:cstheme="minorHAnsi"/>
                <w:b/>
                <w:bCs/>
                <w:color w:val="FFFFFF"/>
                <w:lang w:val="en-IN" w:eastAsia="en-IN"/>
              </w:rPr>
            </w:pPr>
            <w:bookmarkStart w:id="5" w:name="RANGE!B2:G8"/>
            <w:r w:rsidRPr="00BE4A35">
              <w:rPr>
                <w:rFonts w:asciiTheme="minorHAnsi" w:hAnsiTheme="minorHAnsi" w:cstheme="minorHAnsi"/>
                <w:b/>
                <w:bCs/>
                <w:color w:val="FFFFFF"/>
                <w:sz w:val="22"/>
                <w:szCs w:val="22"/>
                <w:lang w:val="en-IN" w:eastAsia="en-IN"/>
              </w:rPr>
              <w:t>SUMMARY OF VALUATION ASSESSMENT</w:t>
            </w:r>
            <w:bookmarkEnd w:id="5"/>
          </w:p>
        </w:tc>
      </w:tr>
      <w:tr w:rsidR="00BE4A35" w:rsidRPr="00BE4A35" w14:paraId="42A5D926" w14:textId="77777777" w:rsidTr="00BE4A35">
        <w:trPr>
          <w:trHeight w:val="255"/>
        </w:trPr>
        <w:tc>
          <w:tcPr>
            <w:tcW w:w="9355" w:type="dxa"/>
            <w:gridSpan w:val="10"/>
            <w:shd w:val="clear" w:color="000000" w:fill="FFFFFF"/>
            <w:noWrap/>
            <w:vAlign w:val="bottom"/>
            <w:hideMark/>
          </w:tcPr>
          <w:p w14:paraId="095CA801" w14:textId="77777777" w:rsidR="00BE4A35" w:rsidRPr="00BE4A35" w:rsidRDefault="00BE4A35" w:rsidP="00BE4A35">
            <w:pPr>
              <w:spacing w:after="0" w:line="240" w:lineRule="auto"/>
              <w:jc w:val="right"/>
              <w:rPr>
                <w:rFonts w:asciiTheme="minorHAnsi" w:hAnsiTheme="minorHAnsi" w:cstheme="minorHAnsi"/>
                <w:i/>
                <w:iCs/>
                <w:lang w:val="en-IN" w:eastAsia="en-IN"/>
              </w:rPr>
            </w:pPr>
            <w:r w:rsidRPr="00BE4A35">
              <w:rPr>
                <w:rFonts w:asciiTheme="minorHAnsi" w:hAnsiTheme="minorHAnsi" w:cstheme="minorHAnsi"/>
                <w:i/>
                <w:iCs/>
                <w:sz w:val="22"/>
                <w:szCs w:val="22"/>
                <w:lang w:val="en-IN" w:eastAsia="en-IN"/>
              </w:rPr>
              <w:t>Details as on 31st March 2022</w:t>
            </w:r>
          </w:p>
        </w:tc>
      </w:tr>
      <w:tr w:rsidR="00BE4A35" w:rsidRPr="00BE4A35" w14:paraId="60438954" w14:textId="77777777" w:rsidTr="00BE4A35">
        <w:trPr>
          <w:trHeight w:val="930"/>
        </w:trPr>
        <w:tc>
          <w:tcPr>
            <w:tcW w:w="567" w:type="dxa"/>
            <w:shd w:val="clear" w:color="auto" w:fill="BDD6EE" w:themeFill="accent1" w:themeFillTint="66"/>
            <w:noWrap/>
            <w:vAlign w:val="center"/>
            <w:hideMark/>
          </w:tcPr>
          <w:p w14:paraId="6F8855C7"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S. No.</w:t>
            </w:r>
          </w:p>
        </w:tc>
        <w:tc>
          <w:tcPr>
            <w:tcW w:w="3026" w:type="dxa"/>
            <w:shd w:val="clear" w:color="auto" w:fill="BDD6EE" w:themeFill="accent1" w:themeFillTint="66"/>
            <w:noWrap/>
            <w:vAlign w:val="center"/>
            <w:hideMark/>
          </w:tcPr>
          <w:p w14:paraId="5C4F9E5D"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Particulars</w:t>
            </w:r>
          </w:p>
        </w:tc>
        <w:tc>
          <w:tcPr>
            <w:tcW w:w="1383" w:type="dxa"/>
            <w:gridSpan w:val="2"/>
            <w:shd w:val="clear" w:color="auto" w:fill="BDD6EE" w:themeFill="accent1" w:themeFillTint="66"/>
            <w:vAlign w:val="center"/>
            <w:hideMark/>
          </w:tcPr>
          <w:p w14:paraId="757B455A"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 xml:space="preserve"> Amount as per Balance Sheet </w:t>
            </w:r>
          </w:p>
        </w:tc>
        <w:tc>
          <w:tcPr>
            <w:tcW w:w="1508" w:type="dxa"/>
            <w:gridSpan w:val="2"/>
            <w:shd w:val="clear" w:color="auto" w:fill="BDD6EE" w:themeFill="accent1" w:themeFillTint="66"/>
            <w:vAlign w:val="center"/>
            <w:hideMark/>
          </w:tcPr>
          <w:p w14:paraId="1520794C"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 xml:space="preserve"> Fair Valuation Assessment </w:t>
            </w:r>
          </w:p>
        </w:tc>
        <w:tc>
          <w:tcPr>
            <w:tcW w:w="1509" w:type="dxa"/>
            <w:gridSpan w:val="2"/>
            <w:shd w:val="clear" w:color="auto" w:fill="BDD6EE" w:themeFill="accent1" w:themeFillTint="66"/>
            <w:vAlign w:val="center"/>
            <w:hideMark/>
          </w:tcPr>
          <w:p w14:paraId="19DA05CB"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 xml:space="preserve"> Realizable Value Assessment </w:t>
            </w:r>
          </w:p>
        </w:tc>
        <w:tc>
          <w:tcPr>
            <w:tcW w:w="1362" w:type="dxa"/>
            <w:gridSpan w:val="2"/>
            <w:shd w:val="clear" w:color="auto" w:fill="BDD6EE" w:themeFill="accent1" w:themeFillTint="66"/>
            <w:noWrap/>
            <w:vAlign w:val="center"/>
            <w:hideMark/>
          </w:tcPr>
          <w:p w14:paraId="5C1D0487"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Annexure</w:t>
            </w:r>
          </w:p>
        </w:tc>
      </w:tr>
      <w:tr w:rsidR="00BE4A35" w:rsidRPr="00BE4A35" w14:paraId="672E5BA9" w14:textId="77777777" w:rsidTr="00BE4A35">
        <w:trPr>
          <w:trHeight w:val="255"/>
        </w:trPr>
        <w:tc>
          <w:tcPr>
            <w:tcW w:w="9355" w:type="dxa"/>
            <w:gridSpan w:val="10"/>
            <w:shd w:val="clear" w:color="auto" w:fill="auto"/>
            <w:noWrap/>
            <w:vAlign w:val="bottom"/>
            <w:hideMark/>
          </w:tcPr>
          <w:p w14:paraId="19F85700" w14:textId="77777777" w:rsidR="00BE4A35" w:rsidRPr="00BE4A35" w:rsidRDefault="00BE4A35" w:rsidP="00BE4A35">
            <w:pPr>
              <w:spacing w:after="0" w:line="240" w:lineRule="auto"/>
              <w:jc w:val="right"/>
              <w:rPr>
                <w:rFonts w:asciiTheme="minorHAnsi" w:hAnsiTheme="minorHAnsi" w:cstheme="minorHAnsi"/>
                <w:i/>
                <w:iCs/>
                <w:color w:val="000000"/>
                <w:lang w:val="en-IN" w:eastAsia="en-IN"/>
              </w:rPr>
            </w:pPr>
            <w:r w:rsidRPr="00BE4A35">
              <w:rPr>
                <w:rFonts w:asciiTheme="minorHAnsi" w:hAnsiTheme="minorHAnsi" w:cstheme="minorHAnsi"/>
                <w:i/>
                <w:iCs/>
                <w:color w:val="000000"/>
                <w:sz w:val="22"/>
                <w:szCs w:val="22"/>
                <w:lang w:val="en-IN" w:eastAsia="en-IN"/>
              </w:rPr>
              <w:t>Figures in INR Lakhs</w:t>
            </w:r>
          </w:p>
        </w:tc>
      </w:tr>
      <w:tr w:rsidR="00BE4A35" w:rsidRPr="00BE4A35" w14:paraId="035BFD41" w14:textId="77777777" w:rsidTr="00BE4A35">
        <w:trPr>
          <w:trHeight w:val="255"/>
        </w:trPr>
        <w:tc>
          <w:tcPr>
            <w:tcW w:w="567" w:type="dxa"/>
            <w:shd w:val="clear" w:color="auto" w:fill="auto"/>
            <w:noWrap/>
            <w:vAlign w:val="bottom"/>
            <w:hideMark/>
          </w:tcPr>
          <w:p w14:paraId="787F593A"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1</w:t>
            </w:r>
          </w:p>
        </w:tc>
        <w:tc>
          <w:tcPr>
            <w:tcW w:w="3026" w:type="dxa"/>
            <w:shd w:val="clear" w:color="auto" w:fill="auto"/>
            <w:noWrap/>
            <w:vAlign w:val="bottom"/>
            <w:hideMark/>
          </w:tcPr>
          <w:p w14:paraId="488F096B" w14:textId="7B391DD9" w:rsidR="00BE4A35" w:rsidRPr="00BE4A35" w:rsidRDefault="00BE4A35" w:rsidP="00BE4A35">
            <w:pPr>
              <w:spacing w:after="0" w:line="240" w:lineRule="auto"/>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Property, Plant &amp; Equipment</w:t>
            </w:r>
          </w:p>
        </w:tc>
        <w:tc>
          <w:tcPr>
            <w:tcW w:w="1383" w:type="dxa"/>
            <w:gridSpan w:val="2"/>
            <w:shd w:val="clear" w:color="auto" w:fill="auto"/>
            <w:noWrap/>
            <w:vAlign w:val="center"/>
            <w:hideMark/>
          </w:tcPr>
          <w:p w14:paraId="326937BF"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150.07</w:t>
            </w:r>
          </w:p>
        </w:tc>
        <w:tc>
          <w:tcPr>
            <w:tcW w:w="1508" w:type="dxa"/>
            <w:gridSpan w:val="2"/>
            <w:shd w:val="clear" w:color="auto" w:fill="auto"/>
            <w:noWrap/>
            <w:vAlign w:val="center"/>
            <w:hideMark/>
          </w:tcPr>
          <w:p w14:paraId="098C671E"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0.00</w:t>
            </w:r>
          </w:p>
        </w:tc>
        <w:tc>
          <w:tcPr>
            <w:tcW w:w="1509" w:type="dxa"/>
            <w:gridSpan w:val="2"/>
            <w:shd w:val="clear" w:color="auto" w:fill="auto"/>
            <w:noWrap/>
            <w:vAlign w:val="center"/>
            <w:hideMark/>
          </w:tcPr>
          <w:p w14:paraId="6A5C9D5F"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0.00</w:t>
            </w:r>
          </w:p>
        </w:tc>
        <w:tc>
          <w:tcPr>
            <w:tcW w:w="1362" w:type="dxa"/>
            <w:gridSpan w:val="2"/>
            <w:shd w:val="clear" w:color="auto" w:fill="auto"/>
            <w:noWrap/>
            <w:vAlign w:val="center"/>
            <w:hideMark/>
          </w:tcPr>
          <w:p w14:paraId="7E0E3D8B"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I</w:t>
            </w:r>
          </w:p>
        </w:tc>
      </w:tr>
      <w:tr w:rsidR="00BE4A35" w:rsidRPr="00BE4A35" w14:paraId="40FCECB5" w14:textId="77777777" w:rsidTr="00BE4A35">
        <w:trPr>
          <w:trHeight w:val="270"/>
        </w:trPr>
        <w:tc>
          <w:tcPr>
            <w:tcW w:w="567" w:type="dxa"/>
            <w:shd w:val="clear" w:color="auto" w:fill="auto"/>
            <w:noWrap/>
            <w:vAlign w:val="bottom"/>
            <w:hideMark/>
          </w:tcPr>
          <w:p w14:paraId="7B0F4E8C"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2</w:t>
            </w:r>
          </w:p>
        </w:tc>
        <w:tc>
          <w:tcPr>
            <w:tcW w:w="3026" w:type="dxa"/>
            <w:shd w:val="clear" w:color="auto" w:fill="auto"/>
            <w:noWrap/>
            <w:vAlign w:val="bottom"/>
            <w:hideMark/>
          </w:tcPr>
          <w:p w14:paraId="154549F2" w14:textId="77777777" w:rsidR="00BE4A35" w:rsidRPr="00BE4A35" w:rsidRDefault="00BE4A35" w:rsidP="00BE4A35">
            <w:pPr>
              <w:spacing w:after="0" w:line="240" w:lineRule="auto"/>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Cash &amp; cash equivalents</w:t>
            </w:r>
          </w:p>
        </w:tc>
        <w:tc>
          <w:tcPr>
            <w:tcW w:w="1383" w:type="dxa"/>
            <w:gridSpan w:val="2"/>
            <w:shd w:val="clear" w:color="auto" w:fill="auto"/>
            <w:noWrap/>
            <w:vAlign w:val="center"/>
            <w:hideMark/>
          </w:tcPr>
          <w:p w14:paraId="1E3290C6"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9.53</w:t>
            </w:r>
          </w:p>
        </w:tc>
        <w:tc>
          <w:tcPr>
            <w:tcW w:w="1508" w:type="dxa"/>
            <w:gridSpan w:val="2"/>
            <w:shd w:val="clear" w:color="auto" w:fill="auto"/>
            <w:noWrap/>
            <w:vAlign w:val="center"/>
            <w:hideMark/>
          </w:tcPr>
          <w:p w14:paraId="14E8B6D4"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4.89</w:t>
            </w:r>
          </w:p>
        </w:tc>
        <w:tc>
          <w:tcPr>
            <w:tcW w:w="1509" w:type="dxa"/>
            <w:gridSpan w:val="2"/>
            <w:shd w:val="clear" w:color="auto" w:fill="auto"/>
            <w:noWrap/>
            <w:vAlign w:val="center"/>
            <w:hideMark/>
          </w:tcPr>
          <w:p w14:paraId="3EBA8DA6"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4.89</w:t>
            </w:r>
          </w:p>
        </w:tc>
        <w:tc>
          <w:tcPr>
            <w:tcW w:w="1362" w:type="dxa"/>
            <w:gridSpan w:val="2"/>
            <w:shd w:val="clear" w:color="auto" w:fill="auto"/>
            <w:noWrap/>
            <w:vAlign w:val="center"/>
            <w:hideMark/>
          </w:tcPr>
          <w:p w14:paraId="15D900B5"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II</w:t>
            </w:r>
          </w:p>
        </w:tc>
      </w:tr>
      <w:tr w:rsidR="00BE4A35" w:rsidRPr="00BE4A35" w14:paraId="2959CD86" w14:textId="77777777" w:rsidTr="00BE4A35">
        <w:trPr>
          <w:trHeight w:val="255"/>
        </w:trPr>
        <w:tc>
          <w:tcPr>
            <w:tcW w:w="3601" w:type="dxa"/>
            <w:gridSpan w:val="3"/>
            <w:shd w:val="clear" w:color="auto" w:fill="BDD6EE" w:themeFill="accent1" w:themeFillTint="66"/>
            <w:noWrap/>
            <w:vAlign w:val="center"/>
            <w:hideMark/>
          </w:tcPr>
          <w:p w14:paraId="4211A423" w14:textId="5D8CBCF0" w:rsidR="00BE4A35" w:rsidRPr="00BE4A35" w:rsidRDefault="00BE4A35" w:rsidP="00BE4A35">
            <w:pPr>
              <w:spacing w:after="0" w:line="240" w:lineRule="auto"/>
              <w:jc w:val="center"/>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TOTAL</w:t>
            </w:r>
          </w:p>
        </w:tc>
        <w:tc>
          <w:tcPr>
            <w:tcW w:w="1383" w:type="dxa"/>
            <w:gridSpan w:val="2"/>
            <w:shd w:val="clear" w:color="auto" w:fill="BDD6EE" w:themeFill="accent1" w:themeFillTint="66"/>
            <w:noWrap/>
            <w:vAlign w:val="center"/>
            <w:hideMark/>
          </w:tcPr>
          <w:p w14:paraId="39D29806"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159.60</w:t>
            </w:r>
          </w:p>
        </w:tc>
        <w:tc>
          <w:tcPr>
            <w:tcW w:w="1508" w:type="dxa"/>
            <w:gridSpan w:val="2"/>
            <w:shd w:val="clear" w:color="auto" w:fill="BDD6EE" w:themeFill="accent1" w:themeFillTint="66"/>
            <w:noWrap/>
            <w:vAlign w:val="center"/>
            <w:hideMark/>
          </w:tcPr>
          <w:p w14:paraId="5F1EF8B1"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4.89</w:t>
            </w:r>
          </w:p>
        </w:tc>
        <w:tc>
          <w:tcPr>
            <w:tcW w:w="1509" w:type="dxa"/>
            <w:gridSpan w:val="2"/>
            <w:shd w:val="clear" w:color="auto" w:fill="BDD6EE" w:themeFill="accent1" w:themeFillTint="66"/>
            <w:noWrap/>
            <w:vAlign w:val="center"/>
            <w:hideMark/>
          </w:tcPr>
          <w:p w14:paraId="42378853"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4.89</w:t>
            </w:r>
          </w:p>
        </w:tc>
        <w:tc>
          <w:tcPr>
            <w:tcW w:w="1354" w:type="dxa"/>
            <w:shd w:val="clear" w:color="auto" w:fill="BDD6EE" w:themeFill="accent1" w:themeFillTint="66"/>
            <w:noWrap/>
            <w:vAlign w:val="bottom"/>
            <w:hideMark/>
          </w:tcPr>
          <w:p w14:paraId="6775B2D0" w14:textId="77777777" w:rsidR="00BE4A35" w:rsidRPr="00BE4A35" w:rsidRDefault="00BE4A35" w:rsidP="00BE4A35">
            <w:pPr>
              <w:spacing w:after="0" w:line="240" w:lineRule="auto"/>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 </w:t>
            </w:r>
          </w:p>
        </w:tc>
      </w:tr>
    </w:tbl>
    <w:p w14:paraId="5BF8186E" w14:textId="206C3A62" w:rsidR="00AC1084" w:rsidRDefault="00AC1084" w:rsidP="00300561">
      <w:pPr>
        <w:pStyle w:val="Default"/>
        <w:spacing w:line="360" w:lineRule="auto"/>
        <w:ind w:left="284" w:right="-613"/>
        <w:jc w:val="both"/>
        <w:rPr>
          <w:b/>
          <w:sz w:val="22"/>
          <w:szCs w:val="22"/>
        </w:rPr>
      </w:pPr>
    </w:p>
    <w:tbl>
      <w:tblPr>
        <w:tblW w:w="9355" w:type="dxa"/>
        <w:tblInd w:w="392" w:type="dxa"/>
        <w:tblLook w:val="04A0" w:firstRow="1" w:lastRow="0" w:firstColumn="1" w:lastColumn="0" w:noHBand="0" w:noVBand="1"/>
      </w:tblPr>
      <w:tblGrid>
        <w:gridCol w:w="567"/>
        <w:gridCol w:w="93"/>
        <w:gridCol w:w="1183"/>
        <w:gridCol w:w="405"/>
        <w:gridCol w:w="729"/>
        <w:gridCol w:w="972"/>
        <w:gridCol w:w="445"/>
        <w:gridCol w:w="851"/>
        <w:gridCol w:w="567"/>
        <w:gridCol w:w="1275"/>
        <w:gridCol w:w="2268"/>
      </w:tblGrid>
      <w:tr w:rsidR="00BE4A35" w:rsidRPr="00BE4A35" w14:paraId="14C09645" w14:textId="77777777" w:rsidTr="00703C59">
        <w:trPr>
          <w:trHeight w:val="300"/>
        </w:trPr>
        <w:tc>
          <w:tcPr>
            <w:tcW w:w="9355" w:type="dxa"/>
            <w:gridSpan w:val="11"/>
            <w:tcBorders>
              <w:top w:val="single" w:sz="4" w:space="0" w:color="auto"/>
              <w:left w:val="single" w:sz="4" w:space="0" w:color="auto"/>
              <w:bottom w:val="single" w:sz="4" w:space="0" w:color="auto"/>
              <w:right w:val="single" w:sz="4" w:space="0" w:color="auto"/>
            </w:tcBorders>
            <w:shd w:val="clear" w:color="auto" w:fill="002060"/>
            <w:vAlign w:val="center"/>
            <w:hideMark/>
          </w:tcPr>
          <w:p w14:paraId="09D03CFE" w14:textId="072A1DE0" w:rsidR="00BE4A35" w:rsidRPr="00BE4A35" w:rsidRDefault="00BE4A35" w:rsidP="00BE4A35">
            <w:pPr>
              <w:spacing w:after="0" w:line="240" w:lineRule="auto"/>
              <w:jc w:val="center"/>
              <w:rPr>
                <w:rFonts w:asciiTheme="minorHAnsi" w:hAnsiTheme="minorHAnsi" w:cstheme="minorHAnsi"/>
                <w:b/>
                <w:bCs/>
                <w:color w:val="FFFFFF"/>
                <w:lang w:val="en-IN" w:eastAsia="en-IN"/>
              </w:rPr>
            </w:pPr>
            <w:r w:rsidRPr="00BE4A35">
              <w:rPr>
                <w:rFonts w:asciiTheme="minorHAnsi" w:hAnsiTheme="minorHAnsi" w:cstheme="minorHAnsi"/>
                <w:b/>
                <w:bCs/>
                <w:color w:val="FFFFFF"/>
                <w:sz w:val="22"/>
                <w:szCs w:val="22"/>
                <w:lang w:val="en-IN" w:eastAsia="en-IN"/>
              </w:rPr>
              <w:t>PROPERTY, PLANT AND EQUIPMENT - I</w:t>
            </w:r>
          </w:p>
        </w:tc>
      </w:tr>
      <w:tr w:rsidR="00BE4A35" w:rsidRPr="00BE4A35" w14:paraId="1C6BFC78" w14:textId="77777777" w:rsidTr="00BE4A35">
        <w:trPr>
          <w:trHeight w:val="435"/>
        </w:trPr>
        <w:tc>
          <w:tcPr>
            <w:tcW w:w="660" w:type="dxa"/>
            <w:gridSpan w:val="2"/>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3B519F2C" w14:textId="77777777" w:rsidR="00BE4A35" w:rsidRPr="00BE4A35" w:rsidRDefault="00BE4A35" w:rsidP="00BE4A35">
            <w:pPr>
              <w:spacing w:after="0" w:line="240" w:lineRule="auto"/>
              <w:jc w:val="center"/>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S. No.</w:t>
            </w:r>
          </w:p>
        </w:tc>
        <w:tc>
          <w:tcPr>
            <w:tcW w:w="1588" w:type="dxa"/>
            <w:gridSpan w:val="2"/>
            <w:tcBorders>
              <w:top w:val="nil"/>
              <w:left w:val="nil"/>
              <w:bottom w:val="single" w:sz="4" w:space="0" w:color="auto"/>
              <w:right w:val="single" w:sz="4" w:space="0" w:color="auto"/>
            </w:tcBorders>
            <w:shd w:val="clear" w:color="auto" w:fill="BDD6EE" w:themeFill="accent1" w:themeFillTint="66"/>
            <w:vAlign w:val="center"/>
            <w:hideMark/>
          </w:tcPr>
          <w:p w14:paraId="4554271D" w14:textId="77777777" w:rsidR="00BE4A35" w:rsidRPr="00BE4A35" w:rsidRDefault="00BE4A35" w:rsidP="00BE4A35">
            <w:pPr>
              <w:spacing w:after="0" w:line="240" w:lineRule="auto"/>
              <w:jc w:val="center"/>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Items Details</w:t>
            </w:r>
          </w:p>
        </w:tc>
        <w:tc>
          <w:tcPr>
            <w:tcW w:w="1701" w:type="dxa"/>
            <w:gridSpan w:val="2"/>
            <w:tcBorders>
              <w:top w:val="nil"/>
              <w:left w:val="nil"/>
              <w:bottom w:val="single" w:sz="4" w:space="0" w:color="auto"/>
              <w:right w:val="single" w:sz="4" w:space="0" w:color="auto"/>
            </w:tcBorders>
            <w:shd w:val="clear" w:color="auto" w:fill="BDD6EE" w:themeFill="accent1" w:themeFillTint="66"/>
            <w:vAlign w:val="center"/>
            <w:hideMark/>
          </w:tcPr>
          <w:p w14:paraId="486D4BFE"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 xml:space="preserve"> Amount as per Balance Sheet </w:t>
            </w:r>
          </w:p>
        </w:tc>
        <w:tc>
          <w:tcPr>
            <w:tcW w:w="1296" w:type="dxa"/>
            <w:gridSpan w:val="2"/>
            <w:tcBorders>
              <w:top w:val="nil"/>
              <w:left w:val="nil"/>
              <w:bottom w:val="single" w:sz="4" w:space="0" w:color="auto"/>
              <w:right w:val="single" w:sz="4" w:space="0" w:color="auto"/>
            </w:tcBorders>
            <w:shd w:val="clear" w:color="auto" w:fill="BDD6EE" w:themeFill="accent1" w:themeFillTint="66"/>
            <w:vAlign w:val="center"/>
            <w:hideMark/>
          </w:tcPr>
          <w:p w14:paraId="24091B8D" w14:textId="77777777" w:rsidR="00BE4A35" w:rsidRPr="00BE4A35" w:rsidRDefault="00BE4A35" w:rsidP="00BE4A35">
            <w:pPr>
              <w:spacing w:after="0" w:line="240" w:lineRule="auto"/>
              <w:jc w:val="center"/>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 xml:space="preserve">Fair Value Assessment </w:t>
            </w:r>
          </w:p>
        </w:tc>
        <w:tc>
          <w:tcPr>
            <w:tcW w:w="1842" w:type="dxa"/>
            <w:gridSpan w:val="2"/>
            <w:tcBorders>
              <w:top w:val="nil"/>
              <w:left w:val="nil"/>
              <w:bottom w:val="single" w:sz="4" w:space="0" w:color="auto"/>
              <w:right w:val="single" w:sz="4" w:space="0" w:color="auto"/>
            </w:tcBorders>
            <w:shd w:val="clear" w:color="auto" w:fill="BDD6EE" w:themeFill="accent1" w:themeFillTint="66"/>
            <w:vAlign w:val="center"/>
            <w:hideMark/>
          </w:tcPr>
          <w:p w14:paraId="0C72C69E" w14:textId="77777777" w:rsidR="00BE4A35" w:rsidRPr="00BE4A35" w:rsidRDefault="00BE4A35" w:rsidP="00BE4A35">
            <w:pPr>
              <w:spacing w:after="0" w:line="240" w:lineRule="auto"/>
              <w:jc w:val="center"/>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 xml:space="preserve">Realizable Value Assessment </w:t>
            </w:r>
          </w:p>
        </w:tc>
        <w:tc>
          <w:tcPr>
            <w:tcW w:w="2268" w:type="dxa"/>
            <w:tcBorders>
              <w:top w:val="nil"/>
              <w:left w:val="nil"/>
              <w:bottom w:val="single" w:sz="4" w:space="0" w:color="auto"/>
              <w:right w:val="single" w:sz="4" w:space="0" w:color="auto"/>
            </w:tcBorders>
            <w:shd w:val="clear" w:color="auto" w:fill="BDD6EE" w:themeFill="accent1" w:themeFillTint="66"/>
            <w:vAlign w:val="center"/>
            <w:hideMark/>
          </w:tcPr>
          <w:p w14:paraId="2A3A5F6F" w14:textId="77777777" w:rsidR="00BE4A35" w:rsidRPr="00BE4A35" w:rsidRDefault="00BE4A35" w:rsidP="00BE4A35">
            <w:pPr>
              <w:spacing w:after="0" w:line="240" w:lineRule="auto"/>
              <w:jc w:val="center"/>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Remarks</w:t>
            </w:r>
          </w:p>
        </w:tc>
      </w:tr>
      <w:tr w:rsidR="00BE4A35" w:rsidRPr="00BE4A35" w14:paraId="127102CA" w14:textId="77777777" w:rsidTr="00BE4A35">
        <w:trPr>
          <w:trHeight w:val="300"/>
        </w:trPr>
        <w:tc>
          <w:tcPr>
            <w:tcW w:w="9355"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75C14495" w14:textId="77777777" w:rsidR="00BE4A35" w:rsidRPr="00BE4A35" w:rsidRDefault="00BE4A35" w:rsidP="00BE4A35">
            <w:pPr>
              <w:spacing w:after="0" w:line="240" w:lineRule="auto"/>
              <w:jc w:val="right"/>
              <w:rPr>
                <w:rFonts w:asciiTheme="minorHAnsi" w:hAnsiTheme="minorHAnsi" w:cstheme="minorHAnsi"/>
                <w:b/>
                <w:bCs/>
                <w:i/>
                <w:iCs/>
                <w:lang w:val="en-IN" w:eastAsia="en-IN"/>
              </w:rPr>
            </w:pPr>
            <w:r w:rsidRPr="00BE4A35">
              <w:rPr>
                <w:rFonts w:asciiTheme="minorHAnsi" w:hAnsiTheme="minorHAnsi" w:cstheme="minorHAnsi"/>
                <w:b/>
                <w:bCs/>
                <w:i/>
                <w:iCs/>
                <w:sz w:val="22"/>
                <w:szCs w:val="22"/>
                <w:lang w:val="en-IN" w:eastAsia="en-IN"/>
              </w:rPr>
              <w:t>INR in Lakhs</w:t>
            </w:r>
          </w:p>
        </w:tc>
      </w:tr>
      <w:tr w:rsidR="00BE4A35" w:rsidRPr="00BE4A35" w14:paraId="4ED7BB18" w14:textId="77777777" w:rsidTr="00BE4A35">
        <w:trPr>
          <w:trHeight w:val="212"/>
        </w:trPr>
        <w:tc>
          <w:tcPr>
            <w:tcW w:w="660" w:type="dxa"/>
            <w:gridSpan w:val="2"/>
            <w:tcBorders>
              <w:top w:val="nil"/>
              <w:left w:val="single" w:sz="4" w:space="0" w:color="auto"/>
              <w:bottom w:val="single" w:sz="4" w:space="0" w:color="auto"/>
              <w:right w:val="single" w:sz="4" w:space="0" w:color="auto"/>
            </w:tcBorders>
            <w:shd w:val="clear" w:color="auto" w:fill="auto"/>
            <w:vAlign w:val="center"/>
            <w:hideMark/>
          </w:tcPr>
          <w:p w14:paraId="1484C033" w14:textId="77777777" w:rsidR="00BE4A35" w:rsidRPr="00BE4A35" w:rsidRDefault="00BE4A35" w:rsidP="00BE4A35">
            <w:pPr>
              <w:spacing w:after="0" w:line="240" w:lineRule="auto"/>
              <w:jc w:val="center"/>
              <w:rPr>
                <w:rFonts w:asciiTheme="minorHAnsi" w:hAnsiTheme="minorHAnsi" w:cstheme="minorHAnsi"/>
                <w:lang w:val="en-IN" w:eastAsia="en-IN"/>
              </w:rPr>
            </w:pPr>
            <w:r w:rsidRPr="00BE4A35">
              <w:rPr>
                <w:rFonts w:asciiTheme="minorHAnsi" w:hAnsiTheme="minorHAnsi" w:cstheme="minorHAnsi"/>
                <w:sz w:val="22"/>
                <w:szCs w:val="22"/>
                <w:lang w:val="en-IN" w:eastAsia="en-IN"/>
              </w:rPr>
              <w:t>1</w:t>
            </w:r>
          </w:p>
        </w:tc>
        <w:tc>
          <w:tcPr>
            <w:tcW w:w="1588" w:type="dxa"/>
            <w:gridSpan w:val="2"/>
            <w:tcBorders>
              <w:top w:val="nil"/>
              <w:left w:val="nil"/>
              <w:bottom w:val="single" w:sz="4" w:space="0" w:color="auto"/>
              <w:right w:val="single" w:sz="4" w:space="0" w:color="auto"/>
            </w:tcBorders>
            <w:shd w:val="clear" w:color="auto" w:fill="auto"/>
            <w:vAlign w:val="center"/>
            <w:hideMark/>
          </w:tcPr>
          <w:p w14:paraId="43CE1C93" w14:textId="77777777" w:rsidR="00BE4A35" w:rsidRPr="00BE4A35" w:rsidRDefault="00BE4A35" w:rsidP="00BE4A35">
            <w:pPr>
              <w:spacing w:after="0" w:line="240" w:lineRule="auto"/>
              <w:rPr>
                <w:rFonts w:asciiTheme="minorHAnsi" w:hAnsiTheme="minorHAnsi" w:cstheme="minorHAnsi"/>
                <w:lang w:val="en-IN" w:eastAsia="en-IN"/>
              </w:rPr>
            </w:pPr>
            <w:r w:rsidRPr="00BE4A35">
              <w:rPr>
                <w:rFonts w:asciiTheme="minorHAnsi" w:hAnsiTheme="minorHAnsi" w:cstheme="minorHAnsi"/>
                <w:sz w:val="22"/>
                <w:szCs w:val="22"/>
                <w:lang w:val="en-IN" w:eastAsia="en-IN"/>
              </w:rPr>
              <w:t>Land</w:t>
            </w:r>
          </w:p>
        </w:tc>
        <w:tc>
          <w:tcPr>
            <w:tcW w:w="1701" w:type="dxa"/>
            <w:gridSpan w:val="2"/>
            <w:tcBorders>
              <w:top w:val="nil"/>
              <w:left w:val="nil"/>
              <w:bottom w:val="nil"/>
              <w:right w:val="single" w:sz="4" w:space="0" w:color="auto"/>
            </w:tcBorders>
            <w:shd w:val="clear" w:color="auto" w:fill="auto"/>
            <w:vAlign w:val="center"/>
            <w:hideMark/>
          </w:tcPr>
          <w:p w14:paraId="552B0825" w14:textId="77777777" w:rsidR="00BE4A35" w:rsidRPr="00BE4A35" w:rsidRDefault="00BE4A35" w:rsidP="00BE4A35">
            <w:pPr>
              <w:spacing w:after="0" w:line="240" w:lineRule="auto"/>
              <w:jc w:val="center"/>
              <w:rPr>
                <w:rFonts w:asciiTheme="minorHAnsi" w:hAnsiTheme="minorHAnsi" w:cstheme="minorHAnsi"/>
                <w:lang w:val="en-IN" w:eastAsia="en-IN"/>
              </w:rPr>
            </w:pPr>
            <w:r w:rsidRPr="00BE4A35">
              <w:rPr>
                <w:rFonts w:asciiTheme="minorHAnsi" w:hAnsiTheme="minorHAnsi" w:cstheme="minorHAnsi"/>
                <w:sz w:val="22"/>
                <w:szCs w:val="22"/>
                <w:lang w:val="en-IN" w:eastAsia="en-IN"/>
              </w:rPr>
              <w:t>150.07</w:t>
            </w:r>
          </w:p>
        </w:tc>
        <w:tc>
          <w:tcPr>
            <w:tcW w:w="1296" w:type="dxa"/>
            <w:gridSpan w:val="2"/>
            <w:tcBorders>
              <w:top w:val="nil"/>
              <w:left w:val="nil"/>
              <w:bottom w:val="single" w:sz="4" w:space="0" w:color="auto"/>
              <w:right w:val="single" w:sz="4" w:space="0" w:color="auto"/>
            </w:tcBorders>
            <w:shd w:val="clear" w:color="auto" w:fill="auto"/>
            <w:vAlign w:val="center"/>
            <w:hideMark/>
          </w:tcPr>
          <w:p w14:paraId="6EE45DFD" w14:textId="77777777" w:rsidR="00BE4A35" w:rsidRPr="00BE4A35" w:rsidRDefault="00BE4A35" w:rsidP="00BE4A35">
            <w:pPr>
              <w:spacing w:after="0" w:line="240" w:lineRule="auto"/>
              <w:jc w:val="center"/>
              <w:rPr>
                <w:rFonts w:asciiTheme="minorHAnsi" w:hAnsiTheme="minorHAnsi" w:cstheme="minorHAnsi"/>
                <w:lang w:val="en-IN" w:eastAsia="en-IN"/>
              </w:rPr>
            </w:pPr>
            <w:r w:rsidRPr="00BE4A35">
              <w:rPr>
                <w:rFonts w:asciiTheme="minorHAnsi" w:hAnsiTheme="minorHAnsi" w:cstheme="minorHAnsi"/>
                <w:sz w:val="22"/>
                <w:szCs w:val="22"/>
                <w:lang w:val="en-IN" w:eastAsia="en-IN"/>
              </w:rPr>
              <w:t>0.00</w:t>
            </w:r>
          </w:p>
        </w:tc>
        <w:tc>
          <w:tcPr>
            <w:tcW w:w="1842" w:type="dxa"/>
            <w:gridSpan w:val="2"/>
            <w:tcBorders>
              <w:top w:val="nil"/>
              <w:left w:val="nil"/>
              <w:bottom w:val="single" w:sz="4" w:space="0" w:color="auto"/>
              <w:right w:val="single" w:sz="4" w:space="0" w:color="auto"/>
            </w:tcBorders>
            <w:shd w:val="clear" w:color="auto" w:fill="auto"/>
            <w:vAlign w:val="center"/>
            <w:hideMark/>
          </w:tcPr>
          <w:p w14:paraId="49F697FD" w14:textId="77777777" w:rsidR="00BE4A35" w:rsidRPr="00BE4A35" w:rsidRDefault="00BE4A35" w:rsidP="00BE4A35">
            <w:pPr>
              <w:spacing w:after="0" w:line="240" w:lineRule="auto"/>
              <w:jc w:val="center"/>
              <w:rPr>
                <w:rFonts w:asciiTheme="minorHAnsi" w:hAnsiTheme="minorHAnsi" w:cstheme="minorHAnsi"/>
                <w:lang w:val="en-IN" w:eastAsia="en-IN"/>
              </w:rPr>
            </w:pPr>
            <w:r w:rsidRPr="00BE4A35">
              <w:rPr>
                <w:rFonts w:asciiTheme="minorHAnsi" w:hAnsiTheme="minorHAnsi" w:cstheme="minorHAnsi"/>
                <w:sz w:val="22"/>
                <w:szCs w:val="22"/>
                <w:lang w:val="en-IN" w:eastAsia="en-IN"/>
              </w:rPr>
              <w:t>0.00</w:t>
            </w:r>
          </w:p>
        </w:tc>
        <w:tc>
          <w:tcPr>
            <w:tcW w:w="2268" w:type="dxa"/>
            <w:tcBorders>
              <w:top w:val="nil"/>
              <w:left w:val="nil"/>
              <w:bottom w:val="single" w:sz="4" w:space="0" w:color="auto"/>
              <w:right w:val="single" w:sz="4" w:space="0" w:color="auto"/>
            </w:tcBorders>
            <w:shd w:val="clear" w:color="auto" w:fill="auto"/>
            <w:vAlign w:val="center"/>
            <w:hideMark/>
          </w:tcPr>
          <w:p w14:paraId="1431A01A" w14:textId="77777777" w:rsidR="00BE4A35" w:rsidRPr="00BE4A35" w:rsidRDefault="00BE4A35" w:rsidP="00BE4A35">
            <w:pPr>
              <w:spacing w:after="0" w:line="240" w:lineRule="auto"/>
              <w:jc w:val="both"/>
              <w:rPr>
                <w:rFonts w:asciiTheme="minorHAnsi" w:hAnsiTheme="minorHAnsi" w:cstheme="minorHAnsi"/>
                <w:lang w:val="en-IN" w:eastAsia="en-IN"/>
              </w:rPr>
            </w:pPr>
            <w:r w:rsidRPr="00BE4A35">
              <w:rPr>
                <w:rFonts w:asciiTheme="minorHAnsi" w:hAnsiTheme="minorHAnsi" w:cstheme="minorHAnsi"/>
                <w:sz w:val="22"/>
                <w:szCs w:val="22"/>
                <w:lang w:val="en-IN" w:eastAsia="en-IN"/>
              </w:rPr>
              <w:t xml:space="preserve"> No specific land details available </w:t>
            </w:r>
          </w:p>
        </w:tc>
      </w:tr>
      <w:tr w:rsidR="00BE4A35" w:rsidRPr="00BE4A35" w14:paraId="2679C389" w14:textId="77777777" w:rsidTr="00BE4A35">
        <w:trPr>
          <w:trHeight w:val="300"/>
        </w:trPr>
        <w:tc>
          <w:tcPr>
            <w:tcW w:w="660" w:type="dxa"/>
            <w:gridSpan w:val="2"/>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53163A8" w14:textId="77777777" w:rsidR="00BE4A35" w:rsidRPr="00BE4A35" w:rsidRDefault="00BE4A35" w:rsidP="00BE4A35">
            <w:pPr>
              <w:spacing w:after="0" w:line="240" w:lineRule="auto"/>
              <w:jc w:val="center"/>
              <w:rPr>
                <w:rFonts w:asciiTheme="minorHAnsi" w:hAnsiTheme="minorHAnsi" w:cstheme="minorHAnsi"/>
                <w:lang w:val="en-IN" w:eastAsia="en-IN"/>
              </w:rPr>
            </w:pPr>
            <w:r w:rsidRPr="00BE4A35">
              <w:rPr>
                <w:rFonts w:asciiTheme="minorHAnsi" w:hAnsiTheme="minorHAnsi" w:cstheme="minorHAnsi"/>
                <w:sz w:val="22"/>
                <w:szCs w:val="22"/>
                <w:lang w:val="en-IN" w:eastAsia="en-IN"/>
              </w:rPr>
              <w:t> </w:t>
            </w:r>
          </w:p>
        </w:tc>
        <w:tc>
          <w:tcPr>
            <w:tcW w:w="1588" w:type="dxa"/>
            <w:gridSpan w:val="2"/>
            <w:tcBorders>
              <w:top w:val="nil"/>
              <w:left w:val="nil"/>
              <w:bottom w:val="single" w:sz="4" w:space="0" w:color="auto"/>
              <w:right w:val="single" w:sz="4" w:space="0" w:color="auto"/>
            </w:tcBorders>
            <w:shd w:val="clear" w:color="auto" w:fill="BDD6EE" w:themeFill="accent1" w:themeFillTint="66"/>
            <w:vAlign w:val="center"/>
            <w:hideMark/>
          </w:tcPr>
          <w:p w14:paraId="12C8F901" w14:textId="6BF40CA2" w:rsidR="00BE4A35" w:rsidRPr="00BE4A35" w:rsidRDefault="00BE4A35" w:rsidP="00BE4A35">
            <w:pPr>
              <w:spacing w:after="0" w:line="240" w:lineRule="auto"/>
              <w:jc w:val="center"/>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TOTAL</w:t>
            </w:r>
          </w:p>
        </w:tc>
        <w:tc>
          <w:tcPr>
            <w:tcW w:w="1701" w:type="dxa"/>
            <w:gridSpan w:val="2"/>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3054E17" w14:textId="77777777" w:rsidR="00BE4A35" w:rsidRPr="00BE4A35" w:rsidRDefault="00BE4A35" w:rsidP="00BE4A35">
            <w:pPr>
              <w:spacing w:after="0" w:line="240" w:lineRule="auto"/>
              <w:jc w:val="center"/>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150.07</w:t>
            </w:r>
          </w:p>
        </w:tc>
        <w:tc>
          <w:tcPr>
            <w:tcW w:w="1296" w:type="dxa"/>
            <w:gridSpan w:val="2"/>
            <w:tcBorders>
              <w:top w:val="nil"/>
              <w:left w:val="nil"/>
              <w:bottom w:val="single" w:sz="4" w:space="0" w:color="auto"/>
              <w:right w:val="single" w:sz="4" w:space="0" w:color="auto"/>
            </w:tcBorders>
            <w:shd w:val="clear" w:color="auto" w:fill="BDD6EE" w:themeFill="accent1" w:themeFillTint="66"/>
            <w:noWrap/>
            <w:vAlign w:val="center"/>
            <w:hideMark/>
          </w:tcPr>
          <w:p w14:paraId="3D91A112" w14:textId="77777777" w:rsidR="00BE4A35" w:rsidRPr="00BE4A35" w:rsidRDefault="00BE4A35" w:rsidP="00BE4A35">
            <w:pPr>
              <w:spacing w:after="0" w:line="240" w:lineRule="auto"/>
              <w:jc w:val="center"/>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0.00</w:t>
            </w:r>
          </w:p>
        </w:tc>
        <w:tc>
          <w:tcPr>
            <w:tcW w:w="1842" w:type="dxa"/>
            <w:gridSpan w:val="2"/>
            <w:tcBorders>
              <w:top w:val="nil"/>
              <w:left w:val="nil"/>
              <w:bottom w:val="single" w:sz="4" w:space="0" w:color="auto"/>
              <w:right w:val="single" w:sz="4" w:space="0" w:color="auto"/>
            </w:tcBorders>
            <w:shd w:val="clear" w:color="auto" w:fill="BDD6EE" w:themeFill="accent1" w:themeFillTint="66"/>
            <w:noWrap/>
            <w:vAlign w:val="center"/>
            <w:hideMark/>
          </w:tcPr>
          <w:p w14:paraId="16DD0BC7" w14:textId="77777777" w:rsidR="00BE4A35" w:rsidRPr="00BE4A35" w:rsidRDefault="00BE4A35" w:rsidP="00BE4A35">
            <w:pPr>
              <w:spacing w:after="0" w:line="240" w:lineRule="auto"/>
              <w:jc w:val="center"/>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0.00</w:t>
            </w:r>
          </w:p>
        </w:tc>
        <w:tc>
          <w:tcPr>
            <w:tcW w:w="2268" w:type="dxa"/>
            <w:tcBorders>
              <w:top w:val="nil"/>
              <w:left w:val="nil"/>
              <w:bottom w:val="single" w:sz="4" w:space="0" w:color="auto"/>
              <w:right w:val="single" w:sz="4" w:space="0" w:color="auto"/>
            </w:tcBorders>
            <w:shd w:val="clear" w:color="auto" w:fill="BDD6EE" w:themeFill="accent1" w:themeFillTint="66"/>
            <w:noWrap/>
            <w:vAlign w:val="center"/>
            <w:hideMark/>
          </w:tcPr>
          <w:p w14:paraId="39199BC6" w14:textId="77777777" w:rsidR="00BE4A35" w:rsidRPr="00BE4A35" w:rsidRDefault="00BE4A35" w:rsidP="00BE4A35">
            <w:pPr>
              <w:spacing w:after="0" w:line="240" w:lineRule="auto"/>
              <w:jc w:val="center"/>
              <w:rPr>
                <w:rFonts w:asciiTheme="minorHAnsi" w:hAnsiTheme="minorHAnsi" w:cstheme="minorHAnsi"/>
                <w:b/>
                <w:bCs/>
                <w:lang w:val="en-IN" w:eastAsia="en-IN"/>
              </w:rPr>
            </w:pPr>
            <w:r w:rsidRPr="00BE4A35">
              <w:rPr>
                <w:rFonts w:asciiTheme="minorHAnsi" w:hAnsiTheme="minorHAnsi" w:cstheme="minorHAnsi"/>
                <w:b/>
                <w:bCs/>
                <w:sz w:val="22"/>
                <w:szCs w:val="22"/>
                <w:lang w:val="en-IN" w:eastAsia="en-IN"/>
              </w:rPr>
              <w:t> </w:t>
            </w:r>
          </w:p>
        </w:tc>
      </w:tr>
      <w:tr w:rsidR="00703C59" w:rsidRPr="00BE4A35" w14:paraId="309EAFA2" w14:textId="77777777" w:rsidTr="00703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355" w:type="dxa"/>
            <w:gridSpan w:val="11"/>
            <w:shd w:val="clear" w:color="auto" w:fill="002060"/>
            <w:vAlign w:val="center"/>
            <w:hideMark/>
          </w:tcPr>
          <w:p w14:paraId="6FA88FB9" w14:textId="3DA635ED" w:rsidR="00BE4A35" w:rsidRPr="00BE4A35" w:rsidRDefault="00BE4A35" w:rsidP="00BE4A35">
            <w:pPr>
              <w:spacing w:after="0" w:line="240" w:lineRule="auto"/>
              <w:jc w:val="center"/>
              <w:rPr>
                <w:rFonts w:asciiTheme="minorHAnsi" w:hAnsiTheme="minorHAnsi" w:cstheme="minorHAnsi"/>
                <w:b/>
                <w:bCs/>
                <w:color w:val="FFFFFF"/>
                <w:lang w:val="en-IN" w:eastAsia="en-IN"/>
              </w:rPr>
            </w:pPr>
            <w:r w:rsidRPr="00BE4A35">
              <w:rPr>
                <w:rFonts w:asciiTheme="minorHAnsi" w:hAnsiTheme="minorHAnsi" w:cstheme="minorHAnsi"/>
                <w:b/>
                <w:bCs/>
                <w:color w:val="FFFFFF"/>
                <w:sz w:val="22"/>
                <w:szCs w:val="22"/>
                <w:lang w:val="en-IN" w:eastAsia="en-IN"/>
              </w:rPr>
              <w:lastRenderedPageBreak/>
              <w:t>CASH &amp; CASH EQUIVALENTS</w:t>
            </w:r>
            <w:r w:rsidR="00703C59">
              <w:rPr>
                <w:rFonts w:asciiTheme="minorHAnsi" w:hAnsiTheme="minorHAnsi" w:cstheme="minorHAnsi"/>
                <w:b/>
                <w:bCs/>
                <w:color w:val="FFFFFF"/>
                <w:sz w:val="22"/>
                <w:szCs w:val="22"/>
                <w:lang w:val="en-IN" w:eastAsia="en-IN"/>
              </w:rPr>
              <w:t xml:space="preserve"> - II</w:t>
            </w:r>
          </w:p>
        </w:tc>
      </w:tr>
      <w:tr w:rsidR="00BE4A35" w:rsidRPr="00BE4A35" w14:paraId="5CE3F95B" w14:textId="77777777" w:rsidTr="00703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355" w:type="dxa"/>
            <w:gridSpan w:val="11"/>
            <w:shd w:val="clear" w:color="auto" w:fill="auto"/>
            <w:vAlign w:val="center"/>
            <w:hideMark/>
          </w:tcPr>
          <w:p w14:paraId="52C4A468" w14:textId="77777777" w:rsidR="00BE4A35" w:rsidRPr="00BE4A35" w:rsidRDefault="00BE4A35" w:rsidP="00BE4A35">
            <w:pPr>
              <w:spacing w:after="0" w:line="240" w:lineRule="auto"/>
              <w:jc w:val="right"/>
              <w:rPr>
                <w:rFonts w:asciiTheme="minorHAnsi" w:hAnsiTheme="minorHAnsi" w:cstheme="minorHAnsi"/>
                <w:i/>
                <w:iCs/>
                <w:lang w:val="en-IN" w:eastAsia="en-IN"/>
              </w:rPr>
            </w:pPr>
            <w:r w:rsidRPr="00BE4A35">
              <w:rPr>
                <w:rFonts w:asciiTheme="minorHAnsi" w:hAnsiTheme="minorHAnsi" w:cstheme="minorHAnsi"/>
                <w:i/>
                <w:iCs/>
                <w:sz w:val="22"/>
                <w:szCs w:val="22"/>
                <w:lang w:val="en-IN" w:eastAsia="en-IN"/>
              </w:rPr>
              <w:t>Details as on 31st March 2022</w:t>
            </w:r>
          </w:p>
        </w:tc>
      </w:tr>
      <w:tr w:rsidR="00BE4A35" w:rsidRPr="00BE4A35" w14:paraId="4D6BD3C4" w14:textId="77777777" w:rsidTr="00703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567" w:type="dxa"/>
            <w:shd w:val="clear" w:color="auto" w:fill="BDD6EE" w:themeFill="accent1" w:themeFillTint="66"/>
            <w:noWrap/>
            <w:vAlign w:val="center"/>
            <w:hideMark/>
          </w:tcPr>
          <w:p w14:paraId="30E1EE27" w14:textId="07245258"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 xml:space="preserve">S. No. </w:t>
            </w:r>
          </w:p>
        </w:tc>
        <w:tc>
          <w:tcPr>
            <w:tcW w:w="1276" w:type="dxa"/>
            <w:gridSpan w:val="2"/>
            <w:shd w:val="clear" w:color="auto" w:fill="BDD6EE" w:themeFill="accent1" w:themeFillTint="66"/>
            <w:noWrap/>
            <w:vAlign w:val="center"/>
            <w:hideMark/>
          </w:tcPr>
          <w:p w14:paraId="667A1CB1"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Item</w:t>
            </w:r>
          </w:p>
        </w:tc>
        <w:tc>
          <w:tcPr>
            <w:tcW w:w="1134" w:type="dxa"/>
            <w:gridSpan w:val="2"/>
            <w:shd w:val="clear" w:color="auto" w:fill="BDD6EE" w:themeFill="accent1" w:themeFillTint="66"/>
            <w:vAlign w:val="center"/>
            <w:hideMark/>
          </w:tcPr>
          <w:p w14:paraId="75AB99EC" w14:textId="3D9B7F27" w:rsidR="00BE4A35" w:rsidRPr="00BE4A35" w:rsidRDefault="00BE4A35" w:rsidP="00BE4A35">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Amount</w:t>
            </w:r>
            <w:r w:rsidRPr="00BE4A35">
              <w:rPr>
                <w:rFonts w:asciiTheme="minorHAnsi" w:hAnsiTheme="minorHAnsi" w:cstheme="minorHAnsi"/>
                <w:b/>
                <w:bCs/>
                <w:color w:val="000000"/>
                <w:sz w:val="22"/>
                <w:szCs w:val="22"/>
                <w:lang w:val="en-IN" w:eastAsia="en-IN"/>
              </w:rPr>
              <w:t xml:space="preserve"> as per Balance Sheet</w:t>
            </w:r>
          </w:p>
        </w:tc>
        <w:tc>
          <w:tcPr>
            <w:tcW w:w="1417" w:type="dxa"/>
            <w:gridSpan w:val="2"/>
            <w:shd w:val="clear" w:color="auto" w:fill="BDD6EE" w:themeFill="accent1" w:themeFillTint="66"/>
            <w:vAlign w:val="center"/>
            <w:hideMark/>
          </w:tcPr>
          <w:p w14:paraId="533CFAF4"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Fair value Assessment</w:t>
            </w:r>
          </w:p>
        </w:tc>
        <w:tc>
          <w:tcPr>
            <w:tcW w:w="1418" w:type="dxa"/>
            <w:gridSpan w:val="2"/>
            <w:shd w:val="clear" w:color="auto" w:fill="BDD6EE" w:themeFill="accent1" w:themeFillTint="66"/>
            <w:vAlign w:val="center"/>
            <w:hideMark/>
          </w:tcPr>
          <w:p w14:paraId="6574452B"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Realizable Value Assessment</w:t>
            </w:r>
          </w:p>
        </w:tc>
        <w:tc>
          <w:tcPr>
            <w:tcW w:w="3543" w:type="dxa"/>
            <w:gridSpan w:val="2"/>
            <w:shd w:val="clear" w:color="auto" w:fill="BDD6EE" w:themeFill="accent1" w:themeFillTint="66"/>
            <w:vAlign w:val="center"/>
            <w:hideMark/>
          </w:tcPr>
          <w:p w14:paraId="388E7D5B"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Remarks</w:t>
            </w:r>
          </w:p>
        </w:tc>
      </w:tr>
      <w:tr w:rsidR="00BE4A35" w:rsidRPr="00BE4A35" w14:paraId="0E50C2EC" w14:textId="77777777" w:rsidTr="00703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355" w:type="dxa"/>
            <w:gridSpan w:val="11"/>
            <w:shd w:val="clear" w:color="auto" w:fill="auto"/>
            <w:noWrap/>
            <w:vAlign w:val="bottom"/>
            <w:hideMark/>
          </w:tcPr>
          <w:p w14:paraId="3CA7D986" w14:textId="77777777" w:rsidR="00BE4A35" w:rsidRPr="00BE4A35" w:rsidRDefault="00BE4A35" w:rsidP="00BE4A35">
            <w:pPr>
              <w:spacing w:after="0" w:line="240" w:lineRule="auto"/>
              <w:jc w:val="right"/>
              <w:rPr>
                <w:rFonts w:asciiTheme="minorHAnsi" w:hAnsiTheme="minorHAnsi" w:cstheme="minorHAnsi"/>
                <w:i/>
                <w:iCs/>
                <w:color w:val="000000"/>
                <w:lang w:val="en-IN" w:eastAsia="en-IN"/>
              </w:rPr>
            </w:pPr>
            <w:r w:rsidRPr="00BE4A35">
              <w:rPr>
                <w:rFonts w:asciiTheme="minorHAnsi" w:hAnsiTheme="minorHAnsi" w:cstheme="minorHAnsi"/>
                <w:i/>
                <w:iCs/>
                <w:color w:val="000000"/>
                <w:sz w:val="22"/>
                <w:szCs w:val="22"/>
                <w:lang w:val="en-IN" w:eastAsia="en-IN"/>
              </w:rPr>
              <w:t>Figures in INR Lakhs</w:t>
            </w:r>
          </w:p>
        </w:tc>
      </w:tr>
      <w:tr w:rsidR="00BE4A35" w:rsidRPr="00BE4A35" w14:paraId="15DB4FF9" w14:textId="77777777" w:rsidTr="00703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0"/>
        </w:trPr>
        <w:tc>
          <w:tcPr>
            <w:tcW w:w="567" w:type="dxa"/>
            <w:shd w:val="clear" w:color="auto" w:fill="auto"/>
            <w:noWrap/>
            <w:vAlign w:val="center"/>
            <w:hideMark/>
          </w:tcPr>
          <w:p w14:paraId="687014E3" w14:textId="41BD6639" w:rsidR="00BE4A35" w:rsidRPr="00BE4A35" w:rsidRDefault="00BE4A35" w:rsidP="00BE4A35">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1</w:t>
            </w:r>
            <w:r w:rsidRPr="00BE4A35">
              <w:rPr>
                <w:rFonts w:asciiTheme="minorHAnsi" w:hAnsiTheme="minorHAnsi" w:cstheme="minorHAnsi"/>
                <w:color w:val="000000"/>
                <w:sz w:val="22"/>
                <w:szCs w:val="22"/>
                <w:lang w:val="en-IN" w:eastAsia="en-IN"/>
              </w:rPr>
              <w:t> </w:t>
            </w:r>
          </w:p>
        </w:tc>
        <w:tc>
          <w:tcPr>
            <w:tcW w:w="1276" w:type="dxa"/>
            <w:gridSpan w:val="2"/>
            <w:shd w:val="clear" w:color="auto" w:fill="auto"/>
            <w:noWrap/>
            <w:vAlign w:val="center"/>
            <w:hideMark/>
          </w:tcPr>
          <w:p w14:paraId="2EDE382F" w14:textId="77777777" w:rsidR="00BE4A35" w:rsidRPr="00BE4A35" w:rsidRDefault="00BE4A35" w:rsidP="00BE4A35">
            <w:pPr>
              <w:spacing w:after="0" w:line="240" w:lineRule="auto"/>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Balances with Bank - Current Accounts</w:t>
            </w:r>
          </w:p>
        </w:tc>
        <w:tc>
          <w:tcPr>
            <w:tcW w:w="1134" w:type="dxa"/>
            <w:gridSpan w:val="2"/>
            <w:shd w:val="clear" w:color="auto" w:fill="auto"/>
            <w:noWrap/>
            <w:vAlign w:val="center"/>
            <w:hideMark/>
          </w:tcPr>
          <w:p w14:paraId="1E1E363F"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4.89</w:t>
            </w:r>
          </w:p>
        </w:tc>
        <w:tc>
          <w:tcPr>
            <w:tcW w:w="1417" w:type="dxa"/>
            <w:gridSpan w:val="2"/>
            <w:shd w:val="clear" w:color="auto" w:fill="auto"/>
            <w:vAlign w:val="center"/>
            <w:hideMark/>
          </w:tcPr>
          <w:p w14:paraId="0813DA32"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4.89</w:t>
            </w:r>
          </w:p>
        </w:tc>
        <w:tc>
          <w:tcPr>
            <w:tcW w:w="1418" w:type="dxa"/>
            <w:gridSpan w:val="2"/>
            <w:shd w:val="clear" w:color="auto" w:fill="auto"/>
            <w:vAlign w:val="center"/>
            <w:hideMark/>
          </w:tcPr>
          <w:p w14:paraId="7CA65254" w14:textId="77777777"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4.89</w:t>
            </w:r>
          </w:p>
        </w:tc>
        <w:tc>
          <w:tcPr>
            <w:tcW w:w="3543" w:type="dxa"/>
            <w:gridSpan w:val="2"/>
            <w:shd w:val="clear" w:color="auto" w:fill="auto"/>
            <w:hideMark/>
          </w:tcPr>
          <w:p w14:paraId="13B15A21" w14:textId="77777777" w:rsidR="00BE4A35" w:rsidRPr="00BE4A35" w:rsidRDefault="00BE4A35" w:rsidP="00BE4A35">
            <w:pPr>
              <w:spacing w:after="0" w:line="240" w:lineRule="auto"/>
              <w:jc w:val="both"/>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BE4A35">
              <w:rPr>
                <w:rFonts w:asciiTheme="minorHAnsi" w:hAnsiTheme="minorHAnsi" w:cstheme="minorHAnsi"/>
                <w:color w:val="000000"/>
                <w:sz w:val="22"/>
                <w:szCs w:val="22"/>
                <w:lang w:val="en-IN" w:eastAsia="en-IN"/>
              </w:rPr>
              <w:br/>
              <w:t>Hence the fair market value and realizable value are INR 4.89 Lakhs subject to the condition "No transactions in the said bank account/accounts" post 31st March 2022.</w:t>
            </w:r>
            <w:r w:rsidRPr="00BE4A35">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BE4A35" w:rsidRPr="00BE4A35" w14:paraId="68FA4011" w14:textId="77777777" w:rsidTr="00703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6"/>
        </w:trPr>
        <w:tc>
          <w:tcPr>
            <w:tcW w:w="567" w:type="dxa"/>
            <w:shd w:val="clear" w:color="auto" w:fill="auto"/>
            <w:noWrap/>
            <w:vAlign w:val="center"/>
          </w:tcPr>
          <w:p w14:paraId="0CA7F154" w14:textId="2A9CEAE0" w:rsid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 </w:t>
            </w:r>
            <w:r>
              <w:rPr>
                <w:rFonts w:asciiTheme="minorHAnsi" w:hAnsiTheme="minorHAnsi" w:cstheme="minorHAnsi"/>
                <w:color w:val="000000"/>
                <w:sz w:val="22"/>
                <w:szCs w:val="22"/>
                <w:lang w:val="en-IN" w:eastAsia="en-IN"/>
              </w:rPr>
              <w:t>2</w:t>
            </w:r>
          </w:p>
        </w:tc>
        <w:tc>
          <w:tcPr>
            <w:tcW w:w="1276" w:type="dxa"/>
            <w:gridSpan w:val="2"/>
            <w:shd w:val="clear" w:color="auto" w:fill="auto"/>
            <w:noWrap/>
            <w:vAlign w:val="center"/>
          </w:tcPr>
          <w:p w14:paraId="21E1CE14" w14:textId="60EB5AB4" w:rsidR="00BE4A35" w:rsidRPr="00BE4A35" w:rsidRDefault="00BE4A35" w:rsidP="00BE4A35">
            <w:pPr>
              <w:spacing w:after="0" w:line="240" w:lineRule="auto"/>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Balances with Bank - Receivables Domestic</w:t>
            </w:r>
          </w:p>
        </w:tc>
        <w:tc>
          <w:tcPr>
            <w:tcW w:w="1134" w:type="dxa"/>
            <w:gridSpan w:val="2"/>
            <w:shd w:val="clear" w:color="auto" w:fill="auto"/>
            <w:noWrap/>
            <w:vAlign w:val="center"/>
          </w:tcPr>
          <w:p w14:paraId="6EAB8F55" w14:textId="4003A899"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4.63</w:t>
            </w:r>
          </w:p>
        </w:tc>
        <w:tc>
          <w:tcPr>
            <w:tcW w:w="1417" w:type="dxa"/>
            <w:gridSpan w:val="2"/>
            <w:shd w:val="clear" w:color="auto" w:fill="auto"/>
            <w:vAlign w:val="center"/>
          </w:tcPr>
          <w:p w14:paraId="46A6A751" w14:textId="6767BD10"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NIL</w:t>
            </w:r>
          </w:p>
        </w:tc>
        <w:tc>
          <w:tcPr>
            <w:tcW w:w="1418" w:type="dxa"/>
            <w:gridSpan w:val="2"/>
            <w:shd w:val="clear" w:color="auto" w:fill="auto"/>
            <w:vAlign w:val="center"/>
          </w:tcPr>
          <w:p w14:paraId="026D9696" w14:textId="11CCF398" w:rsidR="00BE4A35" w:rsidRPr="00BE4A35" w:rsidRDefault="00BE4A35" w:rsidP="00BE4A35">
            <w:pPr>
              <w:spacing w:after="0" w:line="240" w:lineRule="auto"/>
              <w:jc w:val="center"/>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NIL</w:t>
            </w:r>
          </w:p>
        </w:tc>
        <w:tc>
          <w:tcPr>
            <w:tcW w:w="3543" w:type="dxa"/>
            <w:gridSpan w:val="2"/>
            <w:shd w:val="clear" w:color="auto" w:fill="auto"/>
          </w:tcPr>
          <w:p w14:paraId="4136A8E5" w14:textId="7EA9CD74" w:rsidR="00BE4A35" w:rsidRPr="00BE4A35" w:rsidRDefault="00BE4A35" w:rsidP="00BE4A35">
            <w:pPr>
              <w:spacing w:after="0" w:line="240" w:lineRule="auto"/>
              <w:jc w:val="both"/>
              <w:rPr>
                <w:rFonts w:asciiTheme="minorHAnsi" w:hAnsiTheme="minorHAnsi" w:cstheme="minorHAnsi"/>
                <w:color w:val="000000"/>
                <w:lang w:val="en-IN" w:eastAsia="en-IN"/>
              </w:rPr>
            </w:pPr>
            <w:r w:rsidRPr="00BE4A35">
              <w:rPr>
                <w:rFonts w:asciiTheme="minorHAnsi" w:hAnsiTheme="minorHAnsi" w:cstheme="minorHAnsi"/>
                <w:color w:val="000000"/>
                <w:sz w:val="22"/>
                <w:szCs w:val="22"/>
                <w:lang w:val="en-IN" w:eastAsia="en-IN"/>
              </w:rPr>
              <w:t>We have not received any details regarding current status of domestic receivables, terms and conditions of these receivables, legality of the current assets etc. As per the information received from the lender, the Company is a non- operational company and therefore it is hard to generate any revenue in the near future and therefore we cannot comment on the realised and fair market value of these domestic receivables. Hence, in this scenario, we have considered the Fair Value and Realization value, both to be NIL.</w:t>
            </w:r>
          </w:p>
        </w:tc>
      </w:tr>
      <w:tr w:rsidR="00BE4A35" w:rsidRPr="00BE4A35" w14:paraId="7D880349" w14:textId="77777777" w:rsidTr="00703C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843" w:type="dxa"/>
            <w:gridSpan w:val="3"/>
            <w:shd w:val="clear" w:color="auto" w:fill="BDD6EE" w:themeFill="accent1" w:themeFillTint="66"/>
            <w:noWrap/>
            <w:vAlign w:val="center"/>
            <w:hideMark/>
          </w:tcPr>
          <w:p w14:paraId="07546E58" w14:textId="4894D3EA" w:rsidR="00BE4A35" w:rsidRPr="00BE4A35" w:rsidRDefault="00BE4A35" w:rsidP="00BE4A35">
            <w:pPr>
              <w:spacing w:after="0" w:line="240" w:lineRule="auto"/>
              <w:jc w:val="center"/>
              <w:rPr>
                <w:rFonts w:asciiTheme="minorHAnsi" w:hAnsiTheme="minorHAnsi" w:cstheme="minorHAnsi"/>
                <w:b/>
                <w:bCs/>
                <w:i/>
                <w:iCs/>
                <w:color w:val="000000"/>
                <w:lang w:val="en-IN" w:eastAsia="en-IN"/>
              </w:rPr>
            </w:pPr>
            <w:r w:rsidRPr="00BE4A35">
              <w:rPr>
                <w:rFonts w:asciiTheme="minorHAnsi" w:hAnsiTheme="minorHAnsi" w:cstheme="minorHAnsi"/>
                <w:b/>
                <w:bCs/>
                <w:i/>
                <w:iCs/>
                <w:color w:val="000000"/>
                <w:sz w:val="22"/>
                <w:szCs w:val="22"/>
                <w:lang w:val="en-IN" w:eastAsia="en-IN"/>
              </w:rPr>
              <w:t>TOTAL</w:t>
            </w:r>
          </w:p>
          <w:p w14:paraId="6A901177" w14:textId="4D19E5A8" w:rsidR="00BE4A35" w:rsidRPr="00BE4A35" w:rsidRDefault="00BE4A35" w:rsidP="00BE4A35">
            <w:pPr>
              <w:spacing w:after="0" w:line="240" w:lineRule="auto"/>
              <w:jc w:val="center"/>
              <w:rPr>
                <w:rFonts w:asciiTheme="minorHAnsi" w:hAnsiTheme="minorHAnsi" w:cstheme="minorHAnsi"/>
                <w:b/>
                <w:bCs/>
                <w:i/>
                <w:iCs/>
                <w:color w:val="000000"/>
                <w:lang w:val="en-IN" w:eastAsia="en-IN"/>
              </w:rPr>
            </w:pPr>
          </w:p>
        </w:tc>
        <w:tc>
          <w:tcPr>
            <w:tcW w:w="1134" w:type="dxa"/>
            <w:gridSpan w:val="2"/>
            <w:shd w:val="clear" w:color="auto" w:fill="BDD6EE" w:themeFill="accent1" w:themeFillTint="66"/>
            <w:noWrap/>
            <w:vAlign w:val="center"/>
            <w:hideMark/>
          </w:tcPr>
          <w:p w14:paraId="33FAE9DB"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9.53</w:t>
            </w:r>
          </w:p>
        </w:tc>
        <w:tc>
          <w:tcPr>
            <w:tcW w:w="1417" w:type="dxa"/>
            <w:gridSpan w:val="2"/>
            <w:shd w:val="clear" w:color="auto" w:fill="BDD6EE" w:themeFill="accent1" w:themeFillTint="66"/>
            <w:noWrap/>
            <w:vAlign w:val="center"/>
            <w:hideMark/>
          </w:tcPr>
          <w:p w14:paraId="3BEA586A"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4.89</w:t>
            </w:r>
          </w:p>
        </w:tc>
        <w:tc>
          <w:tcPr>
            <w:tcW w:w="1418" w:type="dxa"/>
            <w:gridSpan w:val="2"/>
            <w:shd w:val="clear" w:color="auto" w:fill="BDD6EE" w:themeFill="accent1" w:themeFillTint="66"/>
            <w:noWrap/>
            <w:vAlign w:val="center"/>
            <w:hideMark/>
          </w:tcPr>
          <w:p w14:paraId="284EBCE4" w14:textId="77777777" w:rsidR="00BE4A35" w:rsidRPr="00BE4A35" w:rsidRDefault="00BE4A35" w:rsidP="00BE4A35">
            <w:pPr>
              <w:spacing w:after="0" w:line="240" w:lineRule="auto"/>
              <w:jc w:val="center"/>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4.89</w:t>
            </w:r>
          </w:p>
        </w:tc>
        <w:tc>
          <w:tcPr>
            <w:tcW w:w="3543" w:type="dxa"/>
            <w:gridSpan w:val="2"/>
            <w:shd w:val="clear" w:color="auto" w:fill="BDD6EE" w:themeFill="accent1" w:themeFillTint="66"/>
            <w:noWrap/>
            <w:vAlign w:val="bottom"/>
            <w:hideMark/>
          </w:tcPr>
          <w:p w14:paraId="6FB13D42" w14:textId="77777777" w:rsidR="00BE4A35" w:rsidRPr="00BE4A35" w:rsidRDefault="00BE4A35" w:rsidP="00BE4A35">
            <w:pPr>
              <w:spacing w:after="0" w:line="240" w:lineRule="auto"/>
              <w:rPr>
                <w:rFonts w:asciiTheme="minorHAnsi" w:hAnsiTheme="minorHAnsi" w:cstheme="minorHAnsi"/>
                <w:b/>
                <w:bCs/>
                <w:color w:val="000000"/>
                <w:lang w:val="en-IN" w:eastAsia="en-IN"/>
              </w:rPr>
            </w:pPr>
            <w:r w:rsidRPr="00BE4A35">
              <w:rPr>
                <w:rFonts w:asciiTheme="minorHAnsi" w:hAnsiTheme="minorHAnsi" w:cstheme="minorHAnsi"/>
                <w:b/>
                <w:bCs/>
                <w:color w:val="000000"/>
                <w:sz w:val="22"/>
                <w:szCs w:val="22"/>
                <w:lang w:val="en-IN" w:eastAsia="en-IN"/>
              </w:rPr>
              <w:t> </w:t>
            </w:r>
          </w:p>
        </w:tc>
      </w:tr>
    </w:tbl>
    <w:p w14:paraId="27C39D31" w14:textId="77777777" w:rsidR="00BE4A35" w:rsidRPr="00904B49" w:rsidRDefault="00BE4A35" w:rsidP="00300561">
      <w:pPr>
        <w:pStyle w:val="Default"/>
        <w:spacing w:line="360" w:lineRule="auto"/>
        <w:ind w:left="284" w:right="-613"/>
        <w:jc w:val="both"/>
        <w:rPr>
          <w:b/>
          <w:sz w:val="22"/>
          <w:szCs w:val="22"/>
        </w:rPr>
      </w:pPr>
    </w:p>
    <w:p w14:paraId="30427539" w14:textId="604A9F85" w:rsidR="00AC1084" w:rsidRPr="00692527" w:rsidRDefault="00AC1084" w:rsidP="00BE5555">
      <w:pPr>
        <w:pStyle w:val="ListParagraph"/>
        <w:numPr>
          <w:ilvl w:val="0"/>
          <w:numId w:val="12"/>
        </w:numPr>
        <w:spacing w:line="360" w:lineRule="auto"/>
        <w:ind w:left="284" w:hanging="426"/>
        <w:jc w:val="both"/>
        <w:rPr>
          <w:rFonts w:ascii="Arial" w:hAnsi="Arial" w:cs="Arial"/>
          <w:b/>
          <w:sz w:val="22"/>
          <w:szCs w:val="22"/>
        </w:rPr>
      </w:pPr>
      <w:r w:rsidRPr="00692527">
        <w:rPr>
          <w:rFonts w:ascii="Arial" w:hAnsi="Arial" w:cs="Arial"/>
          <w:b/>
          <w:sz w:val="22"/>
          <w:szCs w:val="22"/>
        </w:rPr>
        <w:lastRenderedPageBreak/>
        <w:t xml:space="preserve">M/S. Taurus Projects Pvt. Ltd.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2797"/>
        <w:gridCol w:w="1542"/>
        <w:gridCol w:w="1668"/>
        <w:gridCol w:w="1668"/>
        <w:gridCol w:w="1027"/>
      </w:tblGrid>
      <w:tr w:rsidR="000B382D" w:rsidRPr="000B382D" w14:paraId="66FAE51B" w14:textId="77777777" w:rsidTr="000B382D">
        <w:trPr>
          <w:trHeight w:val="273"/>
        </w:trPr>
        <w:tc>
          <w:tcPr>
            <w:tcW w:w="9355" w:type="dxa"/>
            <w:gridSpan w:val="6"/>
            <w:shd w:val="clear" w:color="000000" w:fill="002060"/>
            <w:noWrap/>
            <w:vAlign w:val="bottom"/>
            <w:hideMark/>
          </w:tcPr>
          <w:p w14:paraId="78837A61" w14:textId="44D9839C" w:rsidR="000B382D" w:rsidRPr="000B382D" w:rsidRDefault="000B382D" w:rsidP="000B382D">
            <w:pPr>
              <w:spacing w:after="0" w:line="240" w:lineRule="auto"/>
              <w:jc w:val="center"/>
              <w:rPr>
                <w:rFonts w:asciiTheme="minorHAnsi" w:hAnsiTheme="minorHAnsi" w:cstheme="minorHAnsi"/>
                <w:b/>
                <w:bCs/>
                <w:color w:val="FFFFFF"/>
                <w:lang w:val="en-IN" w:eastAsia="en-IN"/>
              </w:rPr>
            </w:pPr>
            <w:r w:rsidRPr="000B382D">
              <w:rPr>
                <w:rFonts w:asciiTheme="minorHAnsi" w:hAnsiTheme="minorHAnsi" w:cstheme="minorHAnsi"/>
                <w:b/>
                <w:bCs/>
                <w:color w:val="FFFFFF"/>
                <w:sz w:val="22"/>
                <w:szCs w:val="22"/>
                <w:lang w:val="en-IN" w:eastAsia="en-IN"/>
              </w:rPr>
              <w:t>SUMMARY OF VALUATION ASSESSMENT</w:t>
            </w:r>
          </w:p>
        </w:tc>
      </w:tr>
      <w:tr w:rsidR="000B382D" w:rsidRPr="000B382D" w14:paraId="6497A17D" w14:textId="77777777" w:rsidTr="000B382D">
        <w:trPr>
          <w:trHeight w:val="273"/>
        </w:trPr>
        <w:tc>
          <w:tcPr>
            <w:tcW w:w="9355" w:type="dxa"/>
            <w:gridSpan w:val="6"/>
            <w:shd w:val="clear" w:color="000000" w:fill="FFFFFF"/>
            <w:noWrap/>
            <w:vAlign w:val="bottom"/>
            <w:hideMark/>
          </w:tcPr>
          <w:p w14:paraId="42341F0A" w14:textId="77777777" w:rsidR="000B382D" w:rsidRPr="000B382D" w:rsidRDefault="000B382D" w:rsidP="000B382D">
            <w:pPr>
              <w:spacing w:after="0" w:line="240" w:lineRule="auto"/>
              <w:jc w:val="right"/>
              <w:rPr>
                <w:rFonts w:asciiTheme="minorHAnsi" w:hAnsiTheme="minorHAnsi" w:cstheme="minorHAnsi"/>
                <w:i/>
                <w:iCs/>
                <w:lang w:val="en-IN" w:eastAsia="en-IN"/>
              </w:rPr>
            </w:pPr>
            <w:r w:rsidRPr="000B382D">
              <w:rPr>
                <w:rFonts w:asciiTheme="minorHAnsi" w:hAnsiTheme="minorHAnsi" w:cstheme="minorHAnsi"/>
                <w:i/>
                <w:iCs/>
                <w:sz w:val="22"/>
                <w:szCs w:val="22"/>
                <w:lang w:val="en-IN" w:eastAsia="en-IN"/>
              </w:rPr>
              <w:t>Details as on 31st March 2022</w:t>
            </w:r>
          </w:p>
        </w:tc>
      </w:tr>
      <w:tr w:rsidR="000B382D" w:rsidRPr="000B382D" w14:paraId="26439C2E" w14:textId="77777777" w:rsidTr="000B382D">
        <w:trPr>
          <w:trHeight w:val="339"/>
        </w:trPr>
        <w:tc>
          <w:tcPr>
            <w:tcW w:w="653" w:type="dxa"/>
            <w:shd w:val="clear" w:color="000000" w:fill="C5D9F1"/>
            <w:noWrap/>
            <w:vAlign w:val="center"/>
            <w:hideMark/>
          </w:tcPr>
          <w:p w14:paraId="281B36F7" w14:textId="77777777" w:rsidR="000B382D" w:rsidRPr="000B382D" w:rsidRDefault="000B382D" w:rsidP="000B382D">
            <w:pPr>
              <w:spacing w:after="0" w:line="240" w:lineRule="auto"/>
              <w:jc w:val="center"/>
              <w:rPr>
                <w:rFonts w:asciiTheme="minorHAnsi" w:hAnsiTheme="minorHAnsi" w:cstheme="minorHAnsi"/>
                <w:b/>
                <w:bCs/>
                <w:color w:val="000000"/>
                <w:lang w:val="en-IN" w:eastAsia="en-IN"/>
              </w:rPr>
            </w:pPr>
            <w:r w:rsidRPr="000B382D">
              <w:rPr>
                <w:rFonts w:asciiTheme="minorHAnsi" w:hAnsiTheme="minorHAnsi" w:cstheme="minorHAnsi"/>
                <w:b/>
                <w:bCs/>
                <w:color w:val="000000"/>
                <w:sz w:val="22"/>
                <w:szCs w:val="22"/>
                <w:lang w:val="en-IN" w:eastAsia="en-IN"/>
              </w:rPr>
              <w:t>S. No.</w:t>
            </w:r>
          </w:p>
        </w:tc>
        <w:tc>
          <w:tcPr>
            <w:tcW w:w="2797" w:type="dxa"/>
            <w:shd w:val="clear" w:color="000000" w:fill="C5D9F1"/>
            <w:noWrap/>
            <w:vAlign w:val="center"/>
            <w:hideMark/>
          </w:tcPr>
          <w:p w14:paraId="3718738E" w14:textId="77777777" w:rsidR="000B382D" w:rsidRPr="000B382D" w:rsidRDefault="000B382D" w:rsidP="000B382D">
            <w:pPr>
              <w:spacing w:after="0" w:line="240" w:lineRule="auto"/>
              <w:jc w:val="center"/>
              <w:rPr>
                <w:rFonts w:asciiTheme="minorHAnsi" w:hAnsiTheme="minorHAnsi" w:cstheme="minorHAnsi"/>
                <w:b/>
                <w:bCs/>
                <w:color w:val="000000"/>
                <w:lang w:val="en-IN" w:eastAsia="en-IN"/>
              </w:rPr>
            </w:pPr>
            <w:r w:rsidRPr="000B382D">
              <w:rPr>
                <w:rFonts w:asciiTheme="minorHAnsi" w:hAnsiTheme="minorHAnsi" w:cstheme="minorHAnsi"/>
                <w:b/>
                <w:bCs/>
                <w:color w:val="000000"/>
                <w:sz w:val="22"/>
                <w:szCs w:val="22"/>
                <w:lang w:val="en-IN" w:eastAsia="en-IN"/>
              </w:rPr>
              <w:t>Particulars</w:t>
            </w:r>
          </w:p>
        </w:tc>
        <w:tc>
          <w:tcPr>
            <w:tcW w:w="1542" w:type="dxa"/>
            <w:shd w:val="clear" w:color="000000" w:fill="C5D9F1"/>
            <w:vAlign w:val="center"/>
            <w:hideMark/>
          </w:tcPr>
          <w:p w14:paraId="4015CF8D" w14:textId="77777777" w:rsidR="000B382D" w:rsidRPr="000B382D" w:rsidRDefault="000B382D" w:rsidP="000B382D">
            <w:pPr>
              <w:spacing w:after="0" w:line="240" w:lineRule="auto"/>
              <w:jc w:val="center"/>
              <w:rPr>
                <w:rFonts w:asciiTheme="minorHAnsi" w:hAnsiTheme="minorHAnsi" w:cstheme="minorHAnsi"/>
                <w:b/>
                <w:bCs/>
                <w:color w:val="000000"/>
                <w:lang w:val="en-IN" w:eastAsia="en-IN"/>
              </w:rPr>
            </w:pPr>
            <w:r w:rsidRPr="000B382D">
              <w:rPr>
                <w:rFonts w:asciiTheme="minorHAnsi" w:hAnsiTheme="minorHAnsi" w:cstheme="minorHAnsi"/>
                <w:b/>
                <w:bCs/>
                <w:color w:val="000000"/>
                <w:sz w:val="22"/>
                <w:szCs w:val="22"/>
                <w:lang w:val="en-IN" w:eastAsia="en-IN"/>
              </w:rPr>
              <w:t xml:space="preserve"> Amount as per Balance Sheet </w:t>
            </w:r>
          </w:p>
        </w:tc>
        <w:tc>
          <w:tcPr>
            <w:tcW w:w="1668" w:type="dxa"/>
            <w:shd w:val="clear" w:color="000000" w:fill="C5D9F1"/>
            <w:vAlign w:val="center"/>
            <w:hideMark/>
          </w:tcPr>
          <w:p w14:paraId="1FC81A35" w14:textId="77777777" w:rsidR="000B382D" w:rsidRPr="000B382D" w:rsidRDefault="000B382D" w:rsidP="000B382D">
            <w:pPr>
              <w:spacing w:after="0" w:line="240" w:lineRule="auto"/>
              <w:jc w:val="center"/>
              <w:rPr>
                <w:rFonts w:asciiTheme="minorHAnsi" w:hAnsiTheme="minorHAnsi" w:cstheme="minorHAnsi"/>
                <w:b/>
                <w:bCs/>
                <w:color w:val="000000"/>
                <w:lang w:val="en-IN" w:eastAsia="en-IN"/>
              </w:rPr>
            </w:pPr>
            <w:r w:rsidRPr="000B382D">
              <w:rPr>
                <w:rFonts w:asciiTheme="minorHAnsi" w:hAnsiTheme="minorHAnsi" w:cstheme="minorHAnsi"/>
                <w:b/>
                <w:bCs/>
                <w:color w:val="000000"/>
                <w:sz w:val="22"/>
                <w:szCs w:val="22"/>
                <w:lang w:val="en-IN" w:eastAsia="en-IN"/>
              </w:rPr>
              <w:t xml:space="preserve"> Fair Valuation Assessment </w:t>
            </w:r>
          </w:p>
        </w:tc>
        <w:tc>
          <w:tcPr>
            <w:tcW w:w="1668" w:type="dxa"/>
            <w:shd w:val="clear" w:color="000000" w:fill="C5D9F1"/>
            <w:vAlign w:val="center"/>
            <w:hideMark/>
          </w:tcPr>
          <w:p w14:paraId="5AA22FC1" w14:textId="77777777" w:rsidR="000B382D" w:rsidRPr="000B382D" w:rsidRDefault="000B382D" w:rsidP="000B382D">
            <w:pPr>
              <w:spacing w:after="0" w:line="240" w:lineRule="auto"/>
              <w:jc w:val="center"/>
              <w:rPr>
                <w:rFonts w:asciiTheme="minorHAnsi" w:hAnsiTheme="minorHAnsi" w:cstheme="minorHAnsi"/>
                <w:b/>
                <w:bCs/>
                <w:color w:val="000000"/>
                <w:lang w:val="en-IN" w:eastAsia="en-IN"/>
              </w:rPr>
            </w:pPr>
            <w:r w:rsidRPr="000B382D">
              <w:rPr>
                <w:rFonts w:asciiTheme="minorHAnsi" w:hAnsiTheme="minorHAnsi" w:cstheme="minorHAnsi"/>
                <w:b/>
                <w:bCs/>
                <w:color w:val="000000"/>
                <w:sz w:val="22"/>
                <w:szCs w:val="22"/>
                <w:lang w:val="en-IN" w:eastAsia="en-IN"/>
              </w:rPr>
              <w:t xml:space="preserve"> Realizable Value Assessment </w:t>
            </w:r>
          </w:p>
        </w:tc>
        <w:tc>
          <w:tcPr>
            <w:tcW w:w="1027" w:type="dxa"/>
            <w:shd w:val="clear" w:color="000000" w:fill="C5D9F1"/>
            <w:noWrap/>
            <w:vAlign w:val="center"/>
            <w:hideMark/>
          </w:tcPr>
          <w:p w14:paraId="1B0EEA6A" w14:textId="77777777" w:rsidR="000B382D" w:rsidRPr="000B382D" w:rsidRDefault="000B382D" w:rsidP="000B382D">
            <w:pPr>
              <w:spacing w:after="0" w:line="240" w:lineRule="auto"/>
              <w:jc w:val="center"/>
              <w:rPr>
                <w:rFonts w:asciiTheme="minorHAnsi" w:hAnsiTheme="minorHAnsi" w:cstheme="minorHAnsi"/>
                <w:b/>
                <w:bCs/>
                <w:color w:val="000000"/>
                <w:lang w:val="en-IN" w:eastAsia="en-IN"/>
              </w:rPr>
            </w:pPr>
            <w:r w:rsidRPr="000B382D">
              <w:rPr>
                <w:rFonts w:asciiTheme="minorHAnsi" w:hAnsiTheme="minorHAnsi" w:cstheme="minorHAnsi"/>
                <w:b/>
                <w:bCs/>
                <w:color w:val="000000"/>
                <w:sz w:val="22"/>
                <w:szCs w:val="22"/>
                <w:lang w:val="en-IN" w:eastAsia="en-IN"/>
              </w:rPr>
              <w:t>Annexure</w:t>
            </w:r>
          </w:p>
        </w:tc>
      </w:tr>
      <w:tr w:rsidR="000B382D" w:rsidRPr="000B382D" w14:paraId="3887179C" w14:textId="77777777" w:rsidTr="000B382D">
        <w:trPr>
          <w:trHeight w:val="273"/>
        </w:trPr>
        <w:tc>
          <w:tcPr>
            <w:tcW w:w="9355" w:type="dxa"/>
            <w:gridSpan w:val="6"/>
            <w:shd w:val="clear" w:color="auto" w:fill="auto"/>
            <w:noWrap/>
            <w:vAlign w:val="bottom"/>
            <w:hideMark/>
          </w:tcPr>
          <w:p w14:paraId="0ACB68FB" w14:textId="77777777" w:rsidR="000B382D" w:rsidRPr="000B382D" w:rsidRDefault="000B382D" w:rsidP="000B382D">
            <w:pPr>
              <w:spacing w:after="0" w:line="240" w:lineRule="auto"/>
              <w:jc w:val="right"/>
              <w:rPr>
                <w:rFonts w:asciiTheme="minorHAnsi" w:hAnsiTheme="minorHAnsi" w:cstheme="minorHAnsi"/>
                <w:i/>
                <w:iCs/>
                <w:color w:val="000000"/>
                <w:lang w:val="en-IN" w:eastAsia="en-IN"/>
              </w:rPr>
            </w:pPr>
            <w:r w:rsidRPr="000B382D">
              <w:rPr>
                <w:rFonts w:asciiTheme="minorHAnsi" w:hAnsiTheme="minorHAnsi" w:cstheme="minorHAnsi"/>
                <w:i/>
                <w:iCs/>
                <w:color w:val="000000"/>
                <w:sz w:val="22"/>
                <w:szCs w:val="22"/>
                <w:lang w:val="en-IN" w:eastAsia="en-IN"/>
              </w:rPr>
              <w:t>Figures in INR Lakhs</w:t>
            </w:r>
          </w:p>
        </w:tc>
      </w:tr>
      <w:tr w:rsidR="000B382D" w:rsidRPr="000B382D" w14:paraId="7845E558" w14:textId="77777777" w:rsidTr="000B382D">
        <w:trPr>
          <w:trHeight w:val="273"/>
        </w:trPr>
        <w:tc>
          <w:tcPr>
            <w:tcW w:w="653" w:type="dxa"/>
            <w:shd w:val="clear" w:color="auto" w:fill="auto"/>
            <w:noWrap/>
            <w:vAlign w:val="bottom"/>
            <w:hideMark/>
          </w:tcPr>
          <w:p w14:paraId="31A19EE1" w14:textId="77777777" w:rsidR="000B382D" w:rsidRPr="000B382D" w:rsidRDefault="000B382D" w:rsidP="000B382D">
            <w:pPr>
              <w:spacing w:after="0" w:line="240" w:lineRule="auto"/>
              <w:jc w:val="center"/>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1</w:t>
            </w:r>
          </w:p>
        </w:tc>
        <w:tc>
          <w:tcPr>
            <w:tcW w:w="2797" w:type="dxa"/>
            <w:shd w:val="clear" w:color="auto" w:fill="auto"/>
            <w:noWrap/>
            <w:vAlign w:val="bottom"/>
            <w:hideMark/>
          </w:tcPr>
          <w:p w14:paraId="2058E419" w14:textId="77777777" w:rsidR="000B382D" w:rsidRPr="000B382D" w:rsidRDefault="000B382D" w:rsidP="000B382D">
            <w:pPr>
              <w:spacing w:after="0" w:line="240" w:lineRule="auto"/>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Property, Plant &amp; Equipment</w:t>
            </w:r>
          </w:p>
        </w:tc>
        <w:tc>
          <w:tcPr>
            <w:tcW w:w="1542" w:type="dxa"/>
            <w:shd w:val="clear" w:color="auto" w:fill="auto"/>
            <w:noWrap/>
            <w:vAlign w:val="center"/>
            <w:hideMark/>
          </w:tcPr>
          <w:p w14:paraId="0D335C11" w14:textId="77777777" w:rsidR="000B382D" w:rsidRPr="000B382D" w:rsidRDefault="000B382D" w:rsidP="000B382D">
            <w:pPr>
              <w:spacing w:after="0" w:line="240" w:lineRule="auto"/>
              <w:jc w:val="center"/>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171.87</w:t>
            </w:r>
          </w:p>
        </w:tc>
        <w:tc>
          <w:tcPr>
            <w:tcW w:w="1668" w:type="dxa"/>
            <w:shd w:val="clear" w:color="auto" w:fill="auto"/>
            <w:noWrap/>
            <w:vAlign w:val="center"/>
            <w:hideMark/>
          </w:tcPr>
          <w:p w14:paraId="065FA882" w14:textId="77777777" w:rsidR="000B382D" w:rsidRPr="000B382D" w:rsidRDefault="000B382D" w:rsidP="000B382D">
            <w:pPr>
              <w:spacing w:after="0" w:line="240" w:lineRule="auto"/>
              <w:jc w:val="center"/>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0.00</w:t>
            </w:r>
          </w:p>
        </w:tc>
        <w:tc>
          <w:tcPr>
            <w:tcW w:w="1668" w:type="dxa"/>
            <w:shd w:val="clear" w:color="auto" w:fill="auto"/>
            <w:noWrap/>
            <w:vAlign w:val="center"/>
            <w:hideMark/>
          </w:tcPr>
          <w:p w14:paraId="1ED03CC6" w14:textId="77777777" w:rsidR="000B382D" w:rsidRPr="000B382D" w:rsidRDefault="000B382D" w:rsidP="000B382D">
            <w:pPr>
              <w:spacing w:after="0" w:line="240" w:lineRule="auto"/>
              <w:jc w:val="center"/>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0.00</w:t>
            </w:r>
          </w:p>
        </w:tc>
        <w:tc>
          <w:tcPr>
            <w:tcW w:w="1027" w:type="dxa"/>
            <w:shd w:val="clear" w:color="auto" w:fill="auto"/>
            <w:noWrap/>
            <w:vAlign w:val="center"/>
            <w:hideMark/>
          </w:tcPr>
          <w:p w14:paraId="35B83E97" w14:textId="77777777" w:rsidR="000B382D" w:rsidRPr="000B382D" w:rsidRDefault="000B382D" w:rsidP="000B382D">
            <w:pPr>
              <w:spacing w:after="0" w:line="240" w:lineRule="auto"/>
              <w:jc w:val="center"/>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I</w:t>
            </w:r>
          </w:p>
        </w:tc>
      </w:tr>
      <w:tr w:rsidR="000B382D" w:rsidRPr="000B382D" w14:paraId="6FF1DFFB" w14:textId="77777777" w:rsidTr="000B382D">
        <w:trPr>
          <w:trHeight w:val="273"/>
        </w:trPr>
        <w:tc>
          <w:tcPr>
            <w:tcW w:w="653" w:type="dxa"/>
            <w:shd w:val="clear" w:color="auto" w:fill="auto"/>
            <w:noWrap/>
            <w:vAlign w:val="bottom"/>
            <w:hideMark/>
          </w:tcPr>
          <w:p w14:paraId="2C7C4D8B" w14:textId="77777777" w:rsidR="000B382D" w:rsidRPr="000B382D" w:rsidRDefault="000B382D" w:rsidP="000B382D">
            <w:pPr>
              <w:spacing w:after="0" w:line="240" w:lineRule="auto"/>
              <w:jc w:val="center"/>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2</w:t>
            </w:r>
          </w:p>
        </w:tc>
        <w:tc>
          <w:tcPr>
            <w:tcW w:w="2797" w:type="dxa"/>
            <w:shd w:val="clear" w:color="auto" w:fill="auto"/>
            <w:noWrap/>
            <w:vAlign w:val="bottom"/>
            <w:hideMark/>
          </w:tcPr>
          <w:p w14:paraId="37B7889E" w14:textId="77777777" w:rsidR="000B382D" w:rsidRPr="000B382D" w:rsidRDefault="000B382D" w:rsidP="000B382D">
            <w:pPr>
              <w:spacing w:after="0" w:line="240" w:lineRule="auto"/>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Cash &amp; cash equivalents</w:t>
            </w:r>
          </w:p>
        </w:tc>
        <w:tc>
          <w:tcPr>
            <w:tcW w:w="1542" w:type="dxa"/>
            <w:shd w:val="clear" w:color="auto" w:fill="auto"/>
            <w:noWrap/>
            <w:vAlign w:val="center"/>
            <w:hideMark/>
          </w:tcPr>
          <w:p w14:paraId="1700D4F1" w14:textId="77777777" w:rsidR="000B382D" w:rsidRPr="000B382D" w:rsidRDefault="000B382D" w:rsidP="000B382D">
            <w:pPr>
              <w:spacing w:after="0" w:line="240" w:lineRule="auto"/>
              <w:jc w:val="center"/>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2.44</w:t>
            </w:r>
          </w:p>
        </w:tc>
        <w:tc>
          <w:tcPr>
            <w:tcW w:w="1668" w:type="dxa"/>
            <w:shd w:val="clear" w:color="auto" w:fill="auto"/>
            <w:noWrap/>
            <w:vAlign w:val="center"/>
            <w:hideMark/>
          </w:tcPr>
          <w:p w14:paraId="15F5D63A" w14:textId="77777777" w:rsidR="000B382D" w:rsidRPr="000B382D" w:rsidRDefault="000B382D" w:rsidP="000B382D">
            <w:pPr>
              <w:spacing w:after="0" w:line="240" w:lineRule="auto"/>
              <w:jc w:val="center"/>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2.44</w:t>
            </w:r>
          </w:p>
        </w:tc>
        <w:tc>
          <w:tcPr>
            <w:tcW w:w="1668" w:type="dxa"/>
            <w:shd w:val="clear" w:color="auto" w:fill="auto"/>
            <w:noWrap/>
            <w:vAlign w:val="center"/>
            <w:hideMark/>
          </w:tcPr>
          <w:p w14:paraId="13283D26" w14:textId="77777777" w:rsidR="000B382D" w:rsidRPr="000B382D" w:rsidRDefault="000B382D" w:rsidP="000B382D">
            <w:pPr>
              <w:spacing w:after="0" w:line="240" w:lineRule="auto"/>
              <w:jc w:val="center"/>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2.44</w:t>
            </w:r>
          </w:p>
        </w:tc>
        <w:tc>
          <w:tcPr>
            <w:tcW w:w="1027" w:type="dxa"/>
            <w:shd w:val="clear" w:color="auto" w:fill="auto"/>
            <w:noWrap/>
            <w:vAlign w:val="center"/>
            <w:hideMark/>
          </w:tcPr>
          <w:p w14:paraId="09BE98A0" w14:textId="77777777" w:rsidR="000B382D" w:rsidRPr="000B382D" w:rsidRDefault="000B382D" w:rsidP="000B382D">
            <w:pPr>
              <w:spacing w:after="0" w:line="240" w:lineRule="auto"/>
              <w:jc w:val="center"/>
              <w:rPr>
                <w:rFonts w:asciiTheme="minorHAnsi" w:hAnsiTheme="minorHAnsi" w:cstheme="minorHAnsi"/>
                <w:color w:val="000000"/>
                <w:lang w:val="en-IN" w:eastAsia="en-IN"/>
              </w:rPr>
            </w:pPr>
            <w:r w:rsidRPr="000B382D">
              <w:rPr>
                <w:rFonts w:asciiTheme="minorHAnsi" w:hAnsiTheme="minorHAnsi" w:cstheme="minorHAnsi"/>
                <w:color w:val="000000"/>
                <w:sz w:val="22"/>
                <w:szCs w:val="22"/>
                <w:lang w:val="en-IN" w:eastAsia="en-IN"/>
              </w:rPr>
              <w:t>II</w:t>
            </w:r>
          </w:p>
        </w:tc>
      </w:tr>
      <w:tr w:rsidR="000B382D" w:rsidRPr="000B382D" w14:paraId="1D90FFF1" w14:textId="77777777" w:rsidTr="000B382D">
        <w:trPr>
          <w:trHeight w:val="273"/>
        </w:trPr>
        <w:tc>
          <w:tcPr>
            <w:tcW w:w="3450" w:type="dxa"/>
            <w:gridSpan w:val="2"/>
            <w:shd w:val="clear" w:color="000000" w:fill="C5D9F1"/>
            <w:noWrap/>
            <w:vAlign w:val="center"/>
            <w:hideMark/>
          </w:tcPr>
          <w:p w14:paraId="2D2A8051" w14:textId="3695C098" w:rsidR="000B382D" w:rsidRPr="000B382D" w:rsidRDefault="000B382D" w:rsidP="000B382D">
            <w:pPr>
              <w:spacing w:after="0" w:line="240" w:lineRule="auto"/>
              <w:jc w:val="center"/>
              <w:rPr>
                <w:rFonts w:asciiTheme="minorHAnsi" w:hAnsiTheme="minorHAnsi" w:cstheme="minorHAnsi"/>
                <w:b/>
                <w:bCs/>
                <w:lang w:val="en-IN" w:eastAsia="en-IN"/>
              </w:rPr>
            </w:pPr>
            <w:r w:rsidRPr="000B382D">
              <w:rPr>
                <w:rFonts w:asciiTheme="minorHAnsi" w:hAnsiTheme="minorHAnsi" w:cstheme="minorHAnsi"/>
                <w:b/>
                <w:bCs/>
                <w:sz w:val="22"/>
                <w:szCs w:val="22"/>
                <w:lang w:val="en-IN" w:eastAsia="en-IN"/>
              </w:rPr>
              <w:t>TOTAL</w:t>
            </w:r>
          </w:p>
        </w:tc>
        <w:tc>
          <w:tcPr>
            <w:tcW w:w="1542" w:type="dxa"/>
            <w:shd w:val="clear" w:color="000000" w:fill="C5D9F1"/>
            <w:noWrap/>
            <w:vAlign w:val="center"/>
            <w:hideMark/>
          </w:tcPr>
          <w:p w14:paraId="52897F10" w14:textId="77777777" w:rsidR="000B382D" w:rsidRPr="000B382D" w:rsidRDefault="000B382D" w:rsidP="000B382D">
            <w:pPr>
              <w:spacing w:after="0" w:line="240" w:lineRule="auto"/>
              <w:jc w:val="center"/>
              <w:rPr>
                <w:rFonts w:asciiTheme="minorHAnsi" w:hAnsiTheme="minorHAnsi" w:cstheme="minorHAnsi"/>
                <w:b/>
                <w:bCs/>
                <w:color w:val="000000"/>
                <w:lang w:val="en-IN" w:eastAsia="en-IN"/>
              </w:rPr>
            </w:pPr>
            <w:r w:rsidRPr="000B382D">
              <w:rPr>
                <w:rFonts w:asciiTheme="minorHAnsi" w:hAnsiTheme="minorHAnsi" w:cstheme="minorHAnsi"/>
                <w:b/>
                <w:bCs/>
                <w:color w:val="000000"/>
                <w:sz w:val="22"/>
                <w:szCs w:val="22"/>
                <w:lang w:val="en-IN" w:eastAsia="en-IN"/>
              </w:rPr>
              <w:t>174.31</w:t>
            </w:r>
          </w:p>
        </w:tc>
        <w:tc>
          <w:tcPr>
            <w:tcW w:w="1668" w:type="dxa"/>
            <w:shd w:val="clear" w:color="000000" w:fill="C5D9F1"/>
            <w:noWrap/>
            <w:vAlign w:val="center"/>
            <w:hideMark/>
          </w:tcPr>
          <w:p w14:paraId="7FDC6844" w14:textId="77777777" w:rsidR="000B382D" w:rsidRPr="000B382D" w:rsidRDefault="000B382D" w:rsidP="000B382D">
            <w:pPr>
              <w:spacing w:after="0" w:line="240" w:lineRule="auto"/>
              <w:jc w:val="center"/>
              <w:rPr>
                <w:rFonts w:asciiTheme="minorHAnsi" w:hAnsiTheme="minorHAnsi" w:cstheme="minorHAnsi"/>
                <w:b/>
                <w:bCs/>
                <w:color w:val="000000"/>
                <w:lang w:val="en-IN" w:eastAsia="en-IN"/>
              </w:rPr>
            </w:pPr>
            <w:r w:rsidRPr="000B382D">
              <w:rPr>
                <w:rFonts w:asciiTheme="minorHAnsi" w:hAnsiTheme="minorHAnsi" w:cstheme="minorHAnsi"/>
                <w:b/>
                <w:bCs/>
                <w:color w:val="000000"/>
                <w:sz w:val="22"/>
                <w:szCs w:val="22"/>
                <w:lang w:val="en-IN" w:eastAsia="en-IN"/>
              </w:rPr>
              <w:t>2.44</w:t>
            </w:r>
          </w:p>
        </w:tc>
        <w:tc>
          <w:tcPr>
            <w:tcW w:w="1668" w:type="dxa"/>
            <w:shd w:val="clear" w:color="000000" w:fill="C5D9F1"/>
            <w:noWrap/>
            <w:vAlign w:val="center"/>
            <w:hideMark/>
          </w:tcPr>
          <w:p w14:paraId="459908A4" w14:textId="77777777" w:rsidR="000B382D" w:rsidRPr="000B382D" w:rsidRDefault="000B382D" w:rsidP="000B382D">
            <w:pPr>
              <w:spacing w:after="0" w:line="240" w:lineRule="auto"/>
              <w:jc w:val="center"/>
              <w:rPr>
                <w:rFonts w:asciiTheme="minorHAnsi" w:hAnsiTheme="minorHAnsi" w:cstheme="minorHAnsi"/>
                <w:b/>
                <w:bCs/>
                <w:color w:val="000000"/>
                <w:lang w:val="en-IN" w:eastAsia="en-IN"/>
              </w:rPr>
            </w:pPr>
            <w:r w:rsidRPr="000B382D">
              <w:rPr>
                <w:rFonts w:asciiTheme="minorHAnsi" w:hAnsiTheme="minorHAnsi" w:cstheme="minorHAnsi"/>
                <w:b/>
                <w:bCs/>
                <w:color w:val="000000"/>
                <w:sz w:val="22"/>
                <w:szCs w:val="22"/>
                <w:lang w:val="en-IN" w:eastAsia="en-IN"/>
              </w:rPr>
              <w:t>2.44</w:t>
            </w:r>
          </w:p>
        </w:tc>
        <w:tc>
          <w:tcPr>
            <w:tcW w:w="1027" w:type="dxa"/>
            <w:shd w:val="clear" w:color="000000" w:fill="C5D9F1"/>
            <w:noWrap/>
            <w:vAlign w:val="center"/>
            <w:hideMark/>
          </w:tcPr>
          <w:p w14:paraId="1AED52DF" w14:textId="6A545877" w:rsidR="000B382D" w:rsidRPr="000B382D" w:rsidRDefault="000B382D" w:rsidP="000B382D">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 xml:space="preserve"> </w:t>
            </w:r>
          </w:p>
        </w:tc>
      </w:tr>
    </w:tbl>
    <w:p w14:paraId="6CA4F9A8" w14:textId="77777777" w:rsidR="00703C59" w:rsidRDefault="00703C59" w:rsidP="00692527">
      <w:pPr>
        <w:pStyle w:val="ListParagraph"/>
        <w:spacing w:after="0" w:line="360" w:lineRule="auto"/>
        <w:ind w:left="284"/>
        <w:jc w:val="both"/>
        <w:rPr>
          <w:rFonts w:ascii="Arial" w:hAnsi="Arial" w:cs="Arial"/>
          <w:b/>
          <w:sz w:val="22"/>
          <w:szCs w:val="22"/>
          <w:highlight w:val="magenta"/>
        </w:rPr>
      </w:pPr>
    </w:p>
    <w:tbl>
      <w:tblPr>
        <w:tblW w:w="9355" w:type="dxa"/>
        <w:tblInd w:w="392" w:type="dxa"/>
        <w:tblLayout w:type="fixed"/>
        <w:tblLook w:val="04A0" w:firstRow="1" w:lastRow="0" w:firstColumn="1" w:lastColumn="0" w:noHBand="0" w:noVBand="1"/>
      </w:tblPr>
      <w:tblGrid>
        <w:gridCol w:w="566"/>
        <w:gridCol w:w="1844"/>
        <w:gridCol w:w="1701"/>
        <w:gridCol w:w="1417"/>
        <w:gridCol w:w="1843"/>
        <w:gridCol w:w="1984"/>
      </w:tblGrid>
      <w:tr w:rsidR="00692527" w:rsidRPr="00692527" w14:paraId="32E5C804" w14:textId="77777777" w:rsidTr="00692527">
        <w:trPr>
          <w:trHeight w:val="286"/>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09343519" w14:textId="222569BD" w:rsidR="00692527" w:rsidRPr="00692527" w:rsidRDefault="00692527" w:rsidP="00692527">
            <w:pPr>
              <w:spacing w:after="0" w:line="240" w:lineRule="auto"/>
              <w:jc w:val="center"/>
              <w:rPr>
                <w:rFonts w:asciiTheme="minorHAnsi" w:hAnsiTheme="minorHAnsi" w:cstheme="minorHAnsi"/>
                <w:b/>
                <w:bCs/>
                <w:color w:val="FFFFFF"/>
                <w:lang w:val="en-IN" w:eastAsia="en-IN"/>
              </w:rPr>
            </w:pPr>
            <w:r w:rsidRPr="00692527">
              <w:rPr>
                <w:rFonts w:asciiTheme="minorHAnsi" w:hAnsiTheme="minorHAnsi" w:cstheme="minorHAnsi"/>
                <w:b/>
                <w:bCs/>
                <w:color w:val="FFFFFF"/>
                <w:sz w:val="22"/>
                <w:szCs w:val="22"/>
                <w:lang w:val="en-IN" w:eastAsia="en-IN"/>
              </w:rPr>
              <w:t>PROPERTY, PLANT AND EQUIPMENTS</w:t>
            </w:r>
            <w:r>
              <w:rPr>
                <w:rFonts w:asciiTheme="minorHAnsi" w:hAnsiTheme="minorHAnsi" w:cstheme="minorHAnsi"/>
                <w:b/>
                <w:bCs/>
                <w:color w:val="FFFFFF"/>
                <w:sz w:val="22"/>
                <w:szCs w:val="22"/>
                <w:lang w:val="en-IN" w:eastAsia="en-IN"/>
              </w:rPr>
              <w:t xml:space="preserve"> - I</w:t>
            </w:r>
          </w:p>
        </w:tc>
      </w:tr>
      <w:tr w:rsidR="00692527" w:rsidRPr="00692527" w14:paraId="25905851" w14:textId="77777777" w:rsidTr="00692527">
        <w:trPr>
          <w:trHeight w:val="573"/>
        </w:trPr>
        <w:tc>
          <w:tcPr>
            <w:tcW w:w="566"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34370351" w14:textId="77777777" w:rsidR="00692527" w:rsidRPr="00692527" w:rsidRDefault="00692527" w:rsidP="00692527">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S. No.</w:t>
            </w:r>
          </w:p>
        </w:tc>
        <w:tc>
          <w:tcPr>
            <w:tcW w:w="1844" w:type="dxa"/>
            <w:tcBorders>
              <w:top w:val="nil"/>
              <w:left w:val="nil"/>
              <w:bottom w:val="single" w:sz="4" w:space="0" w:color="auto"/>
              <w:right w:val="single" w:sz="4" w:space="0" w:color="auto"/>
            </w:tcBorders>
            <w:shd w:val="clear" w:color="auto" w:fill="BDD6EE" w:themeFill="accent1" w:themeFillTint="66"/>
            <w:vAlign w:val="center"/>
            <w:hideMark/>
          </w:tcPr>
          <w:p w14:paraId="3D87074D" w14:textId="77777777" w:rsidR="00692527" w:rsidRPr="00692527" w:rsidRDefault="00692527" w:rsidP="00692527">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Items Details</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02FFCC1" w14:textId="6463FD84" w:rsidR="00692527" w:rsidRPr="00692527" w:rsidRDefault="00692527" w:rsidP="00692527">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Amount as per Balance Sheet</w:t>
            </w:r>
          </w:p>
        </w:tc>
        <w:tc>
          <w:tcPr>
            <w:tcW w:w="1417"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4C001B2E" w14:textId="6B018D90" w:rsidR="00692527" w:rsidRPr="00692527" w:rsidRDefault="00692527" w:rsidP="00692527">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Fair Value Assessment</w:t>
            </w:r>
          </w:p>
        </w:tc>
        <w:tc>
          <w:tcPr>
            <w:tcW w:w="1843" w:type="dxa"/>
            <w:tcBorders>
              <w:top w:val="nil"/>
              <w:left w:val="nil"/>
              <w:bottom w:val="single" w:sz="4" w:space="0" w:color="auto"/>
              <w:right w:val="single" w:sz="4" w:space="0" w:color="auto"/>
            </w:tcBorders>
            <w:shd w:val="clear" w:color="auto" w:fill="BDD6EE" w:themeFill="accent1" w:themeFillTint="66"/>
            <w:vAlign w:val="center"/>
            <w:hideMark/>
          </w:tcPr>
          <w:p w14:paraId="3B1F8DDA" w14:textId="35A0BAA2" w:rsidR="00692527" w:rsidRPr="00692527" w:rsidRDefault="00692527" w:rsidP="00692527">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Realizable Value Assessment</w:t>
            </w:r>
          </w:p>
        </w:tc>
        <w:tc>
          <w:tcPr>
            <w:tcW w:w="1984" w:type="dxa"/>
            <w:tcBorders>
              <w:top w:val="nil"/>
              <w:left w:val="nil"/>
              <w:bottom w:val="single" w:sz="4" w:space="0" w:color="auto"/>
              <w:right w:val="single" w:sz="4" w:space="0" w:color="auto"/>
            </w:tcBorders>
            <w:shd w:val="clear" w:color="auto" w:fill="BDD6EE" w:themeFill="accent1" w:themeFillTint="66"/>
            <w:vAlign w:val="center"/>
            <w:hideMark/>
          </w:tcPr>
          <w:p w14:paraId="4491B9C3" w14:textId="77777777" w:rsidR="00692527" w:rsidRPr="00692527" w:rsidRDefault="00692527" w:rsidP="00692527">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Remarks</w:t>
            </w:r>
          </w:p>
        </w:tc>
      </w:tr>
      <w:tr w:rsidR="00692527" w:rsidRPr="00692527" w14:paraId="5AEA1E38" w14:textId="77777777" w:rsidTr="00692527">
        <w:trPr>
          <w:trHeight w:val="286"/>
        </w:trPr>
        <w:tc>
          <w:tcPr>
            <w:tcW w:w="935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D98D32D" w14:textId="77777777" w:rsidR="00692527" w:rsidRPr="00692527" w:rsidRDefault="00692527" w:rsidP="00692527">
            <w:pPr>
              <w:spacing w:after="0" w:line="240" w:lineRule="auto"/>
              <w:jc w:val="right"/>
              <w:rPr>
                <w:rFonts w:asciiTheme="minorHAnsi" w:hAnsiTheme="minorHAnsi" w:cstheme="minorHAnsi"/>
                <w:b/>
                <w:bCs/>
                <w:i/>
                <w:iCs/>
                <w:lang w:val="en-IN" w:eastAsia="en-IN"/>
              </w:rPr>
            </w:pPr>
            <w:r w:rsidRPr="00692527">
              <w:rPr>
                <w:rFonts w:asciiTheme="minorHAnsi" w:hAnsiTheme="minorHAnsi" w:cstheme="minorHAnsi"/>
                <w:b/>
                <w:bCs/>
                <w:i/>
                <w:iCs/>
                <w:sz w:val="22"/>
                <w:szCs w:val="22"/>
                <w:lang w:val="en-IN" w:eastAsia="en-IN"/>
              </w:rPr>
              <w:t>INR in Lakhs</w:t>
            </w:r>
          </w:p>
        </w:tc>
      </w:tr>
      <w:tr w:rsidR="00692527" w:rsidRPr="00692527" w14:paraId="5DB5F62D" w14:textId="77777777" w:rsidTr="00692527">
        <w:trPr>
          <w:trHeight w:val="573"/>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2961F03" w14:textId="77777777" w:rsidR="00692527" w:rsidRPr="00692527" w:rsidRDefault="00692527" w:rsidP="00692527">
            <w:pPr>
              <w:spacing w:after="0" w:line="240" w:lineRule="auto"/>
              <w:jc w:val="center"/>
              <w:rPr>
                <w:rFonts w:asciiTheme="minorHAnsi" w:hAnsiTheme="minorHAnsi" w:cstheme="minorHAnsi"/>
                <w:lang w:val="en-IN" w:eastAsia="en-IN"/>
              </w:rPr>
            </w:pPr>
            <w:r w:rsidRPr="00692527">
              <w:rPr>
                <w:rFonts w:asciiTheme="minorHAnsi" w:hAnsiTheme="minorHAnsi" w:cstheme="minorHAnsi"/>
                <w:sz w:val="22"/>
                <w:szCs w:val="22"/>
                <w:lang w:val="en-IN" w:eastAsia="en-IN"/>
              </w:rPr>
              <w:t>1</w:t>
            </w:r>
          </w:p>
        </w:tc>
        <w:tc>
          <w:tcPr>
            <w:tcW w:w="1844" w:type="dxa"/>
            <w:tcBorders>
              <w:top w:val="nil"/>
              <w:left w:val="nil"/>
              <w:bottom w:val="single" w:sz="4" w:space="0" w:color="auto"/>
              <w:right w:val="single" w:sz="4" w:space="0" w:color="auto"/>
            </w:tcBorders>
            <w:shd w:val="clear" w:color="auto" w:fill="auto"/>
            <w:vAlign w:val="center"/>
            <w:hideMark/>
          </w:tcPr>
          <w:p w14:paraId="343099AC" w14:textId="77777777" w:rsidR="00692527" w:rsidRPr="00692527" w:rsidRDefault="00692527" w:rsidP="00692527">
            <w:pPr>
              <w:spacing w:after="0" w:line="240" w:lineRule="auto"/>
              <w:rPr>
                <w:rFonts w:asciiTheme="minorHAnsi" w:hAnsiTheme="minorHAnsi" w:cstheme="minorHAnsi"/>
                <w:lang w:val="en-IN" w:eastAsia="en-IN"/>
              </w:rPr>
            </w:pPr>
            <w:r w:rsidRPr="00692527">
              <w:rPr>
                <w:rFonts w:asciiTheme="minorHAnsi" w:hAnsiTheme="minorHAnsi" w:cstheme="minorHAnsi"/>
                <w:sz w:val="22"/>
                <w:szCs w:val="22"/>
                <w:lang w:val="en-IN" w:eastAsia="en-IN"/>
              </w:rPr>
              <w:t>Land</w:t>
            </w:r>
          </w:p>
        </w:tc>
        <w:tc>
          <w:tcPr>
            <w:tcW w:w="1701" w:type="dxa"/>
            <w:tcBorders>
              <w:top w:val="nil"/>
              <w:left w:val="nil"/>
              <w:bottom w:val="nil"/>
              <w:right w:val="single" w:sz="4" w:space="0" w:color="auto"/>
            </w:tcBorders>
            <w:shd w:val="clear" w:color="auto" w:fill="auto"/>
            <w:vAlign w:val="center"/>
            <w:hideMark/>
          </w:tcPr>
          <w:p w14:paraId="47841E52" w14:textId="77777777" w:rsidR="00692527" w:rsidRPr="00692527" w:rsidRDefault="00692527" w:rsidP="00692527">
            <w:pPr>
              <w:spacing w:after="0" w:line="240" w:lineRule="auto"/>
              <w:jc w:val="center"/>
              <w:rPr>
                <w:rFonts w:asciiTheme="minorHAnsi" w:hAnsiTheme="minorHAnsi" w:cstheme="minorHAnsi"/>
                <w:lang w:val="en-IN" w:eastAsia="en-IN"/>
              </w:rPr>
            </w:pPr>
            <w:r w:rsidRPr="00692527">
              <w:rPr>
                <w:rFonts w:asciiTheme="minorHAnsi" w:hAnsiTheme="minorHAnsi" w:cstheme="minorHAnsi"/>
                <w:sz w:val="22"/>
                <w:szCs w:val="22"/>
                <w:lang w:val="en-IN" w:eastAsia="en-IN"/>
              </w:rPr>
              <w:t>171.87</w:t>
            </w:r>
          </w:p>
        </w:tc>
        <w:tc>
          <w:tcPr>
            <w:tcW w:w="1417" w:type="dxa"/>
            <w:tcBorders>
              <w:top w:val="nil"/>
              <w:left w:val="nil"/>
              <w:bottom w:val="single" w:sz="4" w:space="0" w:color="auto"/>
              <w:right w:val="single" w:sz="4" w:space="0" w:color="auto"/>
            </w:tcBorders>
            <w:shd w:val="clear" w:color="auto" w:fill="auto"/>
            <w:vAlign w:val="center"/>
            <w:hideMark/>
          </w:tcPr>
          <w:p w14:paraId="328C0A87" w14:textId="77777777" w:rsidR="00692527" w:rsidRPr="00692527" w:rsidRDefault="00692527" w:rsidP="00692527">
            <w:pPr>
              <w:spacing w:after="0" w:line="240" w:lineRule="auto"/>
              <w:jc w:val="center"/>
              <w:rPr>
                <w:rFonts w:asciiTheme="minorHAnsi" w:hAnsiTheme="minorHAnsi" w:cstheme="minorHAnsi"/>
                <w:lang w:val="en-IN" w:eastAsia="en-IN"/>
              </w:rPr>
            </w:pPr>
            <w:r w:rsidRPr="00692527">
              <w:rPr>
                <w:rFonts w:asciiTheme="minorHAnsi" w:hAnsiTheme="minorHAnsi" w:cstheme="minorHAnsi"/>
                <w:sz w:val="22"/>
                <w:szCs w:val="22"/>
                <w:lang w:val="en-IN" w:eastAsia="en-IN"/>
              </w:rPr>
              <w:t>0.00</w:t>
            </w:r>
          </w:p>
        </w:tc>
        <w:tc>
          <w:tcPr>
            <w:tcW w:w="1843" w:type="dxa"/>
            <w:tcBorders>
              <w:top w:val="nil"/>
              <w:left w:val="nil"/>
              <w:bottom w:val="single" w:sz="4" w:space="0" w:color="auto"/>
              <w:right w:val="single" w:sz="4" w:space="0" w:color="auto"/>
            </w:tcBorders>
            <w:shd w:val="clear" w:color="auto" w:fill="auto"/>
            <w:vAlign w:val="center"/>
            <w:hideMark/>
          </w:tcPr>
          <w:p w14:paraId="417CB59C" w14:textId="77777777" w:rsidR="00692527" w:rsidRPr="00692527" w:rsidRDefault="00692527" w:rsidP="00692527">
            <w:pPr>
              <w:spacing w:after="0" w:line="240" w:lineRule="auto"/>
              <w:jc w:val="center"/>
              <w:rPr>
                <w:rFonts w:asciiTheme="minorHAnsi" w:hAnsiTheme="minorHAnsi" w:cstheme="minorHAnsi"/>
                <w:lang w:val="en-IN" w:eastAsia="en-IN"/>
              </w:rPr>
            </w:pPr>
            <w:r w:rsidRPr="00692527">
              <w:rPr>
                <w:rFonts w:asciiTheme="minorHAnsi" w:hAnsiTheme="minorHAnsi" w:cstheme="minorHAnsi"/>
                <w:sz w:val="22"/>
                <w:szCs w:val="22"/>
                <w:lang w:val="en-IN" w:eastAsia="en-IN"/>
              </w:rPr>
              <w:t>0.00</w:t>
            </w:r>
          </w:p>
        </w:tc>
        <w:tc>
          <w:tcPr>
            <w:tcW w:w="1984" w:type="dxa"/>
            <w:tcBorders>
              <w:top w:val="nil"/>
              <w:left w:val="nil"/>
              <w:bottom w:val="single" w:sz="4" w:space="0" w:color="auto"/>
              <w:right w:val="single" w:sz="4" w:space="0" w:color="auto"/>
            </w:tcBorders>
            <w:shd w:val="clear" w:color="auto" w:fill="auto"/>
            <w:vAlign w:val="center"/>
            <w:hideMark/>
          </w:tcPr>
          <w:p w14:paraId="684FEFF8" w14:textId="77777777" w:rsidR="00692527" w:rsidRPr="00692527" w:rsidRDefault="00692527" w:rsidP="00692527">
            <w:pPr>
              <w:spacing w:after="0" w:line="240" w:lineRule="auto"/>
              <w:jc w:val="center"/>
              <w:rPr>
                <w:rFonts w:asciiTheme="minorHAnsi" w:hAnsiTheme="minorHAnsi" w:cstheme="minorHAnsi"/>
                <w:lang w:val="en-IN" w:eastAsia="en-IN"/>
              </w:rPr>
            </w:pPr>
            <w:r w:rsidRPr="00692527">
              <w:rPr>
                <w:rFonts w:asciiTheme="minorHAnsi" w:hAnsiTheme="minorHAnsi" w:cstheme="minorHAnsi"/>
                <w:sz w:val="22"/>
                <w:szCs w:val="22"/>
                <w:lang w:val="en-IN" w:eastAsia="en-IN"/>
              </w:rPr>
              <w:t xml:space="preserve"> No specific land details available </w:t>
            </w:r>
          </w:p>
        </w:tc>
      </w:tr>
      <w:tr w:rsidR="00692527" w:rsidRPr="00692527" w14:paraId="2A373CF2" w14:textId="77777777" w:rsidTr="00692527">
        <w:trPr>
          <w:trHeight w:val="286"/>
        </w:trPr>
        <w:tc>
          <w:tcPr>
            <w:tcW w:w="566"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28B20A92" w14:textId="77777777" w:rsidR="00692527" w:rsidRPr="00692527" w:rsidRDefault="00692527" w:rsidP="00692527">
            <w:pPr>
              <w:spacing w:after="0" w:line="240" w:lineRule="auto"/>
              <w:jc w:val="center"/>
              <w:rPr>
                <w:rFonts w:asciiTheme="minorHAnsi" w:hAnsiTheme="minorHAnsi" w:cstheme="minorHAnsi"/>
                <w:lang w:val="en-IN" w:eastAsia="en-IN"/>
              </w:rPr>
            </w:pPr>
            <w:r w:rsidRPr="00692527">
              <w:rPr>
                <w:rFonts w:asciiTheme="minorHAnsi" w:hAnsiTheme="minorHAnsi" w:cstheme="minorHAnsi"/>
                <w:sz w:val="22"/>
                <w:szCs w:val="22"/>
                <w:lang w:val="en-IN" w:eastAsia="en-IN"/>
              </w:rPr>
              <w:t> </w:t>
            </w:r>
          </w:p>
        </w:tc>
        <w:tc>
          <w:tcPr>
            <w:tcW w:w="1844" w:type="dxa"/>
            <w:tcBorders>
              <w:top w:val="nil"/>
              <w:left w:val="nil"/>
              <w:bottom w:val="single" w:sz="4" w:space="0" w:color="auto"/>
              <w:right w:val="single" w:sz="4" w:space="0" w:color="auto"/>
            </w:tcBorders>
            <w:shd w:val="clear" w:color="auto" w:fill="BDD6EE" w:themeFill="accent1" w:themeFillTint="66"/>
            <w:vAlign w:val="center"/>
            <w:hideMark/>
          </w:tcPr>
          <w:p w14:paraId="514C3DEF" w14:textId="42F59CED" w:rsidR="00692527" w:rsidRPr="00692527" w:rsidRDefault="00692527" w:rsidP="00692527">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TOTAL</w:t>
            </w:r>
          </w:p>
        </w:tc>
        <w:tc>
          <w:tcPr>
            <w:tcW w:w="170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4F0CAD2" w14:textId="77777777" w:rsidR="00692527" w:rsidRPr="00692527" w:rsidRDefault="00692527" w:rsidP="00692527">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171.87</w:t>
            </w:r>
          </w:p>
        </w:tc>
        <w:tc>
          <w:tcPr>
            <w:tcW w:w="1417" w:type="dxa"/>
            <w:tcBorders>
              <w:top w:val="nil"/>
              <w:left w:val="nil"/>
              <w:bottom w:val="single" w:sz="4" w:space="0" w:color="auto"/>
              <w:right w:val="single" w:sz="4" w:space="0" w:color="auto"/>
            </w:tcBorders>
            <w:shd w:val="clear" w:color="auto" w:fill="BDD6EE" w:themeFill="accent1" w:themeFillTint="66"/>
            <w:noWrap/>
            <w:vAlign w:val="center"/>
            <w:hideMark/>
          </w:tcPr>
          <w:p w14:paraId="54A1C1B0" w14:textId="77777777" w:rsidR="00692527" w:rsidRPr="00692527" w:rsidRDefault="00692527" w:rsidP="00692527">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0.00</w:t>
            </w:r>
          </w:p>
        </w:tc>
        <w:tc>
          <w:tcPr>
            <w:tcW w:w="1843" w:type="dxa"/>
            <w:tcBorders>
              <w:top w:val="nil"/>
              <w:left w:val="nil"/>
              <w:bottom w:val="single" w:sz="4" w:space="0" w:color="auto"/>
              <w:right w:val="single" w:sz="4" w:space="0" w:color="auto"/>
            </w:tcBorders>
            <w:shd w:val="clear" w:color="auto" w:fill="BDD6EE" w:themeFill="accent1" w:themeFillTint="66"/>
            <w:noWrap/>
            <w:vAlign w:val="center"/>
            <w:hideMark/>
          </w:tcPr>
          <w:p w14:paraId="5C907040" w14:textId="77777777" w:rsidR="00692527" w:rsidRPr="00692527" w:rsidRDefault="00692527" w:rsidP="00692527">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0.00</w:t>
            </w:r>
          </w:p>
        </w:tc>
        <w:tc>
          <w:tcPr>
            <w:tcW w:w="1984" w:type="dxa"/>
            <w:tcBorders>
              <w:top w:val="nil"/>
              <w:left w:val="nil"/>
              <w:bottom w:val="single" w:sz="4" w:space="0" w:color="auto"/>
              <w:right w:val="single" w:sz="4" w:space="0" w:color="auto"/>
            </w:tcBorders>
            <w:shd w:val="clear" w:color="auto" w:fill="BDD6EE" w:themeFill="accent1" w:themeFillTint="66"/>
            <w:noWrap/>
            <w:vAlign w:val="center"/>
            <w:hideMark/>
          </w:tcPr>
          <w:p w14:paraId="2C2F35FF" w14:textId="77777777" w:rsidR="00692527" w:rsidRPr="00692527" w:rsidRDefault="00692527" w:rsidP="00692527">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 </w:t>
            </w:r>
          </w:p>
        </w:tc>
      </w:tr>
    </w:tbl>
    <w:p w14:paraId="3B3B1114" w14:textId="77777777" w:rsidR="000B382D" w:rsidRDefault="000B382D" w:rsidP="00692527">
      <w:pPr>
        <w:pStyle w:val="ListParagraph"/>
        <w:spacing w:after="0" w:line="360" w:lineRule="auto"/>
        <w:ind w:left="284"/>
        <w:jc w:val="both"/>
        <w:rPr>
          <w:rFonts w:ascii="Arial" w:hAnsi="Arial" w:cs="Arial"/>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992"/>
        <w:gridCol w:w="1418"/>
        <w:gridCol w:w="1417"/>
        <w:gridCol w:w="3402"/>
      </w:tblGrid>
      <w:tr w:rsidR="00692527" w:rsidRPr="00692527" w14:paraId="124FEF8C" w14:textId="77777777" w:rsidTr="00692527">
        <w:trPr>
          <w:trHeight w:val="240"/>
        </w:trPr>
        <w:tc>
          <w:tcPr>
            <w:tcW w:w="9355" w:type="dxa"/>
            <w:gridSpan w:val="6"/>
            <w:shd w:val="clear" w:color="auto" w:fill="002060"/>
            <w:vAlign w:val="center"/>
            <w:hideMark/>
          </w:tcPr>
          <w:p w14:paraId="0F92EB0C" w14:textId="1BF7BE94" w:rsidR="00692527" w:rsidRPr="00692527" w:rsidRDefault="00692527" w:rsidP="00692527">
            <w:pPr>
              <w:spacing w:after="0" w:line="240" w:lineRule="auto"/>
              <w:jc w:val="center"/>
              <w:rPr>
                <w:rFonts w:asciiTheme="minorHAnsi" w:hAnsiTheme="minorHAnsi" w:cstheme="minorHAnsi"/>
                <w:b/>
                <w:bCs/>
                <w:color w:val="FFFFFF"/>
                <w:lang w:val="en-IN" w:eastAsia="en-IN"/>
              </w:rPr>
            </w:pPr>
            <w:r w:rsidRPr="00692527">
              <w:rPr>
                <w:rFonts w:asciiTheme="minorHAnsi" w:hAnsiTheme="minorHAnsi" w:cstheme="minorHAnsi"/>
                <w:b/>
                <w:bCs/>
                <w:color w:val="FFFFFF"/>
                <w:sz w:val="22"/>
                <w:szCs w:val="22"/>
                <w:lang w:val="en-IN" w:eastAsia="en-IN"/>
              </w:rPr>
              <w:t>CASH &amp; CASH EQUIVALENTS</w:t>
            </w:r>
            <w:r>
              <w:rPr>
                <w:rFonts w:asciiTheme="minorHAnsi" w:hAnsiTheme="minorHAnsi" w:cstheme="minorHAnsi"/>
                <w:b/>
                <w:bCs/>
                <w:color w:val="FFFFFF"/>
                <w:sz w:val="22"/>
                <w:szCs w:val="22"/>
                <w:lang w:val="en-IN" w:eastAsia="en-IN"/>
              </w:rPr>
              <w:t xml:space="preserve"> - II</w:t>
            </w:r>
          </w:p>
        </w:tc>
      </w:tr>
      <w:tr w:rsidR="00692527" w:rsidRPr="00692527" w14:paraId="2D0EBE84" w14:textId="77777777" w:rsidTr="00692527">
        <w:trPr>
          <w:trHeight w:val="240"/>
        </w:trPr>
        <w:tc>
          <w:tcPr>
            <w:tcW w:w="9355" w:type="dxa"/>
            <w:gridSpan w:val="6"/>
            <w:shd w:val="clear" w:color="auto" w:fill="auto"/>
            <w:vAlign w:val="center"/>
            <w:hideMark/>
          </w:tcPr>
          <w:p w14:paraId="1FA58C94" w14:textId="77777777" w:rsidR="00692527" w:rsidRPr="00692527" w:rsidRDefault="00692527" w:rsidP="00692527">
            <w:pPr>
              <w:spacing w:after="0" w:line="240" w:lineRule="auto"/>
              <w:jc w:val="right"/>
              <w:rPr>
                <w:rFonts w:asciiTheme="minorHAnsi" w:hAnsiTheme="minorHAnsi" w:cstheme="minorHAnsi"/>
                <w:i/>
                <w:iCs/>
                <w:lang w:val="en-IN" w:eastAsia="en-IN"/>
              </w:rPr>
            </w:pPr>
            <w:r w:rsidRPr="00692527">
              <w:rPr>
                <w:rFonts w:asciiTheme="minorHAnsi" w:hAnsiTheme="minorHAnsi" w:cstheme="minorHAnsi"/>
                <w:i/>
                <w:iCs/>
                <w:sz w:val="22"/>
                <w:szCs w:val="22"/>
                <w:lang w:val="en-IN" w:eastAsia="en-IN"/>
              </w:rPr>
              <w:t>Details as on 31st March 2022</w:t>
            </w:r>
          </w:p>
        </w:tc>
      </w:tr>
      <w:tr w:rsidR="00692527" w:rsidRPr="00692527" w14:paraId="21965130" w14:textId="77777777" w:rsidTr="00692527">
        <w:trPr>
          <w:trHeight w:val="660"/>
        </w:trPr>
        <w:tc>
          <w:tcPr>
            <w:tcW w:w="567" w:type="dxa"/>
            <w:shd w:val="clear" w:color="000000" w:fill="C5D9F1"/>
            <w:noWrap/>
            <w:vAlign w:val="center"/>
            <w:hideMark/>
          </w:tcPr>
          <w:p w14:paraId="29AFA300" w14:textId="0A56FEEC" w:rsidR="00692527" w:rsidRPr="00692527" w:rsidRDefault="00692527" w:rsidP="00692527">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 xml:space="preserve">S. No. </w:t>
            </w:r>
          </w:p>
        </w:tc>
        <w:tc>
          <w:tcPr>
            <w:tcW w:w="1559" w:type="dxa"/>
            <w:shd w:val="clear" w:color="000000" w:fill="C5D9F1"/>
            <w:noWrap/>
            <w:vAlign w:val="center"/>
            <w:hideMark/>
          </w:tcPr>
          <w:p w14:paraId="520CF0B2" w14:textId="77777777" w:rsidR="00692527" w:rsidRPr="00692527" w:rsidRDefault="00692527" w:rsidP="00692527">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Item</w:t>
            </w:r>
          </w:p>
        </w:tc>
        <w:tc>
          <w:tcPr>
            <w:tcW w:w="992" w:type="dxa"/>
            <w:shd w:val="clear" w:color="000000" w:fill="C5D9F1"/>
            <w:vAlign w:val="center"/>
            <w:hideMark/>
          </w:tcPr>
          <w:p w14:paraId="557AB142" w14:textId="25579372" w:rsidR="00692527" w:rsidRPr="00692527" w:rsidRDefault="00692527" w:rsidP="00692527">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Amount</w:t>
            </w:r>
            <w:r w:rsidRPr="00692527">
              <w:rPr>
                <w:rFonts w:asciiTheme="minorHAnsi" w:hAnsiTheme="minorHAnsi" w:cstheme="minorHAnsi"/>
                <w:b/>
                <w:bCs/>
                <w:color w:val="000000"/>
                <w:sz w:val="22"/>
                <w:szCs w:val="22"/>
                <w:lang w:val="en-IN" w:eastAsia="en-IN"/>
              </w:rPr>
              <w:t xml:space="preserve"> as per Balance Sheet</w:t>
            </w:r>
          </w:p>
        </w:tc>
        <w:tc>
          <w:tcPr>
            <w:tcW w:w="1418" w:type="dxa"/>
            <w:shd w:val="clear" w:color="000000" w:fill="C5D9F1"/>
            <w:vAlign w:val="center"/>
            <w:hideMark/>
          </w:tcPr>
          <w:p w14:paraId="5EEF0D96" w14:textId="77777777" w:rsidR="00692527" w:rsidRPr="00692527" w:rsidRDefault="00692527" w:rsidP="00692527">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Fair value Assessment</w:t>
            </w:r>
          </w:p>
        </w:tc>
        <w:tc>
          <w:tcPr>
            <w:tcW w:w="1417" w:type="dxa"/>
            <w:shd w:val="clear" w:color="000000" w:fill="C5D9F1"/>
            <w:vAlign w:val="center"/>
            <w:hideMark/>
          </w:tcPr>
          <w:p w14:paraId="13E920D1" w14:textId="77777777" w:rsidR="00692527" w:rsidRPr="00692527" w:rsidRDefault="00692527" w:rsidP="00692527">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Realizable Value Assessment</w:t>
            </w:r>
          </w:p>
        </w:tc>
        <w:tc>
          <w:tcPr>
            <w:tcW w:w="3402" w:type="dxa"/>
            <w:shd w:val="clear" w:color="000000" w:fill="C5D9F1"/>
            <w:vAlign w:val="center"/>
            <w:hideMark/>
          </w:tcPr>
          <w:p w14:paraId="719CA5EC" w14:textId="77777777" w:rsidR="00692527" w:rsidRPr="00692527" w:rsidRDefault="00692527" w:rsidP="00692527">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Remarks</w:t>
            </w:r>
          </w:p>
        </w:tc>
      </w:tr>
      <w:tr w:rsidR="00692527" w:rsidRPr="00692527" w14:paraId="2E72FFE7" w14:textId="77777777" w:rsidTr="00692527">
        <w:trPr>
          <w:trHeight w:val="240"/>
        </w:trPr>
        <w:tc>
          <w:tcPr>
            <w:tcW w:w="9355" w:type="dxa"/>
            <w:gridSpan w:val="6"/>
            <w:shd w:val="clear" w:color="auto" w:fill="auto"/>
            <w:noWrap/>
            <w:vAlign w:val="bottom"/>
            <w:hideMark/>
          </w:tcPr>
          <w:p w14:paraId="1EB55B0F" w14:textId="77777777" w:rsidR="00692527" w:rsidRPr="00692527" w:rsidRDefault="00692527" w:rsidP="00692527">
            <w:pPr>
              <w:spacing w:after="0" w:line="240" w:lineRule="auto"/>
              <w:jc w:val="right"/>
              <w:rPr>
                <w:rFonts w:asciiTheme="minorHAnsi" w:hAnsiTheme="minorHAnsi" w:cstheme="minorHAnsi"/>
                <w:i/>
                <w:iCs/>
                <w:color w:val="000000"/>
                <w:lang w:val="en-IN" w:eastAsia="en-IN"/>
              </w:rPr>
            </w:pPr>
            <w:r w:rsidRPr="00692527">
              <w:rPr>
                <w:rFonts w:asciiTheme="minorHAnsi" w:hAnsiTheme="minorHAnsi" w:cstheme="minorHAnsi"/>
                <w:i/>
                <w:iCs/>
                <w:color w:val="000000"/>
                <w:sz w:val="22"/>
                <w:szCs w:val="22"/>
                <w:lang w:val="en-IN" w:eastAsia="en-IN"/>
              </w:rPr>
              <w:t>Figures in INR Lakhs</w:t>
            </w:r>
          </w:p>
        </w:tc>
      </w:tr>
      <w:tr w:rsidR="00692527" w:rsidRPr="00692527" w14:paraId="24098FEC" w14:textId="77777777" w:rsidTr="00692527">
        <w:trPr>
          <w:trHeight w:val="2652"/>
        </w:trPr>
        <w:tc>
          <w:tcPr>
            <w:tcW w:w="567" w:type="dxa"/>
            <w:shd w:val="clear" w:color="auto" w:fill="auto"/>
            <w:noWrap/>
            <w:vAlign w:val="center"/>
            <w:hideMark/>
          </w:tcPr>
          <w:p w14:paraId="7A97B5EE" w14:textId="76FE6B2D" w:rsidR="00692527" w:rsidRPr="00692527" w:rsidRDefault="00692527" w:rsidP="00692527">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1 </w:t>
            </w:r>
          </w:p>
        </w:tc>
        <w:tc>
          <w:tcPr>
            <w:tcW w:w="1559" w:type="dxa"/>
            <w:shd w:val="clear" w:color="auto" w:fill="auto"/>
            <w:noWrap/>
            <w:vAlign w:val="center"/>
            <w:hideMark/>
          </w:tcPr>
          <w:p w14:paraId="292B6C90" w14:textId="77777777" w:rsidR="00692527" w:rsidRPr="00692527" w:rsidRDefault="00692527" w:rsidP="00692527">
            <w:pPr>
              <w:spacing w:after="0" w:line="240" w:lineRule="auto"/>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Balances with Bank - Current Accounts</w:t>
            </w:r>
          </w:p>
        </w:tc>
        <w:tc>
          <w:tcPr>
            <w:tcW w:w="992" w:type="dxa"/>
            <w:shd w:val="clear" w:color="auto" w:fill="auto"/>
            <w:vAlign w:val="center"/>
            <w:hideMark/>
          </w:tcPr>
          <w:p w14:paraId="01F0A8F5" w14:textId="77777777" w:rsidR="00692527" w:rsidRPr="00692527" w:rsidRDefault="00692527" w:rsidP="00692527">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2.44</w:t>
            </w:r>
          </w:p>
        </w:tc>
        <w:tc>
          <w:tcPr>
            <w:tcW w:w="1418" w:type="dxa"/>
            <w:shd w:val="clear" w:color="auto" w:fill="auto"/>
            <w:vAlign w:val="center"/>
            <w:hideMark/>
          </w:tcPr>
          <w:p w14:paraId="088E6DEA" w14:textId="77777777" w:rsidR="00692527" w:rsidRPr="00692527" w:rsidRDefault="00692527" w:rsidP="00692527">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2.44</w:t>
            </w:r>
          </w:p>
        </w:tc>
        <w:tc>
          <w:tcPr>
            <w:tcW w:w="1417" w:type="dxa"/>
            <w:shd w:val="clear" w:color="auto" w:fill="auto"/>
            <w:vAlign w:val="center"/>
            <w:hideMark/>
          </w:tcPr>
          <w:p w14:paraId="5B1B523F" w14:textId="77777777" w:rsidR="00692527" w:rsidRPr="00692527" w:rsidRDefault="00692527" w:rsidP="00692527">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2.44</w:t>
            </w:r>
          </w:p>
        </w:tc>
        <w:tc>
          <w:tcPr>
            <w:tcW w:w="3402" w:type="dxa"/>
            <w:shd w:val="clear" w:color="000000" w:fill="FFFFFF"/>
            <w:vAlign w:val="center"/>
            <w:hideMark/>
          </w:tcPr>
          <w:p w14:paraId="422F1A1D" w14:textId="77777777" w:rsidR="00692527" w:rsidRPr="00692527" w:rsidRDefault="00692527" w:rsidP="00692527">
            <w:pPr>
              <w:spacing w:after="0" w:line="240" w:lineRule="auto"/>
              <w:jc w:val="both"/>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692527">
              <w:rPr>
                <w:rFonts w:asciiTheme="minorHAnsi" w:hAnsiTheme="minorHAnsi" w:cstheme="minorHAnsi"/>
                <w:color w:val="000000"/>
                <w:sz w:val="22"/>
                <w:szCs w:val="22"/>
                <w:lang w:val="en-IN" w:eastAsia="en-IN"/>
              </w:rPr>
              <w:br/>
              <w:t>Hence the fair market value and realizable value are INR 2.44 Lakhs subject to the condition "No transactions in the said bank account/accounts" post 31st March 2022.</w:t>
            </w:r>
            <w:r w:rsidRPr="00692527">
              <w:rPr>
                <w:rFonts w:asciiTheme="minorHAnsi" w:hAnsiTheme="minorHAnsi" w:cstheme="minorHAnsi"/>
                <w:color w:val="000000"/>
                <w:sz w:val="22"/>
                <w:szCs w:val="22"/>
                <w:lang w:val="en-IN" w:eastAsia="en-IN"/>
              </w:rPr>
              <w:br/>
              <w:t xml:space="preserve">All the data provided by the company are considered in good </w:t>
            </w:r>
            <w:r w:rsidRPr="00692527">
              <w:rPr>
                <w:rFonts w:asciiTheme="minorHAnsi" w:hAnsiTheme="minorHAnsi" w:cstheme="minorHAnsi"/>
                <w:color w:val="000000"/>
                <w:sz w:val="22"/>
                <w:szCs w:val="22"/>
                <w:lang w:val="en-IN" w:eastAsia="en-IN"/>
              </w:rPr>
              <w:lastRenderedPageBreak/>
              <w:t>faith. If any inconsistency is found between the books and the actual amount, the given figures will be null and void.</w:t>
            </w:r>
          </w:p>
        </w:tc>
      </w:tr>
      <w:tr w:rsidR="00692527" w:rsidRPr="00692527" w14:paraId="4CBCE146" w14:textId="77777777" w:rsidTr="00692527">
        <w:trPr>
          <w:trHeight w:val="240"/>
        </w:trPr>
        <w:tc>
          <w:tcPr>
            <w:tcW w:w="2126" w:type="dxa"/>
            <w:gridSpan w:val="2"/>
            <w:shd w:val="clear" w:color="auto" w:fill="BDD6EE" w:themeFill="accent1" w:themeFillTint="66"/>
            <w:noWrap/>
            <w:vAlign w:val="center"/>
            <w:hideMark/>
          </w:tcPr>
          <w:p w14:paraId="60B60319" w14:textId="4A4460AC" w:rsidR="00692527" w:rsidRPr="00692527" w:rsidRDefault="00692527" w:rsidP="00692527">
            <w:pPr>
              <w:spacing w:after="0" w:line="240" w:lineRule="auto"/>
              <w:jc w:val="center"/>
              <w:rPr>
                <w:rFonts w:asciiTheme="minorHAnsi" w:hAnsiTheme="minorHAnsi" w:cstheme="minorHAnsi"/>
                <w:b/>
                <w:bCs/>
                <w:i/>
                <w:iCs/>
                <w:color w:val="000000"/>
                <w:lang w:val="en-IN" w:eastAsia="en-IN"/>
              </w:rPr>
            </w:pPr>
            <w:r w:rsidRPr="00692527">
              <w:rPr>
                <w:rFonts w:asciiTheme="minorHAnsi" w:hAnsiTheme="minorHAnsi" w:cstheme="minorHAnsi"/>
                <w:b/>
                <w:bCs/>
                <w:i/>
                <w:iCs/>
                <w:color w:val="000000"/>
                <w:sz w:val="22"/>
                <w:szCs w:val="22"/>
                <w:lang w:val="en-IN" w:eastAsia="en-IN"/>
              </w:rPr>
              <w:lastRenderedPageBreak/>
              <w:t>TOTAL</w:t>
            </w:r>
          </w:p>
          <w:p w14:paraId="2A4A9019" w14:textId="40CC6BA0" w:rsidR="00692527" w:rsidRPr="00692527" w:rsidRDefault="00692527" w:rsidP="00692527">
            <w:pPr>
              <w:spacing w:after="0" w:line="240" w:lineRule="auto"/>
              <w:jc w:val="center"/>
              <w:rPr>
                <w:rFonts w:asciiTheme="minorHAnsi" w:hAnsiTheme="minorHAnsi" w:cstheme="minorHAnsi"/>
                <w:b/>
                <w:bCs/>
                <w:i/>
                <w:iCs/>
                <w:color w:val="000000"/>
                <w:lang w:val="en-IN" w:eastAsia="en-IN"/>
              </w:rPr>
            </w:pPr>
          </w:p>
        </w:tc>
        <w:tc>
          <w:tcPr>
            <w:tcW w:w="992" w:type="dxa"/>
            <w:shd w:val="clear" w:color="auto" w:fill="BDD6EE" w:themeFill="accent1" w:themeFillTint="66"/>
            <w:noWrap/>
            <w:vAlign w:val="center"/>
            <w:hideMark/>
          </w:tcPr>
          <w:p w14:paraId="0986EA20" w14:textId="77777777" w:rsidR="00692527" w:rsidRPr="00692527" w:rsidRDefault="00692527" w:rsidP="00692527">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2.44</w:t>
            </w:r>
          </w:p>
        </w:tc>
        <w:tc>
          <w:tcPr>
            <w:tcW w:w="1418" w:type="dxa"/>
            <w:shd w:val="clear" w:color="auto" w:fill="BDD6EE" w:themeFill="accent1" w:themeFillTint="66"/>
            <w:noWrap/>
            <w:vAlign w:val="center"/>
            <w:hideMark/>
          </w:tcPr>
          <w:p w14:paraId="17D07557" w14:textId="77777777" w:rsidR="00692527" w:rsidRPr="00692527" w:rsidRDefault="00692527" w:rsidP="00692527">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2.44</w:t>
            </w:r>
          </w:p>
        </w:tc>
        <w:tc>
          <w:tcPr>
            <w:tcW w:w="1417" w:type="dxa"/>
            <w:shd w:val="clear" w:color="auto" w:fill="BDD6EE" w:themeFill="accent1" w:themeFillTint="66"/>
            <w:noWrap/>
            <w:vAlign w:val="center"/>
            <w:hideMark/>
          </w:tcPr>
          <w:p w14:paraId="3332486C" w14:textId="77777777" w:rsidR="00692527" w:rsidRPr="00692527" w:rsidRDefault="00692527" w:rsidP="00692527">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2.44</w:t>
            </w:r>
          </w:p>
        </w:tc>
        <w:tc>
          <w:tcPr>
            <w:tcW w:w="3402" w:type="dxa"/>
            <w:shd w:val="clear" w:color="auto" w:fill="BDD6EE" w:themeFill="accent1" w:themeFillTint="66"/>
            <w:noWrap/>
            <w:vAlign w:val="center"/>
            <w:hideMark/>
          </w:tcPr>
          <w:p w14:paraId="2B112B75" w14:textId="3C3D8E30" w:rsidR="00692527" w:rsidRPr="00692527" w:rsidRDefault="00692527" w:rsidP="00692527">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 xml:space="preserve"> </w:t>
            </w:r>
          </w:p>
        </w:tc>
      </w:tr>
    </w:tbl>
    <w:p w14:paraId="1542597D" w14:textId="77777777" w:rsidR="00703C59" w:rsidRPr="00D2056A" w:rsidRDefault="00703C59" w:rsidP="00703C59">
      <w:pPr>
        <w:pStyle w:val="ListParagraph"/>
        <w:spacing w:line="360" w:lineRule="auto"/>
        <w:ind w:left="284"/>
        <w:jc w:val="both"/>
        <w:rPr>
          <w:rFonts w:ascii="Arial" w:hAnsi="Arial" w:cs="Arial"/>
          <w:b/>
          <w:sz w:val="22"/>
          <w:szCs w:val="22"/>
        </w:rPr>
      </w:pPr>
    </w:p>
    <w:p w14:paraId="6D4CBB9E" w14:textId="51D828E0" w:rsidR="00A53379" w:rsidRPr="00D2056A" w:rsidRDefault="0007071E" w:rsidP="00300561">
      <w:pPr>
        <w:pStyle w:val="ListParagraph"/>
        <w:numPr>
          <w:ilvl w:val="0"/>
          <w:numId w:val="12"/>
        </w:numPr>
        <w:spacing w:line="360" w:lineRule="auto"/>
        <w:ind w:left="284" w:hanging="426"/>
        <w:jc w:val="both"/>
        <w:rPr>
          <w:rFonts w:ascii="Arial" w:hAnsi="Arial" w:cs="Arial"/>
          <w:b/>
          <w:sz w:val="22"/>
          <w:szCs w:val="22"/>
        </w:rPr>
      </w:pPr>
      <w:r w:rsidRPr="00D2056A">
        <w:rPr>
          <w:rFonts w:ascii="Arial" w:hAnsi="Arial" w:cs="Arial"/>
          <w:b/>
          <w:sz w:val="22"/>
          <w:szCs w:val="22"/>
        </w:rPr>
        <w:t>M/S.</w:t>
      </w:r>
      <w:r w:rsidR="00385451" w:rsidRPr="00D2056A">
        <w:t xml:space="preserve"> </w:t>
      </w:r>
      <w:r w:rsidR="00385451" w:rsidRPr="00D2056A">
        <w:rPr>
          <w:rFonts w:ascii="Arial" w:hAnsi="Arial" w:cs="Arial"/>
          <w:b/>
          <w:sz w:val="22"/>
          <w:szCs w:val="22"/>
        </w:rPr>
        <w:t>Excelsior Projects Pvt. Ltd.</w:t>
      </w:r>
    </w:p>
    <w:tbl>
      <w:tblPr>
        <w:tblW w:w="9355" w:type="dxa"/>
        <w:tblInd w:w="392" w:type="dxa"/>
        <w:tblLayout w:type="fixed"/>
        <w:tblLook w:val="04A0" w:firstRow="1" w:lastRow="0" w:firstColumn="1" w:lastColumn="0" w:noHBand="0" w:noVBand="1"/>
      </w:tblPr>
      <w:tblGrid>
        <w:gridCol w:w="783"/>
        <w:gridCol w:w="2902"/>
        <w:gridCol w:w="1338"/>
        <w:gridCol w:w="1540"/>
        <w:gridCol w:w="1540"/>
        <w:gridCol w:w="1252"/>
      </w:tblGrid>
      <w:tr w:rsidR="00692527" w:rsidRPr="00692527" w14:paraId="7B7906E9" w14:textId="77777777" w:rsidTr="00D2056A">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520A9814" w14:textId="59EA080E" w:rsidR="00692527" w:rsidRPr="00692527" w:rsidRDefault="00692527" w:rsidP="00D2056A">
            <w:pPr>
              <w:spacing w:after="0" w:line="240" w:lineRule="auto"/>
              <w:jc w:val="center"/>
              <w:rPr>
                <w:rFonts w:asciiTheme="minorHAnsi" w:hAnsiTheme="minorHAnsi" w:cstheme="minorHAnsi"/>
                <w:b/>
                <w:bCs/>
                <w:color w:val="FFFFFF"/>
                <w:lang w:val="en-IN" w:eastAsia="en-IN"/>
              </w:rPr>
            </w:pPr>
            <w:bookmarkStart w:id="6" w:name="RANGE!B2:G9"/>
            <w:r w:rsidRPr="00692527">
              <w:rPr>
                <w:rFonts w:asciiTheme="minorHAnsi" w:hAnsiTheme="minorHAnsi" w:cstheme="minorHAnsi"/>
                <w:b/>
                <w:bCs/>
                <w:color w:val="FFFFFF"/>
                <w:sz w:val="22"/>
                <w:szCs w:val="22"/>
                <w:lang w:val="en-IN" w:eastAsia="en-IN"/>
              </w:rPr>
              <w:t xml:space="preserve">SUMMARY OF VALUATION ASSESSMENT </w:t>
            </w:r>
            <w:bookmarkEnd w:id="6"/>
          </w:p>
        </w:tc>
      </w:tr>
      <w:tr w:rsidR="00692527" w:rsidRPr="00692527" w14:paraId="5E40A917" w14:textId="77777777" w:rsidTr="00692527">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0B1C11" w14:textId="4776BE36" w:rsidR="00D2056A" w:rsidRPr="00692527" w:rsidRDefault="00692527" w:rsidP="00D2056A">
            <w:pPr>
              <w:spacing w:after="0" w:line="240" w:lineRule="auto"/>
              <w:jc w:val="right"/>
              <w:rPr>
                <w:rFonts w:asciiTheme="minorHAnsi" w:hAnsiTheme="minorHAnsi" w:cstheme="minorHAnsi"/>
                <w:i/>
                <w:iCs/>
                <w:lang w:val="en-IN" w:eastAsia="en-IN"/>
              </w:rPr>
            </w:pPr>
            <w:r w:rsidRPr="00692527">
              <w:rPr>
                <w:rFonts w:asciiTheme="minorHAnsi" w:hAnsiTheme="minorHAnsi" w:cstheme="minorHAnsi"/>
                <w:i/>
                <w:iCs/>
                <w:sz w:val="22"/>
                <w:szCs w:val="22"/>
                <w:lang w:val="en-IN" w:eastAsia="en-IN"/>
              </w:rPr>
              <w:t>Details as on 31st March 20</w:t>
            </w:r>
            <w:r w:rsidR="00D2056A">
              <w:rPr>
                <w:rFonts w:asciiTheme="minorHAnsi" w:hAnsiTheme="minorHAnsi" w:cstheme="minorHAnsi"/>
                <w:i/>
                <w:iCs/>
                <w:sz w:val="22"/>
                <w:szCs w:val="22"/>
                <w:lang w:val="en-IN" w:eastAsia="en-IN"/>
              </w:rPr>
              <w:t>22</w:t>
            </w:r>
          </w:p>
        </w:tc>
      </w:tr>
      <w:tr w:rsidR="00692527" w:rsidRPr="00D2056A" w14:paraId="7F7DDEF0" w14:textId="77777777" w:rsidTr="00D2056A">
        <w:trPr>
          <w:trHeight w:val="629"/>
        </w:trPr>
        <w:tc>
          <w:tcPr>
            <w:tcW w:w="78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1A3CD5D"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S. No.</w:t>
            </w:r>
          </w:p>
        </w:tc>
        <w:tc>
          <w:tcPr>
            <w:tcW w:w="2902" w:type="dxa"/>
            <w:tcBorders>
              <w:top w:val="nil"/>
              <w:left w:val="nil"/>
              <w:bottom w:val="single" w:sz="4" w:space="0" w:color="auto"/>
              <w:right w:val="single" w:sz="4" w:space="0" w:color="auto"/>
            </w:tcBorders>
            <w:shd w:val="clear" w:color="auto" w:fill="BDD6EE" w:themeFill="accent1" w:themeFillTint="66"/>
            <w:noWrap/>
            <w:vAlign w:val="center"/>
            <w:hideMark/>
          </w:tcPr>
          <w:p w14:paraId="340A6C36"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Particulars</w:t>
            </w:r>
          </w:p>
        </w:tc>
        <w:tc>
          <w:tcPr>
            <w:tcW w:w="1338" w:type="dxa"/>
            <w:tcBorders>
              <w:top w:val="nil"/>
              <w:left w:val="nil"/>
              <w:bottom w:val="single" w:sz="4" w:space="0" w:color="auto"/>
              <w:right w:val="single" w:sz="4" w:space="0" w:color="auto"/>
            </w:tcBorders>
            <w:shd w:val="clear" w:color="auto" w:fill="BDD6EE" w:themeFill="accent1" w:themeFillTint="66"/>
            <w:vAlign w:val="center"/>
            <w:hideMark/>
          </w:tcPr>
          <w:p w14:paraId="0EE61E2D"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 xml:space="preserve"> Amount as per Balance Sheet </w:t>
            </w:r>
          </w:p>
        </w:tc>
        <w:tc>
          <w:tcPr>
            <w:tcW w:w="1540" w:type="dxa"/>
            <w:tcBorders>
              <w:top w:val="nil"/>
              <w:left w:val="nil"/>
              <w:bottom w:val="single" w:sz="4" w:space="0" w:color="auto"/>
              <w:right w:val="single" w:sz="4" w:space="0" w:color="auto"/>
            </w:tcBorders>
            <w:shd w:val="clear" w:color="auto" w:fill="BDD6EE" w:themeFill="accent1" w:themeFillTint="66"/>
            <w:vAlign w:val="center"/>
            <w:hideMark/>
          </w:tcPr>
          <w:p w14:paraId="2D204D8F"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 xml:space="preserve"> Fair Valuation Assessment </w:t>
            </w:r>
          </w:p>
        </w:tc>
        <w:tc>
          <w:tcPr>
            <w:tcW w:w="1540" w:type="dxa"/>
            <w:tcBorders>
              <w:top w:val="nil"/>
              <w:left w:val="nil"/>
              <w:bottom w:val="single" w:sz="4" w:space="0" w:color="auto"/>
              <w:right w:val="single" w:sz="4" w:space="0" w:color="auto"/>
            </w:tcBorders>
            <w:shd w:val="clear" w:color="auto" w:fill="BDD6EE" w:themeFill="accent1" w:themeFillTint="66"/>
            <w:vAlign w:val="center"/>
            <w:hideMark/>
          </w:tcPr>
          <w:p w14:paraId="4B4C3D0B"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 xml:space="preserve"> Realizable Value Assessment </w:t>
            </w:r>
          </w:p>
        </w:tc>
        <w:tc>
          <w:tcPr>
            <w:tcW w:w="1252" w:type="dxa"/>
            <w:tcBorders>
              <w:top w:val="nil"/>
              <w:left w:val="nil"/>
              <w:bottom w:val="single" w:sz="4" w:space="0" w:color="auto"/>
              <w:right w:val="single" w:sz="4" w:space="0" w:color="auto"/>
            </w:tcBorders>
            <w:shd w:val="clear" w:color="auto" w:fill="BDD6EE" w:themeFill="accent1" w:themeFillTint="66"/>
            <w:noWrap/>
            <w:vAlign w:val="center"/>
            <w:hideMark/>
          </w:tcPr>
          <w:p w14:paraId="46CE9D85"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Annexure</w:t>
            </w:r>
          </w:p>
        </w:tc>
      </w:tr>
      <w:tr w:rsidR="00692527" w:rsidRPr="00692527" w14:paraId="6A7C694F" w14:textId="77777777" w:rsidTr="00692527">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EA569" w14:textId="77777777" w:rsidR="00692527" w:rsidRPr="00692527" w:rsidRDefault="00692527" w:rsidP="00D2056A">
            <w:pPr>
              <w:spacing w:after="0" w:line="240" w:lineRule="auto"/>
              <w:jc w:val="right"/>
              <w:rPr>
                <w:rFonts w:asciiTheme="minorHAnsi" w:hAnsiTheme="minorHAnsi" w:cstheme="minorHAnsi"/>
                <w:i/>
                <w:iCs/>
                <w:color w:val="000000"/>
                <w:lang w:val="en-IN" w:eastAsia="en-IN"/>
              </w:rPr>
            </w:pPr>
            <w:r w:rsidRPr="00692527">
              <w:rPr>
                <w:rFonts w:asciiTheme="minorHAnsi" w:hAnsiTheme="minorHAnsi" w:cstheme="minorHAnsi"/>
                <w:i/>
                <w:iCs/>
                <w:color w:val="000000"/>
                <w:sz w:val="22"/>
                <w:szCs w:val="22"/>
                <w:lang w:val="en-IN" w:eastAsia="en-IN"/>
              </w:rPr>
              <w:t>Figures in INR Lakhs</w:t>
            </w:r>
          </w:p>
        </w:tc>
      </w:tr>
      <w:tr w:rsidR="00D2056A" w:rsidRPr="00692527" w14:paraId="418F8687" w14:textId="77777777" w:rsidTr="00D2056A">
        <w:trPr>
          <w:trHeight w:val="255"/>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0F66F"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1</w:t>
            </w:r>
          </w:p>
        </w:tc>
        <w:tc>
          <w:tcPr>
            <w:tcW w:w="2902" w:type="dxa"/>
            <w:tcBorders>
              <w:top w:val="single" w:sz="4" w:space="0" w:color="auto"/>
              <w:left w:val="nil"/>
              <w:bottom w:val="single" w:sz="4" w:space="0" w:color="auto"/>
              <w:right w:val="single" w:sz="4" w:space="0" w:color="auto"/>
            </w:tcBorders>
            <w:shd w:val="clear" w:color="auto" w:fill="auto"/>
            <w:noWrap/>
            <w:vAlign w:val="bottom"/>
            <w:hideMark/>
          </w:tcPr>
          <w:p w14:paraId="6E5AC807" w14:textId="77777777" w:rsidR="00692527" w:rsidRPr="00692527" w:rsidRDefault="00692527" w:rsidP="00D2056A">
            <w:pPr>
              <w:spacing w:after="0" w:line="240" w:lineRule="auto"/>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Property, Plant &amp; Equipment</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BB8AE3A"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146.00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700C04F"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0.00</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2DE7D5A"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0.00</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4C7BB9B1"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I</w:t>
            </w:r>
          </w:p>
        </w:tc>
      </w:tr>
      <w:tr w:rsidR="00D2056A" w:rsidRPr="00692527" w14:paraId="32CFAD3A" w14:textId="77777777" w:rsidTr="00D2056A">
        <w:trPr>
          <w:trHeight w:val="255"/>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3A28D0F8"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2</w:t>
            </w:r>
          </w:p>
        </w:tc>
        <w:tc>
          <w:tcPr>
            <w:tcW w:w="2902" w:type="dxa"/>
            <w:tcBorders>
              <w:top w:val="nil"/>
              <w:left w:val="nil"/>
              <w:bottom w:val="single" w:sz="4" w:space="0" w:color="auto"/>
              <w:right w:val="single" w:sz="4" w:space="0" w:color="auto"/>
            </w:tcBorders>
            <w:shd w:val="clear" w:color="auto" w:fill="auto"/>
            <w:noWrap/>
            <w:vAlign w:val="bottom"/>
            <w:hideMark/>
          </w:tcPr>
          <w:p w14:paraId="4AE59176" w14:textId="77777777" w:rsidR="00692527" w:rsidRPr="00692527" w:rsidRDefault="00692527" w:rsidP="00D2056A">
            <w:pPr>
              <w:spacing w:after="0" w:line="240" w:lineRule="auto"/>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Cash &amp; cash equivalents</w:t>
            </w:r>
          </w:p>
        </w:tc>
        <w:tc>
          <w:tcPr>
            <w:tcW w:w="1338" w:type="dxa"/>
            <w:tcBorders>
              <w:top w:val="nil"/>
              <w:left w:val="nil"/>
              <w:bottom w:val="single" w:sz="4" w:space="0" w:color="auto"/>
              <w:right w:val="single" w:sz="4" w:space="0" w:color="auto"/>
            </w:tcBorders>
            <w:shd w:val="clear" w:color="auto" w:fill="auto"/>
            <w:noWrap/>
            <w:vAlign w:val="center"/>
            <w:hideMark/>
          </w:tcPr>
          <w:p w14:paraId="640A2DC3"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3.10</w:t>
            </w:r>
          </w:p>
        </w:tc>
        <w:tc>
          <w:tcPr>
            <w:tcW w:w="1540" w:type="dxa"/>
            <w:tcBorders>
              <w:top w:val="nil"/>
              <w:left w:val="nil"/>
              <w:bottom w:val="single" w:sz="4" w:space="0" w:color="auto"/>
              <w:right w:val="single" w:sz="4" w:space="0" w:color="auto"/>
            </w:tcBorders>
            <w:shd w:val="clear" w:color="auto" w:fill="auto"/>
            <w:noWrap/>
            <w:vAlign w:val="center"/>
            <w:hideMark/>
          </w:tcPr>
          <w:p w14:paraId="758A8022"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3.10</w:t>
            </w:r>
          </w:p>
        </w:tc>
        <w:tc>
          <w:tcPr>
            <w:tcW w:w="1540" w:type="dxa"/>
            <w:tcBorders>
              <w:top w:val="nil"/>
              <w:left w:val="nil"/>
              <w:bottom w:val="single" w:sz="4" w:space="0" w:color="auto"/>
              <w:right w:val="single" w:sz="4" w:space="0" w:color="auto"/>
            </w:tcBorders>
            <w:shd w:val="clear" w:color="auto" w:fill="auto"/>
            <w:noWrap/>
            <w:vAlign w:val="center"/>
            <w:hideMark/>
          </w:tcPr>
          <w:p w14:paraId="5D628093"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3.10</w:t>
            </w:r>
          </w:p>
        </w:tc>
        <w:tc>
          <w:tcPr>
            <w:tcW w:w="1252" w:type="dxa"/>
            <w:tcBorders>
              <w:top w:val="nil"/>
              <w:left w:val="nil"/>
              <w:bottom w:val="single" w:sz="4" w:space="0" w:color="auto"/>
              <w:right w:val="single" w:sz="4" w:space="0" w:color="auto"/>
            </w:tcBorders>
            <w:shd w:val="clear" w:color="auto" w:fill="auto"/>
            <w:noWrap/>
            <w:vAlign w:val="center"/>
            <w:hideMark/>
          </w:tcPr>
          <w:p w14:paraId="26EB7AB8"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II</w:t>
            </w:r>
          </w:p>
        </w:tc>
      </w:tr>
      <w:tr w:rsidR="00D2056A" w:rsidRPr="00692527" w14:paraId="1FA129C6" w14:textId="77777777" w:rsidTr="00D2056A">
        <w:trPr>
          <w:trHeight w:val="255"/>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64354F61"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3</w:t>
            </w:r>
          </w:p>
        </w:tc>
        <w:tc>
          <w:tcPr>
            <w:tcW w:w="2902" w:type="dxa"/>
            <w:tcBorders>
              <w:top w:val="nil"/>
              <w:left w:val="nil"/>
              <w:bottom w:val="single" w:sz="4" w:space="0" w:color="auto"/>
              <w:right w:val="single" w:sz="4" w:space="0" w:color="auto"/>
            </w:tcBorders>
            <w:shd w:val="clear" w:color="auto" w:fill="auto"/>
            <w:noWrap/>
            <w:vAlign w:val="bottom"/>
            <w:hideMark/>
          </w:tcPr>
          <w:p w14:paraId="6C3316C0" w14:textId="77777777" w:rsidR="00692527" w:rsidRPr="00692527" w:rsidRDefault="00692527" w:rsidP="00D2056A">
            <w:pPr>
              <w:spacing w:after="0" w:line="240" w:lineRule="auto"/>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Other Current Assets</w:t>
            </w:r>
          </w:p>
        </w:tc>
        <w:tc>
          <w:tcPr>
            <w:tcW w:w="1338" w:type="dxa"/>
            <w:tcBorders>
              <w:top w:val="nil"/>
              <w:left w:val="nil"/>
              <w:bottom w:val="single" w:sz="4" w:space="0" w:color="auto"/>
              <w:right w:val="single" w:sz="4" w:space="0" w:color="auto"/>
            </w:tcBorders>
            <w:shd w:val="clear" w:color="auto" w:fill="auto"/>
            <w:noWrap/>
            <w:vAlign w:val="center"/>
            <w:hideMark/>
          </w:tcPr>
          <w:p w14:paraId="7EFCADC5"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2.00</w:t>
            </w:r>
          </w:p>
        </w:tc>
        <w:tc>
          <w:tcPr>
            <w:tcW w:w="1540" w:type="dxa"/>
            <w:tcBorders>
              <w:top w:val="nil"/>
              <w:left w:val="nil"/>
              <w:bottom w:val="single" w:sz="4" w:space="0" w:color="auto"/>
              <w:right w:val="single" w:sz="4" w:space="0" w:color="auto"/>
            </w:tcBorders>
            <w:shd w:val="clear" w:color="auto" w:fill="auto"/>
            <w:noWrap/>
            <w:vAlign w:val="center"/>
            <w:hideMark/>
          </w:tcPr>
          <w:p w14:paraId="3EA35FAB"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0.00</w:t>
            </w:r>
          </w:p>
        </w:tc>
        <w:tc>
          <w:tcPr>
            <w:tcW w:w="1540" w:type="dxa"/>
            <w:tcBorders>
              <w:top w:val="nil"/>
              <w:left w:val="nil"/>
              <w:bottom w:val="single" w:sz="4" w:space="0" w:color="auto"/>
              <w:right w:val="single" w:sz="4" w:space="0" w:color="auto"/>
            </w:tcBorders>
            <w:shd w:val="clear" w:color="auto" w:fill="auto"/>
            <w:noWrap/>
            <w:vAlign w:val="center"/>
            <w:hideMark/>
          </w:tcPr>
          <w:p w14:paraId="1C99FBC4"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0.00</w:t>
            </w:r>
          </w:p>
        </w:tc>
        <w:tc>
          <w:tcPr>
            <w:tcW w:w="1252" w:type="dxa"/>
            <w:tcBorders>
              <w:top w:val="nil"/>
              <w:left w:val="nil"/>
              <w:bottom w:val="single" w:sz="4" w:space="0" w:color="auto"/>
              <w:right w:val="single" w:sz="4" w:space="0" w:color="auto"/>
            </w:tcBorders>
            <w:shd w:val="clear" w:color="auto" w:fill="auto"/>
            <w:noWrap/>
            <w:vAlign w:val="center"/>
            <w:hideMark/>
          </w:tcPr>
          <w:p w14:paraId="5A5C3D1B" w14:textId="77777777" w:rsidR="00692527" w:rsidRPr="00692527" w:rsidRDefault="00692527"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III</w:t>
            </w:r>
          </w:p>
        </w:tc>
      </w:tr>
      <w:tr w:rsidR="00D2056A" w:rsidRPr="00D2056A" w14:paraId="0E0A0E60" w14:textId="77777777" w:rsidTr="00D2056A">
        <w:trPr>
          <w:trHeight w:val="255"/>
        </w:trPr>
        <w:tc>
          <w:tcPr>
            <w:tcW w:w="36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4CC592A" w14:textId="063D8534" w:rsidR="00692527" w:rsidRPr="00002500" w:rsidRDefault="00002500" w:rsidP="00D2056A">
            <w:pPr>
              <w:spacing w:after="0" w:line="240" w:lineRule="auto"/>
              <w:jc w:val="center"/>
              <w:rPr>
                <w:rFonts w:asciiTheme="minorHAnsi" w:hAnsiTheme="minorHAnsi" w:cstheme="minorHAnsi"/>
                <w:b/>
                <w:bCs/>
                <w:lang w:val="en-IN" w:eastAsia="en-IN"/>
              </w:rPr>
            </w:pPr>
            <w:r w:rsidRPr="00002500">
              <w:rPr>
                <w:rFonts w:asciiTheme="minorHAnsi" w:hAnsiTheme="minorHAnsi" w:cstheme="minorHAnsi"/>
                <w:b/>
                <w:bCs/>
                <w:sz w:val="22"/>
                <w:szCs w:val="22"/>
                <w:lang w:val="en-IN" w:eastAsia="en-IN"/>
              </w:rPr>
              <w:t>TOTAL</w:t>
            </w:r>
          </w:p>
        </w:tc>
        <w:tc>
          <w:tcPr>
            <w:tcW w:w="1338"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E8557A2"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151.09</w:t>
            </w:r>
          </w:p>
        </w:tc>
        <w:tc>
          <w:tcPr>
            <w:tcW w:w="154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C7F9E3E"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3.10</w:t>
            </w:r>
          </w:p>
        </w:tc>
        <w:tc>
          <w:tcPr>
            <w:tcW w:w="154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6E699CC"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3.10</w:t>
            </w:r>
          </w:p>
        </w:tc>
        <w:tc>
          <w:tcPr>
            <w:tcW w:w="125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7A708D0" w14:textId="4FC5A4AB" w:rsidR="00692527" w:rsidRPr="00692527" w:rsidRDefault="00D2056A" w:rsidP="00D2056A">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 xml:space="preserve"> </w:t>
            </w:r>
          </w:p>
        </w:tc>
      </w:tr>
    </w:tbl>
    <w:p w14:paraId="4C02BE48" w14:textId="77777777" w:rsidR="00692527" w:rsidRDefault="00692527" w:rsidP="00D2056A">
      <w:pPr>
        <w:spacing w:after="0"/>
      </w:pPr>
    </w:p>
    <w:tbl>
      <w:tblPr>
        <w:tblW w:w="9355" w:type="dxa"/>
        <w:tblInd w:w="392" w:type="dxa"/>
        <w:tblLook w:val="04A0" w:firstRow="1" w:lastRow="0" w:firstColumn="1" w:lastColumn="0" w:noHBand="0" w:noVBand="1"/>
      </w:tblPr>
      <w:tblGrid>
        <w:gridCol w:w="622"/>
        <w:gridCol w:w="1767"/>
        <w:gridCol w:w="1701"/>
        <w:gridCol w:w="1296"/>
        <w:gridCol w:w="1843"/>
        <w:gridCol w:w="2126"/>
      </w:tblGrid>
      <w:tr w:rsidR="00692527" w:rsidRPr="00692527" w14:paraId="6CD7039A" w14:textId="77777777" w:rsidTr="00D2056A">
        <w:trPr>
          <w:trHeight w:val="303"/>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1251F2A9" w14:textId="70F54B5C" w:rsidR="00692527" w:rsidRPr="00692527" w:rsidRDefault="00D2056A" w:rsidP="00692527">
            <w:pPr>
              <w:spacing w:after="0" w:line="240" w:lineRule="auto"/>
              <w:jc w:val="center"/>
              <w:rPr>
                <w:rFonts w:asciiTheme="minorHAnsi" w:hAnsiTheme="minorHAnsi" w:cstheme="minorHAnsi"/>
                <w:b/>
                <w:bCs/>
                <w:color w:val="FFFFFF"/>
                <w:lang w:val="en-IN" w:eastAsia="en-IN"/>
              </w:rPr>
            </w:pPr>
            <w:r w:rsidRPr="00692527">
              <w:rPr>
                <w:rFonts w:asciiTheme="minorHAnsi" w:hAnsiTheme="minorHAnsi" w:cstheme="minorHAnsi"/>
                <w:b/>
                <w:bCs/>
                <w:color w:val="FFFFFF"/>
                <w:sz w:val="22"/>
                <w:szCs w:val="22"/>
                <w:lang w:val="en-IN" w:eastAsia="en-IN"/>
              </w:rPr>
              <w:t>PROPERTY, PLANT AND EQUIPMENTS</w:t>
            </w:r>
            <w:r>
              <w:rPr>
                <w:rFonts w:asciiTheme="minorHAnsi" w:hAnsiTheme="minorHAnsi" w:cstheme="minorHAnsi"/>
                <w:b/>
                <w:bCs/>
                <w:color w:val="FFFFFF"/>
                <w:sz w:val="22"/>
                <w:szCs w:val="22"/>
                <w:lang w:val="en-IN" w:eastAsia="en-IN"/>
              </w:rPr>
              <w:t xml:space="preserve"> - I</w:t>
            </w:r>
          </w:p>
        </w:tc>
      </w:tr>
      <w:tr w:rsidR="00D2056A" w:rsidRPr="00692527" w14:paraId="0A126F38" w14:textId="77777777" w:rsidTr="00D2056A">
        <w:trPr>
          <w:trHeight w:val="70"/>
        </w:trPr>
        <w:tc>
          <w:tcPr>
            <w:tcW w:w="93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6E13DF4" w14:textId="59E8FF46" w:rsidR="00D2056A" w:rsidRPr="00692527" w:rsidRDefault="00D2056A" w:rsidP="00D2056A">
            <w:pPr>
              <w:spacing w:after="0" w:line="240" w:lineRule="auto"/>
              <w:jc w:val="right"/>
              <w:rPr>
                <w:rFonts w:asciiTheme="minorHAnsi" w:hAnsiTheme="minorHAnsi" w:cstheme="minorHAnsi"/>
                <w:b/>
                <w:bCs/>
                <w:color w:val="FFFFFF"/>
                <w:lang w:val="en-IN" w:eastAsia="en-IN"/>
              </w:rPr>
            </w:pPr>
            <w:r w:rsidRPr="00692527">
              <w:rPr>
                <w:rFonts w:asciiTheme="minorHAnsi" w:hAnsiTheme="minorHAnsi" w:cstheme="minorHAnsi"/>
                <w:i/>
                <w:iCs/>
                <w:sz w:val="22"/>
                <w:szCs w:val="22"/>
                <w:lang w:val="en-IN" w:eastAsia="en-IN"/>
              </w:rPr>
              <w:t>Details as on 31st March 20</w:t>
            </w:r>
            <w:r>
              <w:rPr>
                <w:rFonts w:asciiTheme="minorHAnsi" w:hAnsiTheme="minorHAnsi" w:cstheme="minorHAnsi"/>
                <w:i/>
                <w:iCs/>
                <w:sz w:val="22"/>
                <w:szCs w:val="22"/>
                <w:lang w:val="en-IN" w:eastAsia="en-IN"/>
              </w:rPr>
              <w:t>22</w:t>
            </w:r>
          </w:p>
        </w:tc>
      </w:tr>
      <w:tr w:rsidR="00D2056A" w:rsidRPr="00692527" w14:paraId="0FB59F7A" w14:textId="77777777" w:rsidTr="00D2056A">
        <w:trPr>
          <w:trHeight w:val="335"/>
        </w:trPr>
        <w:tc>
          <w:tcPr>
            <w:tcW w:w="622"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0FB20C5B" w14:textId="77777777" w:rsidR="00D2056A" w:rsidRPr="00692527" w:rsidRDefault="00D2056A" w:rsidP="00D2056A">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S. No.</w:t>
            </w:r>
          </w:p>
        </w:tc>
        <w:tc>
          <w:tcPr>
            <w:tcW w:w="1767" w:type="dxa"/>
            <w:tcBorders>
              <w:top w:val="nil"/>
              <w:left w:val="nil"/>
              <w:bottom w:val="single" w:sz="4" w:space="0" w:color="auto"/>
              <w:right w:val="single" w:sz="4" w:space="0" w:color="auto"/>
            </w:tcBorders>
            <w:shd w:val="clear" w:color="auto" w:fill="BDD6EE" w:themeFill="accent1" w:themeFillTint="66"/>
            <w:vAlign w:val="center"/>
            <w:hideMark/>
          </w:tcPr>
          <w:p w14:paraId="3C90B7A1" w14:textId="77777777" w:rsidR="00D2056A" w:rsidRPr="00692527" w:rsidRDefault="00D2056A" w:rsidP="00D2056A">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Items Details</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16E17AA6" w14:textId="57C36AD9"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Amount as per Balance Sheet</w:t>
            </w:r>
          </w:p>
        </w:tc>
        <w:tc>
          <w:tcPr>
            <w:tcW w:w="1296" w:type="dxa"/>
            <w:tcBorders>
              <w:top w:val="nil"/>
              <w:left w:val="nil"/>
              <w:bottom w:val="single" w:sz="4" w:space="0" w:color="auto"/>
              <w:right w:val="single" w:sz="4" w:space="0" w:color="auto"/>
            </w:tcBorders>
            <w:shd w:val="clear" w:color="auto" w:fill="BDD6EE" w:themeFill="accent1" w:themeFillTint="66"/>
            <w:vAlign w:val="center"/>
            <w:hideMark/>
          </w:tcPr>
          <w:p w14:paraId="632B0001" w14:textId="7EE6DA13" w:rsidR="00D2056A" w:rsidRPr="00692527" w:rsidRDefault="00D2056A" w:rsidP="00D2056A">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Fair Value Assessment</w:t>
            </w:r>
          </w:p>
        </w:tc>
        <w:tc>
          <w:tcPr>
            <w:tcW w:w="1843" w:type="dxa"/>
            <w:tcBorders>
              <w:top w:val="nil"/>
              <w:left w:val="nil"/>
              <w:bottom w:val="single" w:sz="4" w:space="0" w:color="auto"/>
              <w:right w:val="single" w:sz="4" w:space="0" w:color="auto"/>
            </w:tcBorders>
            <w:shd w:val="clear" w:color="auto" w:fill="BDD6EE" w:themeFill="accent1" w:themeFillTint="66"/>
            <w:vAlign w:val="center"/>
            <w:hideMark/>
          </w:tcPr>
          <w:p w14:paraId="03AC0E11" w14:textId="79490389" w:rsidR="00D2056A" w:rsidRPr="00692527" w:rsidRDefault="00D2056A" w:rsidP="00D2056A">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Realizable Value Assessment</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14:paraId="7AA464A2" w14:textId="77777777" w:rsidR="00D2056A" w:rsidRPr="00692527" w:rsidRDefault="00D2056A" w:rsidP="00D2056A">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Remarks</w:t>
            </w:r>
          </w:p>
        </w:tc>
      </w:tr>
      <w:tr w:rsidR="00D2056A" w:rsidRPr="00692527" w14:paraId="1E96C829" w14:textId="77777777" w:rsidTr="00D2056A">
        <w:trPr>
          <w:trHeight w:val="303"/>
        </w:trPr>
        <w:tc>
          <w:tcPr>
            <w:tcW w:w="935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5B3D247" w14:textId="77777777" w:rsidR="00D2056A" w:rsidRPr="00692527" w:rsidRDefault="00D2056A" w:rsidP="00D2056A">
            <w:pPr>
              <w:spacing w:after="0" w:line="240" w:lineRule="auto"/>
              <w:jc w:val="right"/>
              <w:rPr>
                <w:rFonts w:asciiTheme="minorHAnsi" w:hAnsiTheme="minorHAnsi" w:cstheme="minorHAnsi"/>
                <w:b/>
                <w:bCs/>
                <w:i/>
                <w:iCs/>
                <w:lang w:val="en-IN" w:eastAsia="en-IN"/>
              </w:rPr>
            </w:pPr>
            <w:r w:rsidRPr="00692527">
              <w:rPr>
                <w:rFonts w:asciiTheme="minorHAnsi" w:hAnsiTheme="minorHAnsi" w:cstheme="minorHAnsi"/>
                <w:b/>
                <w:bCs/>
                <w:i/>
                <w:iCs/>
                <w:sz w:val="22"/>
                <w:szCs w:val="22"/>
                <w:lang w:val="en-IN" w:eastAsia="en-IN"/>
              </w:rPr>
              <w:t>INR in Lakhs</w:t>
            </w:r>
          </w:p>
        </w:tc>
      </w:tr>
      <w:tr w:rsidR="00D2056A" w:rsidRPr="00692527" w14:paraId="10E419F1" w14:textId="77777777" w:rsidTr="00D2056A">
        <w:trPr>
          <w:trHeight w:val="333"/>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989829F" w14:textId="77777777" w:rsidR="00D2056A" w:rsidRPr="00692527" w:rsidRDefault="00D2056A" w:rsidP="00D2056A">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1</w:t>
            </w:r>
          </w:p>
        </w:tc>
        <w:tc>
          <w:tcPr>
            <w:tcW w:w="1767" w:type="dxa"/>
            <w:tcBorders>
              <w:top w:val="nil"/>
              <w:left w:val="nil"/>
              <w:bottom w:val="single" w:sz="4" w:space="0" w:color="auto"/>
              <w:right w:val="single" w:sz="4" w:space="0" w:color="auto"/>
            </w:tcBorders>
            <w:shd w:val="clear" w:color="auto" w:fill="auto"/>
            <w:vAlign w:val="center"/>
            <w:hideMark/>
          </w:tcPr>
          <w:p w14:paraId="4B64CA4E" w14:textId="77777777" w:rsidR="00D2056A" w:rsidRPr="00692527" w:rsidRDefault="00D2056A" w:rsidP="00D2056A">
            <w:pPr>
              <w:spacing w:after="0" w:line="240" w:lineRule="auto"/>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Land</w:t>
            </w:r>
          </w:p>
        </w:tc>
        <w:tc>
          <w:tcPr>
            <w:tcW w:w="1701" w:type="dxa"/>
            <w:tcBorders>
              <w:top w:val="nil"/>
              <w:left w:val="nil"/>
              <w:bottom w:val="nil"/>
              <w:right w:val="single" w:sz="4" w:space="0" w:color="auto"/>
            </w:tcBorders>
            <w:shd w:val="clear" w:color="auto" w:fill="auto"/>
            <w:vAlign w:val="center"/>
            <w:hideMark/>
          </w:tcPr>
          <w:p w14:paraId="74B1E32E" w14:textId="77777777" w:rsidR="00D2056A" w:rsidRPr="00692527" w:rsidRDefault="00D2056A" w:rsidP="00D2056A">
            <w:pPr>
              <w:spacing w:after="0" w:line="240" w:lineRule="auto"/>
              <w:jc w:val="center"/>
              <w:rPr>
                <w:rFonts w:asciiTheme="minorHAnsi" w:hAnsiTheme="minorHAnsi" w:cstheme="minorHAnsi"/>
                <w:lang w:val="en-IN" w:eastAsia="en-IN"/>
              </w:rPr>
            </w:pPr>
            <w:r w:rsidRPr="00692527">
              <w:rPr>
                <w:rFonts w:asciiTheme="minorHAnsi" w:hAnsiTheme="minorHAnsi" w:cstheme="minorHAnsi"/>
                <w:sz w:val="22"/>
                <w:szCs w:val="22"/>
                <w:lang w:val="en-IN" w:eastAsia="en-IN"/>
              </w:rPr>
              <w:t>146.00</w:t>
            </w:r>
          </w:p>
        </w:tc>
        <w:tc>
          <w:tcPr>
            <w:tcW w:w="1296" w:type="dxa"/>
            <w:tcBorders>
              <w:top w:val="nil"/>
              <w:left w:val="nil"/>
              <w:bottom w:val="single" w:sz="4" w:space="0" w:color="auto"/>
              <w:right w:val="single" w:sz="4" w:space="0" w:color="auto"/>
            </w:tcBorders>
            <w:shd w:val="clear" w:color="auto" w:fill="auto"/>
            <w:vAlign w:val="center"/>
            <w:hideMark/>
          </w:tcPr>
          <w:p w14:paraId="67655B89" w14:textId="77777777" w:rsidR="00D2056A" w:rsidRPr="00692527" w:rsidRDefault="00D2056A" w:rsidP="00D2056A">
            <w:pPr>
              <w:spacing w:after="0" w:line="240" w:lineRule="auto"/>
              <w:jc w:val="center"/>
              <w:rPr>
                <w:rFonts w:asciiTheme="minorHAnsi" w:hAnsiTheme="minorHAnsi" w:cstheme="minorHAnsi"/>
                <w:lang w:val="en-IN" w:eastAsia="en-IN"/>
              </w:rPr>
            </w:pPr>
            <w:r w:rsidRPr="00692527">
              <w:rPr>
                <w:rFonts w:asciiTheme="minorHAnsi" w:hAnsiTheme="minorHAnsi" w:cstheme="minorHAnsi"/>
                <w:sz w:val="22"/>
                <w:szCs w:val="22"/>
                <w:lang w:val="en-IN" w:eastAsia="en-IN"/>
              </w:rPr>
              <w:t>0.00</w:t>
            </w:r>
          </w:p>
        </w:tc>
        <w:tc>
          <w:tcPr>
            <w:tcW w:w="1843" w:type="dxa"/>
            <w:tcBorders>
              <w:top w:val="nil"/>
              <w:left w:val="nil"/>
              <w:bottom w:val="single" w:sz="4" w:space="0" w:color="auto"/>
              <w:right w:val="single" w:sz="4" w:space="0" w:color="auto"/>
            </w:tcBorders>
            <w:shd w:val="clear" w:color="auto" w:fill="auto"/>
            <w:vAlign w:val="center"/>
            <w:hideMark/>
          </w:tcPr>
          <w:p w14:paraId="3675927A" w14:textId="77777777" w:rsidR="00D2056A" w:rsidRPr="00692527" w:rsidRDefault="00D2056A" w:rsidP="00D2056A">
            <w:pPr>
              <w:spacing w:after="0" w:line="240" w:lineRule="auto"/>
              <w:jc w:val="center"/>
              <w:rPr>
                <w:rFonts w:asciiTheme="minorHAnsi" w:hAnsiTheme="minorHAnsi" w:cstheme="minorHAnsi"/>
                <w:lang w:val="en-IN" w:eastAsia="en-IN"/>
              </w:rPr>
            </w:pPr>
            <w:r w:rsidRPr="00692527">
              <w:rPr>
                <w:rFonts w:asciiTheme="minorHAnsi" w:hAnsiTheme="minorHAnsi" w:cstheme="minorHAnsi"/>
                <w:sz w:val="22"/>
                <w:szCs w:val="22"/>
                <w:lang w:val="en-IN" w:eastAsia="en-IN"/>
              </w:rPr>
              <w:t>0.00</w:t>
            </w:r>
          </w:p>
        </w:tc>
        <w:tc>
          <w:tcPr>
            <w:tcW w:w="2126" w:type="dxa"/>
            <w:tcBorders>
              <w:top w:val="nil"/>
              <w:left w:val="nil"/>
              <w:bottom w:val="single" w:sz="4" w:space="0" w:color="auto"/>
              <w:right w:val="single" w:sz="4" w:space="0" w:color="auto"/>
            </w:tcBorders>
            <w:shd w:val="clear" w:color="auto" w:fill="auto"/>
            <w:vAlign w:val="center"/>
            <w:hideMark/>
          </w:tcPr>
          <w:p w14:paraId="578127E3" w14:textId="77777777" w:rsidR="00D2056A" w:rsidRPr="00692527" w:rsidRDefault="00D2056A" w:rsidP="00D2056A">
            <w:pPr>
              <w:spacing w:after="0" w:line="240" w:lineRule="auto"/>
              <w:jc w:val="center"/>
              <w:rPr>
                <w:rFonts w:asciiTheme="minorHAnsi" w:hAnsiTheme="minorHAnsi" w:cstheme="minorHAnsi"/>
                <w:lang w:val="en-IN" w:eastAsia="en-IN"/>
              </w:rPr>
            </w:pPr>
            <w:r w:rsidRPr="00692527">
              <w:rPr>
                <w:rFonts w:asciiTheme="minorHAnsi" w:hAnsiTheme="minorHAnsi" w:cstheme="minorHAnsi"/>
                <w:sz w:val="22"/>
                <w:szCs w:val="22"/>
                <w:lang w:val="en-IN" w:eastAsia="en-IN"/>
              </w:rPr>
              <w:t xml:space="preserve"> No specific land details available </w:t>
            </w:r>
          </w:p>
        </w:tc>
      </w:tr>
      <w:tr w:rsidR="00D2056A" w:rsidRPr="00692527" w14:paraId="59D533EB" w14:textId="77777777" w:rsidTr="00D2056A">
        <w:trPr>
          <w:trHeight w:val="303"/>
        </w:trPr>
        <w:tc>
          <w:tcPr>
            <w:tcW w:w="622"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9C3EA4D" w14:textId="77777777" w:rsidR="00D2056A" w:rsidRPr="00692527" w:rsidRDefault="00D2056A" w:rsidP="00D2056A">
            <w:pPr>
              <w:spacing w:after="0" w:line="240" w:lineRule="auto"/>
              <w:jc w:val="center"/>
              <w:rPr>
                <w:rFonts w:asciiTheme="minorHAnsi" w:hAnsiTheme="minorHAnsi" w:cstheme="minorHAnsi"/>
                <w:lang w:val="en-IN" w:eastAsia="en-IN"/>
              </w:rPr>
            </w:pPr>
            <w:r w:rsidRPr="00692527">
              <w:rPr>
                <w:rFonts w:asciiTheme="minorHAnsi" w:hAnsiTheme="minorHAnsi" w:cstheme="minorHAnsi"/>
                <w:sz w:val="22"/>
                <w:szCs w:val="22"/>
                <w:lang w:val="en-IN" w:eastAsia="en-IN"/>
              </w:rPr>
              <w:t> </w:t>
            </w:r>
          </w:p>
        </w:tc>
        <w:tc>
          <w:tcPr>
            <w:tcW w:w="1767" w:type="dxa"/>
            <w:tcBorders>
              <w:top w:val="nil"/>
              <w:left w:val="nil"/>
              <w:bottom w:val="single" w:sz="4" w:space="0" w:color="auto"/>
              <w:right w:val="single" w:sz="4" w:space="0" w:color="auto"/>
            </w:tcBorders>
            <w:shd w:val="clear" w:color="auto" w:fill="BDD6EE" w:themeFill="accent1" w:themeFillTint="66"/>
            <w:vAlign w:val="center"/>
            <w:hideMark/>
          </w:tcPr>
          <w:p w14:paraId="0C0044D9" w14:textId="71443281" w:rsidR="00D2056A" w:rsidRPr="00692527" w:rsidRDefault="00D2056A" w:rsidP="00D2056A">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TOTAL</w:t>
            </w:r>
          </w:p>
        </w:tc>
        <w:tc>
          <w:tcPr>
            <w:tcW w:w="170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15DE724" w14:textId="77777777" w:rsidR="00D2056A" w:rsidRPr="00692527" w:rsidRDefault="00D2056A" w:rsidP="00D2056A">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146.00</w:t>
            </w:r>
          </w:p>
        </w:tc>
        <w:tc>
          <w:tcPr>
            <w:tcW w:w="1296" w:type="dxa"/>
            <w:tcBorders>
              <w:top w:val="nil"/>
              <w:left w:val="nil"/>
              <w:bottom w:val="single" w:sz="4" w:space="0" w:color="auto"/>
              <w:right w:val="single" w:sz="4" w:space="0" w:color="auto"/>
            </w:tcBorders>
            <w:shd w:val="clear" w:color="auto" w:fill="BDD6EE" w:themeFill="accent1" w:themeFillTint="66"/>
            <w:noWrap/>
            <w:vAlign w:val="center"/>
            <w:hideMark/>
          </w:tcPr>
          <w:p w14:paraId="0A790D4C" w14:textId="77777777" w:rsidR="00D2056A" w:rsidRPr="00692527" w:rsidRDefault="00D2056A" w:rsidP="00D2056A">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0.00</w:t>
            </w:r>
          </w:p>
        </w:tc>
        <w:tc>
          <w:tcPr>
            <w:tcW w:w="1843" w:type="dxa"/>
            <w:tcBorders>
              <w:top w:val="nil"/>
              <w:left w:val="nil"/>
              <w:bottom w:val="single" w:sz="4" w:space="0" w:color="auto"/>
              <w:right w:val="single" w:sz="4" w:space="0" w:color="auto"/>
            </w:tcBorders>
            <w:shd w:val="clear" w:color="auto" w:fill="BDD6EE" w:themeFill="accent1" w:themeFillTint="66"/>
            <w:noWrap/>
            <w:vAlign w:val="center"/>
            <w:hideMark/>
          </w:tcPr>
          <w:p w14:paraId="60FFDF72" w14:textId="77777777" w:rsidR="00D2056A" w:rsidRPr="00692527" w:rsidRDefault="00D2056A" w:rsidP="00D2056A">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0.00</w:t>
            </w:r>
          </w:p>
        </w:tc>
        <w:tc>
          <w:tcPr>
            <w:tcW w:w="2126" w:type="dxa"/>
            <w:tcBorders>
              <w:top w:val="nil"/>
              <w:left w:val="nil"/>
              <w:bottom w:val="single" w:sz="4" w:space="0" w:color="auto"/>
              <w:right w:val="single" w:sz="4" w:space="0" w:color="auto"/>
            </w:tcBorders>
            <w:shd w:val="clear" w:color="auto" w:fill="BDD6EE" w:themeFill="accent1" w:themeFillTint="66"/>
            <w:noWrap/>
            <w:vAlign w:val="center"/>
            <w:hideMark/>
          </w:tcPr>
          <w:p w14:paraId="532BFEA7" w14:textId="77777777" w:rsidR="00D2056A" w:rsidRPr="00692527" w:rsidRDefault="00D2056A" w:rsidP="00D2056A">
            <w:pPr>
              <w:spacing w:after="0" w:line="240" w:lineRule="auto"/>
              <w:jc w:val="center"/>
              <w:rPr>
                <w:rFonts w:asciiTheme="minorHAnsi" w:hAnsiTheme="minorHAnsi" w:cstheme="minorHAnsi"/>
                <w:b/>
                <w:bCs/>
                <w:lang w:val="en-IN" w:eastAsia="en-IN"/>
              </w:rPr>
            </w:pPr>
            <w:r w:rsidRPr="00692527">
              <w:rPr>
                <w:rFonts w:asciiTheme="minorHAnsi" w:hAnsiTheme="minorHAnsi" w:cstheme="minorHAnsi"/>
                <w:b/>
                <w:bCs/>
                <w:sz w:val="22"/>
                <w:szCs w:val="22"/>
                <w:lang w:val="en-IN" w:eastAsia="en-IN"/>
              </w:rPr>
              <w:t> </w:t>
            </w:r>
          </w:p>
        </w:tc>
      </w:tr>
    </w:tbl>
    <w:p w14:paraId="52EBD125" w14:textId="7342502C" w:rsidR="00044154" w:rsidRDefault="00044154" w:rsidP="00D2056A">
      <w:pPr>
        <w:pStyle w:val="Default"/>
        <w:ind w:left="284" w:right="-613"/>
        <w:jc w:val="both"/>
        <w:rPr>
          <w:rFonts w:eastAsiaTheme="minorEastAsia"/>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134"/>
        <w:gridCol w:w="1417"/>
        <w:gridCol w:w="1418"/>
        <w:gridCol w:w="3685"/>
      </w:tblGrid>
      <w:tr w:rsidR="00692527" w:rsidRPr="00692527" w14:paraId="5A740592" w14:textId="77777777" w:rsidTr="00D2056A">
        <w:trPr>
          <w:trHeight w:val="240"/>
        </w:trPr>
        <w:tc>
          <w:tcPr>
            <w:tcW w:w="9355" w:type="dxa"/>
            <w:gridSpan w:val="6"/>
            <w:shd w:val="clear" w:color="auto" w:fill="002060"/>
            <w:vAlign w:val="center"/>
            <w:hideMark/>
          </w:tcPr>
          <w:p w14:paraId="48E0283A" w14:textId="12555581" w:rsidR="00692527" w:rsidRPr="00692527" w:rsidRDefault="00692527" w:rsidP="00D2056A">
            <w:pPr>
              <w:spacing w:after="0" w:line="240" w:lineRule="auto"/>
              <w:jc w:val="center"/>
              <w:rPr>
                <w:rFonts w:asciiTheme="minorHAnsi" w:hAnsiTheme="minorHAnsi" w:cstheme="minorHAnsi"/>
                <w:b/>
                <w:bCs/>
                <w:color w:val="FFFFFF"/>
                <w:lang w:val="en-IN" w:eastAsia="en-IN"/>
              </w:rPr>
            </w:pPr>
            <w:r w:rsidRPr="00692527">
              <w:rPr>
                <w:rFonts w:asciiTheme="minorHAnsi" w:hAnsiTheme="minorHAnsi" w:cstheme="minorHAnsi"/>
                <w:b/>
                <w:bCs/>
                <w:color w:val="FFFFFF"/>
                <w:sz w:val="22"/>
                <w:szCs w:val="22"/>
                <w:lang w:val="en-IN" w:eastAsia="en-IN"/>
              </w:rPr>
              <w:t>CASH &amp; CASH EQUIVALENTS - I</w:t>
            </w:r>
            <w:r w:rsidR="00D2056A" w:rsidRPr="00D2056A">
              <w:rPr>
                <w:rFonts w:asciiTheme="minorHAnsi" w:hAnsiTheme="minorHAnsi" w:cstheme="minorHAnsi"/>
                <w:b/>
                <w:bCs/>
                <w:color w:val="FFFFFF"/>
                <w:sz w:val="22"/>
                <w:szCs w:val="22"/>
                <w:lang w:val="en-IN" w:eastAsia="en-IN"/>
              </w:rPr>
              <w:t>I</w:t>
            </w:r>
          </w:p>
        </w:tc>
      </w:tr>
      <w:tr w:rsidR="00692527" w:rsidRPr="00692527" w14:paraId="08CECA48" w14:textId="77777777" w:rsidTr="00D2056A">
        <w:trPr>
          <w:trHeight w:val="240"/>
        </w:trPr>
        <w:tc>
          <w:tcPr>
            <w:tcW w:w="9355" w:type="dxa"/>
            <w:gridSpan w:val="6"/>
            <w:shd w:val="clear" w:color="auto" w:fill="auto"/>
            <w:vAlign w:val="center"/>
            <w:hideMark/>
          </w:tcPr>
          <w:p w14:paraId="30069D56" w14:textId="5EF533A0" w:rsidR="00692527" w:rsidRPr="00692527" w:rsidRDefault="00692527" w:rsidP="00D2056A">
            <w:pPr>
              <w:spacing w:after="0" w:line="240" w:lineRule="auto"/>
              <w:jc w:val="right"/>
              <w:rPr>
                <w:rFonts w:asciiTheme="minorHAnsi" w:hAnsiTheme="minorHAnsi" w:cstheme="minorHAnsi"/>
                <w:i/>
                <w:iCs/>
                <w:lang w:val="en-IN" w:eastAsia="en-IN"/>
              </w:rPr>
            </w:pPr>
            <w:r w:rsidRPr="00692527">
              <w:rPr>
                <w:rFonts w:asciiTheme="minorHAnsi" w:hAnsiTheme="minorHAnsi" w:cstheme="minorHAnsi"/>
                <w:i/>
                <w:iCs/>
                <w:sz w:val="22"/>
                <w:szCs w:val="22"/>
                <w:lang w:val="en-IN" w:eastAsia="en-IN"/>
              </w:rPr>
              <w:t>Details as on 31st March 20</w:t>
            </w:r>
            <w:r w:rsidR="00D2056A">
              <w:rPr>
                <w:rFonts w:asciiTheme="minorHAnsi" w:hAnsiTheme="minorHAnsi" w:cstheme="minorHAnsi"/>
                <w:i/>
                <w:iCs/>
                <w:sz w:val="22"/>
                <w:szCs w:val="22"/>
                <w:lang w:val="en-IN" w:eastAsia="en-IN"/>
              </w:rPr>
              <w:t>22</w:t>
            </w:r>
          </w:p>
        </w:tc>
      </w:tr>
      <w:tr w:rsidR="00D2056A" w:rsidRPr="00692527" w14:paraId="2E30E2C1" w14:textId="77777777" w:rsidTr="00D2056A">
        <w:trPr>
          <w:trHeight w:val="1080"/>
        </w:trPr>
        <w:tc>
          <w:tcPr>
            <w:tcW w:w="567" w:type="dxa"/>
            <w:shd w:val="clear" w:color="auto" w:fill="BDD6EE" w:themeFill="accent1" w:themeFillTint="66"/>
            <w:noWrap/>
            <w:vAlign w:val="center"/>
            <w:hideMark/>
          </w:tcPr>
          <w:p w14:paraId="0032DE10" w14:textId="0D1E997A"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3A7DBE3D"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Item</w:t>
            </w:r>
          </w:p>
        </w:tc>
        <w:tc>
          <w:tcPr>
            <w:tcW w:w="1134" w:type="dxa"/>
            <w:shd w:val="clear" w:color="auto" w:fill="BDD6EE" w:themeFill="accent1" w:themeFillTint="66"/>
            <w:vAlign w:val="center"/>
            <w:hideMark/>
          </w:tcPr>
          <w:p w14:paraId="04F80D5F" w14:textId="4A33C56F" w:rsidR="00692527" w:rsidRPr="00692527" w:rsidRDefault="00D2056A" w:rsidP="00D2056A">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Amount</w:t>
            </w:r>
            <w:r w:rsidR="00692527" w:rsidRPr="00692527">
              <w:rPr>
                <w:rFonts w:asciiTheme="minorHAnsi" w:hAnsiTheme="minorHAnsi" w:cstheme="minorHAnsi"/>
                <w:b/>
                <w:bCs/>
                <w:color w:val="000000"/>
                <w:sz w:val="22"/>
                <w:szCs w:val="22"/>
                <w:lang w:val="en-IN" w:eastAsia="en-IN"/>
              </w:rPr>
              <w:t xml:space="preserve"> as per Balance Sheet</w:t>
            </w:r>
          </w:p>
        </w:tc>
        <w:tc>
          <w:tcPr>
            <w:tcW w:w="1417" w:type="dxa"/>
            <w:shd w:val="clear" w:color="auto" w:fill="BDD6EE" w:themeFill="accent1" w:themeFillTint="66"/>
            <w:vAlign w:val="center"/>
            <w:hideMark/>
          </w:tcPr>
          <w:p w14:paraId="3B25A3E5" w14:textId="73A12C80"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 xml:space="preserve"> Fair Valu</w:t>
            </w:r>
            <w:r w:rsidR="00D2056A">
              <w:rPr>
                <w:rFonts w:asciiTheme="minorHAnsi" w:hAnsiTheme="minorHAnsi" w:cstheme="minorHAnsi"/>
                <w:b/>
                <w:bCs/>
                <w:color w:val="000000"/>
                <w:sz w:val="22"/>
                <w:szCs w:val="22"/>
                <w:lang w:val="en-IN" w:eastAsia="en-IN"/>
              </w:rPr>
              <w:t xml:space="preserve">e </w:t>
            </w:r>
            <w:r w:rsidRPr="00692527">
              <w:rPr>
                <w:rFonts w:asciiTheme="minorHAnsi" w:hAnsiTheme="minorHAnsi" w:cstheme="minorHAnsi"/>
                <w:b/>
                <w:bCs/>
                <w:color w:val="000000"/>
                <w:sz w:val="22"/>
                <w:szCs w:val="22"/>
                <w:lang w:val="en-IN" w:eastAsia="en-IN"/>
              </w:rPr>
              <w:t xml:space="preserve">Assessment </w:t>
            </w:r>
          </w:p>
        </w:tc>
        <w:tc>
          <w:tcPr>
            <w:tcW w:w="1418" w:type="dxa"/>
            <w:shd w:val="clear" w:color="auto" w:fill="BDD6EE" w:themeFill="accent1" w:themeFillTint="66"/>
            <w:vAlign w:val="center"/>
            <w:hideMark/>
          </w:tcPr>
          <w:p w14:paraId="2E0D4C61"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 xml:space="preserve"> Realizable Value Assessment </w:t>
            </w:r>
          </w:p>
        </w:tc>
        <w:tc>
          <w:tcPr>
            <w:tcW w:w="3685" w:type="dxa"/>
            <w:shd w:val="clear" w:color="auto" w:fill="BDD6EE" w:themeFill="accent1" w:themeFillTint="66"/>
            <w:vAlign w:val="center"/>
            <w:hideMark/>
          </w:tcPr>
          <w:p w14:paraId="4F37E3F4" w14:textId="77777777" w:rsidR="00692527" w:rsidRPr="00692527" w:rsidRDefault="00692527"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Remarks</w:t>
            </w:r>
          </w:p>
        </w:tc>
      </w:tr>
      <w:tr w:rsidR="00692527" w:rsidRPr="00692527" w14:paraId="251F6D97" w14:textId="77777777" w:rsidTr="00D2056A">
        <w:trPr>
          <w:trHeight w:val="240"/>
        </w:trPr>
        <w:tc>
          <w:tcPr>
            <w:tcW w:w="9355" w:type="dxa"/>
            <w:gridSpan w:val="6"/>
            <w:shd w:val="clear" w:color="auto" w:fill="auto"/>
            <w:noWrap/>
            <w:vAlign w:val="bottom"/>
            <w:hideMark/>
          </w:tcPr>
          <w:p w14:paraId="2477DB29" w14:textId="77777777" w:rsidR="00692527" w:rsidRPr="00692527" w:rsidRDefault="00692527" w:rsidP="00D2056A">
            <w:pPr>
              <w:spacing w:after="0" w:line="240" w:lineRule="auto"/>
              <w:jc w:val="right"/>
              <w:rPr>
                <w:rFonts w:asciiTheme="minorHAnsi" w:hAnsiTheme="minorHAnsi" w:cstheme="minorHAnsi"/>
                <w:i/>
                <w:iCs/>
                <w:color w:val="000000"/>
                <w:lang w:val="en-IN" w:eastAsia="en-IN"/>
              </w:rPr>
            </w:pPr>
            <w:r w:rsidRPr="00692527">
              <w:rPr>
                <w:rFonts w:asciiTheme="minorHAnsi" w:hAnsiTheme="minorHAnsi" w:cstheme="minorHAnsi"/>
                <w:i/>
                <w:iCs/>
                <w:color w:val="000000"/>
                <w:sz w:val="22"/>
                <w:szCs w:val="22"/>
                <w:lang w:val="en-IN" w:eastAsia="en-IN"/>
              </w:rPr>
              <w:t>Figures in INR Lakhs</w:t>
            </w:r>
          </w:p>
        </w:tc>
      </w:tr>
      <w:tr w:rsidR="00D2056A" w:rsidRPr="00692527" w14:paraId="1141ECF5" w14:textId="77777777" w:rsidTr="00D2056A">
        <w:trPr>
          <w:trHeight w:val="701"/>
        </w:trPr>
        <w:tc>
          <w:tcPr>
            <w:tcW w:w="567" w:type="dxa"/>
            <w:shd w:val="clear" w:color="auto" w:fill="auto"/>
            <w:noWrap/>
            <w:vAlign w:val="center"/>
          </w:tcPr>
          <w:p w14:paraId="0F09D3B0" w14:textId="30ABB169"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1</w:t>
            </w:r>
          </w:p>
        </w:tc>
        <w:tc>
          <w:tcPr>
            <w:tcW w:w="1134" w:type="dxa"/>
            <w:shd w:val="clear" w:color="auto" w:fill="auto"/>
            <w:vAlign w:val="center"/>
          </w:tcPr>
          <w:p w14:paraId="070AB76B" w14:textId="45C1C550" w:rsidR="00D2056A" w:rsidRPr="00692527" w:rsidRDefault="00D2056A" w:rsidP="00D2056A">
            <w:pPr>
              <w:spacing w:after="0" w:line="240" w:lineRule="auto"/>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Balances with Bank - Current Accounts</w:t>
            </w:r>
          </w:p>
        </w:tc>
        <w:tc>
          <w:tcPr>
            <w:tcW w:w="1134" w:type="dxa"/>
            <w:shd w:val="clear" w:color="auto" w:fill="auto"/>
            <w:vAlign w:val="center"/>
          </w:tcPr>
          <w:p w14:paraId="412B4B5A" w14:textId="35BB626F"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3.10</w:t>
            </w:r>
          </w:p>
        </w:tc>
        <w:tc>
          <w:tcPr>
            <w:tcW w:w="1417" w:type="dxa"/>
            <w:shd w:val="clear" w:color="auto" w:fill="auto"/>
            <w:vAlign w:val="center"/>
          </w:tcPr>
          <w:p w14:paraId="34F6A07A" w14:textId="70BC0407"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3.10</w:t>
            </w:r>
          </w:p>
        </w:tc>
        <w:tc>
          <w:tcPr>
            <w:tcW w:w="1418" w:type="dxa"/>
            <w:shd w:val="clear" w:color="auto" w:fill="auto"/>
            <w:vAlign w:val="center"/>
          </w:tcPr>
          <w:p w14:paraId="7477278F" w14:textId="77F37A39"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3.10</w:t>
            </w:r>
          </w:p>
        </w:tc>
        <w:tc>
          <w:tcPr>
            <w:tcW w:w="3685" w:type="dxa"/>
            <w:shd w:val="clear" w:color="000000" w:fill="FFFFFF"/>
          </w:tcPr>
          <w:p w14:paraId="1A357E7B" w14:textId="52A4DC4F" w:rsidR="00D2056A" w:rsidRPr="00692527" w:rsidRDefault="00D2056A" w:rsidP="00D2056A">
            <w:pPr>
              <w:spacing w:after="0" w:line="240" w:lineRule="auto"/>
              <w:jc w:val="both"/>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 xml:space="preserve">We have not received any document/data/information and bank statement regarding the verification of bank balances as on valuation date i.e., 26th April 2023. Thus, in this scenario, we have considered the fair </w:t>
            </w:r>
            <w:r w:rsidRPr="00692527">
              <w:rPr>
                <w:rFonts w:asciiTheme="minorHAnsi" w:hAnsiTheme="minorHAnsi" w:cstheme="minorHAnsi"/>
                <w:color w:val="000000"/>
                <w:sz w:val="22"/>
                <w:szCs w:val="22"/>
                <w:lang w:val="en-IN" w:eastAsia="en-IN"/>
              </w:rPr>
              <w:lastRenderedPageBreak/>
              <w:t>market value and realizable value equals to the latest audited trial balance after considering the facts that this is a non-operational unit and the nature of the current asset is real cash.</w:t>
            </w:r>
            <w:r w:rsidRPr="00692527">
              <w:rPr>
                <w:rFonts w:asciiTheme="minorHAnsi" w:hAnsiTheme="minorHAnsi" w:cstheme="minorHAnsi"/>
                <w:color w:val="000000"/>
                <w:sz w:val="22"/>
                <w:szCs w:val="22"/>
                <w:lang w:val="en-IN" w:eastAsia="en-IN"/>
              </w:rPr>
              <w:br/>
              <w:t>Hence the fair market value and realizable value are INR 3.10 Lakhs subject to the condition "No transactions in the said bank account/accounts" post 31st March 2022.</w:t>
            </w:r>
            <w:r w:rsidRPr="00692527">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D2056A" w:rsidRPr="00692527" w14:paraId="3ED18AB0" w14:textId="77777777" w:rsidTr="00D2056A">
        <w:trPr>
          <w:trHeight w:val="240"/>
        </w:trPr>
        <w:tc>
          <w:tcPr>
            <w:tcW w:w="567" w:type="dxa"/>
            <w:shd w:val="clear" w:color="auto" w:fill="BDD6EE" w:themeFill="accent1" w:themeFillTint="66"/>
            <w:noWrap/>
            <w:vAlign w:val="center"/>
            <w:hideMark/>
          </w:tcPr>
          <w:p w14:paraId="1D287065" w14:textId="135A6B2D" w:rsidR="00D2056A" w:rsidRPr="00692527" w:rsidRDefault="00D2056A" w:rsidP="00D2056A">
            <w:pPr>
              <w:spacing w:after="0" w:line="240" w:lineRule="auto"/>
              <w:jc w:val="center"/>
              <w:rPr>
                <w:rFonts w:asciiTheme="minorHAnsi" w:hAnsiTheme="minorHAnsi" w:cstheme="minorHAnsi"/>
                <w:b/>
                <w:bCs/>
                <w:i/>
                <w:iCs/>
                <w:color w:val="000000"/>
                <w:lang w:val="en-IN" w:eastAsia="en-IN"/>
              </w:rPr>
            </w:pPr>
          </w:p>
        </w:tc>
        <w:tc>
          <w:tcPr>
            <w:tcW w:w="1134" w:type="dxa"/>
            <w:shd w:val="clear" w:color="auto" w:fill="BDD6EE" w:themeFill="accent1" w:themeFillTint="66"/>
            <w:noWrap/>
            <w:vAlign w:val="center"/>
            <w:hideMark/>
          </w:tcPr>
          <w:p w14:paraId="336C8186" w14:textId="1F6C2880" w:rsidR="00D2056A" w:rsidRPr="00692527" w:rsidRDefault="00D2056A" w:rsidP="00D2056A">
            <w:pPr>
              <w:spacing w:after="0" w:line="240" w:lineRule="auto"/>
              <w:jc w:val="center"/>
              <w:rPr>
                <w:rFonts w:asciiTheme="minorHAnsi" w:hAnsiTheme="minorHAnsi" w:cstheme="minorHAnsi"/>
                <w:b/>
                <w:bCs/>
                <w:i/>
                <w:iCs/>
                <w:color w:val="000000"/>
                <w:lang w:val="en-IN" w:eastAsia="en-IN"/>
              </w:rPr>
            </w:pPr>
            <w:r>
              <w:rPr>
                <w:rFonts w:asciiTheme="minorHAnsi" w:hAnsiTheme="minorHAnsi" w:cstheme="minorHAnsi"/>
                <w:b/>
                <w:bCs/>
                <w:i/>
                <w:iCs/>
                <w:color w:val="000000"/>
                <w:sz w:val="22"/>
                <w:szCs w:val="22"/>
                <w:lang w:val="en-IN" w:eastAsia="en-IN"/>
              </w:rPr>
              <w:t>TOTAL</w:t>
            </w:r>
          </w:p>
        </w:tc>
        <w:tc>
          <w:tcPr>
            <w:tcW w:w="1134" w:type="dxa"/>
            <w:shd w:val="clear" w:color="auto" w:fill="BDD6EE" w:themeFill="accent1" w:themeFillTint="66"/>
            <w:noWrap/>
            <w:vAlign w:val="center"/>
            <w:hideMark/>
          </w:tcPr>
          <w:p w14:paraId="64B1B94F" w14:textId="77777777"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3.10</w:t>
            </w:r>
          </w:p>
        </w:tc>
        <w:tc>
          <w:tcPr>
            <w:tcW w:w="1417" w:type="dxa"/>
            <w:shd w:val="clear" w:color="auto" w:fill="BDD6EE" w:themeFill="accent1" w:themeFillTint="66"/>
            <w:noWrap/>
            <w:vAlign w:val="center"/>
            <w:hideMark/>
          </w:tcPr>
          <w:p w14:paraId="111EFE6B" w14:textId="77777777"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3.10</w:t>
            </w:r>
          </w:p>
        </w:tc>
        <w:tc>
          <w:tcPr>
            <w:tcW w:w="1418" w:type="dxa"/>
            <w:shd w:val="clear" w:color="auto" w:fill="BDD6EE" w:themeFill="accent1" w:themeFillTint="66"/>
            <w:noWrap/>
            <w:vAlign w:val="center"/>
            <w:hideMark/>
          </w:tcPr>
          <w:p w14:paraId="6D1305DE" w14:textId="77777777"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3.10</w:t>
            </w:r>
          </w:p>
        </w:tc>
        <w:tc>
          <w:tcPr>
            <w:tcW w:w="3685" w:type="dxa"/>
            <w:shd w:val="clear" w:color="auto" w:fill="BDD6EE" w:themeFill="accent1" w:themeFillTint="66"/>
            <w:noWrap/>
            <w:vAlign w:val="center"/>
            <w:hideMark/>
          </w:tcPr>
          <w:p w14:paraId="0DD4FBEE" w14:textId="114CFBB1" w:rsidR="00D2056A" w:rsidRPr="00692527" w:rsidRDefault="00D2056A" w:rsidP="00D2056A">
            <w:pPr>
              <w:spacing w:after="0" w:line="240" w:lineRule="auto"/>
              <w:jc w:val="center"/>
              <w:rPr>
                <w:rFonts w:asciiTheme="minorHAnsi" w:hAnsiTheme="minorHAnsi" w:cstheme="minorHAnsi"/>
                <w:b/>
                <w:bCs/>
                <w:color w:val="000000"/>
                <w:lang w:val="en-IN" w:eastAsia="en-IN"/>
              </w:rPr>
            </w:pPr>
          </w:p>
        </w:tc>
      </w:tr>
    </w:tbl>
    <w:p w14:paraId="6CEF5BB8" w14:textId="77777777" w:rsidR="00692527" w:rsidRDefault="00692527" w:rsidP="00D2056A">
      <w:pPr>
        <w:pStyle w:val="Default"/>
        <w:ind w:left="284" w:right="-613"/>
        <w:jc w:val="both"/>
        <w:rPr>
          <w:rFonts w:eastAsiaTheme="minorEastAsia"/>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13"/>
        <w:gridCol w:w="959"/>
        <w:gridCol w:w="1296"/>
        <w:gridCol w:w="1296"/>
        <w:gridCol w:w="3924"/>
      </w:tblGrid>
      <w:tr w:rsidR="00D2056A" w:rsidRPr="00692527" w14:paraId="26917F80" w14:textId="77777777" w:rsidTr="00D2056A">
        <w:trPr>
          <w:trHeight w:val="300"/>
        </w:trPr>
        <w:tc>
          <w:tcPr>
            <w:tcW w:w="9355" w:type="dxa"/>
            <w:gridSpan w:val="6"/>
            <w:shd w:val="clear" w:color="auto" w:fill="002060"/>
            <w:vAlign w:val="center"/>
            <w:hideMark/>
          </w:tcPr>
          <w:p w14:paraId="2FD8ADD5" w14:textId="3E737B8D" w:rsidR="00D2056A" w:rsidRPr="00692527" w:rsidRDefault="00D2056A" w:rsidP="00D2056A">
            <w:pPr>
              <w:spacing w:after="0" w:line="240" w:lineRule="auto"/>
              <w:jc w:val="center"/>
              <w:rPr>
                <w:rFonts w:asciiTheme="minorHAnsi" w:hAnsiTheme="minorHAnsi" w:cstheme="minorHAnsi"/>
                <w:b/>
                <w:bCs/>
                <w:color w:val="FFFFFF"/>
                <w:lang w:val="en-IN" w:eastAsia="en-IN"/>
              </w:rPr>
            </w:pPr>
            <w:r w:rsidRPr="00692527">
              <w:rPr>
                <w:rFonts w:asciiTheme="minorHAnsi" w:hAnsiTheme="minorHAnsi" w:cstheme="minorHAnsi"/>
                <w:b/>
                <w:bCs/>
                <w:color w:val="FFFFFF"/>
                <w:sz w:val="22"/>
                <w:szCs w:val="22"/>
                <w:lang w:val="en-IN" w:eastAsia="en-IN"/>
              </w:rPr>
              <w:t>OTHER CURRENT ASSETS</w:t>
            </w:r>
            <w:r>
              <w:rPr>
                <w:rFonts w:asciiTheme="minorHAnsi" w:hAnsiTheme="minorHAnsi" w:cstheme="minorHAnsi"/>
                <w:b/>
                <w:bCs/>
                <w:color w:val="FFFFFF"/>
                <w:sz w:val="22"/>
                <w:szCs w:val="22"/>
                <w:lang w:val="en-IN" w:eastAsia="en-IN"/>
              </w:rPr>
              <w:t xml:space="preserve"> - III</w:t>
            </w:r>
          </w:p>
        </w:tc>
      </w:tr>
      <w:tr w:rsidR="00D2056A" w:rsidRPr="00692527" w14:paraId="26FB87AC" w14:textId="77777777" w:rsidTr="00D2056A">
        <w:trPr>
          <w:trHeight w:val="300"/>
        </w:trPr>
        <w:tc>
          <w:tcPr>
            <w:tcW w:w="9355" w:type="dxa"/>
            <w:gridSpan w:val="6"/>
            <w:shd w:val="clear" w:color="auto" w:fill="auto"/>
            <w:vAlign w:val="center"/>
            <w:hideMark/>
          </w:tcPr>
          <w:p w14:paraId="36D5110A" w14:textId="77777777" w:rsidR="00D2056A" w:rsidRPr="00692527" w:rsidRDefault="00D2056A" w:rsidP="00D2056A">
            <w:pPr>
              <w:spacing w:after="0" w:line="240" w:lineRule="auto"/>
              <w:jc w:val="right"/>
              <w:rPr>
                <w:rFonts w:asciiTheme="minorHAnsi" w:hAnsiTheme="minorHAnsi" w:cstheme="minorHAnsi"/>
                <w:i/>
                <w:iCs/>
                <w:color w:val="000000"/>
                <w:lang w:val="en-IN" w:eastAsia="en-IN"/>
              </w:rPr>
            </w:pPr>
            <w:r w:rsidRPr="00692527">
              <w:rPr>
                <w:rFonts w:asciiTheme="minorHAnsi" w:hAnsiTheme="minorHAnsi" w:cstheme="minorHAnsi"/>
                <w:i/>
                <w:iCs/>
                <w:color w:val="000000"/>
                <w:sz w:val="22"/>
                <w:szCs w:val="22"/>
                <w:lang w:val="en-IN" w:eastAsia="en-IN"/>
              </w:rPr>
              <w:t>Details as on 31st March 2019</w:t>
            </w:r>
          </w:p>
        </w:tc>
      </w:tr>
      <w:tr w:rsidR="00D2056A" w:rsidRPr="00692527" w14:paraId="79921AD7" w14:textId="77777777" w:rsidTr="00D2056A">
        <w:trPr>
          <w:trHeight w:val="458"/>
        </w:trPr>
        <w:tc>
          <w:tcPr>
            <w:tcW w:w="567" w:type="dxa"/>
            <w:vMerge w:val="restart"/>
            <w:shd w:val="clear" w:color="auto" w:fill="BDD6EE" w:themeFill="accent1" w:themeFillTint="66"/>
            <w:vAlign w:val="center"/>
            <w:hideMark/>
          </w:tcPr>
          <w:p w14:paraId="1A909F90" w14:textId="3A186CC4"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692527">
              <w:rPr>
                <w:rFonts w:asciiTheme="minorHAnsi" w:hAnsiTheme="minorHAnsi" w:cstheme="minorHAnsi"/>
                <w:b/>
                <w:bCs/>
                <w:color w:val="000000"/>
                <w:sz w:val="22"/>
                <w:szCs w:val="22"/>
                <w:lang w:val="en-IN" w:eastAsia="en-IN"/>
              </w:rPr>
              <w:t>No.</w:t>
            </w:r>
          </w:p>
        </w:tc>
        <w:tc>
          <w:tcPr>
            <w:tcW w:w="1313" w:type="dxa"/>
            <w:vMerge w:val="restart"/>
            <w:shd w:val="clear" w:color="auto" w:fill="BDD6EE" w:themeFill="accent1" w:themeFillTint="66"/>
            <w:vAlign w:val="center"/>
            <w:hideMark/>
          </w:tcPr>
          <w:p w14:paraId="39461521" w14:textId="77777777"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Asset Details</w:t>
            </w:r>
          </w:p>
        </w:tc>
        <w:tc>
          <w:tcPr>
            <w:tcW w:w="959" w:type="dxa"/>
            <w:vMerge w:val="restart"/>
            <w:shd w:val="clear" w:color="auto" w:fill="BDD6EE" w:themeFill="accent1" w:themeFillTint="66"/>
            <w:vAlign w:val="center"/>
            <w:hideMark/>
          </w:tcPr>
          <w:p w14:paraId="50A56735" w14:textId="24372294" w:rsidR="00D2056A" w:rsidRPr="00692527" w:rsidRDefault="00D2056A" w:rsidP="00D2056A">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Amount</w:t>
            </w:r>
            <w:r w:rsidRPr="00692527">
              <w:rPr>
                <w:rFonts w:asciiTheme="minorHAnsi" w:hAnsiTheme="minorHAnsi" w:cstheme="minorHAnsi"/>
                <w:b/>
                <w:bCs/>
                <w:color w:val="000000"/>
                <w:sz w:val="22"/>
                <w:szCs w:val="22"/>
                <w:lang w:val="en-IN" w:eastAsia="en-IN"/>
              </w:rPr>
              <w:t xml:space="preserve"> as per Balance Sheet</w:t>
            </w:r>
          </w:p>
        </w:tc>
        <w:tc>
          <w:tcPr>
            <w:tcW w:w="1296" w:type="dxa"/>
            <w:vMerge w:val="restart"/>
            <w:shd w:val="clear" w:color="auto" w:fill="BDD6EE" w:themeFill="accent1" w:themeFillTint="66"/>
            <w:vAlign w:val="center"/>
            <w:hideMark/>
          </w:tcPr>
          <w:p w14:paraId="74753C62" w14:textId="77777777"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Fair Value Assessment</w:t>
            </w:r>
          </w:p>
        </w:tc>
        <w:tc>
          <w:tcPr>
            <w:tcW w:w="1296" w:type="dxa"/>
            <w:vMerge w:val="restart"/>
            <w:shd w:val="clear" w:color="auto" w:fill="BDD6EE" w:themeFill="accent1" w:themeFillTint="66"/>
            <w:vAlign w:val="center"/>
            <w:hideMark/>
          </w:tcPr>
          <w:p w14:paraId="509A7D87" w14:textId="77777777"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Realizable Value Assessment</w:t>
            </w:r>
          </w:p>
        </w:tc>
        <w:tc>
          <w:tcPr>
            <w:tcW w:w="3924" w:type="dxa"/>
            <w:vMerge w:val="restart"/>
            <w:shd w:val="clear" w:color="auto" w:fill="BDD6EE" w:themeFill="accent1" w:themeFillTint="66"/>
            <w:vAlign w:val="center"/>
            <w:hideMark/>
          </w:tcPr>
          <w:p w14:paraId="51CE7CAF" w14:textId="77777777"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Remarks</w:t>
            </w:r>
          </w:p>
        </w:tc>
      </w:tr>
      <w:tr w:rsidR="00D2056A" w:rsidRPr="00692527" w14:paraId="64A4377B" w14:textId="77777777" w:rsidTr="00D2056A">
        <w:trPr>
          <w:trHeight w:val="458"/>
        </w:trPr>
        <w:tc>
          <w:tcPr>
            <w:tcW w:w="567" w:type="dxa"/>
            <w:vMerge/>
            <w:shd w:val="clear" w:color="auto" w:fill="BDD6EE" w:themeFill="accent1" w:themeFillTint="66"/>
            <w:vAlign w:val="center"/>
            <w:hideMark/>
          </w:tcPr>
          <w:p w14:paraId="751C9F11" w14:textId="77777777" w:rsidR="00D2056A" w:rsidRPr="00692527" w:rsidRDefault="00D2056A" w:rsidP="00D2056A">
            <w:pPr>
              <w:spacing w:after="0" w:line="240" w:lineRule="auto"/>
              <w:rPr>
                <w:rFonts w:asciiTheme="minorHAnsi" w:hAnsiTheme="minorHAnsi" w:cstheme="minorHAnsi"/>
                <w:b/>
                <w:bCs/>
                <w:color w:val="000000"/>
                <w:lang w:val="en-IN" w:eastAsia="en-IN"/>
              </w:rPr>
            </w:pPr>
          </w:p>
        </w:tc>
        <w:tc>
          <w:tcPr>
            <w:tcW w:w="1313" w:type="dxa"/>
            <w:vMerge/>
            <w:shd w:val="clear" w:color="auto" w:fill="BDD6EE" w:themeFill="accent1" w:themeFillTint="66"/>
            <w:vAlign w:val="center"/>
            <w:hideMark/>
          </w:tcPr>
          <w:p w14:paraId="660F3DD8" w14:textId="77777777" w:rsidR="00D2056A" w:rsidRPr="00692527" w:rsidRDefault="00D2056A" w:rsidP="00D2056A">
            <w:pPr>
              <w:spacing w:after="0" w:line="240" w:lineRule="auto"/>
              <w:rPr>
                <w:rFonts w:asciiTheme="minorHAnsi" w:hAnsiTheme="minorHAnsi" w:cstheme="minorHAnsi"/>
                <w:b/>
                <w:bCs/>
                <w:color w:val="000000"/>
                <w:lang w:val="en-IN" w:eastAsia="en-IN"/>
              </w:rPr>
            </w:pPr>
          </w:p>
        </w:tc>
        <w:tc>
          <w:tcPr>
            <w:tcW w:w="959" w:type="dxa"/>
            <w:vMerge/>
            <w:shd w:val="clear" w:color="auto" w:fill="BDD6EE" w:themeFill="accent1" w:themeFillTint="66"/>
            <w:vAlign w:val="center"/>
            <w:hideMark/>
          </w:tcPr>
          <w:p w14:paraId="71C46C3F" w14:textId="77777777" w:rsidR="00D2056A" w:rsidRPr="00692527" w:rsidRDefault="00D2056A" w:rsidP="00D2056A">
            <w:pPr>
              <w:spacing w:after="0" w:line="240" w:lineRule="auto"/>
              <w:rPr>
                <w:rFonts w:asciiTheme="minorHAnsi" w:hAnsiTheme="minorHAnsi" w:cstheme="minorHAnsi"/>
                <w:b/>
                <w:bCs/>
                <w:color w:val="000000"/>
                <w:lang w:val="en-IN" w:eastAsia="en-IN"/>
              </w:rPr>
            </w:pPr>
          </w:p>
        </w:tc>
        <w:tc>
          <w:tcPr>
            <w:tcW w:w="1296" w:type="dxa"/>
            <w:vMerge/>
            <w:shd w:val="clear" w:color="auto" w:fill="BDD6EE" w:themeFill="accent1" w:themeFillTint="66"/>
            <w:vAlign w:val="center"/>
            <w:hideMark/>
          </w:tcPr>
          <w:p w14:paraId="1779927E" w14:textId="77777777" w:rsidR="00D2056A" w:rsidRPr="00692527" w:rsidRDefault="00D2056A" w:rsidP="00D2056A">
            <w:pPr>
              <w:spacing w:after="0" w:line="240" w:lineRule="auto"/>
              <w:rPr>
                <w:rFonts w:asciiTheme="minorHAnsi" w:hAnsiTheme="minorHAnsi" w:cstheme="minorHAnsi"/>
                <w:b/>
                <w:bCs/>
                <w:color w:val="000000"/>
                <w:lang w:val="en-IN" w:eastAsia="en-IN"/>
              </w:rPr>
            </w:pPr>
          </w:p>
        </w:tc>
        <w:tc>
          <w:tcPr>
            <w:tcW w:w="1296" w:type="dxa"/>
            <w:vMerge/>
            <w:shd w:val="clear" w:color="auto" w:fill="BDD6EE" w:themeFill="accent1" w:themeFillTint="66"/>
            <w:vAlign w:val="center"/>
            <w:hideMark/>
          </w:tcPr>
          <w:p w14:paraId="2DF5AAF0" w14:textId="77777777" w:rsidR="00D2056A" w:rsidRPr="00692527" w:rsidRDefault="00D2056A" w:rsidP="00D2056A">
            <w:pPr>
              <w:spacing w:after="0" w:line="240" w:lineRule="auto"/>
              <w:rPr>
                <w:rFonts w:asciiTheme="minorHAnsi" w:hAnsiTheme="minorHAnsi" w:cstheme="minorHAnsi"/>
                <w:b/>
                <w:bCs/>
                <w:color w:val="000000"/>
                <w:lang w:val="en-IN" w:eastAsia="en-IN"/>
              </w:rPr>
            </w:pPr>
          </w:p>
        </w:tc>
        <w:tc>
          <w:tcPr>
            <w:tcW w:w="3924" w:type="dxa"/>
            <w:vMerge/>
            <w:shd w:val="clear" w:color="auto" w:fill="BDD6EE" w:themeFill="accent1" w:themeFillTint="66"/>
            <w:vAlign w:val="center"/>
            <w:hideMark/>
          </w:tcPr>
          <w:p w14:paraId="44AB97BF" w14:textId="77777777" w:rsidR="00D2056A" w:rsidRPr="00692527" w:rsidRDefault="00D2056A" w:rsidP="00D2056A">
            <w:pPr>
              <w:spacing w:after="0" w:line="240" w:lineRule="auto"/>
              <w:rPr>
                <w:rFonts w:asciiTheme="minorHAnsi" w:hAnsiTheme="minorHAnsi" w:cstheme="minorHAnsi"/>
                <w:b/>
                <w:bCs/>
                <w:color w:val="000000"/>
                <w:lang w:val="en-IN" w:eastAsia="en-IN"/>
              </w:rPr>
            </w:pPr>
          </w:p>
        </w:tc>
      </w:tr>
      <w:tr w:rsidR="00D2056A" w:rsidRPr="00692527" w14:paraId="7718AD96" w14:textId="77777777" w:rsidTr="00D2056A">
        <w:trPr>
          <w:trHeight w:val="300"/>
        </w:trPr>
        <w:tc>
          <w:tcPr>
            <w:tcW w:w="9355" w:type="dxa"/>
            <w:gridSpan w:val="6"/>
            <w:shd w:val="clear" w:color="auto" w:fill="auto"/>
            <w:noWrap/>
            <w:vAlign w:val="bottom"/>
            <w:hideMark/>
          </w:tcPr>
          <w:p w14:paraId="0AF14F84" w14:textId="77777777" w:rsidR="00D2056A" w:rsidRPr="00692527" w:rsidRDefault="00D2056A" w:rsidP="00D2056A">
            <w:pPr>
              <w:spacing w:after="0" w:line="240" w:lineRule="auto"/>
              <w:jc w:val="right"/>
              <w:rPr>
                <w:rFonts w:asciiTheme="minorHAnsi" w:hAnsiTheme="minorHAnsi" w:cstheme="minorHAnsi"/>
                <w:i/>
                <w:iCs/>
                <w:color w:val="000000"/>
                <w:lang w:val="en-IN" w:eastAsia="en-IN"/>
              </w:rPr>
            </w:pPr>
            <w:r w:rsidRPr="00692527">
              <w:rPr>
                <w:rFonts w:asciiTheme="minorHAnsi" w:hAnsiTheme="minorHAnsi" w:cstheme="minorHAnsi"/>
                <w:i/>
                <w:iCs/>
                <w:color w:val="000000"/>
                <w:sz w:val="22"/>
                <w:szCs w:val="22"/>
                <w:lang w:val="en-IN" w:eastAsia="en-IN"/>
              </w:rPr>
              <w:t>Figures in INR Lakhs</w:t>
            </w:r>
          </w:p>
        </w:tc>
      </w:tr>
      <w:tr w:rsidR="00D2056A" w:rsidRPr="00692527" w14:paraId="3E57CFC8" w14:textId="77777777" w:rsidTr="00D2056A">
        <w:trPr>
          <w:trHeight w:val="1485"/>
        </w:trPr>
        <w:tc>
          <w:tcPr>
            <w:tcW w:w="567" w:type="dxa"/>
            <w:shd w:val="clear" w:color="auto" w:fill="auto"/>
            <w:vAlign w:val="center"/>
            <w:hideMark/>
          </w:tcPr>
          <w:p w14:paraId="08C85DAA" w14:textId="77777777"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1</w:t>
            </w:r>
          </w:p>
        </w:tc>
        <w:tc>
          <w:tcPr>
            <w:tcW w:w="1313" w:type="dxa"/>
            <w:shd w:val="clear" w:color="auto" w:fill="auto"/>
            <w:vAlign w:val="center"/>
            <w:hideMark/>
          </w:tcPr>
          <w:p w14:paraId="09BDF424" w14:textId="77777777" w:rsidR="00D2056A" w:rsidRPr="00692527" w:rsidRDefault="00D2056A" w:rsidP="00D2056A">
            <w:pPr>
              <w:spacing w:after="0" w:line="240" w:lineRule="auto"/>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TDS Receivable</w:t>
            </w:r>
          </w:p>
        </w:tc>
        <w:tc>
          <w:tcPr>
            <w:tcW w:w="959" w:type="dxa"/>
            <w:shd w:val="clear" w:color="000000" w:fill="FFFFFF"/>
            <w:noWrap/>
            <w:vAlign w:val="center"/>
            <w:hideMark/>
          </w:tcPr>
          <w:p w14:paraId="574BB117" w14:textId="77777777"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2.00</w:t>
            </w:r>
          </w:p>
        </w:tc>
        <w:tc>
          <w:tcPr>
            <w:tcW w:w="1296" w:type="dxa"/>
            <w:shd w:val="clear" w:color="auto" w:fill="auto"/>
            <w:noWrap/>
            <w:vAlign w:val="center"/>
            <w:hideMark/>
          </w:tcPr>
          <w:p w14:paraId="0DD5990C" w14:textId="77777777"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NIL</w:t>
            </w:r>
          </w:p>
        </w:tc>
        <w:tc>
          <w:tcPr>
            <w:tcW w:w="1296" w:type="dxa"/>
            <w:shd w:val="clear" w:color="auto" w:fill="auto"/>
            <w:noWrap/>
            <w:vAlign w:val="center"/>
            <w:hideMark/>
          </w:tcPr>
          <w:p w14:paraId="565D2518" w14:textId="77777777"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NIL</w:t>
            </w:r>
          </w:p>
        </w:tc>
        <w:tc>
          <w:tcPr>
            <w:tcW w:w="3924" w:type="dxa"/>
            <w:shd w:val="clear" w:color="auto" w:fill="auto"/>
            <w:hideMark/>
          </w:tcPr>
          <w:p w14:paraId="4E64EB5A" w14:textId="77777777" w:rsidR="00D2056A" w:rsidRPr="00692527" w:rsidRDefault="00D2056A" w:rsidP="00D2056A">
            <w:pPr>
              <w:spacing w:after="0" w:line="240" w:lineRule="auto"/>
              <w:jc w:val="both"/>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We have not received any details regarding current status of TDS receivables, terms and conditions of these receivables, legality of these assets etc. As per the information received from the lender, the Company is a non- operational company and hence it is hard to generate any revenue in the near future and therefore we cannot comment on the realized and fair market value of these domestic receivables. Hence, in this scenario, we have considered the Fair Value and Realization value, both to be NIL.</w:t>
            </w:r>
          </w:p>
        </w:tc>
      </w:tr>
      <w:tr w:rsidR="00D2056A" w:rsidRPr="00692527" w14:paraId="7C5C4038" w14:textId="77777777" w:rsidTr="00D2056A">
        <w:trPr>
          <w:trHeight w:val="1470"/>
        </w:trPr>
        <w:tc>
          <w:tcPr>
            <w:tcW w:w="567" w:type="dxa"/>
            <w:shd w:val="clear" w:color="auto" w:fill="auto"/>
            <w:vAlign w:val="center"/>
            <w:hideMark/>
          </w:tcPr>
          <w:p w14:paraId="49CAFA7B" w14:textId="77777777"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2</w:t>
            </w:r>
          </w:p>
        </w:tc>
        <w:tc>
          <w:tcPr>
            <w:tcW w:w="1313" w:type="dxa"/>
            <w:shd w:val="clear" w:color="auto" w:fill="auto"/>
            <w:vAlign w:val="center"/>
            <w:hideMark/>
          </w:tcPr>
          <w:p w14:paraId="0AF81DD3" w14:textId="77777777" w:rsidR="00D2056A" w:rsidRPr="00692527" w:rsidRDefault="00D2056A" w:rsidP="00D2056A">
            <w:pPr>
              <w:spacing w:after="0" w:line="240" w:lineRule="auto"/>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Receivable domestic</w:t>
            </w:r>
          </w:p>
        </w:tc>
        <w:tc>
          <w:tcPr>
            <w:tcW w:w="959" w:type="dxa"/>
            <w:shd w:val="clear" w:color="000000" w:fill="FFFFFF"/>
            <w:noWrap/>
            <w:vAlign w:val="center"/>
            <w:hideMark/>
          </w:tcPr>
          <w:p w14:paraId="6B9CD2A9" w14:textId="77777777"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0.0006</w:t>
            </w:r>
          </w:p>
        </w:tc>
        <w:tc>
          <w:tcPr>
            <w:tcW w:w="1296" w:type="dxa"/>
            <w:shd w:val="clear" w:color="auto" w:fill="auto"/>
            <w:noWrap/>
            <w:vAlign w:val="center"/>
            <w:hideMark/>
          </w:tcPr>
          <w:p w14:paraId="7A4A8145" w14:textId="77777777"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NIL</w:t>
            </w:r>
          </w:p>
        </w:tc>
        <w:tc>
          <w:tcPr>
            <w:tcW w:w="1296" w:type="dxa"/>
            <w:shd w:val="clear" w:color="auto" w:fill="auto"/>
            <w:noWrap/>
            <w:vAlign w:val="center"/>
            <w:hideMark/>
          </w:tcPr>
          <w:p w14:paraId="174E3937" w14:textId="77777777" w:rsidR="00D2056A" w:rsidRPr="00692527" w:rsidRDefault="00D2056A" w:rsidP="00D2056A">
            <w:pPr>
              <w:spacing w:after="0" w:line="240" w:lineRule="auto"/>
              <w:jc w:val="center"/>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NIL</w:t>
            </w:r>
          </w:p>
        </w:tc>
        <w:tc>
          <w:tcPr>
            <w:tcW w:w="3924" w:type="dxa"/>
            <w:shd w:val="clear" w:color="auto" w:fill="auto"/>
            <w:hideMark/>
          </w:tcPr>
          <w:p w14:paraId="2EF5C447" w14:textId="77777777" w:rsidR="00D2056A" w:rsidRPr="00692527" w:rsidRDefault="00D2056A" w:rsidP="00D2056A">
            <w:pPr>
              <w:spacing w:after="0" w:line="240" w:lineRule="auto"/>
              <w:jc w:val="both"/>
              <w:rPr>
                <w:rFonts w:asciiTheme="minorHAnsi" w:hAnsiTheme="minorHAnsi" w:cstheme="minorHAnsi"/>
                <w:color w:val="000000"/>
                <w:lang w:val="en-IN" w:eastAsia="en-IN"/>
              </w:rPr>
            </w:pPr>
            <w:r w:rsidRPr="00692527">
              <w:rPr>
                <w:rFonts w:asciiTheme="minorHAnsi" w:hAnsiTheme="minorHAnsi" w:cstheme="minorHAnsi"/>
                <w:color w:val="000000"/>
                <w:sz w:val="22"/>
                <w:szCs w:val="22"/>
                <w:lang w:val="en-IN" w:eastAsia="en-IN"/>
              </w:rPr>
              <w:t xml:space="preserve">We have not received any details regarding current status of receivables domestic, terms and conditions of these receivables, legality of these assets etc. As per the information received from the lender, the Company is a non- operational company and hence it is hard to generate any revenue in the near future and therefore we cannot </w:t>
            </w:r>
            <w:r w:rsidRPr="00692527">
              <w:rPr>
                <w:rFonts w:asciiTheme="minorHAnsi" w:hAnsiTheme="minorHAnsi" w:cstheme="minorHAnsi"/>
                <w:color w:val="000000"/>
                <w:sz w:val="22"/>
                <w:szCs w:val="22"/>
                <w:lang w:val="en-IN" w:eastAsia="en-IN"/>
              </w:rPr>
              <w:lastRenderedPageBreak/>
              <w:t>comment on the realised and fair market value of these domestic receivables. Hence, in this scenario, we have considered the Fair Value and Realization value, both to be NIL.</w:t>
            </w:r>
          </w:p>
        </w:tc>
      </w:tr>
      <w:tr w:rsidR="00D2056A" w:rsidRPr="00692527" w14:paraId="59D25633" w14:textId="77777777" w:rsidTr="00D2056A">
        <w:trPr>
          <w:trHeight w:val="300"/>
        </w:trPr>
        <w:tc>
          <w:tcPr>
            <w:tcW w:w="1880" w:type="dxa"/>
            <w:gridSpan w:val="2"/>
            <w:shd w:val="clear" w:color="auto" w:fill="BDD6EE" w:themeFill="accent1" w:themeFillTint="66"/>
            <w:vAlign w:val="center"/>
            <w:hideMark/>
          </w:tcPr>
          <w:p w14:paraId="7A189495" w14:textId="2BF39142" w:rsidR="00D2056A" w:rsidRPr="00692527" w:rsidRDefault="00D2056A" w:rsidP="00D2056A">
            <w:pPr>
              <w:spacing w:after="0" w:line="240" w:lineRule="auto"/>
              <w:jc w:val="center"/>
              <w:rPr>
                <w:rFonts w:asciiTheme="minorHAnsi" w:hAnsiTheme="minorHAnsi" w:cstheme="minorHAnsi"/>
                <w:b/>
                <w:bCs/>
                <w:i/>
                <w:iCs/>
                <w:lang w:val="en-IN" w:eastAsia="en-IN"/>
              </w:rPr>
            </w:pPr>
            <w:r>
              <w:rPr>
                <w:rFonts w:asciiTheme="minorHAnsi" w:hAnsiTheme="minorHAnsi" w:cstheme="minorHAnsi"/>
                <w:b/>
                <w:bCs/>
                <w:i/>
                <w:iCs/>
                <w:sz w:val="22"/>
                <w:szCs w:val="22"/>
                <w:lang w:val="en-IN" w:eastAsia="en-IN"/>
              </w:rPr>
              <w:lastRenderedPageBreak/>
              <w:t>TOTAL</w:t>
            </w:r>
          </w:p>
        </w:tc>
        <w:tc>
          <w:tcPr>
            <w:tcW w:w="959" w:type="dxa"/>
            <w:shd w:val="clear" w:color="auto" w:fill="BDD6EE" w:themeFill="accent1" w:themeFillTint="66"/>
            <w:noWrap/>
            <w:vAlign w:val="center"/>
            <w:hideMark/>
          </w:tcPr>
          <w:p w14:paraId="1C091C3B" w14:textId="77777777"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2.00</w:t>
            </w:r>
          </w:p>
        </w:tc>
        <w:tc>
          <w:tcPr>
            <w:tcW w:w="1296" w:type="dxa"/>
            <w:shd w:val="clear" w:color="auto" w:fill="BDD6EE" w:themeFill="accent1" w:themeFillTint="66"/>
            <w:noWrap/>
            <w:vAlign w:val="center"/>
            <w:hideMark/>
          </w:tcPr>
          <w:p w14:paraId="248CBFE7" w14:textId="77777777"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0.00</w:t>
            </w:r>
          </w:p>
        </w:tc>
        <w:tc>
          <w:tcPr>
            <w:tcW w:w="1296" w:type="dxa"/>
            <w:shd w:val="clear" w:color="auto" w:fill="BDD6EE" w:themeFill="accent1" w:themeFillTint="66"/>
            <w:noWrap/>
            <w:vAlign w:val="center"/>
            <w:hideMark/>
          </w:tcPr>
          <w:p w14:paraId="46AACACC" w14:textId="77777777" w:rsidR="00D2056A" w:rsidRPr="00692527" w:rsidRDefault="00D2056A" w:rsidP="00D2056A">
            <w:pPr>
              <w:spacing w:after="0" w:line="240" w:lineRule="auto"/>
              <w:jc w:val="center"/>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0.00</w:t>
            </w:r>
          </w:p>
        </w:tc>
        <w:tc>
          <w:tcPr>
            <w:tcW w:w="3924" w:type="dxa"/>
            <w:shd w:val="clear" w:color="auto" w:fill="BDD6EE" w:themeFill="accent1" w:themeFillTint="66"/>
            <w:noWrap/>
            <w:vAlign w:val="bottom"/>
            <w:hideMark/>
          </w:tcPr>
          <w:p w14:paraId="2132D1B2" w14:textId="77777777" w:rsidR="00D2056A" w:rsidRPr="00692527" w:rsidRDefault="00D2056A" w:rsidP="00D2056A">
            <w:pPr>
              <w:spacing w:after="0" w:line="240" w:lineRule="auto"/>
              <w:jc w:val="right"/>
              <w:rPr>
                <w:rFonts w:asciiTheme="minorHAnsi" w:hAnsiTheme="minorHAnsi" w:cstheme="minorHAnsi"/>
                <w:b/>
                <w:bCs/>
                <w:color w:val="000000"/>
                <w:lang w:val="en-IN" w:eastAsia="en-IN"/>
              </w:rPr>
            </w:pPr>
            <w:r w:rsidRPr="00692527">
              <w:rPr>
                <w:rFonts w:asciiTheme="minorHAnsi" w:hAnsiTheme="minorHAnsi" w:cstheme="minorHAnsi"/>
                <w:b/>
                <w:bCs/>
                <w:color w:val="000000"/>
                <w:sz w:val="22"/>
                <w:szCs w:val="22"/>
                <w:lang w:val="en-IN" w:eastAsia="en-IN"/>
              </w:rPr>
              <w:t> </w:t>
            </w:r>
          </w:p>
        </w:tc>
      </w:tr>
    </w:tbl>
    <w:p w14:paraId="36A68858" w14:textId="35B3975B" w:rsidR="00B702DF" w:rsidRPr="009D00C4" w:rsidRDefault="00B702DF" w:rsidP="00CA7F42">
      <w:pPr>
        <w:spacing w:line="240" w:lineRule="auto"/>
        <w:ind w:hanging="630"/>
        <w:jc w:val="both"/>
        <w:rPr>
          <w:rFonts w:ascii="Arial" w:hAnsi="Arial" w:cs="Arial"/>
          <w:b/>
          <w:sz w:val="22"/>
          <w:szCs w:val="22"/>
        </w:rPr>
      </w:pPr>
    </w:p>
    <w:p w14:paraId="384B04EE" w14:textId="2E300E13" w:rsidR="00371D55" w:rsidRPr="00E713E9" w:rsidRDefault="00726CB8" w:rsidP="00E713E9">
      <w:pPr>
        <w:pStyle w:val="ListParagraph"/>
        <w:numPr>
          <w:ilvl w:val="0"/>
          <w:numId w:val="12"/>
        </w:numPr>
        <w:spacing w:line="360" w:lineRule="auto"/>
        <w:ind w:left="284" w:hanging="426"/>
        <w:jc w:val="both"/>
        <w:rPr>
          <w:rFonts w:asciiTheme="minorHAnsi" w:hAnsiTheme="minorHAnsi" w:cstheme="minorHAnsi"/>
          <w:b/>
          <w:sz w:val="22"/>
          <w:szCs w:val="22"/>
        </w:rPr>
      </w:pPr>
      <w:r w:rsidRPr="00E713E9">
        <w:rPr>
          <w:rFonts w:ascii="Arial" w:hAnsi="Arial" w:cs="Arial"/>
          <w:b/>
          <w:sz w:val="22"/>
          <w:szCs w:val="22"/>
        </w:rPr>
        <w:t>M/S</w:t>
      </w:r>
      <w:r w:rsidR="00371D55" w:rsidRPr="00E713E9">
        <w:rPr>
          <w:rFonts w:ascii="Arial" w:hAnsi="Arial" w:cs="Arial"/>
          <w:b/>
          <w:sz w:val="22"/>
          <w:szCs w:val="22"/>
        </w:rPr>
        <w:t>.</w:t>
      </w:r>
      <w:r w:rsidR="00371D55" w:rsidRPr="00E713E9">
        <w:t xml:space="preserve"> </w:t>
      </w:r>
      <w:r w:rsidR="00371D55" w:rsidRPr="00E713E9">
        <w:rPr>
          <w:rFonts w:ascii="Arial" w:hAnsi="Arial" w:cs="Arial"/>
          <w:b/>
          <w:sz w:val="22"/>
          <w:szCs w:val="22"/>
        </w:rPr>
        <w:t xml:space="preserve">Westend Real </w:t>
      </w:r>
      <w:r w:rsidR="007009F1" w:rsidRPr="00E713E9">
        <w:rPr>
          <w:rFonts w:ascii="Arial" w:hAnsi="Arial" w:cs="Arial"/>
          <w:b/>
          <w:sz w:val="22"/>
          <w:szCs w:val="22"/>
        </w:rPr>
        <w:t>Projects</w:t>
      </w:r>
      <w:r w:rsidR="00371D55" w:rsidRPr="00E713E9">
        <w:rPr>
          <w:rFonts w:ascii="Arial" w:hAnsi="Arial" w:cs="Arial"/>
          <w:b/>
          <w:sz w:val="22"/>
          <w:szCs w:val="22"/>
        </w:rPr>
        <w:t xml:space="preserve"> </w:t>
      </w:r>
      <w:r w:rsidR="007009F1" w:rsidRPr="00E713E9">
        <w:rPr>
          <w:rFonts w:ascii="Arial" w:hAnsi="Arial" w:cs="Arial"/>
          <w:b/>
          <w:sz w:val="22"/>
          <w:szCs w:val="22"/>
        </w:rPr>
        <w:t xml:space="preserve">(India) </w:t>
      </w:r>
      <w:r w:rsidR="00371D55" w:rsidRPr="00E713E9">
        <w:rPr>
          <w:rFonts w:ascii="Arial" w:hAnsi="Arial" w:cs="Arial"/>
          <w:b/>
          <w:sz w:val="22"/>
          <w:szCs w:val="22"/>
        </w:rPr>
        <w:t>Pvt. Ltd.</w:t>
      </w:r>
    </w:p>
    <w:tbl>
      <w:tblPr>
        <w:tblW w:w="9355" w:type="dxa"/>
        <w:tblInd w:w="392" w:type="dxa"/>
        <w:tblLayout w:type="fixed"/>
        <w:tblLook w:val="04A0" w:firstRow="1" w:lastRow="0" w:firstColumn="1" w:lastColumn="0" w:noHBand="0" w:noVBand="1"/>
      </w:tblPr>
      <w:tblGrid>
        <w:gridCol w:w="751"/>
        <w:gridCol w:w="2878"/>
        <w:gridCol w:w="1420"/>
        <w:gridCol w:w="1544"/>
        <w:gridCol w:w="1544"/>
        <w:gridCol w:w="1218"/>
      </w:tblGrid>
      <w:tr w:rsidR="00F738D4" w:rsidRPr="00F738D4" w14:paraId="08918FA8" w14:textId="77777777" w:rsidTr="00F738D4">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568A093F" w14:textId="77777777" w:rsidR="00F738D4" w:rsidRPr="00F738D4" w:rsidRDefault="00F738D4" w:rsidP="00F738D4">
            <w:pPr>
              <w:spacing w:after="0" w:line="240" w:lineRule="auto"/>
              <w:jc w:val="center"/>
              <w:rPr>
                <w:rFonts w:asciiTheme="minorHAnsi" w:hAnsiTheme="minorHAnsi" w:cstheme="minorHAnsi"/>
                <w:b/>
                <w:bCs/>
                <w:color w:val="FFFFFF"/>
                <w:lang w:val="en-IN" w:eastAsia="en-IN"/>
              </w:rPr>
            </w:pPr>
            <w:r w:rsidRPr="00F738D4">
              <w:rPr>
                <w:rFonts w:asciiTheme="minorHAnsi" w:hAnsiTheme="minorHAnsi" w:cstheme="minorHAnsi"/>
                <w:b/>
                <w:bCs/>
                <w:color w:val="FFFFFF"/>
                <w:sz w:val="22"/>
                <w:szCs w:val="22"/>
                <w:lang w:val="en-IN" w:eastAsia="en-IN"/>
              </w:rPr>
              <w:t>SUMMARY OF VALUATION ASSESSMENT</w:t>
            </w:r>
          </w:p>
        </w:tc>
      </w:tr>
      <w:tr w:rsidR="00F738D4" w:rsidRPr="00F738D4" w14:paraId="76BA4E05" w14:textId="77777777" w:rsidTr="00F738D4">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40C45F" w14:textId="77777777" w:rsidR="00F738D4" w:rsidRPr="00F738D4" w:rsidRDefault="00F738D4" w:rsidP="00F738D4">
            <w:pPr>
              <w:spacing w:after="0" w:line="240" w:lineRule="auto"/>
              <w:jc w:val="right"/>
              <w:rPr>
                <w:rFonts w:asciiTheme="minorHAnsi" w:hAnsiTheme="minorHAnsi" w:cstheme="minorHAnsi"/>
                <w:i/>
                <w:iCs/>
                <w:lang w:val="en-IN" w:eastAsia="en-IN"/>
              </w:rPr>
            </w:pPr>
            <w:r w:rsidRPr="00F738D4">
              <w:rPr>
                <w:rFonts w:asciiTheme="minorHAnsi" w:hAnsiTheme="minorHAnsi" w:cstheme="minorHAnsi"/>
                <w:i/>
                <w:iCs/>
                <w:sz w:val="22"/>
                <w:szCs w:val="22"/>
                <w:lang w:val="en-IN" w:eastAsia="en-IN"/>
              </w:rPr>
              <w:t>Details as on 31st March 2022</w:t>
            </w:r>
          </w:p>
        </w:tc>
      </w:tr>
      <w:tr w:rsidR="00F738D4" w:rsidRPr="00F738D4" w14:paraId="58290955" w14:textId="77777777" w:rsidTr="00F738D4">
        <w:trPr>
          <w:trHeight w:val="720"/>
        </w:trPr>
        <w:tc>
          <w:tcPr>
            <w:tcW w:w="75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64500A07"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S. No.</w:t>
            </w:r>
          </w:p>
        </w:tc>
        <w:tc>
          <w:tcPr>
            <w:tcW w:w="2878" w:type="dxa"/>
            <w:tcBorders>
              <w:top w:val="nil"/>
              <w:left w:val="nil"/>
              <w:bottom w:val="single" w:sz="4" w:space="0" w:color="auto"/>
              <w:right w:val="single" w:sz="4" w:space="0" w:color="auto"/>
            </w:tcBorders>
            <w:shd w:val="clear" w:color="auto" w:fill="BDD6EE" w:themeFill="accent1" w:themeFillTint="66"/>
            <w:noWrap/>
            <w:vAlign w:val="center"/>
            <w:hideMark/>
          </w:tcPr>
          <w:p w14:paraId="6D9DA441"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Particulars</w:t>
            </w:r>
          </w:p>
        </w:tc>
        <w:tc>
          <w:tcPr>
            <w:tcW w:w="1420" w:type="dxa"/>
            <w:tcBorders>
              <w:top w:val="nil"/>
              <w:left w:val="nil"/>
              <w:bottom w:val="single" w:sz="4" w:space="0" w:color="auto"/>
              <w:right w:val="single" w:sz="4" w:space="0" w:color="auto"/>
            </w:tcBorders>
            <w:shd w:val="clear" w:color="auto" w:fill="BDD6EE" w:themeFill="accent1" w:themeFillTint="66"/>
            <w:vAlign w:val="center"/>
            <w:hideMark/>
          </w:tcPr>
          <w:p w14:paraId="53B3392A"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xml:space="preserve"> Amount as per Balance Sheet </w:t>
            </w:r>
          </w:p>
        </w:tc>
        <w:tc>
          <w:tcPr>
            <w:tcW w:w="1544" w:type="dxa"/>
            <w:tcBorders>
              <w:top w:val="nil"/>
              <w:left w:val="nil"/>
              <w:bottom w:val="single" w:sz="4" w:space="0" w:color="auto"/>
              <w:right w:val="single" w:sz="4" w:space="0" w:color="auto"/>
            </w:tcBorders>
            <w:shd w:val="clear" w:color="auto" w:fill="BDD6EE" w:themeFill="accent1" w:themeFillTint="66"/>
            <w:vAlign w:val="center"/>
            <w:hideMark/>
          </w:tcPr>
          <w:p w14:paraId="1DA4DB4C"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xml:space="preserve"> Fair Valuation Assessment </w:t>
            </w:r>
          </w:p>
        </w:tc>
        <w:tc>
          <w:tcPr>
            <w:tcW w:w="1544" w:type="dxa"/>
            <w:tcBorders>
              <w:top w:val="nil"/>
              <w:left w:val="nil"/>
              <w:bottom w:val="single" w:sz="4" w:space="0" w:color="auto"/>
              <w:right w:val="single" w:sz="4" w:space="0" w:color="auto"/>
            </w:tcBorders>
            <w:shd w:val="clear" w:color="auto" w:fill="BDD6EE" w:themeFill="accent1" w:themeFillTint="66"/>
            <w:vAlign w:val="center"/>
            <w:hideMark/>
          </w:tcPr>
          <w:p w14:paraId="587DC0AF"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xml:space="preserve"> Realizable Value Assessment </w:t>
            </w:r>
          </w:p>
        </w:tc>
        <w:tc>
          <w:tcPr>
            <w:tcW w:w="1218" w:type="dxa"/>
            <w:tcBorders>
              <w:top w:val="nil"/>
              <w:left w:val="nil"/>
              <w:bottom w:val="single" w:sz="4" w:space="0" w:color="auto"/>
              <w:right w:val="single" w:sz="4" w:space="0" w:color="auto"/>
            </w:tcBorders>
            <w:shd w:val="clear" w:color="auto" w:fill="BDD6EE" w:themeFill="accent1" w:themeFillTint="66"/>
            <w:noWrap/>
            <w:vAlign w:val="center"/>
            <w:hideMark/>
          </w:tcPr>
          <w:p w14:paraId="6B55DDC0"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Annexure</w:t>
            </w:r>
          </w:p>
        </w:tc>
      </w:tr>
      <w:tr w:rsidR="00F738D4" w:rsidRPr="00F738D4" w14:paraId="7B8668A6" w14:textId="77777777" w:rsidTr="00F738D4">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E203" w14:textId="77777777" w:rsidR="00F738D4" w:rsidRPr="00F738D4" w:rsidRDefault="00F738D4" w:rsidP="00F738D4">
            <w:pPr>
              <w:spacing w:after="0" w:line="240" w:lineRule="auto"/>
              <w:jc w:val="right"/>
              <w:rPr>
                <w:rFonts w:asciiTheme="minorHAnsi" w:hAnsiTheme="minorHAnsi" w:cstheme="minorHAnsi"/>
                <w:i/>
                <w:iCs/>
                <w:color w:val="000000"/>
                <w:lang w:val="en-IN" w:eastAsia="en-IN"/>
              </w:rPr>
            </w:pPr>
            <w:r w:rsidRPr="00F738D4">
              <w:rPr>
                <w:rFonts w:asciiTheme="minorHAnsi" w:hAnsiTheme="minorHAnsi" w:cstheme="minorHAnsi"/>
                <w:i/>
                <w:iCs/>
                <w:color w:val="000000"/>
                <w:sz w:val="22"/>
                <w:szCs w:val="22"/>
                <w:lang w:val="en-IN" w:eastAsia="en-IN"/>
              </w:rPr>
              <w:t>Figures in INR Lakhs</w:t>
            </w:r>
          </w:p>
        </w:tc>
      </w:tr>
      <w:tr w:rsidR="00F738D4" w:rsidRPr="00F738D4" w14:paraId="1829B470" w14:textId="77777777" w:rsidTr="00721EB7">
        <w:trPr>
          <w:trHeight w:val="255"/>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9A728"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1</w:t>
            </w: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14:paraId="663E974D" w14:textId="081EE128" w:rsidR="00F738D4" w:rsidRPr="00F738D4" w:rsidRDefault="00F738D4" w:rsidP="00F738D4">
            <w:pPr>
              <w:spacing w:after="0" w:line="240" w:lineRule="auto"/>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Property, plant &amp; Equipment</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0A3F42DD" w14:textId="77777777"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44.63</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14:paraId="37F4BC40" w14:textId="77777777"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0</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14:paraId="42E6C448" w14:textId="77777777"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2A04E09D" w14:textId="77777777"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I</w:t>
            </w:r>
          </w:p>
        </w:tc>
      </w:tr>
      <w:tr w:rsidR="00F738D4" w:rsidRPr="00F738D4" w14:paraId="5BB7FE9F" w14:textId="77777777" w:rsidTr="00721EB7">
        <w:trPr>
          <w:trHeight w:val="40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12FBF885"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2</w:t>
            </w:r>
          </w:p>
        </w:tc>
        <w:tc>
          <w:tcPr>
            <w:tcW w:w="2878" w:type="dxa"/>
            <w:tcBorders>
              <w:top w:val="nil"/>
              <w:left w:val="nil"/>
              <w:bottom w:val="single" w:sz="4" w:space="0" w:color="auto"/>
              <w:right w:val="single" w:sz="4" w:space="0" w:color="auto"/>
            </w:tcBorders>
            <w:shd w:val="clear" w:color="auto" w:fill="auto"/>
            <w:noWrap/>
            <w:vAlign w:val="center"/>
            <w:hideMark/>
          </w:tcPr>
          <w:p w14:paraId="6779B2E6" w14:textId="41CABAF8" w:rsidR="00F738D4" w:rsidRPr="00F738D4" w:rsidRDefault="00F738D4" w:rsidP="00F738D4">
            <w:pPr>
              <w:spacing w:after="0" w:line="240" w:lineRule="auto"/>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Cash &amp; Cash Equivalents</w:t>
            </w:r>
          </w:p>
        </w:tc>
        <w:tc>
          <w:tcPr>
            <w:tcW w:w="1420" w:type="dxa"/>
            <w:tcBorders>
              <w:top w:val="nil"/>
              <w:left w:val="nil"/>
              <w:bottom w:val="single" w:sz="4" w:space="0" w:color="auto"/>
              <w:right w:val="single" w:sz="4" w:space="0" w:color="auto"/>
            </w:tcBorders>
            <w:shd w:val="clear" w:color="auto" w:fill="auto"/>
            <w:noWrap/>
            <w:vAlign w:val="center"/>
            <w:hideMark/>
          </w:tcPr>
          <w:p w14:paraId="42D0FE51" w14:textId="77777777"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0.62</w:t>
            </w:r>
          </w:p>
        </w:tc>
        <w:tc>
          <w:tcPr>
            <w:tcW w:w="1544" w:type="dxa"/>
            <w:tcBorders>
              <w:top w:val="nil"/>
              <w:left w:val="nil"/>
              <w:bottom w:val="single" w:sz="4" w:space="0" w:color="auto"/>
              <w:right w:val="single" w:sz="4" w:space="0" w:color="auto"/>
            </w:tcBorders>
            <w:shd w:val="clear" w:color="auto" w:fill="auto"/>
            <w:noWrap/>
            <w:vAlign w:val="center"/>
            <w:hideMark/>
          </w:tcPr>
          <w:p w14:paraId="66B93E51" w14:textId="77777777"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0.62</w:t>
            </w:r>
          </w:p>
        </w:tc>
        <w:tc>
          <w:tcPr>
            <w:tcW w:w="1544" w:type="dxa"/>
            <w:tcBorders>
              <w:top w:val="nil"/>
              <w:left w:val="nil"/>
              <w:bottom w:val="single" w:sz="4" w:space="0" w:color="auto"/>
              <w:right w:val="single" w:sz="4" w:space="0" w:color="auto"/>
            </w:tcBorders>
            <w:shd w:val="clear" w:color="auto" w:fill="auto"/>
            <w:noWrap/>
            <w:vAlign w:val="center"/>
            <w:hideMark/>
          </w:tcPr>
          <w:p w14:paraId="6B98A1E8" w14:textId="77777777"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0.62</w:t>
            </w:r>
          </w:p>
        </w:tc>
        <w:tc>
          <w:tcPr>
            <w:tcW w:w="1218" w:type="dxa"/>
            <w:tcBorders>
              <w:top w:val="nil"/>
              <w:left w:val="nil"/>
              <w:bottom w:val="single" w:sz="4" w:space="0" w:color="auto"/>
              <w:right w:val="single" w:sz="4" w:space="0" w:color="auto"/>
            </w:tcBorders>
            <w:shd w:val="clear" w:color="auto" w:fill="auto"/>
            <w:noWrap/>
            <w:vAlign w:val="center"/>
            <w:hideMark/>
          </w:tcPr>
          <w:p w14:paraId="5988447B" w14:textId="77777777"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II</w:t>
            </w:r>
          </w:p>
        </w:tc>
      </w:tr>
      <w:tr w:rsidR="00F738D4" w:rsidRPr="00F738D4" w14:paraId="0DDA95A9" w14:textId="77777777" w:rsidTr="00F738D4">
        <w:trPr>
          <w:trHeight w:val="70"/>
        </w:trPr>
        <w:tc>
          <w:tcPr>
            <w:tcW w:w="362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CAFEEBB"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Total</w:t>
            </w:r>
          </w:p>
        </w:tc>
        <w:tc>
          <w:tcPr>
            <w:tcW w:w="142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4665506"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45.24</w:t>
            </w:r>
          </w:p>
        </w:tc>
        <w:tc>
          <w:tcPr>
            <w:tcW w:w="154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4D89FE6"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0.62</w:t>
            </w:r>
          </w:p>
        </w:tc>
        <w:tc>
          <w:tcPr>
            <w:tcW w:w="154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257AF06E"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0.62</w:t>
            </w:r>
          </w:p>
        </w:tc>
        <w:tc>
          <w:tcPr>
            <w:tcW w:w="121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8667670" w14:textId="01EFC7A3" w:rsidR="00F738D4" w:rsidRPr="00F738D4" w:rsidRDefault="00F738D4" w:rsidP="00F738D4">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 xml:space="preserve"> </w:t>
            </w:r>
          </w:p>
        </w:tc>
      </w:tr>
    </w:tbl>
    <w:p w14:paraId="7D4F2AD2" w14:textId="77777777" w:rsidR="0003383B" w:rsidRPr="00F738D4" w:rsidRDefault="0003383B" w:rsidP="00F738D4">
      <w:pPr>
        <w:pStyle w:val="ListParagraph"/>
        <w:spacing w:after="0" w:line="240" w:lineRule="auto"/>
        <w:ind w:left="284"/>
        <w:jc w:val="both"/>
        <w:rPr>
          <w:rFonts w:asciiTheme="minorHAnsi" w:hAnsiTheme="minorHAnsi" w:cstheme="minorHAnsi"/>
          <w:b/>
          <w:sz w:val="22"/>
          <w:szCs w:val="22"/>
          <w:highlight w:val="magenta"/>
        </w:rPr>
      </w:pPr>
    </w:p>
    <w:tbl>
      <w:tblPr>
        <w:tblW w:w="9355" w:type="dxa"/>
        <w:tblInd w:w="392" w:type="dxa"/>
        <w:tblLayout w:type="fixed"/>
        <w:tblLook w:val="04A0" w:firstRow="1" w:lastRow="0" w:firstColumn="1" w:lastColumn="0" w:noHBand="0" w:noVBand="1"/>
      </w:tblPr>
      <w:tblGrid>
        <w:gridCol w:w="538"/>
        <w:gridCol w:w="1730"/>
        <w:gridCol w:w="1701"/>
        <w:gridCol w:w="1417"/>
        <w:gridCol w:w="1843"/>
        <w:gridCol w:w="2126"/>
      </w:tblGrid>
      <w:tr w:rsidR="00F738D4" w:rsidRPr="00F738D4" w14:paraId="235FA547" w14:textId="77777777" w:rsidTr="00F738D4">
        <w:trPr>
          <w:trHeight w:val="300"/>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68B28330" w14:textId="52F704D1" w:rsidR="00F738D4" w:rsidRPr="00F738D4" w:rsidRDefault="00F738D4" w:rsidP="00F738D4">
            <w:pPr>
              <w:spacing w:after="0" w:line="240" w:lineRule="auto"/>
              <w:jc w:val="center"/>
              <w:rPr>
                <w:rFonts w:asciiTheme="minorHAnsi" w:hAnsiTheme="minorHAnsi" w:cstheme="minorHAnsi"/>
                <w:b/>
                <w:bCs/>
                <w:color w:val="FFFFFF"/>
                <w:lang w:val="en-IN" w:eastAsia="en-IN"/>
              </w:rPr>
            </w:pPr>
            <w:r w:rsidRPr="00F738D4">
              <w:rPr>
                <w:rFonts w:asciiTheme="minorHAnsi" w:hAnsiTheme="minorHAnsi" w:cstheme="minorHAnsi"/>
                <w:b/>
                <w:bCs/>
                <w:color w:val="FFFFFF"/>
                <w:sz w:val="22"/>
                <w:szCs w:val="22"/>
                <w:lang w:val="en-IN" w:eastAsia="en-IN"/>
              </w:rPr>
              <w:t>PROPERTY, PLANT AND EQUIPMENTS - I</w:t>
            </w:r>
          </w:p>
        </w:tc>
      </w:tr>
      <w:tr w:rsidR="00F738D4" w:rsidRPr="00F738D4" w14:paraId="00CF6B3C" w14:textId="77777777" w:rsidTr="00F738D4">
        <w:trPr>
          <w:trHeight w:val="600"/>
        </w:trPr>
        <w:tc>
          <w:tcPr>
            <w:tcW w:w="538"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27544A4B"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S. No.</w:t>
            </w:r>
          </w:p>
        </w:tc>
        <w:tc>
          <w:tcPr>
            <w:tcW w:w="1730" w:type="dxa"/>
            <w:tcBorders>
              <w:top w:val="nil"/>
              <w:left w:val="nil"/>
              <w:bottom w:val="single" w:sz="4" w:space="0" w:color="auto"/>
              <w:right w:val="single" w:sz="4" w:space="0" w:color="auto"/>
            </w:tcBorders>
            <w:shd w:val="clear" w:color="auto" w:fill="BDD6EE" w:themeFill="accent1" w:themeFillTint="66"/>
            <w:vAlign w:val="center"/>
            <w:hideMark/>
          </w:tcPr>
          <w:p w14:paraId="67B2ED3F"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Items Details</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56446719"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Amount as per Balance Sheet</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1934026D"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 xml:space="preserve">Fair Value Assessment </w:t>
            </w:r>
          </w:p>
        </w:tc>
        <w:tc>
          <w:tcPr>
            <w:tcW w:w="1843" w:type="dxa"/>
            <w:tcBorders>
              <w:top w:val="nil"/>
              <w:left w:val="nil"/>
              <w:bottom w:val="single" w:sz="4" w:space="0" w:color="auto"/>
              <w:right w:val="single" w:sz="4" w:space="0" w:color="auto"/>
            </w:tcBorders>
            <w:shd w:val="clear" w:color="auto" w:fill="BDD6EE" w:themeFill="accent1" w:themeFillTint="66"/>
            <w:vAlign w:val="center"/>
            <w:hideMark/>
          </w:tcPr>
          <w:p w14:paraId="7B4DC8FD"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 xml:space="preserve">Realizable Value Assessment </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14:paraId="7224975B"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Remarks</w:t>
            </w:r>
          </w:p>
        </w:tc>
      </w:tr>
      <w:tr w:rsidR="00F738D4" w:rsidRPr="00F738D4" w14:paraId="4218F61F" w14:textId="77777777" w:rsidTr="00F738D4">
        <w:trPr>
          <w:trHeight w:val="289"/>
        </w:trPr>
        <w:tc>
          <w:tcPr>
            <w:tcW w:w="935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05182F0" w14:textId="77777777" w:rsidR="00F738D4" w:rsidRPr="00F738D4" w:rsidRDefault="00F738D4" w:rsidP="00F738D4">
            <w:pPr>
              <w:spacing w:after="0" w:line="240" w:lineRule="auto"/>
              <w:jc w:val="right"/>
              <w:rPr>
                <w:rFonts w:asciiTheme="minorHAnsi" w:hAnsiTheme="minorHAnsi" w:cstheme="minorHAnsi"/>
                <w:i/>
                <w:iCs/>
                <w:lang w:val="en-IN" w:eastAsia="en-IN"/>
              </w:rPr>
            </w:pPr>
            <w:r w:rsidRPr="00F738D4">
              <w:rPr>
                <w:rFonts w:asciiTheme="minorHAnsi" w:hAnsiTheme="minorHAnsi" w:cstheme="minorHAnsi"/>
                <w:i/>
                <w:iCs/>
                <w:sz w:val="22"/>
                <w:szCs w:val="22"/>
                <w:lang w:val="en-IN" w:eastAsia="en-IN"/>
              </w:rPr>
              <w:t>Figures in INR Lakhs</w:t>
            </w:r>
          </w:p>
        </w:tc>
      </w:tr>
      <w:tr w:rsidR="00F738D4" w:rsidRPr="00F738D4" w14:paraId="45F70178" w14:textId="77777777" w:rsidTr="00F738D4">
        <w:trPr>
          <w:trHeight w:val="600"/>
        </w:trPr>
        <w:tc>
          <w:tcPr>
            <w:tcW w:w="538" w:type="dxa"/>
            <w:tcBorders>
              <w:top w:val="nil"/>
              <w:left w:val="single" w:sz="4" w:space="0" w:color="auto"/>
              <w:bottom w:val="single" w:sz="4" w:space="0" w:color="auto"/>
              <w:right w:val="single" w:sz="4" w:space="0" w:color="auto"/>
            </w:tcBorders>
            <w:shd w:val="clear" w:color="000000" w:fill="FFFFFF"/>
            <w:vAlign w:val="center"/>
            <w:hideMark/>
          </w:tcPr>
          <w:p w14:paraId="52A6ECCC"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1</w:t>
            </w:r>
          </w:p>
        </w:tc>
        <w:tc>
          <w:tcPr>
            <w:tcW w:w="1730" w:type="dxa"/>
            <w:tcBorders>
              <w:top w:val="nil"/>
              <w:left w:val="nil"/>
              <w:bottom w:val="single" w:sz="4" w:space="0" w:color="auto"/>
              <w:right w:val="single" w:sz="4" w:space="0" w:color="auto"/>
            </w:tcBorders>
            <w:shd w:val="clear" w:color="auto" w:fill="auto"/>
            <w:vAlign w:val="center"/>
            <w:hideMark/>
          </w:tcPr>
          <w:p w14:paraId="68D7350F" w14:textId="77777777" w:rsidR="00F738D4" w:rsidRPr="00F738D4" w:rsidRDefault="00F738D4" w:rsidP="00F738D4">
            <w:pPr>
              <w:spacing w:after="0" w:line="240" w:lineRule="auto"/>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Land</w:t>
            </w:r>
          </w:p>
        </w:tc>
        <w:tc>
          <w:tcPr>
            <w:tcW w:w="1701" w:type="dxa"/>
            <w:tcBorders>
              <w:top w:val="nil"/>
              <w:left w:val="nil"/>
              <w:bottom w:val="nil"/>
              <w:right w:val="single" w:sz="4" w:space="0" w:color="auto"/>
            </w:tcBorders>
            <w:shd w:val="clear" w:color="auto" w:fill="auto"/>
            <w:vAlign w:val="center"/>
            <w:hideMark/>
          </w:tcPr>
          <w:p w14:paraId="231B7052"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44.63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EB0B488"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0C0AAED5"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0.00</w:t>
            </w:r>
          </w:p>
        </w:tc>
        <w:tc>
          <w:tcPr>
            <w:tcW w:w="2126" w:type="dxa"/>
            <w:tcBorders>
              <w:top w:val="nil"/>
              <w:left w:val="nil"/>
              <w:bottom w:val="single" w:sz="4" w:space="0" w:color="auto"/>
              <w:right w:val="single" w:sz="4" w:space="0" w:color="auto"/>
            </w:tcBorders>
            <w:shd w:val="clear" w:color="auto" w:fill="auto"/>
            <w:vAlign w:val="center"/>
            <w:hideMark/>
          </w:tcPr>
          <w:p w14:paraId="10E1EABD"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 xml:space="preserve"> No specific land details available </w:t>
            </w:r>
          </w:p>
        </w:tc>
      </w:tr>
      <w:tr w:rsidR="00F738D4" w:rsidRPr="00F738D4" w14:paraId="66C3871E" w14:textId="77777777" w:rsidTr="00F738D4">
        <w:trPr>
          <w:trHeight w:val="300"/>
        </w:trPr>
        <w:tc>
          <w:tcPr>
            <w:tcW w:w="538"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00023E6"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 </w:t>
            </w:r>
          </w:p>
        </w:tc>
        <w:tc>
          <w:tcPr>
            <w:tcW w:w="1730" w:type="dxa"/>
            <w:tcBorders>
              <w:top w:val="nil"/>
              <w:left w:val="nil"/>
              <w:bottom w:val="single" w:sz="4" w:space="0" w:color="auto"/>
              <w:right w:val="single" w:sz="4" w:space="0" w:color="auto"/>
            </w:tcBorders>
            <w:shd w:val="clear" w:color="auto" w:fill="BDD6EE" w:themeFill="accent1" w:themeFillTint="66"/>
            <w:vAlign w:val="center"/>
            <w:hideMark/>
          </w:tcPr>
          <w:p w14:paraId="106DF717" w14:textId="0510E44E"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TOTAL</w:t>
            </w:r>
          </w:p>
        </w:tc>
        <w:tc>
          <w:tcPr>
            <w:tcW w:w="170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5ACDA3C"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44.63</w:t>
            </w:r>
          </w:p>
        </w:tc>
        <w:tc>
          <w:tcPr>
            <w:tcW w:w="1417" w:type="dxa"/>
            <w:tcBorders>
              <w:top w:val="nil"/>
              <w:left w:val="nil"/>
              <w:bottom w:val="single" w:sz="4" w:space="0" w:color="auto"/>
              <w:right w:val="single" w:sz="4" w:space="0" w:color="auto"/>
            </w:tcBorders>
            <w:shd w:val="clear" w:color="auto" w:fill="BDD6EE" w:themeFill="accent1" w:themeFillTint="66"/>
            <w:noWrap/>
            <w:vAlign w:val="center"/>
            <w:hideMark/>
          </w:tcPr>
          <w:p w14:paraId="333D286F"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0.00</w:t>
            </w:r>
          </w:p>
        </w:tc>
        <w:tc>
          <w:tcPr>
            <w:tcW w:w="1843" w:type="dxa"/>
            <w:tcBorders>
              <w:top w:val="nil"/>
              <w:left w:val="nil"/>
              <w:bottom w:val="single" w:sz="4" w:space="0" w:color="auto"/>
              <w:right w:val="single" w:sz="4" w:space="0" w:color="auto"/>
            </w:tcBorders>
            <w:shd w:val="clear" w:color="auto" w:fill="BDD6EE" w:themeFill="accent1" w:themeFillTint="66"/>
            <w:noWrap/>
            <w:vAlign w:val="center"/>
            <w:hideMark/>
          </w:tcPr>
          <w:p w14:paraId="4C44EEBC"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0.00</w:t>
            </w:r>
          </w:p>
        </w:tc>
        <w:tc>
          <w:tcPr>
            <w:tcW w:w="2126" w:type="dxa"/>
            <w:tcBorders>
              <w:top w:val="nil"/>
              <w:left w:val="nil"/>
              <w:bottom w:val="single" w:sz="4" w:space="0" w:color="auto"/>
              <w:right w:val="single" w:sz="4" w:space="0" w:color="auto"/>
            </w:tcBorders>
            <w:shd w:val="clear" w:color="auto" w:fill="BDD6EE" w:themeFill="accent1" w:themeFillTint="66"/>
            <w:noWrap/>
            <w:vAlign w:val="center"/>
            <w:hideMark/>
          </w:tcPr>
          <w:p w14:paraId="0B8775EC"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 </w:t>
            </w:r>
          </w:p>
        </w:tc>
      </w:tr>
    </w:tbl>
    <w:p w14:paraId="2A4DDD2A" w14:textId="77777777" w:rsidR="00F738D4" w:rsidRPr="00F738D4" w:rsidRDefault="00F738D4" w:rsidP="00F738D4">
      <w:pPr>
        <w:pStyle w:val="ListParagraph"/>
        <w:spacing w:after="0" w:line="240" w:lineRule="auto"/>
        <w:ind w:left="284"/>
        <w:jc w:val="both"/>
        <w:rPr>
          <w:rFonts w:asciiTheme="minorHAnsi" w:hAnsiTheme="minorHAnsi" w:cstheme="minorHAnsi"/>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351"/>
        <w:gridCol w:w="974"/>
        <w:gridCol w:w="1296"/>
        <w:gridCol w:w="1296"/>
        <w:gridCol w:w="3520"/>
      </w:tblGrid>
      <w:tr w:rsidR="00F738D4" w:rsidRPr="00F738D4" w14:paraId="44812764" w14:textId="77777777" w:rsidTr="00721EB7">
        <w:trPr>
          <w:trHeight w:val="240"/>
        </w:trPr>
        <w:tc>
          <w:tcPr>
            <w:tcW w:w="9355" w:type="dxa"/>
            <w:gridSpan w:val="6"/>
            <w:shd w:val="clear" w:color="auto" w:fill="002060"/>
            <w:vAlign w:val="center"/>
            <w:hideMark/>
          </w:tcPr>
          <w:p w14:paraId="46123B7E" w14:textId="77777777" w:rsidR="00F738D4" w:rsidRPr="00F738D4" w:rsidRDefault="00F738D4" w:rsidP="00F738D4">
            <w:pPr>
              <w:spacing w:after="0" w:line="240" w:lineRule="auto"/>
              <w:jc w:val="center"/>
              <w:rPr>
                <w:rFonts w:asciiTheme="minorHAnsi" w:hAnsiTheme="minorHAnsi" w:cstheme="minorHAnsi"/>
                <w:b/>
                <w:bCs/>
                <w:color w:val="FFFFFF"/>
                <w:lang w:val="en-IN" w:eastAsia="en-IN"/>
              </w:rPr>
            </w:pPr>
            <w:r w:rsidRPr="00F738D4">
              <w:rPr>
                <w:rFonts w:asciiTheme="minorHAnsi" w:hAnsiTheme="minorHAnsi" w:cstheme="minorHAnsi"/>
                <w:b/>
                <w:bCs/>
                <w:color w:val="FFFFFF"/>
                <w:sz w:val="22"/>
                <w:szCs w:val="22"/>
                <w:lang w:val="en-IN" w:eastAsia="en-IN"/>
              </w:rPr>
              <w:t>CASH &amp; CASH EQUIVALENTS - II</w:t>
            </w:r>
          </w:p>
        </w:tc>
      </w:tr>
      <w:tr w:rsidR="00F738D4" w:rsidRPr="00F738D4" w14:paraId="520421D8" w14:textId="77777777" w:rsidTr="00721EB7">
        <w:trPr>
          <w:trHeight w:val="240"/>
        </w:trPr>
        <w:tc>
          <w:tcPr>
            <w:tcW w:w="9355" w:type="dxa"/>
            <w:gridSpan w:val="6"/>
            <w:shd w:val="clear" w:color="auto" w:fill="auto"/>
            <w:vAlign w:val="center"/>
            <w:hideMark/>
          </w:tcPr>
          <w:p w14:paraId="29D10045" w14:textId="77777777" w:rsidR="00F738D4" w:rsidRPr="00F738D4" w:rsidRDefault="00F738D4" w:rsidP="00F738D4">
            <w:pPr>
              <w:spacing w:after="0" w:line="240" w:lineRule="auto"/>
              <w:jc w:val="right"/>
              <w:rPr>
                <w:rFonts w:asciiTheme="minorHAnsi" w:hAnsiTheme="minorHAnsi" w:cstheme="minorHAnsi"/>
                <w:i/>
                <w:iCs/>
                <w:lang w:val="en-IN" w:eastAsia="en-IN"/>
              </w:rPr>
            </w:pPr>
            <w:r w:rsidRPr="00F738D4">
              <w:rPr>
                <w:rFonts w:asciiTheme="minorHAnsi" w:hAnsiTheme="minorHAnsi" w:cstheme="minorHAnsi"/>
                <w:i/>
                <w:iCs/>
                <w:sz w:val="22"/>
                <w:szCs w:val="22"/>
                <w:lang w:val="en-IN" w:eastAsia="en-IN"/>
              </w:rPr>
              <w:t>Details as on 31st March 2022</w:t>
            </w:r>
          </w:p>
        </w:tc>
      </w:tr>
      <w:tr w:rsidR="00F738D4" w:rsidRPr="00F738D4" w14:paraId="0C1102E6" w14:textId="77777777" w:rsidTr="00721EB7">
        <w:trPr>
          <w:trHeight w:val="660"/>
        </w:trPr>
        <w:tc>
          <w:tcPr>
            <w:tcW w:w="918" w:type="dxa"/>
            <w:shd w:val="clear" w:color="auto" w:fill="BDD6EE" w:themeFill="accent1" w:themeFillTint="66"/>
            <w:noWrap/>
            <w:vAlign w:val="center"/>
            <w:hideMark/>
          </w:tcPr>
          <w:p w14:paraId="03933FF4"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xml:space="preserve">Sr. No. </w:t>
            </w:r>
          </w:p>
        </w:tc>
        <w:tc>
          <w:tcPr>
            <w:tcW w:w="1351" w:type="dxa"/>
            <w:shd w:val="clear" w:color="auto" w:fill="BDD6EE" w:themeFill="accent1" w:themeFillTint="66"/>
            <w:noWrap/>
            <w:vAlign w:val="center"/>
            <w:hideMark/>
          </w:tcPr>
          <w:p w14:paraId="43091702"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Item</w:t>
            </w:r>
          </w:p>
        </w:tc>
        <w:tc>
          <w:tcPr>
            <w:tcW w:w="974" w:type="dxa"/>
            <w:shd w:val="clear" w:color="auto" w:fill="BDD6EE" w:themeFill="accent1" w:themeFillTint="66"/>
            <w:vAlign w:val="center"/>
            <w:hideMark/>
          </w:tcPr>
          <w:p w14:paraId="4EC47760"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62247AEF"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2C8D1398"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xml:space="preserve">Realizable Value Assessment </w:t>
            </w:r>
          </w:p>
        </w:tc>
        <w:tc>
          <w:tcPr>
            <w:tcW w:w="3520" w:type="dxa"/>
            <w:shd w:val="clear" w:color="auto" w:fill="BDD6EE" w:themeFill="accent1" w:themeFillTint="66"/>
            <w:vAlign w:val="center"/>
            <w:hideMark/>
          </w:tcPr>
          <w:p w14:paraId="3B356FDB"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Remarks</w:t>
            </w:r>
          </w:p>
        </w:tc>
      </w:tr>
      <w:tr w:rsidR="00F738D4" w:rsidRPr="00F738D4" w14:paraId="7F986A65" w14:textId="77777777" w:rsidTr="00721EB7">
        <w:trPr>
          <w:trHeight w:val="240"/>
        </w:trPr>
        <w:tc>
          <w:tcPr>
            <w:tcW w:w="9355" w:type="dxa"/>
            <w:gridSpan w:val="6"/>
            <w:shd w:val="clear" w:color="auto" w:fill="auto"/>
            <w:noWrap/>
            <w:vAlign w:val="bottom"/>
            <w:hideMark/>
          </w:tcPr>
          <w:p w14:paraId="03A8D8F9" w14:textId="77777777" w:rsidR="00F738D4" w:rsidRPr="00F738D4" w:rsidRDefault="00F738D4" w:rsidP="00F738D4">
            <w:pPr>
              <w:spacing w:after="0" w:line="240" w:lineRule="auto"/>
              <w:jc w:val="right"/>
              <w:rPr>
                <w:rFonts w:asciiTheme="minorHAnsi" w:hAnsiTheme="minorHAnsi" w:cstheme="minorHAnsi"/>
                <w:i/>
                <w:iCs/>
                <w:color w:val="000000"/>
                <w:lang w:val="en-IN" w:eastAsia="en-IN"/>
              </w:rPr>
            </w:pPr>
            <w:r w:rsidRPr="00F738D4">
              <w:rPr>
                <w:rFonts w:asciiTheme="minorHAnsi" w:hAnsiTheme="minorHAnsi" w:cstheme="minorHAnsi"/>
                <w:i/>
                <w:iCs/>
                <w:color w:val="000000"/>
                <w:sz w:val="22"/>
                <w:szCs w:val="22"/>
                <w:lang w:val="en-IN" w:eastAsia="en-IN"/>
              </w:rPr>
              <w:t>Figures in INR Lakhs</w:t>
            </w:r>
          </w:p>
        </w:tc>
      </w:tr>
      <w:tr w:rsidR="00F738D4" w:rsidRPr="00F738D4" w14:paraId="36BA0F5C" w14:textId="77777777" w:rsidTr="00721EB7">
        <w:trPr>
          <w:trHeight w:val="1995"/>
        </w:trPr>
        <w:tc>
          <w:tcPr>
            <w:tcW w:w="918" w:type="dxa"/>
            <w:shd w:val="clear" w:color="auto" w:fill="auto"/>
            <w:noWrap/>
            <w:vAlign w:val="center"/>
            <w:hideMark/>
          </w:tcPr>
          <w:p w14:paraId="017DD390" w14:textId="014E26F3"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 </w:t>
            </w:r>
            <w:r w:rsidR="00721EB7">
              <w:rPr>
                <w:rFonts w:asciiTheme="minorHAnsi" w:hAnsiTheme="minorHAnsi" w:cstheme="minorHAnsi"/>
                <w:color w:val="000000"/>
                <w:sz w:val="22"/>
                <w:szCs w:val="22"/>
                <w:lang w:val="en-IN" w:eastAsia="en-IN"/>
              </w:rPr>
              <w:t>1</w:t>
            </w:r>
          </w:p>
        </w:tc>
        <w:tc>
          <w:tcPr>
            <w:tcW w:w="1351" w:type="dxa"/>
            <w:shd w:val="clear" w:color="auto" w:fill="auto"/>
            <w:vAlign w:val="center"/>
            <w:hideMark/>
          </w:tcPr>
          <w:p w14:paraId="5329FF59" w14:textId="77777777" w:rsidR="00F738D4" w:rsidRPr="00F738D4" w:rsidRDefault="00F738D4" w:rsidP="00F738D4">
            <w:pPr>
              <w:spacing w:after="0" w:line="240" w:lineRule="auto"/>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Balances with banks- Current account</w:t>
            </w:r>
          </w:p>
        </w:tc>
        <w:tc>
          <w:tcPr>
            <w:tcW w:w="974" w:type="dxa"/>
            <w:shd w:val="clear" w:color="auto" w:fill="auto"/>
            <w:vAlign w:val="center"/>
            <w:hideMark/>
          </w:tcPr>
          <w:p w14:paraId="0D35D07A" w14:textId="77777777"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0.62</w:t>
            </w:r>
          </w:p>
        </w:tc>
        <w:tc>
          <w:tcPr>
            <w:tcW w:w="1296" w:type="dxa"/>
            <w:shd w:val="clear" w:color="auto" w:fill="auto"/>
            <w:vAlign w:val="center"/>
            <w:hideMark/>
          </w:tcPr>
          <w:p w14:paraId="648BA0C6" w14:textId="77777777"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0.62</w:t>
            </w:r>
          </w:p>
        </w:tc>
        <w:tc>
          <w:tcPr>
            <w:tcW w:w="1296" w:type="dxa"/>
            <w:shd w:val="clear" w:color="auto" w:fill="auto"/>
            <w:noWrap/>
            <w:vAlign w:val="center"/>
            <w:hideMark/>
          </w:tcPr>
          <w:p w14:paraId="5BA3BE92" w14:textId="77777777" w:rsidR="00F738D4" w:rsidRPr="00F738D4" w:rsidRDefault="00F738D4" w:rsidP="00F738D4">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0.62</w:t>
            </w:r>
          </w:p>
        </w:tc>
        <w:tc>
          <w:tcPr>
            <w:tcW w:w="3520" w:type="dxa"/>
            <w:shd w:val="clear" w:color="000000" w:fill="FFFFFF"/>
            <w:vAlign w:val="center"/>
            <w:hideMark/>
          </w:tcPr>
          <w:p w14:paraId="33D2BD6F" w14:textId="77777777" w:rsidR="00F738D4" w:rsidRPr="00F738D4" w:rsidRDefault="00F738D4" w:rsidP="00721EB7">
            <w:pPr>
              <w:spacing w:after="0" w:line="240" w:lineRule="auto"/>
              <w:jc w:val="both"/>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F738D4">
              <w:rPr>
                <w:rFonts w:asciiTheme="minorHAnsi" w:hAnsiTheme="minorHAnsi" w:cstheme="minorHAnsi"/>
                <w:color w:val="000000"/>
                <w:sz w:val="22"/>
                <w:szCs w:val="22"/>
                <w:lang w:val="en-IN" w:eastAsia="en-IN"/>
              </w:rPr>
              <w:br/>
            </w:r>
            <w:r w:rsidRPr="00F738D4">
              <w:rPr>
                <w:rFonts w:asciiTheme="minorHAnsi" w:hAnsiTheme="minorHAnsi" w:cstheme="minorHAnsi"/>
                <w:color w:val="000000"/>
                <w:sz w:val="22"/>
                <w:szCs w:val="22"/>
                <w:lang w:val="en-IN" w:eastAsia="en-IN"/>
              </w:rPr>
              <w:lastRenderedPageBreak/>
              <w:t>Hence the fair market value and realizable value are INR 0.62 Lakhs subject to the condition "No transactions in the said bank account/accounts" post 31st March 2022.</w:t>
            </w:r>
            <w:r w:rsidRPr="00F738D4">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721EB7" w:rsidRPr="00F738D4" w14:paraId="4827EF6E" w14:textId="77777777" w:rsidTr="00721EB7">
        <w:trPr>
          <w:trHeight w:val="240"/>
        </w:trPr>
        <w:tc>
          <w:tcPr>
            <w:tcW w:w="2269" w:type="dxa"/>
            <w:gridSpan w:val="2"/>
            <w:shd w:val="clear" w:color="auto" w:fill="BDD6EE" w:themeFill="accent1" w:themeFillTint="66"/>
            <w:noWrap/>
            <w:vAlign w:val="center"/>
            <w:hideMark/>
          </w:tcPr>
          <w:p w14:paraId="426954C8" w14:textId="5DE65B97" w:rsidR="00721EB7" w:rsidRPr="00F738D4" w:rsidRDefault="00721EB7" w:rsidP="00721EB7">
            <w:pPr>
              <w:spacing w:after="0" w:line="240" w:lineRule="auto"/>
              <w:jc w:val="center"/>
              <w:rPr>
                <w:rFonts w:asciiTheme="minorHAnsi" w:hAnsiTheme="minorHAnsi" w:cstheme="minorHAnsi"/>
                <w:b/>
                <w:bCs/>
                <w:i/>
                <w:iCs/>
                <w:color w:val="000000"/>
                <w:lang w:val="en-IN" w:eastAsia="en-IN"/>
              </w:rPr>
            </w:pPr>
            <w:r w:rsidRPr="00F738D4">
              <w:rPr>
                <w:rFonts w:asciiTheme="minorHAnsi" w:hAnsiTheme="minorHAnsi" w:cstheme="minorHAnsi"/>
                <w:b/>
                <w:bCs/>
                <w:i/>
                <w:iCs/>
                <w:color w:val="000000"/>
                <w:sz w:val="22"/>
                <w:szCs w:val="22"/>
                <w:lang w:val="en-IN" w:eastAsia="en-IN"/>
              </w:rPr>
              <w:lastRenderedPageBreak/>
              <w:t>TOTAL</w:t>
            </w:r>
          </w:p>
          <w:p w14:paraId="6DB75EAA" w14:textId="6954A604" w:rsidR="00721EB7" w:rsidRPr="00F738D4" w:rsidRDefault="00721EB7" w:rsidP="00721EB7">
            <w:pPr>
              <w:spacing w:after="0" w:line="240" w:lineRule="auto"/>
              <w:jc w:val="center"/>
              <w:rPr>
                <w:rFonts w:asciiTheme="minorHAnsi" w:hAnsiTheme="minorHAnsi" w:cstheme="minorHAnsi"/>
                <w:b/>
                <w:bCs/>
                <w:i/>
                <w:iCs/>
                <w:color w:val="000000"/>
                <w:lang w:val="en-IN" w:eastAsia="en-IN"/>
              </w:rPr>
            </w:pPr>
          </w:p>
        </w:tc>
        <w:tc>
          <w:tcPr>
            <w:tcW w:w="974" w:type="dxa"/>
            <w:shd w:val="clear" w:color="auto" w:fill="BDD6EE" w:themeFill="accent1" w:themeFillTint="66"/>
            <w:noWrap/>
            <w:vAlign w:val="center"/>
            <w:hideMark/>
          </w:tcPr>
          <w:p w14:paraId="2EB79A6B" w14:textId="77777777" w:rsidR="00721EB7" w:rsidRPr="00F738D4" w:rsidRDefault="00721EB7"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0.62</w:t>
            </w:r>
          </w:p>
        </w:tc>
        <w:tc>
          <w:tcPr>
            <w:tcW w:w="1296" w:type="dxa"/>
            <w:shd w:val="clear" w:color="auto" w:fill="BDD6EE" w:themeFill="accent1" w:themeFillTint="66"/>
            <w:noWrap/>
            <w:vAlign w:val="center"/>
            <w:hideMark/>
          </w:tcPr>
          <w:p w14:paraId="54ABBBAF" w14:textId="77777777" w:rsidR="00721EB7" w:rsidRPr="00F738D4" w:rsidRDefault="00721EB7"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0.62</w:t>
            </w:r>
          </w:p>
        </w:tc>
        <w:tc>
          <w:tcPr>
            <w:tcW w:w="1296" w:type="dxa"/>
            <w:shd w:val="clear" w:color="auto" w:fill="BDD6EE" w:themeFill="accent1" w:themeFillTint="66"/>
            <w:noWrap/>
            <w:vAlign w:val="center"/>
            <w:hideMark/>
          </w:tcPr>
          <w:p w14:paraId="5B4C06FC" w14:textId="77777777" w:rsidR="00721EB7" w:rsidRPr="00F738D4" w:rsidRDefault="00721EB7"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0.62</w:t>
            </w:r>
          </w:p>
        </w:tc>
        <w:tc>
          <w:tcPr>
            <w:tcW w:w="3520" w:type="dxa"/>
            <w:shd w:val="clear" w:color="auto" w:fill="BDD6EE" w:themeFill="accent1" w:themeFillTint="66"/>
            <w:noWrap/>
            <w:vAlign w:val="bottom"/>
            <w:hideMark/>
          </w:tcPr>
          <w:p w14:paraId="0EB4C64B" w14:textId="77777777" w:rsidR="00721EB7" w:rsidRPr="00F738D4" w:rsidRDefault="00721EB7" w:rsidP="00F738D4">
            <w:pPr>
              <w:spacing w:after="0" w:line="240" w:lineRule="auto"/>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w:t>
            </w:r>
          </w:p>
        </w:tc>
      </w:tr>
    </w:tbl>
    <w:p w14:paraId="5F1F0322" w14:textId="77777777" w:rsidR="00F738D4" w:rsidRDefault="00F738D4" w:rsidP="00997F8C">
      <w:pPr>
        <w:pStyle w:val="ListParagraph"/>
        <w:spacing w:after="0" w:line="360" w:lineRule="auto"/>
        <w:ind w:left="284"/>
        <w:jc w:val="both"/>
        <w:rPr>
          <w:rFonts w:ascii="Arial" w:hAnsi="Arial" w:cs="Arial"/>
          <w:b/>
          <w:sz w:val="22"/>
          <w:szCs w:val="22"/>
          <w:highlight w:val="magenta"/>
        </w:rPr>
      </w:pPr>
    </w:p>
    <w:p w14:paraId="5C45F4F5" w14:textId="78555949" w:rsidR="00A571A2" w:rsidRPr="00E713E9" w:rsidRDefault="00A571A2" w:rsidP="00BE5555">
      <w:pPr>
        <w:pStyle w:val="ListParagraph"/>
        <w:numPr>
          <w:ilvl w:val="0"/>
          <w:numId w:val="12"/>
        </w:numPr>
        <w:spacing w:line="360" w:lineRule="auto"/>
        <w:ind w:left="284" w:hanging="426"/>
        <w:jc w:val="both"/>
        <w:rPr>
          <w:rFonts w:ascii="Arial" w:hAnsi="Arial" w:cs="Arial"/>
          <w:b/>
          <w:sz w:val="22"/>
          <w:szCs w:val="22"/>
        </w:rPr>
      </w:pPr>
      <w:r w:rsidRPr="00E713E9">
        <w:rPr>
          <w:rFonts w:ascii="Arial" w:hAnsi="Arial" w:cs="Arial"/>
          <w:b/>
          <w:sz w:val="22"/>
          <w:szCs w:val="22"/>
        </w:rPr>
        <w:t>M/S.</w:t>
      </w:r>
      <w:r w:rsidRPr="00E713E9">
        <w:t xml:space="preserve"> </w:t>
      </w:r>
      <w:r w:rsidRPr="00E713E9">
        <w:rPr>
          <w:rFonts w:ascii="Arial" w:hAnsi="Arial" w:cs="Arial"/>
          <w:b/>
          <w:sz w:val="22"/>
          <w:szCs w:val="22"/>
        </w:rPr>
        <w:t>Souvenir Estates Pvt. Ltd.</w:t>
      </w:r>
    </w:p>
    <w:tbl>
      <w:tblPr>
        <w:tblW w:w="9355" w:type="dxa"/>
        <w:tblInd w:w="392" w:type="dxa"/>
        <w:tblLayout w:type="fixed"/>
        <w:tblLook w:val="04A0" w:firstRow="1" w:lastRow="0" w:firstColumn="1" w:lastColumn="0" w:noHBand="0" w:noVBand="1"/>
      </w:tblPr>
      <w:tblGrid>
        <w:gridCol w:w="751"/>
        <w:gridCol w:w="2878"/>
        <w:gridCol w:w="1420"/>
        <w:gridCol w:w="1544"/>
        <w:gridCol w:w="1544"/>
        <w:gridCol w:w="1218"/>
      </w:tblGrid>
      <w:tr w:rsidR="00F738D4" w:rsidRPr="00F738D4" w14:paraId="698A4768" w14:textId="77777777" w:rsidTr="00721EB7">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3B91F5AA" w14:textId="77777777" w:rsidR="00F738D4" w:rsidRPr="00F738D4" w:rsidRDefault="00F738D4" w:rsidP="00F738D4">
            <w:pPr>
              <w:spacing w:after="0" w:line="240" w:lineRule="auto"/>
              <w:jc w:val="center"/>
              <w:rPr>
                <w:rFonts w:asciiTheme="minorHAnsi" w:hAnsiTheme="minorHAnsi" w:cstheme="minorHAnsi"/>
                <w:b/>
                <w:bCs/>
                <w:color w:val="FFFFFF"/>
                <w:lang w:val="en-IN" w:eastAsia="en-IN"/>
              </w:rPr>
            </w:pPr>
            <w:r w:rsidRPr="00F738D4">
              <w:rPr>
                <w:rFonts w:asciiTheme="minorHAnsi" w:hAnsiTheme="minorHAnsi" w:cstheme="minorHAnsi"/>
                <w:b/>
                <w:bCs/>
                <w:color w:val="FFFFFF"/>
                <w:sz w:val="22"/>
                <w:szCs w:val="22"/>
                <w:lang w:val="en-IN" w:eastAsia="en-IN"/>
              </w:rPr>
              <w:t>SUMMARY OF VALUATION ASSESSMENT</w:t>
            </w:r>
          </w:p>
        </w:tc>
      </w:tr>
      <w:tr w:rsidR="00F738D4" w:rsidRPr="00F738D4" w14:paraId="1EA42140" w14:textId="77777777" w:rsidTr="00721EB7">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E25A03" w14:textId="77777777" w:rsidR="00F738D4" w:rsidRPr="00F738D4" w:rsidRDefault="00F738D4" w:rsidP="00F738D4">
            <w:pPr>
              <w:spacing w:after="0" w:line="240" w:lineRule="auto"/>
              <w:jc w:val="right"/>
              <w:rPr>
                <w:rFonts w:asciiTheme="minorHAnsi" w:hAnsiTheme="minorHAnsi" w:cstheme="minorHAnsi"/>
                <w:i/>
                <w:iCs/>
                <w:lang w:val="en-IN" w:eastAsia="en-IN"/>
              </w:rPr>
            </w:pPr>
            <w:r w:rsidRPr="00F738D4">
              <w:rPr>
                <w:rFonts w:asciiTheme="minorHAnsi" w:hAnsiTheme="minorHAnsi" w:cstheme="minorHAnsi"/>
                <w:i/>
                <w:iCs/>
                <w:sz w:val="22"/>
                <w:szCs w:val="22"/>
                <w:lang w:val="en-IN" w:eastAsia="en-IN"/>
              </w:rPr>
              <w:t>Details as on 31st March 2022</w:t>
            </w:r>
          </w:p>
        </w:tc>
      </w:tr>
      <w:tr w:rsidR="00F738D4" w:rsidRPr="00F738D4" w14:paraId="532FA7DD" w14:textId="77777777" w:rsidTr="00721EB7">
        <w:trPr>
          <w:trHeight w:val="720"/>
        </w:trPr>
        <w:tc>
          <w:tcPr>
            <w:tcW w:w="75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99C46FB"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S. No.</w:t>
            </w:r>
          </w:p>
        </w:tc>
        <w:tc>
          <w:tcPr>
            <w:tcW w:w="2878" w:type="dxa"/>
            <w:tcBorders>
              <w:top w:val="nil"/>
              <w:left w:val="nil"/>
              <w:bottom w:val="single" w:sz="4" w:space="0" w:color="auto"/>
              <w:right w:val="single" w:sz="4" w:space="0" w:color="auto"/>
            </w:tcBorders>
            <w:shd w:val="clear" w:color="auto" w:fill="BDD6EE" w:themeFill="accent1" w:themeFillTint="66"/>
            <w:noWrap/>
            <w:vAlign w:val="center"/>
            <w:hideMark/>
          </w:tcPr>
          <w:p w14:paraId="1B5BBD8A"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Particulars</w:t>
            </w:r>
          </w:p>
        </w:tc>
        <w:tc>
          <w:tcPr>
            <w:tcW w:w="1420" w:type="dxa"/>
            <w:tcBorders>
              <w:top w:val="nil"/>
              <w:left w:val="nil"/>
              <w:bottom w:val="single" w:sz="4" w:space="0" w:color="auto"/>
              <w:right w:val="single" w:sz="4" w:space="0" w:color="auto"/>
            </w:tcBorders>
            <w:shd w:val="clear" w:color="auto" w:fill="BDD6EE" w:themeFill="accent1" w:themeFillTint="66"/>
            <w:vAlign w:val="center"/>
            <w:hideMark/>
          </w:tcPr>
          <w:p w14:paraId="29830D02"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xml:space="preserve"> Amount as per Balance Sheet </w:t>
            </w:r>
          </w:p>
        </w:tc>
        <w:tc>
          <w:tcPr>
            <w:tcW w:w="1544" w:type="dxa"/>
            <w:tcBorders>
              <w:top w:val="nil"/>
              <w:left w:val="nil"/>
              <w:bottom w:val="single" w:sz="4" w:space="0" w:color="auto"/>
              <w:right w:val="single" w:sz="4" w:space="0" w:color="auto"/>
            </w:tcBorders>
            <w:shd w:val="clear" w:color="auto" w:fill="BDD6EE" w:themeFill="accent1" w:themeFillTint="66"/>
            <w:vAlign w:val="center"/>
            <w:hideMark/>
          </w:tcPr>
          <w:p w14:paraId="2396D035"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xml:space="preserve"> Fair Valuation Assessment </w:t>
            </w:r>
          </w:p>
        </w:tc>
        <w:tc>
          <w:tcPr>
            <w:tcW w:w="1544" w:type="dxa"/>
            <w:tcBorders>
              <w:top w:val="nil"/>
              <w:left w:val="nil"/>
              <w:bottom w:val="single" w:sz="4" w:space="0" w:color="auto"/>
              <w:right w:val="single" w:sz="4" w:space="0" w:color="auto"/>
            </w:tcBorders>
            <w:shd w:val="clear" w:color="auto" w:fill="BDD6EE" w:themeFill="accent1" w:themeFillTint="66"/>
            <w:vAlign w:val="center"/>
            <w:hideMark/>
          </w:tcPr>
          <w:p w14:paraId="6BBE49DB"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xml:space="preserve"> Realizable Value Assessment </w:t>
            </w:r>
          </w:p>
        </w:tc>
        <w:tc>
          <w:tcPr>
            <w:tcW w:w="1218" w:type="dxa"/>
            <w:tcBorders>
              <w:top w:val="nil"/>
              <w:left w:val="nil"/>
              <w:bottom w:val="single" w:sz="4" w:space="0" w:color="auto"/>
              <w:right w:val="single" w:sz="4" w:space="0" w:color="auto"/>
            </w:tcBorders>
            <w:shd w:val="clear" w:color="auto" w:fill="BDD6EE" w:themeFill="accent1" w:themeFillTint="66"/>
            <w:noWrap/>
            <w:vAlign w:val="center"/>
            <w:hideMark/>
          </w:tcPr>
          <w:p w14:paraId="7E245722"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Annexure</w:t>
            </w:r>
          </w:p>
        </w:tc>
      </w:tr>
      <w:tr w:rsidR="00F738D4" w:rsidRPr="00F738D4" w14:paraId="67E4B64B" w14:textId="77777777" w:rsidTr="00721EB7">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7B481" w14:textId="77777777" w:rsidR="00F738D4" w:rsidRPr="00F738D4" w:rsidRDefault="00F738D4" w:rsidP="00F738D4">
            <w:pPr>
              <w:spacing w:after="0" w:line="240" w:lineRule="auto"/>
              <w:jc w:val="right"/>
              <w:rPr>
                <w:rFonts w:asciiTheme="minorHAnsi" w:hAnsiTheme="minorHAnsi" w:cstheme="minorHAnsi"/>
                <w:i/>
                <w:iCs/>
                <w:color w:val="000000"/>
                <w:lang w:val="en-IN" w:eastAsia="en-IN"/>
              </w:rPr>
            </w:pPr>
            <w:r w:rsidRPr="00F738D4">
              <w:rPr>
                <w:rFonts w:asciiTheme="minorHAnsi" w:hAnsiTheme="minorHAnsi" w:cstheme="minorHAnsi"/>
                <w:i/>
                <w:iCs/>
                <w:color w:val="000000"/>
                <w:sz w:val="22"/>
                <w:szCs w:val="22"/>
                <w:lang w:val="en-IN" w:eastAsia="en-IN"/>
              </w:rPr>
              <w:t>Figures in INR Lakhs</w:t>
            </w:r>
          </w:p>
        </w:tc>
      </w:tr>
      <w:tr w:rsidR="00F738D4" w:rsidRPr="00F738D4" w14:paraId="5D0B9CA5" w14:textId="77777777" w:rsidTr="00721EB7">
        <w:trPr>
          <w:trHeight w:val="405"/>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237A2"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1</w:t>
            </w: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14:paraId="3D8D1A44" w14:textId="4357D7E1" w:rsidR="00F738D4" w:rsidRPr="00F738D4" w:rsidRDefault="00F738D4" w:rsidP="00F738D4">
            <w:pPr>
              <w:spacing w:after="0" w:line="240" w:lineRule="auto"/>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 xml:space="preserve">Property, plant &amp; </w:t>
            </w:r>
            <w:r w:rsidR="00721EB7" w:rsidRPr="00F738D4">
              <w:rPr>
                <w:rFonts w:asciiTheme="minorHAnsi" w:hAnsiTheme="minorHAnsi" w:cstheme="minorHAnsi"/>
                <w:color w:val="000000"/>
                <w:sz w:val="22"/>
                <w:szCs w:val="22"/>
                <w:lang w:val="en-IN" w:eastAsia="en-IN"/>
              </w:rPr>
              <w:t>Equipment</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6935896D"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58.02</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14:paraId="45E61BED"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0.00</w:t>
            </w:r>
          </w:p>
        </w:tc>
        <w:tc>
          <w:tcPr>
            <w:tcW w:w="1544" w:type="dxa"/>
            <w:tcBorders>
              <w:top w:val="single" w:sz="4" w:space="0" w:color="auto"/>
              <w:left w:val="nil"/>
              <w:bottom w:val="single" w:sz="4" w:space="0" w:color="auto"/>
              <w:right w:val="single" w:sz="4" w:space="0" w:color="auto"/>
            </w:tcBorders>
            <w:shd w:val="clear" w:color="auto" w:fill="auto"/>
            <w:noWrap/>
            <w:vAlign w:val="center"/>
            <w:hideMark/>
          </w:tcPr>
          <w:p w14:paraId="27CA1A35"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0F5C2532"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I</w:t>
            </w:r>
          </w:p>
        </w:tc>
      </w:tr>
      <w:tr w:rsidR="00F738D4" w:rsidRPr="00F738D4" w14:paraId="227580E7" w14:textId="77777777" w:rsidTr="00721EB7">
        <w:trPr>
          <w:trHeight w:val="40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21854999"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2</w:t>
            </w:r>
          </w:p>
        </w:tc>
        <w:tc>
          <w:tcPr>
            <w:tcW w:w="2878" w:type="dxa"/>
            <w:tcBorders>
              <w:top w:val="nil"/>
              <w:left w:val="nil"/>
              <w:bottom w:val="single" w:sz="4" w:space="0" w:color="auto"/>
              <w:right w:val="single" w:sz="4" w:space="0" w:color="auto"/>
            </w:tcBorders>
            <w:shd w:val="clear" w:color="auto" w:fill="auto"/>
            <w:noWrap/>
            <w:vAlign w:val="center"/>
            <w:hideMark/>
          </w:tcPr>
          <w:p w14:paraId="11653C64" w14:textId="1485A050" w:rsidR="00F738D4" w:rsidRPr="00F738D4" w:rsidRDefault="00721EB7" w:rsidP="00F738D4">
            <w:pPr>
              <w:spacing w:after="0" w:line="240" w:lineRule="auto"/>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Cash &amp;</w:t>
            </w:r>
            <w:r w:rsidR="00F738D4" w:rsidRPr="00F738D4">
              <w:rPr>
                <w:rFonts w:asciiTheme="minorHAnsi" w:hAnsiTheme="minorHAnsi" w:cstheme="minorHAnsi"/>
                <w:color w:val="000000"/>
                <w:sz w:val="22"/>
                <w:szCs w:val="22"/>
                <w:lang w:val="en-IN" w:eastAsia="en-IN"/>
              </w:rPr>
              <w:t xml:space="preserve"> cash equivalents</w:t>
            </w:r>
          </w:p>
        </w:tc>
        <w:tc>
          <w:tcPr>
            <w:tcW w:w="1420" w:type="dxa"/>
            <w:tcBorders>
              <w:top w:val="nil"/>
              <w:left w:val="nil"/>
              <w:bottom w:val="single" w:sz="4" w:space="0" w:color="auto"/>
              <w:right w:val="single" w:sz="4" w:space="0" w:color="auto"/>
            </w:tcBorders>
            <w:shd w:val="clear" w:color="auto" w:fill="auto"/>
            <w:noWrap/>
            <w:vAlign w:val="center"/>
            <w:hideMark/>
          </w:tcPr>
          <w:p w14:paraId="73CA7894"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1.46</w:t>
            </w:r>
          </w:p>
        </w:tc>
        <w:tc>
          <w:tcPr>
            <w:tcW w:w="1544" w:type="dxa"/>
            <w:tcBorders>
              <w:top w:val="nil"/>
              <w:left w:val="nil"/>
              <w:bottom w:val="single" w:sz="4" w:space="0" w:color="auto"/>
              <w:right w:val="single" w:sz="4" w:space="0" w:color="auto"/>
            </w:tcBorders>
            <w:shd w:val="clear" w:color="auto" w:fill="auto"/>
            <w:noWrap/>
            <w:vAlign w:val="center"/>
            <w:hideMark/>
          </w:tcPr>
          <w:p w14:paraId="3980C512"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1.46</w:t>
            </w:r>
          </w:p>
        </w:tc>
        <w:tc>
          <w:tcPr>
            <w:tcW w:w="1544" w:type="dxa"/>
            <w:tcBorders>
              <w:top w:val="nil"/>
              <w:left w:val="nil"/>
              <w:bottom w:val="single" w:sz="4" w:space="0" w:color="auto"/>
              <w:right w:val="single" w:sz="4" w:space="0" w:color="auto"/>
            </w:tcBorders>
            <w:shd w:val="clear" w:color="auto" w:fill="auto"/>
            <w:noWrap/>
            <w:vAlign w:val="center"/>
            <w:hideMark/>
          </w:tcPr>
          <w:p w14:paraId="1C150E65"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1.46</w:t>
            </w:r>
          </w:p>
        </w:tc>
        <w:tc>
          <w:tcPr>
            <w:tcW w:w="1218" w:type="dxa"/>
            <w:tcBorders>
              <w:top w:val="nil"/>
              <w:left w:val="nil"/>
              <w:bottom w:val="single" w:sz="4" w:space="0" w:color="auto"/>
              <w:right w:val="single" w:sz="4" w:space="0" w:color="auto"/>
            </w:tcBorders>
            <w:shd w:val="clear" w:color="auto" w:fill="auto"/>
            <w:noWrap/>
            <w:vAlign w:val="center"/>
            <w:hideMark/>
          </w:tcPr>
          <w:p w14:paraId="6ED5FDC6" w14:textId="77777777" w:rsidR="00F738D4" w:rsidRPr="00F738D4" w:rsidRDefault="00F738D4" w:rsidP="00721EB7">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II</w:t>
            </w:r>
          </w:p>
        </w:tc>
      </w:tr>
      <w:tr w:rsidR="00F738D4" w:rsidRPr="00F738D4" w14:paraId="1DA7D1D9" w14:textId="77777777" w:rsidTr="00721EB7">
        <w:trPr>
          <w:trHeight w:val="136"/>
        </w:trPr>
        <w:tc>
          <w:tcPr>
            <w:tcW w:w="362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0DEEE05" w14:textId="51D6F3CC"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TOTAL</w:t>
            </w:r>
          </w:p>
        </w:tc>
        <w:tc>
          <w:tcPr>
            <w:tcW w:w="142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35DEFF6" w14:textId="77777777" w:rsidR="00F738D4" w:rsidRPr="00F738D4" w:rsidRDefault="00F738D4" w:rsidP="00721EB7">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59.48</w:t>
            </w:r>
          </w:p>
        </w:tc>
        <w:tc>
          <w:tcPr>
            <w:tcW w:w="154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5CB8868" w14:textId="77777777" w:rsidR="00F738D4" w:rsidRPr="00F738D4" w:rsidRDefault="00F738D4" w:rsidP="00721EB7">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1.46</w:t>
            </w:r>
          </w:p>
        </w:tc>
        <w:tc>
          <w:tcPr>
            <w:tcW w:w="154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C3CE807" w14:textId="77777777" w:rsidR="00F738D4" w:rsidRPr="00F738D4" w:rsidRDefault="00F738D4" w:rsidP="00721EB7">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1.46</w:t>
            </w:r>
          </w:p>
        </w:tc>
        <w:tc>
          <w:tcPr>
            <w:tcW w:w="1218"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79E441C" w14:textId="061A6480" w:rsidR="00F738D4" w:rsidRPr="00F738D4" w:rsidRDefault="00721EB7" w:rsidP="00721EB7">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 xml:space="preserve"> </w:t>
            </w:r>
          </w:p>
        </w:tc>
      </w:tr>
    </w:tbl>
    <w:p w14:paraId="5847978E" w14:textId="77777777" w:rsidR="00385D4F" w:rsidRPr="00F738D4" w:rsidRDefault="00385D4F" w:rsidP="00F738D4">
      <w:pPr>
        <w:pStyle w:val="Default"/>
        <w:ind w:left="540"/>
        <w:jc w:val="both"/>
        <w:rPr>
          <w:rFonts w:asciiTheme="minorHAnsi" w:eastAsiaTheme="minorEastAsia" w:hAnsiTheme="minorHAnsi" w:cstheme="minorHAnsi"/>
          <w:sz w:val="22"/>
          <w:szCs w:val="22"/>
          <w:lang w:eastAsia="en-GB"/>
        </w:rPr>
      </w:pPr>
    </w:p>
    <w:tbl>
      <w:tblPr>
        <w:tblW w:w="9355" w:type="dxa"/>
        <w:tblInd w:w="392" w:type="dxa"/>
        <w:tblLayout w:type="fixed"/>
        <w:tblLook w:val="04A0" w:firstRow="1" w:lastRow="0" w:firstColumn="1" w:lastColumn="0" w:noHBand="0" w:noVBand="1"/>
      </w:tblPr>
      <w:tblGrid>
        <w:gridCol w:w="538"/>
        <w:gridCol w:w="1730"/>
        <w:gridCol w:w="1701"/>
        <w:gridCol w:w="1417"/>
        <w:gridCol w:w="1843"/>
        <w:gridCol w:w="2126"/>
      </w:tblGrid>
      <w:tr w:rsidR="00F738D4" w:rsidRPr="00F738D4" w14:paraId="429C5315" w14:textId="77777777" w:rsidTr="00721EB7">
        <w:trPr>
          <w:trHeight w:val="300"/>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2C0B2522" w14:textId="3DE59814" w:rsidR="00F738D4" w:rsidRPr="00F738D4" w:rsidRDefault="00F738D4" w:rsidP="00F738D4">
            <w:pPr>
              <w:spacing w:after="0" w:line="240" w:lineRule="auto"/>
              <w:jc w:val="center"/>
              <w:rPr>
                <w:rFonts w:asciiTheme="minorHAnsi" w:hAnsiTheme="minorHAnsi" w:cstheme="minorHAnsi"/>
                <w:b/>
                <w:bCs/>
                <w:color w:val="FFFFFF"/>
                <w:lang w:val="en-IN" w:eastAsia="en-IN"/>
              </w:rPr>
            </w:pPr>
            <w:r w:rsidRPr="00F738D4">
              <w:rPr>
                <w:rFonts w:asciiTheme="minorHAnsi" w:hAnsiTheme="minorHAnsi" w:cstheme="minorHAnsi"/>
                <w:b/>
                <w:bCs/>
                <w:color w:val="FFFFFF"/>
                <w:sz w:val="22"/>
                <w:szCs w:val="22"/>
                <w:lang w:val="en-IN" w:eastAsia="en-IN"/>
              </w:rPr>
              <w:t>PROPERTY, PLANT AND EQUIPMENTS - I</w:t>
            </w:r>
          </w:p>
        </w:tc>
      </w:tr>
      <w:tr w:rsidR="00F738D4" w:rsidRPr="00F738D4" w14:paraId="6F402305" w14:textId="77777777" w:rsidTr="00721EB7">
        <w:trPr>
          <w:trHeight w:val="600"/>
        </w:trPr>
        <w:tc>
          <w:tcPr>
            <w:tcW w:w="538"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022C1C48"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S. No.</w:t>
            </w:r>
          </w:p>
        </w:tc>
        <w:tc>
          <w:tcPr>
            <w:tcW w:w="1730" w:type="dxa"/>
            <w:tcBorders>
              <w:top w:val="nil"/>
              <w:left w:val="nil"/>
              <w:bottom w:val="single" w:sz="4" w:space="0" w:color="auto"/>
              <w:right w:val="single" w:sz="4" w:space="0" w:color="auto"/>
            </w:tcBorders>
            <w:shd w:val="clear" w:color="auto" w:fill="BDD6EE" w:themeFill="accent1" w:themeFillTint="66"/>
            <w:vAlign w:val="center"/>
            <w:hideMark/>
          </w:tcPr>
          <w:p w14:paraId="7145ACDA"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Items Details</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190517F8"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Amount as per Balance Sheet</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7375375E"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 xml:space="preserve">Fair Value Assessment </w:t>
            </w:r>
          </w:p>
        </w:tc>
        <w:tc>
          <w:tcPr>
            <w:tcW w:w="1843" w:type="dxa"/>
            <w:tcBorders>
              <w:top w:val="nil"/>
              <w:left w:val="nil"/>
              <w:bottom w:val="single" w:sz="4" w:space="0" w:color="auto"/>
              <w:right w:val="single" w:sz="4" w:space="0" w:color="auto"/>
            </w:tcBorders>
            <w:shd w:val="clear" w:color="auto" w:fill="BDD6EE" w:themeFill="accent1" w:themeFillTint="66"/>
            <w:vAlign w:val="center"/>
            <w:hideMark/>
          </w:tcPr>
          <w:p w14:paraId="72DA0CC7"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 xml:space="preserve">Realizable Value Assessment </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14:paraId="32292368"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Remarks</w:t>
            </w:r>
          </w:p>
        </w:tc>
      </w:tr>
      <w:tr w:rsidR="00F738D4" w:rsidRPr="00F738D4" w14:paraId="4A23681D" w14:textId="77777777" w:rsidTr="00721EB7">
        <w:trPr>
          <w:trHeight w:val="289"/>
        </w:trPr>
        <w:tc>
          <w:tcPr>
            <w:tcW w:w="935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A8C79A5" w14:textId="77777777" w:rsidR="00F738D4" w:rsidRPr="00F738D4" w:rsidRDefault="00F738D4" w:rsidP="00F738D4">
            <w:pPr>
              <w:spacing w:after="0" w:line="240" w:lineRule="auto"/>
              <w:jc w:val="right"/>
              <w:rPr>
                <w:rFonts w:asciiTheme="minorHAnsi" w:hAnsiTheme="minorHAnsi" w:cstheme="minorHAnsi"/>
                <w:i/>
                <w:iCs/>
                <w:lang w:val="en-IN" w:eastAsia="en-IN"/>
              </w:rPr>
            </w:pPr>
            <w:r w:rsidRPr="00F738D4">
              <w:rPr>
                <w:rFonts w:asciiTheme="minorHAnsi" w:hAnsiTheme="minorHAnsi" w:cstheme="minorHAnsi"/>
                <w:i/>
                <w:iCs/>
                <w:sz w:val="22"/>
                <w:szCs w:val="22"/>
                <w:lang w:val="en-IN" w:eastAsia="en-IN"/>
              </w:rPr>
              <w:t>Figures in INR Lakhs</w:t>
            </w:r>
          </w:p>
        </w:tc>
      </w:tr>
      <w:tr w:rsidR="00721EB7" w:rsidRPr="00F738D4" w14:paraId="7B5D9B56" w14:textId="77777777" w:rsidTr="00721EB7">
        <w:trPr>
          <w:trHeight w:val="345"/>
        </w:trPr>
        <w:tc>
          <w:tcPr>
            <w:tcW w:w="538" w:type="dxa"/>
            <w:tcBorders>
              <w:top w:val="nil"/>
              <w:left w:val="single" w:sz="4" w:space="0" w:color="auto"/>
              <w:bottom w:val="single" w:sz="4" w:space="0" w:color="auto"/>
              <w:right w:val="single" w:sz="4" w:space="0" w:color="auto"/>
            </w:tcBorders>
            <w:shd w:val="clear" w:color="000000" w:fill="FFFFFF"/>
            <w:vAlign w:val="center"/>
            <w:hideMark/>
          </w:tcPr>
          <w:p w14:paraId="4B5DEAB7"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1</w:t>
            </w:r>
          </w:p>
        </w:tc>
        <w:tc>
          <w:tcPr>
            <w:tcW w:w="1730" w:type="dxa"/>
            <w:tcBorders>
              <w:top w:val="nil"/>
              <w:left w:val="nil"/>
              <w:bottom w:val="single" w:sz="4" w:space="0" w:color="auto"/>
              <w:right w:val="single" w:sz="4" w:space="0" w:color="auto"/>
            </w:tcBorders>
            <w:shd w:val="clear" w:color="auto" w:fill="auto"/>
            <w:vAlign w:val="center"/>
            <w:hideMark/>
          </w:tcPr>
          <w:p w14:paraId="6D024193" w14:textId="77777777" w:rsidR="00F738D4" w:rsidRPr="00F738D4" w:rsidRDefault="00F738D4" w:rsidP="00F738D4">
            <w:pPr>
              <w:spacing w:after="0" w:line="240" w:lineRule="auto"/>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Land</w:t>
            </w:r>
          </w:p>
        </w:tc>
        <w:tc>
          <w:tcPr>
            <w:tcW w:w="1701" w:type="dxa"/>
            <w:tcBorders>
              <w:top w:val="nil"/>
              <w:left w:val="nil"/>
              <w:bottom w:val="nil"/>
              <w:right w:val="single" w:sz="4" w:space="0" w:color="auto"/>
            </w:tcBorders>
            <w:shd w:val="clear" w:color="auto" w:fill="auto"/>
            <w:vAlign w:val="center"/>
            <w:hideMark/>
          </w:tcPr>
          <w:p w14:paraId="0A9A8F1B"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58.02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670A518"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0A7A82F5"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0.00</w:t>
            </w:r>
          </w:p>
        </w:tc>
        <w:tc>
          <w:tcPr>
            <w:tcW w:w="2126" w:type="dxa"/>
            <w:tcBorders>
              <w:top w:val="nil"/>
              <w:left w:val="nil"/>
              <w:bottom w:val="single" w:sz="4" w:space="0" w:color="auto"/>
              <w:right w:val="single" w:sz="4" w:space="0" w:color="auto"/>
            </w:tcBorders>
            <w:shd w:val="clear" w:color="auto" w:fill="auto"/>
            <w:vAlign w:val="center"/>
            <w:hideMark/>
          </w:tcPr>
          <w:p w14:paraId="18FEA070"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 xml:space="preserve"> No specific land details available </w:t>
            </w:r>
          </w:p>
        </w:tc>
      </w:tr>
      <w:tr w:rsidR="00F738D4" w:rsidRPr="00F738D4" w14:paraId="27CF317F" w14:textId="77777777" w:rsidTr="00721EB7">
        <w:trPr>
          <w:trHeight w:val="300"/>
        </w:trPr>
        <w:tc>
          <w:tcPr>
            <w:tcW w:w="538"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511D2A5A" w14:textId="77777777" w:rsidR="00F738D4" w:rsidRPr="00F738D4" w:rsidRDefault="00F738D4" w:rsidP="00F738D4">
            <w:pPr>
              <w:spacing w:after="0" w:line="240" w:lineRule="auto"/>
              <w:jc w:val="center"/>
              <w:rPr>
                <w:rFonts w:asciiTheme="minorHAnsi" w:hAnsiTheme="minorHAnsi" w:cstheme="minorHAnsi"/>
                <w:lang w:val="en-IN" w:eastAsia="en-IN"/>
              </w:rPr>
            </w:pPr>
            <w:r w:rsidRPr="00F738D4">
              <w:rPr>
                <w:rFonts w:asciiTheme="minorHAnsi" w:hAnsiTheme="minorHAnsi" w:cstheme="minorHAnsi"/>
                <w:sz w:val="22"/>
                <w:szCs w:val="22"/>
                <w:lang w:val="en-IN" w:eastAsia="en-IN"/>
              </w:rPr>
              <w:t> </w:t>
            </w:r>
          </w:p>
        </w:tc>
        <w:tc>
          <w:tcPr>
            <w:tcW w:w="1730" w:type="dxa"/>
            <w:tcBorders>
              <w:top w:val="nil"/>
              <w:left w:val="nil"/>
              <w:bottom w:val="single" w:sz="4" w:space="0" w:color="auto"/>
              <w:right w:val="single" w:sz="4" w:space="0" w:color="auto"/>
            </w:tcBorders>
            <w:shd w:val="clear" w:color="auto" w:fill="BDD6EE" w:themeFill="accent1" w:themeFillTint="66"/>
            <w:vAlign w:val="center"/>
            <w:hideMark/>
          </w:tcPr>
          <w:p w14:paraId="66EE9F20" w14:textId="2EFEA3AE"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TOTAL</w:t>
            </w:r>
          </w:p>
        </w:tc>
        <w:tc>
          <w:tcPr>
            <w:tcW w:w="170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B5B860F"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58.02</w:t>
            </w:r>
          </w:p>
        </w:tc>
        <w:tc>
          <w:tcPr>
            <w:tcW w:w="1417" w:type="dxa"/>
            <w:tcBorders>
              <w:top w:val="nil"/>
              <w:left w:val="nil"/>
              <w:bottom w:val="single" w:sz="4" w:space="0" w:color="auto"/>
              <w:right w:val="single" w:sz="4" w:space="0" w:color="auto"/>
            </w:tcBorders>
            <w:shd w:val="clear" w:color="auto" w:fill="BDD6EE" w:themeFill="accent1" w:themeFillTint="66"/>
            <w:noWrap/>
            <w:vAlign w:val="center"/>
            <w:hideMark/>
          </w:tcPr>
          <w:p w14:paraId="3132DBD2"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0.00</w:t>
            </w:r>
          </w:p>
        </w:tc>
        <w:tc>
          <w:tcPr>
            <w:tcW w:w="1843" w:type="dxa"/>
            <w:tcBorders>
              <w:top w:val="nil"/>
              <w:left w:val="nil"/>
              <w:bottom w:val="single" w:sz="4" w:space="0" w:color="auto"/>
              <w:right w:val="single" w:sz="4" w:space="0" w:color="auto"/>
            </w:tcBorders>
            <w:shd w:val="clear" w:color="auto" w:fill="BDD6EE" w:themeFill="accent1" w:themeFillTint="66"/>
            <w:noWrap/>
            <w:vAlign w:val="center"/>
            <w:hideMark/>
          </w:tcPr>
          <w:p w14:paraId="0727D033"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0.00</w:t>
            </w:r>
          </w:p>
        </w:tc>
        <w:tc>
          <w:tcPr>
            <w:tcW w:w="2126" w:type="dxa"/>
            <w:tcBorders>
              <w:top w:val="nil"/>
              <w:left w:val="nil"/>
              <w:bottom w:val="single" w:sz="4" w:space="0" w:color="auto"/>
              <w:right w:val="single" w:sz="4" w:space="0" w:color="auto"/>
            </w:tcBorders>
            <w:shd w:val="clear" w:color="auto" w:fill="BDD6EE" w:themeFill="accent1" w:themeFillTint="66"/>
            <w:noWrap/>
            <w:vAlign w:val="center"/>
            <w:hideMark/>
          </w:tcPr>
          <w:p w14:paraId="1D6ADDE4" w14:textId="77777777" w:rsidR="00F738D4" w:rsidRPr="00F738D4" w:rsidRDefault="00F738D4" w:rsidP="00F738D4">
            <w:pPr>
              <w:spacing w:after="0" w:line="240" w:lineRule="auto"/>
              <w:jc w:val="center"/>
              <w:rPr>
                <w:rFonts w:asciiTheme="minorHAnsi" w:hAnsiTheme="minorHAnsi" w:cstheme="minorHAnsi"/>
                <w:b/>
                <w:bCs/>
                <w:lang w:val="en-IN" w:eastAsia="en-IN"/>
              </w:rPr>
            </w:pPr>
            <w:r w:rsidRPr="00F738D4">
              <w:rPr>
                <w:rFonts w:asciiTheme="minorHAnsi" w:hAnsiTheme="minorHAnsi" w:cstheme="minorHAnsi"/>
                <w:b/>
                <w:bCs/>
                <w:sz w:val="22"/>
                <w:szCs w:val="22"/>
                <w:lang w:val="en-IN" w:eastAsia="en-IN"/>
              </w:rPr>
              <w:t> </w:t>
            </w:r>
          </w:p>
        </w:tc>
      </w:tr>
    </w:tbl>
    <w:p w14:paraId="4A7CC6D2" w14:textId="77777777" w:rsidR="00F738D4" w:rsidRPr="00F738D4" w:rsidRDefault="00F738D4" w:rsidP="00F738D4">
      <w:pPr>
        <w:pStyle w:val="Default"/>
        <w:ind w:left="540"/>
        <w:jc w:val="both"/>
        <w:rPr>
          <w:rFonts w:asciiTheme="minorHAnsi" w:eastAsiaTheme="minorEastAsia" w:hAnsiTheme="minorHAnsi" w:cstheme="minorHAnsi"/>
          <w:sz w:val="22"/>
          <w:szCs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992"/>
        <w:gridCol w:w="1418"/>
        <w:gridCol w:w="1417"/>
        <w:gridCol w:w="3260"/>
      </w:tblGrid>
      <w:tr w:rsidR="00F738D4" w:rsidRPr="00F738D4" w14:paraId="2F6041F8" w14:textId="77777777" w:rsidTr="00721EB7">
        <w:trPr>
          <w:trHeight w:val="240"/>
        </w:trPr>
        <w:tc>
          <w:tcPr>
            <w:tcW w:w="9355" w:type="dxa"/>
            <w:gridSpan w:val="6"/>
            <w:shd w:val="clear" w:color="auto" w:fill="002060"/>
            <w:vAlign w:val="center"/>
            <w:hideMark/>
          </w:tcPr>
          <w:p w14:paraId="1635F763" w14:textId="77777777" w:rsidR="00F738D4" w:rsidRPr="00F738D4" w:rsidRDefault="00F738D4" w:rsidP="00F738D4">
            <w:pPr>
              <w:spacing w:after="0" w:line="240" w:lineRule="auto"/>
              <w:jc w:val="center"/>
              <w:rPr>
                <w:rFonts w:asciiTheme="minorHAnsi" w:hAnsiTheme="minorHAnsi" w:cstheme="minorHAnsi"/>
                <w:b/>
                <w:bCs/>
                <w:color w:val="FFFFFF"/>
                <w:lang w:val="en-IN" w:eastAsia="en-IN"/>
              </w:rPr>
            </w:pPr>
            <w:r w:rsidRPr="00F738D4">
              <w:rPr>
                <w:rFonts w:asciiTheme="minorHAnsi" w:hAnsiTheme="minorHAnsi" w:cstheme="minorHAnsi"/>
                <w:b/>
                <w:bCs/>
                <w:color w:val="FFFFFF"/>
                <w:sz w:val="22"/>
                <w:szCs w:val="22"/>
                <w:lang w:val="en-IN" w:eastAsia="en-IN"/>
              </w:rPr>
              <w:t>CASH &amp; CASH EQUIVALENTS - II</w:t>
            </w:r>
          </w:p>
        </w:tc>
      </w:tr>
      <w:tr w:rsidR="00F738D4" w:rsidRPr="00F738D4" w14:paraId="292D1035" w14:textId="77777777" w:rsidTr="00721EB7">
        <w:trPr>
          <w:trHeight w:val="240"/>
        </w:trPr>
        <w:tc>
          <w:tcPr>
            <w:tcW w:w="9355" w:type="dxa"/>
            <w:gridSpan w:val="6"/>
            <w:shd w:val="clear" w:color="auto" w:fill="auto"/>
            <w:vAlign w:val="center"/>
            <w:hideMark/>
          </w:tcPr>
          <w:p w14:paraId="1ACF98FE" w14:textId="77777777" w:rsidR="00F738D4" w:rsidRPr="00F738D4" w:rsidRDefault="00F738D4" w:rsidP="00F738D4">
            <w:pPr>
              <w:spacing w:after="0" w:line="240" w:lineRule="auto"/>
              <w:jc w:val="right"/>
              <w:rPr>
                <w:rFonts w:asciiTheme="minorHAnsi" w:hAnsiTheme="minorHAnsi" w:cstheme="minorHAnsi"/>
                <w:i/>
                <w:iCs/>
                <w:lang w:val="en-IN" w:eastAsia="en-IN"/>
              </w:rPr>
            </w:pPr>
            <w:r w:rsidRPr="00F738D4">
              <w:rPr>
                <w:rFonts w:asciiTheme="minorHAnsi" w:hAnsiTheme="minorHAnsi" w:cstheme="minorHAnsi"/>
                <w:i/>
                <w:iCs/>
                <w:sz w:val="22"/>
                <w:szCs w:val="22"/>
                <w:lang w:val="en-IN" w:eastAsia="en-IN"/>
              </w:rPr>
              <w:t>Details as on 31st March 2022</w:t>
            </w:r>
          </w:p>
        </w:tc>
      </w:tr>
      <w:tr w:rsidR="00F738D4" w:rsidRPr="00F738D4" w14:paraId="48087C2A" w14:textId="77777777" w:rsidTr="00E713E9">
        <w:trPr>
          <w:trHeight w:val="660"/>
        </w:trPr>
        <w:tc>
          <w:tcPr>
            <w:tcW w:w="567" w:type="dxa"/>
            <w:shd w:val="clear" w:color="auto" w:fill="BDD6EE" w:themeFill="accent1" w:themeFillTint="66"/>
            <w:noWrap/>
            <w:vAlign w:val="center"/>
            <w:hideMark/>
          </w:tcPr>
          <w:p w14:paraId="40D3831E" w14:textId="7FF076F3"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xml:space="preserve">S. No. </w:t>
            </w:r>
          </w:p>
        </w:tc>
        <w:tc>
          <w:tcPr>
            <w:tcW w:w="1701" w:type="dxa"/>
            <w:shd w:val="clear" w:color="auto" w:fill="BDD6EE" w:themeFill="accent1" w:themeFillTint="66"/>
            <w:noWrap/>
            <w:vAlign w:val="center"/>
            <w:hideMark/>
          </w:tcPr>
          <w:p w14:paraId="0D59E2C7"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Item</w:t>
            </w:r>
          </w:p>
        </w:tc>
        <w:tc>
          <w:tcPr>
            <w:tcW w:w="992" w:type="dxa"/>
            <w:shd w:val="clear" w:color="auto" w:fill="BDD6EE" w:themeFill="accent1" w:themeFillTint="66"/>
            <w:vAlign w:val="center"/>
            <w:hideMark/>
          </w:tcPr>
          <w:p w14:paraId="4C5DADB4"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Amount as per Balance Sheet</w:t>
            </w:r>
          </w:p>
        </w:tc>
        <w:tc>
          <w:tcPr>
            <w:tcW w:w="1418" w:type="dxa"/>
            <w:shd w:val="clear" w:color="auto" w:fill="BDD6EE" w:themeFill="accent1" w:themeFillTint="66"/>
            <w:vAlign w:val="center"/>
            <w:hideMark/>
          </w:tcPr>
          <w:p w14:paraId="40DDC22F"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Fair value Assessment</w:t>
            </w:r>
          </w:p>
        </w:tc>
        <w:tc>
          <w:tcPr>
            <w:tcW w:w="1417" w:type="dxa"/>
            <w:shd w:val="clear" w:color="auto" w:fill="BDD6EE" w:themeFill="accent1" w:themeFillTint="66"/>
            <w:vAlign w:val="center"/>
            <w:hideMark/>
          </w:tcPr>
          <w:p w14:paraId="166F5F37"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xml:space="preserve">Realizable Value Assessment </w:t>
            </w:r>
          </w:p>
        </w:tc>
        <w:tc>
          <w:tcPr>
            <w:tcW w:w="3260" w:type="dxa"/>
            <w:shd w:val="clear" w:color="auto" w:fill="BDD6EE" w:themeFill="accent1" w:themeFillTint="66"/>
            <w:vAlign w:val="center"/>
            <w:hideMark/>
          </w:tcPr>
          <w:p w14:paraId="49A48829" w14:textId="77777777" w:rsidR="00F738D4" w:rsidRPr="00F738D4" w:rsidRDefault="00F738D4" w:rsidP="00F738D4">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Remarks</w:t>
            </w:r>
          </w:p>
        </w:tc>
      </w:tr>
      <w:tr w:rsidR="00F738D4" w:rsidRPr="00F738D4" w14:paraId="1D344F37" w14:textId="77777777" w:rsidTr="00721EB7">
        <w:trPr>
          <w:trHeight w:val="240"/>
        </w:trPr>
        <w:tc>
          <w:tcPr>
            <w:tcW w:w="9355" w:type="dxa"/>
            <w:gridSpan w:val="6"/>
            <w:shd w:val="clear" w:color="auto" w:fill="auto"/>
            <w:noWrap/>
            <w:vAlign w:val="bottom"/>
            <w:hideMark/>
          </w:tcPr>
          <w:p w14:paraId="089026FC" w14:textId="77777777" w:rsidR="00F738D4" w:rsidRPr="00F738D4" w:rsidRDefault="00F738D4" w:rsidP="00F738D4">
            <w:pPr>
              <w:spacing w:after="0" w:line="240" w:lineRule="auto"/>
              <w:jc w:val="right"/>
              <w:rPr>
                <w:rFonts w:asciiTheme="minorHAnsi" w:hAnsiTheme="minorHAnsi" w:cstheme="minorHAnsi"/>
                <w:i/>
                <w:iCs/>
                <w:color w:val="000000"/>
                <w:lang w:val="en-IN" w:eastAsia="en-IN"/>
              </w:rPr>
            </w:pPr>
            <w:r w:rsidRPr="00F738D4">
              <w:rPr>
                <w:rFonts w:asciiTheme="minorHAnsi" w:hAnsiTheme="minorHAnsi" w:cstheme="minorHAnsi"/>
                <w:i/>
                <w:iCs/>
                <w:color w:val="000000"/>
                <w:sz w:val="22"/>
                <w:szCs w:val="22"/>
                <w:lang w:val="en-IN" w:eastAsia="en-IN"/>
              </w:rPr>
              <w:t>Figures in INR Lakhs</w:t>
            </w:r>
          </w:p>
        </w:tc>
      </w:tr>
      <w:tr w:rsidR="00E713E9" w:rsidRPr="00F738D4" w14:paraId="647F642A" w14:textId="77777777" w:rsidTr="00E713E9">
        <w:trPr>
          <w:trHeight w:val="1127"/>
        </w:trPr>
        <w:tc>
          <w:tcPr>
            <w:tcW w:w="567" w:type="dxa"/>
            <w:shd w:val="clear" w:color="auto" w:fill="auto"/>
            <w:noWrap/>
            <w:vAlign w:val="center"/>
          </w:tcPr>
          <w:p w14:paraId="119533AB" w14:textId="6DA6CD62" w:rsidR="00E713E9" w:rsidRDefault="00E713E9" w:rsidP="00E713E9">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1</w:t>
            </w:r>
          </w:p>
        </w:tc>
        <w:tc>
          <w:tcPr>
            <w:tcW w:w="1701" w:type="dxa"/>
            <w:shd w:val="clear" w:color="auto" w:fill="auto"/>
            <w:noWrap/>
            <w:vAlign w:val="center"/>
          </w:tcPr>
          <w:p w14:paraId="23EBEEE8" w14:textId="3322292E" w:rsidR="00E713E9" w:rsidRPr="00F738D4" w:rsidRDefault="00E713E9" w:rsidP="00E713E9">
            <w:pPr>
              <w:spacing w:after="0" w:line="240" w:lineRule="auto"/>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Balances with Bank - Current Accounts</w:t>
            </w:r>
          </w:p>
        </w:tc>
        <w:tc>
          <w:tcPr>
            <w:tcW w:w="992" w:type="dxa"/>
            <w:shd w:val="clear" w:color="auto" w:fill="auto"/>
            <w:vAlign w:val="center"/>
          </w:tcPr>
          <w:p w14:paraId="2D38EE35" w14:textId="409297DD" w:rsidR="00E713E9" w:rsidRPr="00F738D4" w:rsidRDefault="00E713E9" w:rsidP="00E713E9">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1.46</w:t>
            </w:r>
          </w:p>
        </w:tc>
        <w:tc>
          <w:tcPr>
            <w:tcW w:w="1418" w:type="dxa"/>
            <w:shd w:val="clear" w:color="auto" w:fill="auto"/>
            <w:vAlign w:val="center"/>
          </w:tcPr>
          <w:p w14:paraId="7C173C5E" w14:textId="52D8BE12" w:rsidR="00E713E9" w:rsidRPr="00F738D4" w:rsidRDefault="00E713E9" w:rsidP="00E713E9">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1.46</w:t>
            </w:r>
          </w:p>
        </w:tc>
        <w:tc>
          <w:tcPr>
            <w:tcW w:w="1417" w:type="dxa"/>
            <w:shd w:val="clear" w:color="auto" w:fill="auto"/>
            <w:noWrap/>
            <w:vAlign w:val="center"/>
          </w:tcPr>
          <w:p w14:paraId="2273EF8A" w14:textId="600088A3" w:rsidR="00E713E9" w:rsidRPr="00F738D4" w:rsidRDefault="00E713E9" w:rsidP="00E713E9">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1.46</w:t>
            </w:r>
          </w:p>
        </w:tc>
        <w:tc>
          <w:tcPr>
            <w:tcW w:w="3260" w:type="dxa"/>
            <w:shd w:val="clear" w:color="auto" w:fill="auto"/>
          </w:tcPr>
          <w:p w14:paraId="0F86B5BA" w14:textId="77777777" w:rsidR="00E713E9" w:rsidRDefault="00E713E9" w:rsidP="00E713E9">
            <w:pPr>
              <w:spacing w:after="0" w:line="240" w:lineRule="auto"/>
              <w:jc w:val="both"/>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 xml:space="preserve">We have not received any document/data/information and bank statement regarding the verification of bank balances as on valuation date i.e., 26th April 2023. Thus, in this scenario, we </w:t>
            </w:r>
            <w:r w:rsidRPr="00F738D4">
              <w:rPr>
                <w:rFonts w:asciiTheme="minorHAnsi" w:hAnsiTheme="minorHAnsi" w:cstheme="minorHAnsi"/>
                <w:color w:val="000000"/>
                <w:sz w:val="22"/>
                <w:szCs w:val="22"/>
                <w:lang w:val="en-IN" w:eastAsia="en-IN"/>
              </w:rPr>
              <w:lastRenderedPageBreak/>
              <w:t>have considered the fair market value and realizable value equals to the latest audited trial balance after considering the facts that this is a non-operational unit and the nature of the current asset is real cash.</w:t>
            </w:r>
          </w:p>
          <w:p w14:paraId="3DF65240" w14:textId="77777777" w:rsidR="00E713E9" w:rsidRDefault="00E713E9" w:rsidP="00E713E9">
            <w:pPr>
              <w:spacing w:after="0" w:line="240" w:lineRule="auto"/>
              <w:jc w:val="both"/>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Hence the fair market value and realizable value are INR 1.46 Lakhs subject to the condition "No transactions in the said bank account/accounts" post 31st March 2022.</w:t>
            </w:r>
          </w:p>
          <w:p w14:paraId="54B951AE" w14:textId="2DBE2523" w:rsidR="00E713E9" w:rsidRPr="00F738D4" w:rsidRDefault="00E713E9" w:rsidP="00E713E9">
            <w:pPr>
              <w:spacing w:after="0" w:line="240" w:lineRule="auto"/>
              <w:jc w:val="both"/>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All the data provided by the company are considered in good faith. If any inconsistency is found between the books and the actual amount, the given figures will be null and void.</w:t>
            </w:r>
          </w:p>
        </w:tc>
      </w:tr>
      <w:tr w:rsidR="00E713E9" w:rsidRPr="00F738D4" w14:paraId="6BCF7CA6" w14:textId="77777777" w:rsidTr="00E713E9">
        <w:trPr>
          <w:trHeight w:val="1995"/>
        </w:trPr>
        <w:tc>
          <w:tcPr>
            <w:tcW w:w="567" w:type="dxa"/>
            <w:shd w:val="clear" w:color="auto" w:fill="auto"/>
            <w:noWrap/>
            <w:vAlign w:val="center"/>
            <w:hideMark/>
          </w:tcPr>
          <w:p w14:paraId="67EC4889" w14:textId="72A378EB" w:rsidR="00E713E9" w:rsidRPr="00F738D4" w:rsidRDefault="00E713E9" w:rsidP="00E713E9">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lastRenderedPageBreak/>
              <w:t>2</w:t>
            </w:r>
          </w:p>
        </w:tc>
        <w:tc>
          <w:tcPr>
            <w:tcW w:w="1701" w:type="dxa"/>
            <w:shd w:val="clear" w:color="auto" w:fill="auto"/>
            <w:noWrap/>
            <w:vAlign w:val="center"/>
            <w:hideMark/>
          </w:tcPr>
          <w:p w14:paraId="6EA78C61" w14:textId="77777777" w:rsidR="00E713E9" w:rsidRPr="00F738D4" w:rsidRDefault="00E713E9" w:rsidP="00E713E9">
            <w:pPr>
              <w:spacing w:after="0" w:line="240" w:lineRule="auto"/>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Balances with Bank - Receivables Domestic</w:t>
            </w:r>
          </w:p>
        </w:tc>
        <w:tc>
          <w:tcPr>
            <w:tcW w:w="992" w:type="dxa"/>
            <w:shd w:val="clear" w:color="auto" w:fill="auto"/>
            <w:vAlign w:val="center"/>
            <w:hideMark/>
          </w:tcPr>
          <w:p w14:paraId="2CC16990" w14:textId="77777777" w:rsidR="00E713E9" w:rsidRPr="00F738D4" w:rsidRDefault="00E713E9" w:rsidP="00E713E9">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0.01</w:t>
            </w:r>
          </w:p>
        </w:tc>
        <w:tc>
          <w:tcPr>
            <w:tcW w:w="1418" w:type="dxa"/>
            <w:shd w:val="clear" w:color="auto" w:fill="auto"/>
            <w:noWrap/>
            <w:vAlign w:val="center"/>
            <w:hideMark/>
          </w:tcPr>
          <w:p w14:paraId="12FB8AC3" w14:textId="77777777" w:rsidR="00E713E9" w:rsidRPr="00F738D4" w:rsidRDefault="00E713E9" w:rsidP="00E713E9">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NIL</w:t>
            </w:r>
          </w:p>
        </w:tc>
        <w:tc>
          <w:tcPr>
            <w:tcW w:w="1417" w:type="dxa"/>
            <w:shd w:val="clear" w:color="auto" w:fill="auto"/>
            <w:noWrap/>
            <w:vAlign w:val="center"/>
            <w:hideMark/>
          </w:tcPr>
          <w:p w14:paraId="57071F53" w14:textId="77777777" w:rsidR="00E713E9" w:rsidRPr="00F738D4" w:rsidRDefault="00E713E9" w:rsidP="00E713E9">
            <w:pPr>
              <w:spacing w:after="0" w:line="240" w:lineRule="auto"/>
              <w:jc w:val="center"/>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NIL</w:t>
            </w:r>
          </w:p>
        </w:tc>
        <w:tc>
          <w:tcPr>
            <w:tcW w:w="3260" w:type="dxa"/>
            <w:shd w:val="clear" w:color="000000" w:fill="FFFFFF"/>
            <w:hideMark/>
          </w:tcPr>
          <w:p w14:paraId="47498DBE" w14:textId="77777777" w:rsidR="00E713E9" w:rsidRPr="00F738D4" w:rsidRDefault="00E713E9" w:rsidP="00E713E9">
            <w:pPr>
              <w:spacing w:after="0" w:line="240" w:lineRule="auto"/>
              <w:jc w:val="both"/>
              <w:rPr>
                <w:rFonts w:asciiTheme="minorHAnsi" w:hAnsiTheme="minorHAnsi" w:cstheme="minorHAnsi"/>
                <w:color w:val="000000"/>
                <w:lang w:val="en-IN" w:eastAsia="en-IN"/>
              </w:rPr>
            </w:pPr>
            <w:r w:rsidRPr="00F738D4">
              <w:rPr>
                <w:rFonts w:asciiTheme="minorHAnsi" w:hAnsiTheme="minorHAnsi" w:cstheme="minorHAnsi"/>
                <w:color w:val="000000"/>
                <w:sz w:val="22"/>
                <w:szCs w:val="22"/>
                <w:lang w:val="en-IN" w:eastAsia="en-IN"/>
              </w:rPr>
              <w:t>We have not received any details regarding current status of domestic receivables, terms and conditions of these receivables, legality of the current assets etc. As per the information received from the lender, the Company is a non- operational company and therefore it is hard to generate any revenue in the near future and therefore we cannot comment on the realised and fair market value of these domestic receivables. Hence, in this scenario, we have considered the Fair Value and Realization value, both to be NIL.</w:t>
            </w:r>
          </w:p>
        </w:tc>
      </w:tr>
      <w:tr w:rsidR="00E713E9" w:rsidRPr="00F738D4" w14:paraId="5B365D32" w14:textId="77777777" w:rsidTr="00E713E9">
        <w:trPr>
          <w:trHeight w:val="240"/>
        </w:trPr>
        <w:tc>
          <w:tcPr>
            <w:tcW w:w="2268" w:type="dxa"/>
            <w:gridSpan w:val="2"/>
            <w:shd w:val="clear" w:color="auto" w:fill="BDD6EE" w:themeFill="accent1" w:themeFillTint="66"/>
            <w:noWrap/>
            <w:vAlign w:val="center"/>
            <w:hideMark/>
          </w:tcPr>
          <w:p w14:paraId="659D76CD" w14:textId="16287450" w:rsidR="00E713E9" w:rsidRPr="00F738D4" w:rsidRDefault="00E713E9" w:rsidP="00E713E9">
            <w:pPr>
              <w:spacing w:after="0" w:line="240" w:lineRule="auto"/>
              <w:jc w:val="center"/>
              <w:rPr>
                <w:rFonts w:asciiTheme="minorHAnsi" w:hAnsiTheme="minorHAnsi" w:cstheme="minorHAnsi"/>
                <w:b/>
                <w:bCs/>
                <w:i/>
                <w:iCs/>
                <w:color w:val="000000"/>
                <w:lang w:val="en-IN" w:eastAsia="en-IN"/>
              </w:rPr>
            </w:pPr>
            <w:r w:rsidRPr="00F738D4">
              <w:rPr>
                <w:rFonts w:asciiTheme="minorHAnsi" w:hAnsiTheme="minorHAnsi" w:cstheme="minorHAnsi"/>
                <w:b/>
                <w:bCs/>
                <w:i/>
                <w:iCs/>
                <w:color w:val="000000"/>
                <w:sz w:val="22"/>
                <w:szCs w:val="22"/>
                <w:lang w:val="en-IN" w:eastAsia="en-IN"/>
              </w:rPr>
              <w:t>TOTAL</w:t>
            </w:r>
          </w:p>
          <w:p w14:paraId="6F188EA9" w14:textId="64E38F68" w:rsidR="00E713E9" w:rsidRPr="00F738D4" w:rsidRDefault="00E713E9" w:rsidP="00E713E9">
            <w:pPr>
              <w:spacing w:after="0" w:line="240" w:lineRule="auto"/>
              <w:jc w:val="center"/>
              <w:rPr>
                <w:rFonts w:asciiTheme="minorHAnsi" w:hAnsiTheme="minorHAnsi" w:cstheme="minorHAnsi"/>
                <w:b/>
                <w:bCs/>
                <w:i/>
                <w:iCs/>
                <w:color w:val="000000"/>
                <w:lang w:val="en-IN" w:eastAsia="en-IN"/>
              </w:rPr>
            </w:pPr>
          </w:p>
        </w:tc>
        <w:tc>
          <w:tcPr>
            <w:tcW w:w="992" w:type="dxa"/>
            <w:shd w:val="clear" w:color="auto" w:fill="BDD6EE" w:themeFill="accent1" w:themeFillTint="66"/>
            <w:noWrap/>
            <w:vAlign w:val="center"/>
            <w:hideMark/>
          </w:tcPr>
          <w:p w14:paraId="1C25E5A1" w14:textId="77777777" w:rsidR="00E713E9" w:rsidRPr="00F738D4" w:rsidRDefault="00E713E9" w:rsidP="00E713E9">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1.46</w:t>
            </w:r>
          </w:p>
        </w:tc>
        <w:tc>
          <w:tcPr>
            <w:tcW w:w="1418" w:type="dxa"/>
            <w:shd w:val="clear" w:color="auto" w:fill="BDD6EE" w:themeFill="accent1" w:themeFillTint="66"/>
            <w:noWrap/>
            <w:vAlign w:val="center"/>
            <w:hideMark/>
          </w:tcPr>
          <w:p w14:paraId="74E70B41" w14:textId="77777777" w:rsidR="00E713E9" w:rsidRPr="00F738D4" w:rsidRDefault="00E713E9" w:rsidP="00E713E9">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1.46</w:t>
            </w:r>
          </w:p>
        </w:tc>
        <w:tc>
          <w:tcPr>
            <w:tcW w:w="1417" w:type="dxa"/>
            <w:shd w:val="clear" w:color="auto" w:fill="BDD6EE" w:themeFill="accent1" w:themeFillTint="66"/>
            <w:noWrap/>
            <w:vAlign w:val="center"/>
            <w:hideMark/>
          </w:tcPr>
          <w:p w14:paraId="5EA7BE8A" w14:textId="77777777" w:rsidR="00E713E9" w:rsidRPr="00F738D4" w:rsidRDefault="00E713E9" w:rsidP="00E713E9">
            <w:pPr>
              <w:spacing w:after="0" w:line="240" w:lineRule="auto"/>
              <w:jc w:val="center"/>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1.46</w:t>
            </w:r>
          </w:p>
        </w:tc>
        <w:tc>
          <w:tcPr>
            <w:tcW w:w="3260" w:type="dxa"/>
            <w:shd w:val="clear" w:color="auto" w:fill="BDD6EE" w:themeFill="accent1" w:themeFillTint="66"/>
            <w:noWrap/>
            <w:vAlign w:val="bottom"/>
            <w:hideMark/>
          </w:tcPr>
          <w:p w14:paraId="64458CC5" w14:textId="77777777" w:rsidR="00E713E9" w:rsidRPr="00F738D4" w:rsidRDefault="00E713E9" w:rsidP="00E713E9">
            <w:pPr>
              <w:spacing w:after="0" w:line="240" w:lineRule="auto"/>
              <w:rPr>
                <w:rFonts w:asciiTheme="minorHAnsi" w:hAnsiTheme="minorHAnsi" w:cstheme="minorHAnsi"/>
                <w:b/>
                <w:bCs/>
                <w:color w:val="000000"/>
                <w:lang w:val="en-IN" w:eastAsia="en-IN"/>
              </w:rPr>
            </w:pPr>
            <w:r w:rsidRPr="00F738D4">
              <w:rPr>
                <w:rFonts w:asciiTheme="minorHAnsi" w:hAnsiTheme="minorHAnsi" w:cstheme="minorHAnsi"/>
                <w:b/>
                <w:bCs/>
                <w:color w:val="000000"/>
                <w:sz w:val="22"/>
                <w:szCs w:val="22"/>
                <w:lang w:val="en-IN" w:eastAsia="en-IN"/>
              </w:rPr>
              <w:t> </w:t>
            </w:r>
          </w:p>
        </w:tc>
      </w:tr>
    </w:tbl>
    <w:p w14:paraId="64E427FC" w14:textId="77777777" w:rsidR="00F738D4" w:rsidRDefault="00F738D4" w:rsidP="007009F1">
      <w:pPr>
        <w:pStyle w:val="Default"/>
        <w:spacing w:line="360" w:lineRule="auto"/>
        <w:ind w:left="540"/>
        <w:jc w:val="both"/>
        <w:rPr>
          <w:rFonts w:eastAsiaTheme="minorEastAsia"/>
          <w:sz w:val="22"/>
          <w:lang w:eastAsia="en-GB"/>
        </w:rPr>
      </w:pPr>
    </w:p>
    <w:p w14:paraId="4E2F7F72" w14:textId="62E556D4" w:rsidR="007009F1" w:rsidRDefault="00D75796" w:rsidP="001D0743">
      <w:pPr>
        <w:pStyle w:val="ListParagraph"/>
        <w:numPr>
          <w:ilvl w:val="0"/>
          <w:numId w:val="12"/>
        </w:numPr>
        <w:spacing w:line="360" w:lineRule="auto"/>
        <w:ind w:left="284" w:hanging="426"/>
        <w:jc w:val="both"/>
        <w:rPr>
          <w:rFonts w:ascii="Arial" w:hAnsi="Arial" w:cs="Arial"/>
          <w:b/>
          <w:sz w:val="22"/>
          <w:szCs w:val="22"/>
        </w:rPr>
      </w:pPr>
      <w:r w:rsidRPr="00E713E9">
        <w:rPr>
          <w:rFonts w:ascii="Arial" w:hAnsi="Arial" w:cs="Arial"/>
          <w:b/>
          <w:sz w:val="22"/>
          <w:szCs w:val="22"/>
        </w:rPr>
        <w:t>M/S</w:t>
      </w:r>
      <w:r w:rsidR="007009F1" w:rsidRPr="00E713E9">
        <w:rPr>
          <w:rFonts w:ascii="Arial" w:hAnsi="Arial" w:cs="Arial"/>
          <w:b/>
          <w:sz w:val="22"/>
          <w:szCs w:val="22"/>
        </w:rPr>
        <w:t>.</w:t>
      </w:r>
      <w:r w:rsidR="007009F1" w:rsidRPr="00E713E9">
        <w:t xml:space="preserve"> </w:t>
      </w:r>
      <w:r w:rsidR="00F63604" w:rsidRPr="00E713E9">
        <w:rPr>
          <w:rFonts w:ascii="Arial" w:hAnsi="Arial" w:cs="Arial"/>
          <w:b/>
          <w:sz w:val="22"/>
          <w:szCs w:val="22"/>
        </w:rPr>
        <w:t>Ambient Infratech Pvt. Ltd.</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50"/>
        <w:gridCol w:w="1375"/>
        <w:gridCol w:w="1601"/>
        <w:gridCol w:w="100"/>
        <w:gridCol w:w="1289"/>
        <w:gridCol w:w="129"/>
        <w:gridCol w:w="1381"/>
        <w:gridCol w:w="461"/>
        <w:gridCol w:w="1050"/>
        <w:gridCol w:w="1218"/>
      </w:tblGrid>
      <w:tr w:rsidR="00E713E9" w:rsidRPr="00E713E9" w14:paraId="4C0C3A43" w14:textId="77777777" w:rsidTr="00997F8C">
        <w:trPr>
          <w:trHeight w:val="255"/>
        </w:trPr>
        <w:tc>
          <w:tcPr>
            <w:tcW w:w="9355" w:type="dxa"/>
            <w:gridSpan w:val="11"/>
            <w:shd w:val="clear" w:color="auto" w:fill="002060"/>
            <w:noWrap/>
            <w:vAlign w:val="bottom"/>
            <w:hideMark/>
          </w:tcPr>
          <w:p w14:paraId="59DB45A9" w14:textId="77777777" w:rsidR="00E713E9" w:rsidRPr="00E713E9" w:rsidRDefault="00E713E9" w:rsidP="00997F8C">
            <w:pPr>
              <w:spacing w:after="0" w:line="240" w:lineRule="auto"/>
              <w:jc w:val="center"/>
              <w:rPr>
                <w:rFonts w:asciiTheme="minorHAnsi" w:hAnsiTheme="minorHAnsi" w:cstheme="minorHAnsi"/>
                <w:b/>
                <w:bCs/>
                <w:color w:val="FFFFFF"/>
                <w:lang w:val="en-IN" w:eastAsia="en-IN"/>
              </w:rPr>
            </w:pPr>
            <w:r w:rsidRPr="00E713E9">
              <w:rPr>
                <w:rFonts w:asciiTheme="minorHAnsi" w:hAnsiTheme="minorHAnsi" w:cstheme="minorHAnsi"/>
                <w:b/>
                <w:bCs/>
                <w:color w:val="FFFFFF"/>
                <w:sz w:val="22"/>
                <w:szCs w:val="22"/>
                <w:lang w:val="en-IN" w:eastAsia="en-IN"/>
              </w:rPr>
              <w:t>SUMMARY OF VALUATION ASSESSMENT</w:t>
            </w:r>
          </w:p>
        </w:tc>
      </w:tr>
      <w:tr w:rsidR="00E713E9" w:rsidRPr="00E713E9" w14:paraId="5B93C9C7" w14:textId="77777777" w:rsidTr="00997F8C">
        <w:trPr>
          <w:trHeight w:val="255"/>
        </w:trPr>
        <w:tc>
          <w:tcPr>
            <w:tcW w:w="9355" w:type="dxa"/>
            <w:gridSpan w:val="11"/>
            <w:shd w:val="clear" w:color="000000" w:fill="FFFFFF"/>
            <w:noWrap/>
            <w:vAlign w:val="bottom"/>
            <w:hideMark/>
          </w:tcPr>
          <w:p w14:paraId="0C23FC54" w14:textId="77777777" w:rsidR="00E713E9" w:rsidRPr="00E713E9" w:rsidRDefault="00E713E9" w:rsidP="00997F8C">
            <w:pPr>
              <w:spacing w:after="0" w:line="240" w:lineRule="auto"/>
              <w:jc w:val="right"/>
              <w:rPr>
                <w:rFonts w:asciiTheme="minorHAnsi" w:hAnsiTheme="minorHAnsi" w:cstheme="minorHAnsi"/>
                <w:i/>
                <w:iCs/>
                <w:lang w:val="en-IN" w:eastAsia="en-IN"/>
              </w:rPr>
            </w:pPr>
            <w:r w:rsidRPr="00E713E9">
              <w:rPr>
                <w:rFonts w:asciiTheme="minorHAnsi" w:hAnsiTheme="minorHAnsi" w:cstheme="minorHAnsi"/>
                <w:i/>
                <w:iCs/>
                <w:sz w:val="22"/>
                <w:szCs w:val="22"/>
                <w:lang w:val="en-IN" w:eastAsia="en-IN"/>
              </w:rPr>
              <w:t>Details as on 31st March 2022</w:t>
            </w:r>
          </w:p>
        </w:tc>
      </w:tr>
      <w:tr w:rsidR="00E713E9" w:rsidRPr="001C69A7" w14:paraId="5E1F02C6" w14:textId="77777777" w:rsidTr="00997F8C">
        <w:trPr>
          <w:trHeight w:val="452"/>
        </w:trPr>
        <w:tc>
          <w:tcPr>
            <w:tcW w:w="751" w:type="dxa"/>
            <w:gridSpan w:val="2"/>
            <w:shd w:val="clear" w:color="auto" w:fill="BDD6EE" w:themeFill="accent1" w:themeFillTint="66"/>
            <w:noWrap/>
            <w:vAlign w:val="center"/>
            <w:hideMark/>
          </w:tcPr>
          <w:p w14:paraId="4FB0B806" w14:textId="77777777" w:rsidR="00E713E9" w:rsidRPr="00E713E9" w:rsidRDefault="00E713E9" w:rsidP="00997F8C">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S. No.</w:t>
            </w:r>
          </w:p>
        </w:tc>
        <w:tc>
          <w:tcPr>
            <w:tcW w:w="2976" w:type="dxa"/>
            <w:gridSpan w:val="2"/>
            <w:shd w:val="clear" w:color="auto" w:fill="BDD6EE" w:themeFill="accent1" w:themeFillTint="66"/>
            <w:noWrap/>
            <w:vAlign w:val="center"/>
            <w:hideMark/>
          </w:tcPr>
          <w:p w14:paraId="4990AB20" w14:textId="77777777" w:rsidR="00E713E9" w:rsidRPr="00E713E9" w:rsidRDefault="00E713E9" w:rsidP="00997F8C">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Particulars</w:t>
            </w:r>
          </w:p>
        </w:tc>
        <w:tc>
          <w:tcPr>
            <w:tcW w:w="1389" w:type="dxa"/>
            <w:gridSpan w:val="2"/>
            <w:shd w:val="clear" w:color="auto" w:fill="BDD6EE" w:themeFill="accent1" w:themeFillTint="66"/>
            <w:vAlign w:val="center"/>
            <w:hideMark/>
          </w:tcPr>
          <w:p w14:paraId="4E01C882" w14:textId="77777777" w:rsidR="00E713E9" w:rsidRPr="00E713E9" w:rsidRDefault="00E713E9" w:rsidP="00997F8C">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 xml:space="preserve"> Amount as per Balance Sheet </w:t>
            </w:r>
          </w:p>
        </w:tc>
        <w:tc>
          <w:tcPr>
            <w:tcW w:w="1510" w:type="dxa"/>
            <w:gridSpan w:val="2"/>
            <w:shd w:val="clear" w:color="auto" w:fill="BDD6EE" w:themeFill="accent1" w:themeFillTint="66"/>
            <w:vAlign w:val="center"/>
            <w:hideMark/>
          </w:tcPr>
          <w:p w14:paraId="357613EB" w14:textId="77777777" w:rsidR="00E713E9" w:rsidRPr="00E713E9" w:rsidRDefault="00E713E9" w:rsidP="00997F8C">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 xml:space="preserve"> Fair Valuation Assessment </w:t>
            </w:r>
          </w:p>
        </w:tc>
        <w:tc>
          <w:tcPr>
            <w:tcW w:w="1511" w:type="dxa"/>
            <w:gridSpan w:val="2"/>
            <w:shd w:val="clear" w:color="auto" w:fill="BDD6EE" w:themeFill="accent1" w:themeFillTint="66"/>
            <w:vAlign w:val="center"/>
            <w:hideMark/>
          </w:tcPr>
          <w:p w14:paraId="0DE6FF68" w14:textId="77777777" w:rsidR="00E713E9" w:rsidRPr="00E713E9" w:rsidRDefault="00E713E9" w:rsidP="00997F8C">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 xml:space="preserve"> Realizable Value Assessment </w:t>
            </w:r>
          </w:p>
        </w:tc>
        <w:tc>
          <w:tcPr>
            <w:tcW w:w="1218" w:type="dxa"/>
            <w:shd w:val="clear" w:color="auto" w:fill="BDD6EE" w:themeFill="accent1" w:themeFillTint="66"/>
            <w:noWrap/>
            <w:vAlign w:val="center"/>
            <w:hideMark/>
          </w:tcPr>
          <w:p w14:paraId="71E0F4DF" w14:textId="77777777" w:rsidR="00E713E9" w:rsidRPr="00E713E9" w:rsidRDefault="00E713E9" w:rsidP="00997F8C">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Annexure</w:t>
            </w:r>
          </w:p>
        </w:tc>
      </w:tr>
      <w:tr w:rsidR="00E713E9" w:rsidRPr="00E713E9" w14:paraId="15D65015" w14:textId="77777777" w:rsidTr="00997F8C">
        <w:trPr>
          <w:trHeight w:val="70"/>
        </w:trPr>
        <w:tc>
          <w:tcPr>
            <w:tcW w:w="9355" w:type="dxa"/>
            <w:gridSpan w:val="11"/>
            <w:shd w:val="clear" w:color="auto" w:fill="auto"/>
            <w:noWrap/>
            <w:vAlign w:val="bottom"/>
            <w:hideMark/>
          </w:tcPr>
          <w:p w14:paraId="66BA5831" w14:textId="77777777" w:rsidR="00E713E9" w:rsidRPr="00E713E9" w:rsidRDefault="00E713E9" w:rsidP="00997F8C">
            <w:pPr>
              <w:spacing w:after="0" w:line="240" w:lineRule="auto"/>
              <w:jc w:val="right"/>
              <w:rPr>
                <w:rFonts w:asciiTheme="minorHAnsi" w:hAnsiTheme="minorHAnsi" w:cstheme="minorHAnsi"/>
                <w:i/>
                <w:iCs/>
                <w:color w:val="000000"/>
                <w:lang w:val="en-IN" w:eastAsia="en-IN"/>
              </w:rPr>
            </w:pPr>
            <w:r w:rsidRPr="00E713E9">
              <w:rPr>
                <w:rFonts w:asciiTheme="minorHAnsi" w:hAnsiTheme="minorHAnsi" w:cstheme="minorHAnsi"/>
                <w:i/>
                <w:iCs/>
                <w:color w:val="000000"/>
                <w:sz w:val="22"/>
                <w:szCs w:val="22"/>
                <w:lang w:val="en-IN" w:eastAsia="en-IN"/>
              </w:rPr>
              <w:t>Figures in INR Lakhs</w:t>
            </w:r>
          </w:p>
        </w:tc>
      </w:tr>
      <w:tr w:rsidR="00E713E9" w:rsidRPr="00E713E9" w14:paraId="3BC4B969" w14:textId="77777777" w:rsidTr="00997F8C">
        <w:trPr>
          <w:trHeight w:val="70"/>
        </w:trPr>
        <w:tc>
          <w:tcPr>
            <w:tcW w:w="751" w:type="dxa"/>
            <w:gridSpan w:val="2"/>
            <w:shd w:val="clear" w:color="auto" w:fill="auto"/>
            <w:noWrap/>
            <w:vAlign w:val="center"/>
            <w:hideMark/>
          </w:tcPr>
          <w:p w14:paraId="59CAE7E8" w14:textId="77777777" w:rsidR="00E713E9" w:rsidRPr="00E713E9" w:rsidRDefault="00E713E9" w:rsidP="00997F8C">
            <w:pPr>
              <w:spacing w:after="0" w:line="240" w:lineRule="auto"/>
              <w:jc w:val="center"/>
              <w:rPr>
                <w:rFonts w:asciiTheme="minorHAnsi" w:hAnsiTheme="minorHAnsi" w:cstheme="minorHAnsi"/>
                <w:color w:val="000000"/>
                <w:lang w:val="en-IN" w:eastAsia="en-IN"/>
              </w:rPr>
            </w:pPr>
            <w:r w:rsidRPr="00E713E9">
              <w:rPr>
                <w:rFonts w:asciiTheme="minorHAnsi" w:hAnsiTheme="minorHAnsi" w:cstheme="minorHAnsi"/>
                <w:color w:val="000000"/>
                <w:sz w:val="22"/>
                <w:szCs w:val="22"/>
                <w:lang w:val="en-IN" w:eastAsia="en-IN"/>
              </w:rPr>
              <w:t>1</w:t>
            </w:r>
          </w:p>
        </w:tc>
        <w:tc>
          <w:tcPr>
            <w:tcW w:w="2976" w:type="dxa"/>
            <w:gridSpan w:val="2"/>
            <w:shd w:val="clear" w:color="auto" w:fill="auto"/>
            <w:noWrap/>
            <w:vAlign w:val="center"/>
            <w:hideMark/>
          </w:tcPr>
          <w:p w14:paraId="582F848C" w14:textId="05320068" w:rsidR="00E713E9" w:rsidRPr="00E713E9" w:rsidRDefault="00E713E9" w:rsidP="00997F8C">
            <w:pPr>
              <w:spacing w:after="0" w:line="240" w:lineRule="auto"/>
              <w:rPr>
                <w:rFonts w:asciiTheme="minorHAnsi" w:hAnsiTheme="minorHAnsi" w:cstheme="minorHAnsi"/>
                <w:color w:val="000000"/>
                <w:lang w:val="en-IN" w:eastAsia="en-IN"/>
              </w:rPr>
            </w:pPr>
            <w:r w:rsidRPr="00E713E9">
              <w:rPr>
                <w:rFonts w:asciiTheme="minorHAnsi" w:hAnsiTheme="minorHAnsi" w:cstheme="minorHAnsi"/>
                <w:color w:val="000000"/>
                <w:sz w:val="22"/>
                <w:szCs w:val="22"/>
                <w:lang w:val="en-IN" w:eastAsia="en-IN"/>
              </w:rPr>
              <w:t xml:space="preserve">Property, Plant and </w:t>
            </w:r>
            <w:r w:rsidR="001C69A7" w:rsidRPr="001C69A7">
              <w:rPr>
                <w:rFonts w:asciiTheme="minorHAnsi" w:hAnsiTheme="minorHAnsi" w:cstheme="minorHAnsi"/>
                <w:color w:val="000000"/>
                <w:sz w:val="22"/>
                <w:szCs w:val="22"/>
                <w:lang w:val="en-IN" w:eastAsia="en-IN"/>
              </w:rPr>
              <w:t>Equipment</w:t>
            </w:r>
          </w:p>
        </w:tc>
        <w:tc>
          <w:tcPr>
            <w:tcW w:w="1389" w:type="dxa"/>
            <w:gridSpan w:val="2"/>
            <w:shd w:val="clear" w:color="auto" w:fill="auto"/>
            <w:noWrap/>
            <w:vAlign w:val="center"/>
            <w:hideMark/>
          </w:tcPr>
          <w:p w14:paraId="31FCE3D3" w14:textId="77777777" w:rsidR="00E713E9" w:rsidRPr="00E713E9" w:rsidRDefault="00E713E9" w:rsidP="00997F8C">
            <w:pPr>
              <w:spacing w:after="0" w:line="240" w:lineRule="auto"/>
              <w:jc w:val="center"/>
              <w:rPr>
                <w:rFonts w:asciiTheme="minorHAnsi" w:hAnsiTheme="minorHAnsi" w:cstheme="minorHAnsi"/>
                <w:color w:val="000000"/>
                <w:lang w:val="en-IN" w:eastAsia="en-IN"/>
              </w:rPr>
            </w:pPr>
            <w:r w:rsidRPr="00E713E9">
              <w:rPr>
                <w:rFonts w:asciiTheme="minorHAnsi" w:hAnsiTheme="minorHAnsi" w:cstheme="minorHAnsi"/>
                <w:color w:val="000000"/>
                <w:sz w:val="22"/>
                <w:szCs w:val="22"/>
                <w:lang w:val="en-IN" w:eastAsia="en-IN"/>
              </w:rPr>
              <w:t>0.11</w:t>
            </w:r>
          </w:p>
        </w:tc>
        <w:tc>
          <w:tcPr>
            <w:tcW w:w="1510" w:type="dxa"/>
            <w:gridSpan w:val="2"/>
            <w:shd w:val="clear" w:color="auto" w:fill="auto"/>
            <w:noWrap/>
            <w:vAlign w:val="center"/>
            <w:hideMark/>
          </w:tcPr>
          <w:p w14:paraId="4DBCDDE2" w14:textId="77777777" w:rsidR="00E713E9" w:rsidRPr="00E713E9" w:rsidRDefault="00E713E9" w:rsidP="00997F8C">
            <w:pPr>
              <w:spacing w:after="0" w:line="240" w:lineRule="auto"/>
              <w:jc w:val="center"/>
              <w:rPr>
                <w:rFonts w:asciiTheme="minorHAnsi" w:hAnsiTheme="minorHAnsi" w:cstheme="minorHAnsi"/>
                <w:color w:val="000000"/>
                <w:lang w:val="en-IN" w:eastAsia="en-IN"/>
              </w:rPr>
            </w:pPr>
            <w:r w:rsidRPr="00E713E9">
              <w:rPr>
                <w:rFonts w:asciiTheme="minorHAnsi" w:hAnsiTheme="minorHAnsi" w:cstheme="minorHAnsi"/>
                <w:color w:val="000000"/>
                <w:sz w:val="22"/>
                <w:szCs w:val="22"/>
                <w:lang w:val="en-IN" w:eastAsia="en-IN"/>
              </w:rPr>
              <w:t>0.00</w:t>
            </w:r>
          </w:p>
        </w:tc>
        <w:tc>
          <w:tcPr>
            <w:tcW w:w="1511" w:type="dxa"/>
            <w:gridSpan w:val="2"/>
            <w:shd w:val="clear" w:color="auto" w:fill="auto"/>
            <w:noWrap/>
            <w:vAlign w:val="center"/>
            <w:hideMark/>
          </w:tcPr>
          <w:p w14:paraId="619904D6" w14:textId="77777777" w:rsidR="00E713E9" w:rsidRPr="00E713E9" w:rsidRDefault="00E713E9" w:rsidP="00997F8C">
            <w:pPr>
              <w:spacing w:after="0" w:line="240" w:lineRule="auto"/>
              <w:jc w:val="center"/>
              <w:rPr>
                <w:rFonts w:asciiTheme="minorHAnsi" w:hAnsiTheme="minorHAnsi" w:cstheme="minorHAnsi"/>
                <w:color w:val="000000"/>
                <w:lang w:val="en-IN" w:eastAsia="en-IN"/>
              </w:rPr>
            </w:pPr>
            <w:r w:rsidRPr="00E713E9">
              <w:rPr>
                <w:rFonts w:asciiTheme="minorHAnsi" w:hAnsiTheme="minorHAnsi" w:cstheme="minorHAnsi"/>
                <w:color w:val="000000"/>
                <w:sz w:val="22"/>
                <w:szCs w:val="22"/>
                <w:lang w:val="en-IN" w:eastAsia="en-IN"/>
              </w:rPr>
              <w:t>0.00</w:t>
            </w:r>
          </w:p>
        </w:tc>
        <w:tc>
          <w:tcPr>
            <w:tcW w:w="1218" w:type="dxa"/>
            <w:shd w:val="clear" w:color="auto" w:fill="auto"/>
            <w:noWrap/>
            <w:vAlign w:val="center"/>
            <w:hideMark/>
          </w:tcPr>
          <w:p w14:paraId="465B687F" w14:textId="77777777" w:rsidR="00E713E9" w:rsidRPr="00E713E9" w:rsidRDefault="00E713E9" w:rsidP="00997F8C">
            <w:pPr>
              <w:spacing w:after="0" w:line="240" w:lineRule="auto"/>
              <w:jc w:val="center"/>
              <w:rPr>
                <w:rFonts w:asciiTheme="minorHAnsi" w:hAnsiTheme="minorHAnsi" w:cstheme="minorHAnsi"/>
                <w:color w:val="000000"/>
                <w:lang w:val="en-IN" w:eastAsia="en-IN"/>
              </w:rPr>
            </w:pPr>
            <w:r w:rsidRPr="00E713E9">
              <w:rPr>
                <w:rFonts w:asciiTheme="minorHAnsi" w:hAnsiTheme="minorHAnsi" w:cstheme="minorHAnsi"/>
                <w:color w:val="000000"/>
                <w:sz w:val="22"/>
                <w:szCs w:val="22"/>
                <w:lang w:val="en-IN" w:eastAsia="en-IN"/>
              </w:rPr>
              <w:t>I</w:t>
            </w:r>
          </w:p>
        </w:tc>
      </w:tr>
      <w:tr w:rsidR="00997F8C" w:rsidRPr="00E713E9" w14:paraId="048766E6" w14:textId="77777777" w:rsidTr="00997F8C">
        <w:trPr>
          <w:trHeight w:val="70"/>
        </w:trPr>
        <w:tc>
          <w:tcPr>
            <w:tcW w:w="751" w:type="dxa"/>
            <w:gridSpan w:val="2"/>
            <w:shd w:val="clear" w:color="auto" w:fill="auto"/>
            <w:noWrap/>
            <w:vAlign w:val="center"/>
          </w:tcPr>
          <w:p w14:paraId="247ECBD4" w14:textId="5D01C652" w:rsidR="00997F8C" w:rsidRPr="00E713E9" w:rsidRDefault="00997F8C" w:rsidP="00997F8C">
            <w:pPr>
              <w:spacing w:after="0" w:line="240" w:lineRule="auto"/>
              <w:jc w:val="center"/>
              <w:rPr>
                <w:rFonts w:asciiTheme="minorHAnsi" w:hAnsiTheme="minorHAnsi" w:cstheme="minorHAnsi"/>
                <w:color w:val="000000"/>
                <w:sz w:val="22"/>
                <w:szCs w:val="22"/>
                <w:lang w:val="en-IN" w:eastAsia="en-IN"/>
              </w:rPr>
            </w:pPr>
            <w:r w:rsidRPr="00E713E9">
              <w:rPr>
                <w:rFonts w:asciiTheme="minorHAnsi" w:hAnsiTheme="minorHAnsi" w:cstheme="minorHAnsi"/>
                <w:color w:val="000000"/>
                <w:sz w:val="22"/>
                <w:szCs w:val="22"/>
                <w:lang w:val="en-IN" w:eastAsia="en-IN"/>
              </w:rPr>
              <w:t>2</w:t>
            </w:r>
          </w:p>
        </w:tc>
        <w:tc>
          <w:tcPr>
            <w:tcW w:w="2976" w:type="dxa"/>
            <w:gridSpan w:val="2"/>
            <w:shd w:val="clear" w:color="auto" w:fill="auto"/>
            <w:noWrap/>
            <w:vAlign w:val="center"/>
          </w:tcPr>
          <w:p w14:paraId="2F5E5B3C" w14:textId="28220E68" w:rsidR="00997F8C" w:rsidRPr="00E713E9" w:rsidRDefault="00997F8C" w:rsidP="00997F8C">
            <w:pPr>
              <w:spacing w:after="0" w:line="240" w:lineRule="auto"/>
              <w:rPr>
                <w:rFonts w:asciiTheme="minorHAnsi" w:hAnsiTheme="minorHAnsi" w:cstheme="minorHAnsi"/>
                <w:color w:val="000000"/>
                <w:sz w:val="22"/>
                <w:szCs w:val="22"/>
                <w:lang w:val="en-IN" w:eastAsia="en-IN"/>
              </w:rPr>
            </w:pPr>
            <w:r w:rsidRPr="00E713E9">
              <w:rPr>
                <w:rFonts w:asciiTheme="minorHAnsi" w:hAnsiTheme="minorHAnsi" w:cstheme="minorHAnsi"/>
                <w:color w:val="000000"/>
                <w:sz w:val="22"/>
                <w:szCs w:val="22"/>
                <w:lang w:val="en-IN" w:eastAsia="en-IN"/>
              </w:rPr>
              <w:t>Cash &amp; cash equivalents</w:t>
            </w:r>
          </w:p>
        </w:tc>
        <w:tc>
          <w:tcPr>
            <w:tcW w:w="1389" w:type="dxa"/>
            <w:gridSpan w:val="2"/>
            <w:shd w:val="clear" w:color="auto" w:fill="auto"/>
            <w:noWrap/>
            <w:vAlign w:val="center"/>
          </w:tcPr>
          <w:p w14:paraId="51DED0C2" w14:textId="3D8F84B9" w:rsidR="00997F8C" w:rsidRPr="00E713E9" w:rsidRDefault="00997F8C" w:rsidP="00997F8C">
            <w:pPr>
              <w:spacing w:after="0" w:line="240" w:lineRule="auto"/>
              <w:jc w:val="center"/>
              <w:rPr>
                <w:rFonts w:asciiTheme="minorHAnsi" w:hAnsiTheme="minorHAnsi" w:cstheme="minorHAnsi"/>
                <w:color w:val="000000"/>
                <w:sz w:val="22"/>
                <w:szCs w:val="22"/>
                <w:lang w:val="en-IN" w:eastAsia="en-IN"/>
              </w:rPr>
            </w:pPr>
            <w:r w:rsidRPr="00E713E9">
              <w:rPr>
                <w:rFonts w:asciiTheme="minorHAnsi" w:hAnsiTheme="minorHAnsi" w:cstheme="minorHAnsi"/>
                <w:color w:val="000000"/>
                <w:sz w:val="22"/>
                <w:szCs w:val="22"/>
                <w:lang w:val="en-IN" w:eastAsia="en-IN"/>
              </w:rPr>
              <w:t>0.01</w:t>
            </w:r>
          </w:p>
        </w:tc>
        <w:tc>
          <w:tcPr>
            <w:tcW w:w="1510" w:type="dxa"/>
            <w:gridSpan w:val="2"/>
            <w:shd w:val="clear" w:color="auto" w:fill="auto"/>
            <w:noWrap/>
            <w:vAlign w:val="center"/>
          </w:tcPr>
          <w:p w14:paraId="6BFB72A6" w14:textId="45E377FC" w:rsidR="00997F8C" w:rsidRPr="00E713E9" w:rsidRDefault="00997F8C" w:rsidP="00997F8C">
            <w:pPr>
              <w:spacing w:after="0" w:line="240" w:lineRule="auto"/>
              <w:jc w:val="center"/>
              <w:rPr>
                <w:rFonts w:asciiTheme="minorHAnsi" w:hAnsiTheme="minorHAnsi" w:cstheme="minorHAnsi"/>
                <w:color w:val="000000"/>
                <w:sz w:val="22"/>
                <w:szCs w:val="22"/>
                <w:lang w:val="en-IN" w:eastAsia="en-IN"/>
              </w:rPr>
            </w:pPr>
            <w:r w:rsidRPr="00E713E9">
              <w:rPr>
                <w:rFonts w:asciiTheme="minorHAnsi" w:hAnsiTheme="minorHAnsi" w:cstheme="minorHAnsi"/>
                <w:color w:val="000000"/>
                <w:sz w:val="22"/>
                <w:szCs w:val="22"/>
                <w:lang w:val="en-IN" w:eastAsia="en-IN"/>
              </w:rPr>
              <w:t>0.01</w:t>
            </w:r>
          </w:p>
        </w:tc>
        <w:tc>
          <w:tcPr>
            <w:tcW w:w="1511" w:type="dxa"/>
            <w:gridSpan w:val="2"/>
            <w:shd w:val="clear" w:color="auto" w:fill="auto"/>
            <w:noWrap/>
            <w:vAlign w:val="center"/>
          </w:tcPr>
          <w:p w14:paraId="286A31C8" w14:textId="427EE307" w:rsidR="00997F8C" w:rsidRPr="00E713E9" w:rsidRDefault="00997F8C" w:rsidP="00997F8C">
            <w:pPr>
              <w:spacing w:after="0" w:line="240" w:lineRule="auto"/>
              <w:jc w:val="center"/>
              <w:rPr>
                <w:rFonts w:asciiTheme="minorHAnsi" w:hAnsiTheme="minorHAnsi" w:cstheme="minorHAnsi"/>
                <w:color w:val="000000"/>
                <w:sz w:val="22"/>
                <w:szCs w:val="22"/>
                <w:lang w:val="en-IN" w:eastAsia="en-IN"/>
              </w:rPr>
            </w:pPr>
            <w:r w:rsidRPr="00E713E9">
              <w:rPr>
                <w:rFonts w:asciiTheme="minorHAnsi" w:hAnsiTheme="minorHAnsi" w:cstheme="minorHAnsi"/>
                <w:color w:val="000000"/>
                <w:sz w:val="22"/>
                <w:szCs w:val="22"/>
                <w:lang w:val="en-IN" w:eastAsia="en-IN"/>
              </w:rPr>
              <w:t>0.01</w:t>
            </w:r>
          </w:p>
        </w:tc>
        <w:tc>
          <w:tcPr>
            <w:tcW w:w="1218" w:type="dxa"/>
            <w:shd w:val="clear" w:color="auto" w:fill="auto"/>
            <w:noWrap/>
            <w:vAlign w:val="center"/>
          </w:tcPr>
          <w:p w14:paraId="0D0499A8" w14:textId="18D84D46" w:rsidR="00997F8C" w:rsidRPr="00E713E9" w:rsidRDefault="00997F8C" w:rsidP="00997F8C">
            <w:pPr>
              <w:spacing w:after="0" w:line="240" w:lineRule="auto"/>
              <w:jc w:val="center"/>
              <w:rPr>
                <w:rFonts w:asciiTheme="minorHAnsi" w:hAnsiTheme="minorHAnsi" w:cstheme="minorHAnsi"/>
                <w:color w:val="000000"/>
                <w:sz w:val="22"/>
                <w:szCs w:val="22"/>
                <w:lang w:val="en-IN" w:eastAsia="en-IN"/>
              </w:rPr>
            </w:pPr>
            <w:r w:rsidRPr="00E713E9">
              <w:rPr>
                <w:rFonts w:asciiTheme="minorHAnsi" w:hAnsiTheme="minorHAnsi" w:cstheme="minorHAnsi"/>
                <w:color w:val="000000"/>
                <w:sz w:val="22"/>
                <w:szCs w:val="22"/>
                <w:lang w:val="en-IN" w:eastAsia="en-IN"/>
              </w:rPr>
              <w:t>II</w:t>
            </w:r>
          </w:p>
        </w:tc>
      </w:tr>
      <w:tr w:rsidR="00997F8C" w:rsidRPr="00E713E9" w14:paraId="300F65DA" w14:textId="77777777" w:rsidTr="00997F8C">
        <w:trPr>
          <w:trHeight w:val="70"/>
        </w:trPr>
        <w:tc>
          <w:tcPr>
            <w:tcW w:w="3727" w:type="dxa"/>
            <w:gridSpan w:val="4"/>
            <w:shd w:val="clear" w:color="auto" w:fill="BDD6EE" w:themeFill="accent1" w:themeFillTint="66"/>
            <w:noWrap/>
            <w:vAlign w:val="center"/>
            <w:hideMark/>
          </w:tcPr>
          <w:p w14:paraId="6CCF8500" w14:textId="69119B24" w:rsidR="00997F8C" w:rsidRPr="00E713E9" w:rsidRDefault="00997F8C" w:rsidP="00997F8C">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TOTAL</w:t>
            </w:r>
          </w:p>
        </w:tc>
        <w:tc>
          <w:tcPr>
            <w:tcW w:w="1389" w:type="dxa"/>
            <w:gridSpan w:val="2"/>
            <w:shd w:val="clear" w:color="auto" w:fill="BDD6EE" w:themeFill="accent1" w:themeFillTint="66"/>
            <w:noWrap/>
            <w:vAlign w:val="center"/>
            <w:hideMark/>
          </w:tcPr>
          <w:p w14:paraId="702E4DAE" w14:textId="77777777" w:rsidR="00997F8C" w:rsidRPr="00E713E9" w:rsidRDefault="00997F8C" w:rsidP="00997F8C">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0.12</w:t>
            </w:r>
          </w:p>
        </w:tc>
        <w:tc>
          <w:tcPr>
            <w:tcW w:w="1510" w:type="dxa"/>
            <w:gridSpan w:val="2"/>
            <w:shd w:val="clear" w:color="auto" w:fill="BDD6EE" w:themeFill="accent1" w:themeFillTint="66"/>
            <w:noWrap/>
            <w:vAlign w:val="center"/>
            <w:hideMark/>
          </w:tcPr>
          <w:p w14:paraId="3B66EFA4" w14:textId="77777777" w:rsidR="00997F8C" w:rsidRPr="00E713E9" w:rsidRDefault="00997F8C" w:rsidP="00997F8C">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0.01</w:t>
            </w:r>
          </w:p>
        </w:tc>
        <w:tc>
          <w:tcPr>
            <w:tcW w:w="1511" w:type="dxa"/>
            <w:gridSpan w:val="2"/>
            <w:shd w:val="clear" w:color="auto" w:fill="BDD6EE" w:themeFill="accent1" w:themeFillTint="66"/>
            <w:noWrap/>
            <w:vAlign w:val="center"/>
            <w:hideMark/>
          </w:tcPr>
          <w:p w14:paraId="770441EA" w14:textId="77777777" w:rsidR="00997F8C" w:rsidRPr="00E713E9" w:rsidRDefault="00997F8C" w:rsidP="00997F8C">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0.01</w:t>
            </w:r>
          </w:p>
        </w:tc>
        <w:tc>
          <w:tcPr>
            <w:tcW w:w="1218" w:type="dxa"/>
            <w:shd w:val="clear" w:color="auto" w:fill="BDD6EE" w:themeFill="accent1" w:themeFillTint="66"/>
            <w:noWrap/>
            <w:vAlign w:val="bottom"/>
            <w:hideMark/>
          </w:tcPr>
          <w:p w14:paraId="796197F4" w14:textId="77777777" w:rsidR="00997F8C" w:rsidRPr="00E713E9" w:rsidRDefault="00997F8C" w:rsidP="00997F8C">
            <w:pPr>
              <w:spacing w:after="0" w:line="240" w:lineRule="auto"/>
              <w:rPr>
                <w:rFonts w:asciiTheme="minorHAnsi" w:hAnsiTheme="minorHAnsi" w:cstheme="minorHAnsi"/>
                <w:b/>
                <w:bCs/>
                <w:lang w:val="en-IN" w:eastAsia="en-IN"/>
              </w:rPr>
            </w:pPr>
            <w:r w:rsidRPr="00E713E9">
              <w:rPr>
                <w:rFonts w:asciiTheme="minorHAnsi" w:hAnsiTheme="minorHAnsi" w:cstheme="minorHAnsi"/>
                <w:b/>
                <w:bCs/>
                <w:sz w:val="22"/>
                <w:szCs w:val="22"/>
                <w:lang w:val="en-IN" w:eastAsia="en-IN"/>
              </w:rPr>
              <w:t> </w:t>
            </w:r>
          </w:p>
        </w:tc>
      </w:tr>
      <w:tr w:rsidR="00E713E9" w:rsidRPr="00E713E9" w14:paraId="35F48C43" w14:textId="77777777" w:rsidTr="001C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355" w:type="dxa"/>
            <w:gridSpan w:val="11"/>
            <w:tcBorders>
              <w:top w:val="single" w:sz="4" w:space="0" w:color="auto"/>
              <w:left w:val="single" w:sz="4" w:space="0" w:color="auto"/>
              <w:bottom w:val="single" w:sz="4" w:space="0" w:color="auto"/>
              <w:right w:val="single" w:sz="4" w:space="0" w:color="auto"/>
            </w:tcBorders>
            <w:shd w:val="clear" w:color="auto" w:fill="002060"/>
            <w:vAlign w:val="center"/>
            <w:hideMark/>
          </w:tcPr>
          <w:p w14:paraId="73B9B228" w14:textId="274CA571" w:rsidR="00E713E9" w:rsidRPr="00E713E9" w:rsidRDefault="001C69A7" w:rsidP="001C69A7">
            <w:pPr>
              <w:spacing w:after="0" w:line="240" w:lineRule="auto"/>
              <w:jc w:val="center"/>
              <w:rPr>
                <w:rFonts w:asciiTheme="minorHAnsi" w:hAnsiTheme="minorHAnsi" w:cstheme="minorHAnsi"/>
                <w:b/>
                <w:bCs/>
                <w:color w:val="FFFFFF"/>
                <w:lang w:val="en-IN" w:eastAsia="en-IN"/>
              </w:rPr>
            </w:pPr>
            <w:r w:rsidRPr="001C69A7">
              <w:rPr>
                <w:rFonts w:asciiTheme="minorHAnsi" w:hAnsiTheme="minorHAnsi" w:cstheme="minorHAnsi"/>
                <w:b/>
                <w:bCs/>
                <w:color w:val="FFFFFF"/>
                <w:sz w:val="22"/>
                <w:szCs w:val="22"/>
                <w:lang w:val="en-IN" w:eastAsia="en-IN"/>
              </w:rPr>
              <w:lastRenderedPageBreak/>
              <w:t>PROPERTY, PLANT AND EQUIPMENTS - I</w:t>
            </w:r>
          </w:p>
        </w:tc>
      </w:tr>
      <w:tr w:rsidR="00E713E9" w:rsidRPr="00E713E9" w14:paraId="334185E7" w14:textId="77777777" w:rsidTr="001C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355"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01B5B731" w14:textId="77777777" w:rsidR="00E713E9" w:rsidRPr="00E713E9" w:rsidRDefault="00E713E9" w:rsidP="001C69A7">
            <w:pPr>
              <w:spacing w:after="0" w:line="240" w:lineRule="auto"/>
              <w:jc w:val="right"/>
              <w:rPr>
                <w:rFonts w:asciiTheme="minorHAnsi" w:hAnsiTheme="minorHAnsi" w:cstheme="minorHAnsi"/>
                <w:lang w:val="en-IN" w:eastAsia="en-IN"/>
              </w:rPr>
            </w:pPr>
            <w:r w:rsidRPr="00E713E9">
              <w:rPr>
                <w:rFonts w:asciiTheme="minorHAnsi" w:hAnsiTheme="minorHAnsi" w:cstheme="minorHAnsi"/>
                <w:sz w:val="22"/>
                <w:szCs w:val="22"/>
                <w:lang w:val="en-IN" w:eastAsia="en-IN"/>
              </w:rPr>
              <w:t>Details as on 31st March 2022</w:t>
            </w:r>
          </w:p>
        </w:tc>
      </w:tr>
      <w:tr w:rsidR="001C69A7" w:rsidRPr="00E713E9" w14:paraId="07C1A10C" w14:textId="77777777" w:rsidTr="001C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601"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73BAC41C" w14:textId="77777777" w:rsidR="00E713E9" w:rsidRPr="00E713E9" w:rsidRDefault="00E713E9" w:rsidP="001C69A7">
            <w:pPr>
              <w:spacing w:after="0" w:line="240" w:lineRule="auto"/>
              <w:jc w:val="center"/>
              <w:rPr>
                <w:rFonts w:asciiTheme="minorHAnsi" w:hAnsiTheme="minorHAnsi" w:cstheme="minorHAnsi"/>
                <w:b/>
                <w:bCs/>
                <w:lang w:val="en-IN" w:eastAsia="en-IN"/>
              </w:rPr>
            </w:pPr>
            <w:r w:rsidRPr="00E713E9">
              <w:rPr>
                <w:rFonts w:asciiTheme="minorHAnsi" w:hAnsiTheme="minorHAnsi" w:cstheme="minorHAnsi"/>
                <w:b/>
                <w:bCs/>
                <w:sz w:val="22"/>
                <w:szCs w:val="22"/>
                <w:lang w:val="en-IN" w:eastAsia="en-IN"/>
              </w:rPr>
              <w:t>S. No.</w:t>
            </w:r>
          </w:p>
        </w:tc>
        <w:tc>
          <w:tcPr>
            <w:tcW w:w="1525" w:type="dxa"/>
            <w:gridSpan w:val="2"/>
            <w:tcBorders>
              <w:top w:val="nil"/>
              <w:left w:val="nil"/>
              <w:bottom w:val="single" w:sz="4" w:space="0" w:color="auto"/>
              <w:right w:val="single" w:sz="4" w:space="0" w:color="auto"/>
            </w:tcBorders>
            <w:shd w:val="clear" w:color="auto" w:fill="BDD6EE" w:themeFill="accent1" w:themeFillTint="66"/>
            <w:vAlign w:val="center"/>
            <w:hideMark/>
          </w:tcPr>
          <w:p w14:paraId="5F026B2B" w14:textId="77777777" w:rsidR="00E713E9" w:rsidRPr="00E713E9" w:rsidRDefault="00E713E9" w:rsidP="001C69A7">
            <w:pPr>
              <w:spacing w:after="0" w:line="240" w:lineRule="auto"/>
              <w:jc w:val="center"/>
              <w:rPr>
                <w:rFonts w:asciiTheme="minorHAnsi" w:hAnsiTheme="minorHAnsi" w:cstheme="minorHAnsi"/>
                <w:b/>
                <w:bCs/>
                <w:lang w:val="en-IN" w:eastAsia="en-IN"/>
              </w:rPr>
            </w:pPr>
            <w:r w:rsidRPr="00E713E9">
              <w:rPr>
                <w:rFonts w:asciiTheme="minorHAnsi" w:hAnsiTheme="minorHAnsi" w:cstheme="minorHAnsi"/>
                <w:b/>
                <w:bCs/>
                <w:sz w:val="22"/>
                <w:szCs w:val="22"/>
                <w:lang w:val="en-IN" w:eastAsia="en-IN"/>
              </w:rPr>
              <w:t>Items Details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AD63A57" w14:textId="77777777" w:rsidR="00E713E9" w:rsidRPr="00E713E9" w:rsidRDefault="00E713E9" w:rsidP="001C69A7">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Amount as per Balance Sheet</w:t>
            </w:r>
          </w:p>
        </w:tc>
        <w:tc>
          <w:tcPr>
            <w:tcW w:w="1418" w:type="dxa"/>
            <w:gridSpan w:val="2"/>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07892720" w14:textId="77777777" w:rsidR="00E713E9" w:rsidRPr="00E713E9" w:rsidRDefault="00E713E9" w:rsidP="001C69A7">
            <w:pPr>
              <w:spacing w:after="0" w:line="240" w:lineRule="auto"/>
              <w:jc w:val="center"/>
              <w:rPr>
                <w:rFonts w:asciiTheme="minorHAnsi" w:hAnsiTheme="minorHAnsi" w:cstheme="minorHAnsi"/>
                <w:b/>
                <w:bCs/>
                <w:lang w:val="en-IN" w:eastAsia="en-IN"/>
              </w:rPr>
            </w:pPr>
            <w:r w:rsidRPr="00E713E9">
              <w:rPr>
                <w:rFonts w:asciiTheme="minorHAnsi" w:hAnsiTheme="minorHAnsi" w:cstheme="minorHAnsi"/>
                <w:b/>
                <w:bCs/>
                <w:sz w:val="22"/>
                <w:szCs w:val="22"/>
                <w:lang w:val="en-IN" w:eastAsia="en-IN"/>
              </w:rPr>
              <w:t xml:space="preserve">Fair Value Assessment </w:t>
            </w:r>
          </w:p>
        </w:tc>
        <w:tc>
          <w:tcPr>
            <w:tcW w:w="1842" w:type="dxa"/>
            <w:gridSpan w:val="2"/>
            <w:tcBorders>
              <w:top w:val="nil"/>
              <w:left w:val="nil"/>
              <w:bottom w:val="single" w:sz="4" w:space="0" w:color="auto"/>
              <w:right w:val="single" w:sz="4" w:space="0" w:color="auto"/>
            </w:tcBorders>
            <w:shd w:val="clear" w:color="auto" w:fill="BDD6EE" w:themeFill="accent1" w:themeFillTint="66"/>
            <w:vAlign w:val="center"/>
            <w:hideMark/>
          </w:tcPr>
          <w:p w14:paraId="33AEB27E" w14:textId="77777777" w:rsidR="00E713E9" w:rsidRPr="00E713E9" w:rsidRDefault="00E713E9" w:rsidP="001C69A7">
            <w:pPr>
              <w:spacing w:after="0" w:line="240" w:lineRule="auto"/>
              <w:jc w:val="center"/>
              <w:rPr>
                <w:rFonts w:asciiTheme="minorHAnsi" w:hAnsiTheme="minorHAnsi" w:cstheme="minorHAnsi"/>
                <w:b/>
                <w:bCs/>
                <w:lang w:val="en-IN" w:eastAsia="en-IN"/>
              </w:rPr>
            </w:pPr>
            <w:r w:rsidRPr="00E713E9">
              <w:rPr>
                <w:rFonts w:asciiTheme="minorHAnsi" w:hAnsiTheme="minorHAnsi" w:cstheme="minorHAnsi"/>
                <w:b/>
                <w:bCs/>
                <w:sz w:val="22"/>
                <w:szCs w:val="22"/>
                <w:lang w:val="en-IN" w:eastAsia="en-IN"/>
              </w:rPr>
              <w:t xml:space="preserve">Realizable Value Assessment </w:t>
            </w:r>
          </w:p>
        </w:tc>
        <w:tc>
          <w:tcPr>
            <w:tcW w:w="2268" w:type="dxa"/>
            <w:gridSpan w:val="2"/>
            <w:tcBorders>
              <w:top w:val="nil"/>
              <w:left w:val="nil"/>
              <w:bottom w:val="single" w:sz="4" w:space="0" w:color="auto"/>
              <w:right w:val="single" w:sz="4" w:space="0" w:color="auto"/>
            </w:tcBorders>
            <w:shd w:val="clear" w:color="auto" w:fill="BDD6EE" w:themeFill="accent1" w:themeFillTint="66"/>
            <w:vAlign w:val="center"/>
            <w:hideMark/>
          </w:tcPr>
          <w:p w14:paraId="50026AA2" w14:textId="77777777" w:rsidR="00E713E9" w:rsidRPr="00E713E9" w:rsidRDefault="00E713E9" w:rsidP="001C69A7">
            <w:pPr>
              <w:spacing w:after="0" w:line="240" w:lineRule="auto"/>
              <w:jc w:val="center"/>
              <w:rPr>
                <w:rFonts w:asciiTheme="minorHAnsi" w:hAnsiTheme="minorHAnsi" w:cstheme="minorHAnsi"/>
                <w:b/>
                <w:bCs/>
                <w:lang w:val="en-IN" w:eastAsia="en-IN"/>
              </w:rPr>
            </w:pPr>
            <w:r w:rsidRPr="00E713E9">
              <w:rPr>
                <w:rFonts w:asciiTheme="minorHAnsi" w:hAnsiTheme="minorHAnsi" w:cstheme="minorHAnsi"/>
                <w:b/>
                <w:bCs/>
                <w:sz w:val="22"/>
                <w:szCs w:val="22"/>
                <w:lang w:val="en-IN" w:eastAsia="en-IN"/>
              </w:rPr>
              <w:t>Remarks</w:t>
            </w:r>
          </w:p>
        </w:tc>
      </w:tr>
      <w:tr w:rsidR="00E713E9" w:rsidRPr="00E713E9" w14:paraId="3EFBDD41" w14:textId="77777777" w:rsidTr="001C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935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A4BF4D2" w14:textId="77777777" w:rsidR="00E713E9" w:rsidRPr="00E713E9" w:rsidRDefault="00E713E9" w:rsidP="001C69A7">
            <w:pPr>
              <w:spacing w:after="0" w:line="240" w:lineRule="auto"/>
              <w:jc w:val="right"/>
              <w:rPr>
                <w:rFonts w:asciiTheme="minorHAnsi" w:hAnsiTheme="minorHAnsi" w:cstheme="minorHAnsi"/>
                <w:i/>
                <w:iCs/>
                <w:lang w:val="en-IN" w:eastAsia="en-IN"/>
              </w:rPr>
            </w:pPr>
            <w:r w:rsidRPr="00E713E9">
              <w:rPr>
                <w:rFonts w:asciiTheme="minorHAnsi" w:hAnsiTheme="minorHAnsi" w:cstheme="minorHAnsi"/>
                <w:i/>
                <w:iCs/>
                <w:sz w:val="22"/>
                <w:szCs w:val="22"/>
                <w:lang w:val="en-IN" w:eastAsia="en-IN"/>
              </w:rPr>
              <w:t>Figures in INR Lakhs</w:t>
            </w:r>
          </w:p>
        </w:tc>
      </w:tr>
      <w:tr w:rsidR="001C69A7" w:rsidRPr="00E713E9" w14:paraId="46BB4AB8" w14:textId="77777777" w:rsidTr="001C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F63CC98" w14:textId="77777777" w:rsidR="00E713E9" w:rsidRPr="00E713E9" w:rsidRDefault="00E713E9" w:rsidP="001C69A7">
            <w:pPr>
              <w:spacing w:after="0" w:line="240" w:lineRule="auto"/>
              <w:jc w:val="center"/>
              <w:rPr>
                <w:rFonts w:asciiTheme="minorHAnsi" w:hAnsiTheme="minorHAnsi" w:cstheme="minorHAnsi"/>
                <w:lang w:val="en-IN" w:eastAsia="en-IN"/>
              </w:rPr>
            </w:pPr>
            <w:r w:rsidRPr="00E713E9">
              <w:rPr>
                <w:rFonts w:asciiTheme="minorHAnsi" w:hAnsiTheme="minorHAnsi" w:cstheme="minorHAnsi"/>
                <w:sz w:val="22"/>
                <w:szCs w:val="22"/>
                <w:lang w:val="en-IN" w:eastAsia="en-IN"/>
              </w:rPr>
              <w:t>1</w:t>
            </w:r>
          </w:p>
        </w:tc>
        <w:tc>
          <w:tcPr>
            <w:tcW w:w="1525" w:type="dxa"/>
            <w:gridSpan w:val="2"/>
            <w:tcBorders>
              <w:top w:val="nil"/>
              <w:left w:val="nil"/>
              <w:bottom w:val="single" w:sz="4" w:space="0" w:color="auto"/>
              <w:right w:val="single" w:sz="4" w:space="0" w:color="auto"/>
            </w:tcBorders>
            <w:shd w:val="clear" w:color="auto" w:fill="auto"/>
            <w:vAlign w:val="center"/>
            <w:hideMark/>
          </w:tcPr>
          <w:p w14:paraId="12ACD616" w14:textId="77777777" w:rsidR="00E713E9" w:rsidRPr="00E713E9" w:rsidRDefault="00E713E9" w:rsidP="001C69A7">
            <w:pPr>
              <w:spacing w:after="0" w:line="240" w:lineRule="auto"/>
              <w:rPr>
                <w:rFonts w:asciiTheme="minorHAnsi" w:hAnsiTheme="minorHAnsi" w:cstheme="minorHAnsi"/>
                <w:lang w:val="en-IN" w:eastAsia="en-IN"/>
              </w:rPr>
            </w:pPr>
            <w:r w:rsidRPr="00E713E9">
              <w:rPr>
                <w:rFonts w:asciiTheme="minorHAnsi" w:hAnsiTheme="minorHAnsi" w:cstheme="minorHAnsi"/>
                <w:sz w:val="22"/>
                <w:szCs w:val="22"/>
                <w:lang w:val="en-IN" w:eastAsia="en-IN"/>
              </w:rPr>
              <w:t>Land</w:t>
            </w:r>
          </w:p>
        </w:tc>
        <w:tc>
          <w:tcPr>
            <w:tcW w:w="1701" w:type="dxa"/>
            <w:gridSpan w:val="2"/>
            <w:tcBorders>
              <w:top w:val="nil"/>
              <w:left w:val="nil"/>
              <w:bottom w:val="single" w:sz="4" w:space="0" w:color="auto"/>
              <w:right w:val="single" w:sz="4" w:space="0" w:color="auto"/>
            </w:tcBorders>
            <w:shd w:val="clear" w:color="auto" w:fill="auto"/>
            <w:vAlign w:val="center"/>
            <w:hideMark/>
          </w:tcPr>
          <w:p w14:paraId="0B9DCEEE" w14:textId="77777777" w:rsidR="00E713E9" w:rsidRPr="00E713E9" w:rsidRDefault="00E713E9" w:rsidP="001C69A7">
            <w:pPr>
              <w:spacing w:after="0" w:line="240" w:lineRule="auto"/>
              <w:jc w:val="center"/>
              <w:rPr>
                <w:rFonts w:asciiTheme="minorHAnsi" w:hAnsiTheme="minorHAnsi" w:cstheme="minorHAnsi"/>
                <w:lang w:val="en-IN" w:eastAsia="en-IN"/>
              </w:rPr>
            </w:pPr>
            <w:r w:rsidRPr="00E713E9">
              <w:rPr>
                <w:rFonts w:asciiTheme="minorHAnsi" w:hAnsiTheme="minorHAnsi" w:cstheme="minorHAnsi"/>
                <w:sz w:val="22"/>
                <w:szCs w:val="22"/>
                <w:lang w:val="en-IN" w:eastAsia="en-IN"/>
              </w:rPr>
              <w:t>0.11</w:t>
            </w:r>
          </w:p>
        </w:tc>
        <w:tc>
          <w:tcPr>
            <w:tcW w:w="1418" w:type="dxa"/>
            <w:gridSpan w:val="2"/>
            <w:tcBorders>
              <w:top w:val="nil"/>
              <w:left w:val="nil"/>
              <w:bottom w:val="single" w:sz="4" w:space="0" w:color="auto"/>
              <w:right w:val="single" w:sz="4" w:space="0" w:color="auto"/>
            </w:tcBorders>
            <w:shd w:val="clear" w:color="auto" w:fill="auto"/>
            <w:vAlign w:val="center"/>
            <w:hideMark/>
          </w:tcPr>
          <w:p w14:paraId="40183822" w14:textId="77777777" w:rsidR="00E713E9" w:rsidRPr="00E713E9" w:rsidRDefault="00E713E9" w:rsidP="001C69A7">
            <w:pPr>
              <w:spacing w:after="0" w:line="240" w:lineRule="auto"/>
              <w:jc w:val="center"/>
              <w:rPr>
                <w:rFonts w:asciiTheme="minorHAnsi" w:hAnsiTheme="minorHAnsi" w:cstheme="minorHAnsi"/>
                <w:lang w:val="en-IN" w:eastAsia="en-IN"/>
              </w:rPr>
            </w:pPr>
            <w:r w:rsidRPr="00E713E9">
              <w:rPr>
                <w:rFonts w:asciiTheme="minorHAnsi" w:hAnsiTheme="minorHAnsi" w:cstheme="minorHAnsi"/>
                <w:sz w:val="22"/>
                <w:szCs w:val="22"/>
                <w:lang w:val="en-IN" w:eastAsia="en-IN"/>
              </w:rPr>
              <w:t>0.00</w:t>
            </w:r>
          </w:p>
        </w:tc>
        <w:tc>
          <w:tcPr>
            <w:tcW w:w="1842" w:type="dxa"/>
            <w:gridSpan w:val="2"/>
            <w:tcBorders>
              <w:top w:val="nil"/>
              <w:left w:val="nil"/>
              <w:bottom w:val="single" w:sz="4" w:space="0" w:color="auto"/>
              <w:right w:val="single" w:sz="4" w:space="0" w:color="auto"/>
            </w:tcBorders>
            <w:shd w:val="clear" w:color="auto" w:fill="auto"/>
            <w:vAlign w:val="center"/>
            <w:hideMark/>
          </w:tcPr>
          <w:p w14:paraId="7C2E489D" w14:textId="77777777" w:rsidR="00E713E9" w:rsidRPr="00E713E9" w:rsidRDefault="00E713E9" w:rsidP="001C69A7">
            <w:pPr>
              <w:spacing w:after="0" w:line="240" w:lineRule="auto"/>
              <w:jc w:val="center"/>
              <w:rPr>
                <w:rFonts w:asciiTheme="minorHAnsi" w:hAnsiTheme="minorHAnsi" w:cstheme="minorHAnsi"/>
                <w:lang w:val="en-IN" w:eastAsia="en-IN"/>
              </w:rPr>
            </w:pPr>
            <w:r w:rsidRPr="00E713E9">
              <w:rPr>
                <w:rFonts w:asciiTheme="minorHAnsi" w:hAnsiTheme="minorHAnsi" w:cstheme="minorHAnsi"/>
                <w:sz w:val="22"/>
                <w:szCs w:val="22"/>
                <w:lang w:val="en-IN" w:eastAsia="en-IN"/>
              </w:rPr>
              <w:t>0.00</w:t>
            </w:r>
          </w:p>
        </w:tc>
        <w:tc>
          <w:tcPr>
            <w:tcW w:w="2268" w:type="dxa"/>
            <w:gridSpan w:val="2"/>
            <w:tcBorders>
              <w:top w:val="nil"/>
              <w:left w:val="nil"/>
              <w:bottom w:val="single" w:sz="4" w:space="0" w:color="auto"/>
              <w:right w:val="single" w:sz="4" w:space="0" w:color="auto"/>
            </w:tcBorders>
            <w:shd w:val="clear" w:color="auto" w:fill="auto"/>
            <w:vAlign w:val="center"/>
            <w:hideMark/>
          </w:tcPr>
          <w:p w14:paraId="16A4AE31" w14:textId="77777777" w:rsidR="00E713E9" w:rsidRPr="00E713E9" w:rsidRDefault="00E713E9" w:rsidP="001C69A7">
            <w:pPr>
              <w:spacing w:after="0" w:line="240" w:lineRule="auto"/>
              <w:jc w:val="center"/>
              <w:rPr>
                <w:rFonts w:asciiTheme="minorHAnsi" w:hAnsiTheme="minorHAnsi" w:cstheme="minorHAnsi"/>
                <w:lang w:val="en-IN" w:eastAsia="en-IN"/>
              </w:rPr>
            </w:pPr>
            <w:r w:rsidRPr="00E713E9">
              <w:rPr>
                <w:rFonts w:asciiTheme="minorHAnsi" w:hAnsiTheme="minorHAnsi" w:cstheme="minorHAnsi"/>
                <w:sz w:val="22"/>
                <w:szCs w:val="22"/>
                <w:lang w:val="en-IN" w:eastAsia="en-IN"/>
              </w:rPr>
              <w:t xml:space="preserve"> No specific land details available </w:t>
            </w:r>
          </w:p>
        </w:tc>
      </w:tr>
      <w:tr w:rsidR="00E713E9" w:rsidRPr="001C69A7" w14:paraId="6B46EDB0" w14:textId="77777777" w:rsidTr="001C69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0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A2E422C" w14:textId="77777777" w:rsidR="00E713E9" w:rsidRPr="00E713E9" w:rsidRDefault="00E713E9" w:rsidP="001C69A7">
            <w:pPr>
              <w:spacing w:after="0" w:line="240" w:lineRule="auto"/>
              <w:jc w:val="center"/>
              <w:rPr>
                <w:rFonts w:asciiTheme="minorHAnsi" w:hAnsiTheme="minorHAnsi" w:cstheme="minorHAnsi"/>
                <w:lang w:val="en-IN" w:eastAsia="en-IN"/>
              </w:rPr>
            </w:pPr>
            <w:r w:rsidRPr="00E713E9">
              <w:rPr>
                <w:rFonts w:asciiTheme="minorHAnsi" w:hAnsiTheme="minorHAnsi" w:cstheme="minorHAnsi"/>
                <w:sz w:val="22"/>
                <w:szCs w:val="22"/>
                <w:lang w:val="en-IN" w:eastAsia="en-IN"/>
              </w:rPr>
              <w:t> </w:t>
            </w:r>
          </w:p>
        </w:tc>
        <w:tc>
          <w:tcPr>
            <w:tcW w:w="1525" w:type="dxa"/>
            <w:gridSpan w:val="2"/>
            <w:tcBorders>
              <w:top w:val="nil"/>
              <w:left w:val="nil"/>
              <w:bottom w:val="single" w:sz="4" w:space="0" w:color="auto"/>
              <w:right w:val="single" w:sz="4" w:space="0" w:color="auto"/>
            </w:tcBorders>
            <w:shd w:val="clear" w:color="auto" w:fill="BDD6EE" w:themeFill="accent1" w:themeFillTint="66"/>
            <w:vAlign w:val="center"/>
            <w:hideMark/>
          </w:tcPr>
          <w:p w14:paraId="7BAD56D7" w14:textId="4C991BC3" w:rsidR="00E713E9" w:rsidRPr="00E713E9" w:rsidRDefault="001C69A7" w:rsidP="001C69A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TOTAL</w:t>
            </w:r>
          </w:p>
        </w:tc>
        <w:tc>
          <w:tcPr>
            <w:tcW w:w="1701" w:type="dxa"/>
            <w:gridSpan w:val="2"/>
            <w:tcBorders>
              <w:top w:val="nil"/>
              <w:left w:val="nil"/>
              <w:bottom w:val="single" w:sz="4" w:space="0" w:color="auto"/>
              <w:right w:val="single" w:sz="4" w:space="0" w:color="auto"/>
            </w:tcBorders>
            <w:shd w:val="clear" w:color="auto" w:fill="BDD6EE" w:themeFill="accent1" w:themeFillTint="66"/>
            <w:noWrap/>
            <w:vAlign w:val="center"/>
            <w:hideMark/>
          </w:tcPr>
          <w:p w14:paraId="43E97389" w14:textId="77777777" w:rsidR="00E713E9" w:rsidRPr="00E713E9" w:rsidRDefault="00E713E9" w:rsidP="001C69A7">
            <w:pPr>
              <w:spacing w:after="0" w:line="240" w:lineRule="auto"/>
              <w:jc w:val="center"/>
              <w:rPr>
                <w:rFonts w:asciiTheme="minorHAnsi" w:hAnsiTheme="minorHAnsi" w:cstheme="minorHAnsi"/>
                <w:b/>
                <w:bCs/>
                <w:lang w:val="en-IN" w:eastAsia="en-IN"/>
              </w:rPr>
            </w:pPr>
            <w:r w:rsidRPr="00E713E9">
              <w:rPr>
                <w:rFonts w:asciiTheme="minorHAnsi" w:hAnsiTheme="minorHAnsi" w:cstheme="minorHAnsi"/>
                <w:b/>
                <w:bCs/>
                <w:sz w:val="22"/>
                <w:szCs w:val="22"/>
                <w:lang w:val="en-IN" w:eastAsia="en-IN"/>
              </w:rPr>
              <w:t>0.11</w:t>
            </w:r>
          </w:p>
        </w:tc>
        <w:tc>
          <w:tcPr>
            <w:tcW w:w="1418" w:type="dxa"/>
            <w:gridSpan w:val="2"/>
            <w:tcBorders>
              <w:top w:val="nil"/>
              <w:left w:val="nil"/>
              <w:bottom w:val="single" w:sz="4" w:space="0" w:color="auto"/>
              <w:right w:val="single" w:sz="4" w:space="0" w:color="auto"/>
            </w:tcBorders>
            <w:shd w:val="clear" w:color="auto" w:fill="BDD6EE" w:themeFill="accent1" w:themeFillTint="66"/>
            <w:noWrap/>
            <w:vAlign w:val="center"/>
            <w:hideMark/>
          </w:tcPr>
          <w:p w14:paraId="6E022B4E" w14:textId="77777777" w:rsidR="00E713E9" w:rsidRPr="00E713E9" w:rsidRDefault="00E713E9" w:rsidP="001C69A7">
            <w:pPr>
              <w:spacing w:after="0" w:line="240" w:lineRule="auto"/>
              <w:jc w:val="center"/>
              <w:rPr>
                <w:rFonts w:asciiTheme="minorHAnsi" w:hAnsiTheme="minorHAnsi" w:cstheme="minorHAnsi"/>
                <w:b/>
                <w:bCs/>
                <w:lang w:val="en-IN" w:eastAsia="en-IN"/>
              </w:rPr>
            </w:pPr>
            <w:r w:rsidRPr="00E713E9">
              <w:rPr>
                <w:rFonts w:asciiTheme="minorHAnsi" w:hAnsiTheme="minorHAnsi" w:cstheme="minorHAnsi"/>
                <w:b/>
                <w:bCs/>
                <w:sz w:val="22"/>
                <w:szCs w:val="22"/>
                <w:lang w:val="en-IN" w:eastAsia="en-IN"/>
              </w:rPr>
              <w:t>0.00</w:t>
            </w:r>
          </w:p>
        </w:tc>
        <w:tc>
          <w:tcPr>
            <w:tcW w:w="1842" w:type="dxa"/>
            <w:gridSpan w:val="2"/>
            <w:tcBorders>
              <w:top w:val="nil"/>
              <w:left w:val="nil"/>
              <w:bottom w:val="single" w:sz="4" w:space="0" w:color="auto"/>
              <w:right w:val="single" w:sz="4" w:space="0" w:color="auto"/>
            </w:tcBorders>
            <w:shd w:val="clear" w:color="auto" w:fill="BDD6EE" w:themeFill="accent1" w:themeFillTint="66"/>
            <w:noWrap/>
            <w:vAlign w:val="center"/>
            <w:hideMark/>
          </w:tcPr>
          <w:p w14:paraId="644435B0" w14:textId="77777777" w:rsidR="00E713E9" w:rsidRPr="00E713E9" w:rsidRDefault="00E713E9" w:rsidP="001C69A7">
            <w:pPr>
              <w:spacing w:after="0" w:line="240" w:lineRule="auto"/>
              <w:jc w:val="center"/>
              <w:rPr>
                <w:rFonts w:asciiTheme="minorHAnsi" w:hAnsiTheme="minorHAnsi" w:cstheme="minorHAnsi"/>
                <w:b/>
                <w:bCs/>
                <w:lang w:val="en-IN" w:eastAsia="en-IN"/>
              </w:rPr>
            </w:pPr>
            <w:r w:rsidRPr="00E713E9">
              <w:rPr>
                <w:rFonts w:asciiTheme="minorHAnsi" w:hAnsiTheme="minorHAnsi" w:cstheme="minorHAnsi"/>
                <w:b/>
                <w:bCs/>
                <w:sz w:val="22"/>
                <w:szCs w:val="22"/>
                <w:lang w:val="en-IN" w:eastAsia="en-IN"/>
              </w:rPr>
              <w:t>0.00</w:t>
            </w:r>
          </w:p>
        </w:tc>
        <w:tc>
          <w:tcPr>
            <w:tcW w:w="2268" w:type="dxa"/>
            <w:gridSpan w:val="2"/>
            <w:tcBorders>
              <w:top w:val="nil"/>
              <w:left w:val="nil"/>
              <w:bottom w:val="single" w:sz="4" w:space="0" w:color="auto"/>
              <w:right w:val="single" w:sz="4" w:space="0" w:color="auto"/>
            </w:tcBorders>
            <w:shd w:val="clear" w:color="auto" w:fill="BDD6EE" w:themeFill="accent1" w:themeFillTint="66"/>
            <w:noWrap/>
            <w:vAlign w:val="center"/>
            <w:hideMark/>
          </w:tcPr>
          <w:p w14:paraId="27CC7F93" w14:textId="77777777" w:rsidR="00E713E9" w:rsidRPr="00E713E9" w:rsidRDefault="00E713E9" w:rsidP="001C69A7">
            <w:pPr>
              <w:spacing w:after="0" w:line="240" w:lineRule="auto"/>
              <w:jc w:val="center"/>
              <w:rPr>
                <w:rFonts w:asciiTheme="minorHAnsi" w:hAnsiTheme="minorHAnsi" w:cstheme="minorHAnsi"/>
                <w:b/>
                <w:bCs/>
                <w:lang w:val="en-IN" w:eastAsia="en-IN"/>
              </w:rPr>
            </w:pPr>
            <w:r w:rsidRPr="00E713E9">
              <w:rPr>
                <w:rFonts w:asciiTheme="minorHAnsi" w:hAnsiTheme="minorHAnsi" w:cstheme="minorHAnsi"/>
                <w:b/>
                <w:bCs/>
                <w:sz w:val="22"/>
                <w:szCs w:val="22"/>
                <w:lang w:val="en-IN" w:eastAsia="en-IN"/>
              </w:rPr>
              <w:t> </w:t>
            </w:r>
          </w:p>
        </w:tc>
      </w:tr>
    </w:tbl>
    <w:p w14:paraId="7361B705" w14:textId="77777777" w:rsidR="00E713E9" w:rsidRPr="001C69A7" w:rsidRDefault="00E713E9" w:rsidP="001C69A7">
      <w:pPr>
        <w:pStyle w:val="ListParagraph"/>
        <w:spacing w:line="240" w:lineRule="auto"/>
        <w:ind w:left="284"/>
        <w:jc w:val="both"/>
        <w:rPr>
          <w:rFonts w:asciiTheme="minorHAnsi" w:hAnsiTheme="minorHAnsi" w:cstheme="minorHAnsi"/>
          <w:b/>
          <w:sz w:val="22"/>
          <w:szCs w:val="2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992"/>
        <w:gridCol w:w="1417"/>
        <w:gridCol w:w="1418"/>
        <w:gridCol w:w="3685"/>
      </w:tblGrid>
      <w:tr w:rsidR="00E713E9" w:rsidRPr="00E713E9" w14:paraId="0BBAD13B" w14:textId="77777777" w:rsidTr="001C69A7">
        <w:trPr>
          <w:trHeight w:val="240"/>
        </w:trPr>
        <w:tc>
          <w:tcPr>
            <w:tcW w:w="9355" w:type="dxa"/>
            <w:gridSpan w:val="6"/>
            <w:shd w:val="clear" w:color="auto" w:fill="002060"/>
            <w:vAlign w:val="center"/>
            <w:hideMark/>
          </w:tcPr>
          <w:p w14:paraId="07A2CDB8" w14:textId="77777777" w:rsidR="00E713E9" w:rsidRPr="00E713E9" w:rsidRDefault="00E713E9" w:rsidP="001C69A7">
            <w:pPr>
              <w:spacing w:after="0" w:line="240" w:lineRule="auto"/>
              <w:jc w:val="center"/>
              <w:rPr>
                <w:rFonts w:asciiTheme="minorHAnsi" w:hAnsiTheme="minorHAnsi" w:cstheme="minorHAnsi"/>
                <w:b/>
                <w:bCs/>
                <w:color w:val="FFFFFF"/>
                <w:lang w:val="en-IN" w:eastAsia="en-IN"/>
              </w:rPr>
            </w:pPr>
            <w:r w:rsidRPr="00E713E9">
              <w:rPr>
                <w:rFonts w:asciiTheme="minorHAnsi" w:hAnsiTheme="minorHAnsi" w:cstheme="minorHAnsi"/>
                <w:b/>
                <w:bCs/>
                <w:color w:val="FFFFFF"/>
                <w:sz w:val="22"/>
                <w:szCs w:val="22"/>
                <w:lang w:val="en-IN" w:eastAsia="en-IN"/>
              </w:rPr>
              <w:t>CASH &amp; CASH EQUIVALENTS - II</w:t>
            </w:r>
          </w:p>
        </w:tc>
      </w:tr>
      <w:tr w:rsidR="00E713E9" w:rsidRPr="00E713E9" w14:paraId="369F2A20" w14:textId="77777777" w:rsidTr="001C69A7">
        <w:trPr>
          <w:trHeight w:val="240"/>
        </w:trPr>
        <w:tc>
          <w:tcPr>
            <w:tcW w:w="9355" w:type="dxa"/>
            <w:gridSpan w:val="6"/>
            <w:shd w:val="clear" w:color="auto" w:fill="auto"/>
            <w:vAlign w:val="center"/>
            <w:hideMark/>
          </w:tcPr>
          <w:p w14:paraId="18F97F8E" w14:textId="77777777" w:rsidR="00E713E9" w:rsidRPr="00E713E9" w:rsidRDefault="00E713E9" w:rsidP="001C69A7">
            <w:pPr>
              <w:spacing w:after="0" w:line="240" w:lineRule="auto"/>
              <w:jc w:val="right"/>
              <w:rPr>
                <w:rFonts w:asciiTheme="minorHAnsi" w:hAnsiTheme="minorHAnsi" w:cstheme="minorHAnsi"/>
                <w:i/>
                <w:iCs/>
                <w:lang w:val="en-IN" w:eastAsia="en-IN"/>
              </w:rPr>
            </w:pPr>
            <w:r w:rsidRPr="00E713E9">
              <w:rPr>
                <w:rFonts w:asciiTheme="minorHAnsi" w:hAnsiTheme="minorHAnsi" w:cstheme="minorHAnsi"/>
                <w:i/>
                <w:iCs/>
                <w:sz w:val="22"/>
                <w:szCs w:val="22"/>
                <w:lang w:val="en-IN" w:eastAsia="en-IN"/>
              </w:rPr>
              <w:t>Details as on 31st March 2022</w:t>
            </w:r>
          </w:p>
        </w:tc>
      </w:tr>
      <w:tr w:rsidR="001C69A7" w:rsidRPr="00E713E9" w14:paraId="3C205557" w14:textId="77777777" w:rsidTr="001C69A7">
        <w:trPr>
          <w:trHeight w:val="660"/>
        </w:trPr>
        <w:tc>
          <w:tcPr>
            <w:tcW w:w="567" w:type="dxa"/>
            <w:shd w:val="clear" w:color="000000" w:fill="C5D9F1"/>
            <w:noWrap/>
            <w:vAlign w:val="center"/>
            <w:hideMark/>
          </w:tcPr>
          <w:p w14:paraId="131FE8AA" w14:textId="54241858" w:rsidR="00E713E9" w:rsidRPr="00E713E9" w:rsidRDefault="00E713E9" w:rsidP="001C69A7">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 xml:space="preserve">S. No. </w:t>
            </w:r>
          </w:p>
        </w:tc>
        <w:tc>
          <w:tcPr>
            <w:tcW w:w="1276" w:type="dxa"/>
            <w:shd w:val="clear" w:color="000000" w:fill="C5D9F1"/>
            <w:noWrap/>
            <w:vAlign w:val="center"/>
            <w:hideMark/>
          </w:tcPr>
          <w:p w14:paraId="4A2D8FD5" w14:textId="77777777" w:rsidR="00E713E9" w:rsidRPr="00E713E9" w:rsidRDefault="00E713E9" w:rsidP="001C69A7">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Item</w:t>
            </w:r>
          </w:p>
        </w:tc>
        <w:tc>
          <w:tcPr>
            <w:tcW w:w="992" w:type="dxa"/>
            <w:shd w:val="clear" w:color="000000" w:fill="C5D9F1"/>
            <w:vAlign w:val="center"/>
            <w:hideMark/>
          </w:tcPr>
          <w:p w14:paraId="50F3C28F" w14:textId="77777777" w:rsidR="00E713E9" w:rsidRPr="00E713E9" w:rsidRDefault="00E713E9" w:rsidP="001C69A7">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Amount as per Balance Sheet</w:t>
            </w:r>
          </w:p>
        </w:tc>
        <w:tc>
          <w:tcPr>
            <w:tcW w:w="1417" w:type="dxa"/>
            <w:shd w:val="clear" w:color="000000" w:fill="C5D9F1"/>
            <w:vAlign w:val="center"/>
            <w:hideMark/>
          </w:tcPr>
          <w:p w14:paraId="327BBC2B" w14:textId="77777777" w:rsidR="00E713E9" w:rsidRPr="00E713E9" w:rsidRDefault="00E713E9" w:rsidP="001C69A7">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Fair value Assessment</w:t>
            </w:r>
          </w:p>
        </w:tc>
        <w:tc>
          <w:tcPr>
            <w:tcW w:w="1418" w:type="dxa"/>
            <w:shd w:val="clear" w:color="000000" w:fill="C5D9F1"/>
            <w:vAlign w:val="center"/>
            <w:hideMark/>
          </w:tcPr>
          <w:p w14:paraId="4FEE9DC1" w14:textId="77777777" w:rsidR="00E713E9" w:rsidRPr="00E713E9" w:rsidRDefault="00E713E9" w:rsidP="001C69A7">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 xml:space="preserve">Realizable Value Assessment </w:t>
            </w:r>
          </w:p>
        </w:tc>
        <w:tc>
          <w:tcPr>
            <w:tcW w:w="3685" w:type="dxa"/>
            <w:shd w:val="clear" w:color="000000" w:fill="C5D9F1"/>
            <w:vAlign w:val="center"/>
            <w:hideMark/>
          </w:tcPr>
          <w:p w14:paraId="1026D0AE" w14:textId="77777777" w:rsidR="00E713E9" w:rsidRPr="00E713E9" w:rsidRDefault="00E713E9" w:rsidP="001C69A7">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Remarks</w:t>
            </w:r>
          </w:p>
        </w:tc>
      </w:tr>
      <w:tr w:rsidR="00E713E9" w:rsidRPr="00E713E9" w14:paraId="47951B07" w14:textId="77777777" w:rsidTr="001C69A7">
        <w:trPr>
          <w:trHeight w:val="240"/>
        </w:trPr>
        <w:tc>
          <w:tcPr>
            <w:tcW w:w="9355" w:type="dxa"/>
            <w:gridSpan w:val="6"/>
            <w:shd w:val="clear" w:color="auto" w:fill="auto"/>
            <w:noWrap/>
            <w:vAlign w:val="bottom"/>
            <w:hideMark/>
          </w:tcPr>
          <w:p w14:paraId="3F76B1F0" w14:textId="77777777" w:rsidR="00E713E9" w:rsidRPr="00E713E9" w:rsidRDefault="00E713E9" w:rsidP="001C69A7">
            <w:pPr>
              <w:spacing w:after="0" w:line="240" w:lineRule="auto"/>
              <w:jc w:val="right"/>
              <w:rPr>
                <w:rFonts w:asciiTheme="minorHAnsi" w:hAnsiTheme="minorHAnsi" w:cstheme="minorHAnsi"/>
                <w:i/>
                <w:iCs/>
                <w:color w:val="000000"/>
                <w:lang w:val="en-IN" w:eastAsia="en-IN"/>
              </w:rPr>
            </w:pPr>
            <w:r w:rsidRPr="00E713E9">
              <w:rPr>
                <w:rFonts w:asciiTheme="minorHAnsi" w:hAnsiTheme="minorHAnsi" w:cstheme="minorHAnsi"/>
                <w:i/>
                <w:iCs/>
                <w:color w:val="000000"/>
                <w:sz w:val="22"/>
                <w:szCs w:val="22"/>
                <w:lang w:val="en-IN" w:eastAsia="en-IN"/>
              </w:rPr>
              <w:t>Figures in INR Lakhs</w:t>
            </w:r>
          </w:p>
        </w:tc>
      </w:tr>
      <w:tr w:rsidR="001C69A7" w:rsidRPr="00E713E9" w14:paraId="258287CD" w14:textId="77777777" w:rsidTr="00A77D21">
        <w:trPr>
          <w:trHeight w:val="559"/>
        </w:trPr>
        <w:tc>
          <w:tcPr>
            <w:tcW w:w="567" w:type="dxa"/>
            <w:shd w:val="clear" w:color="auto" w:fill="auto"/>
            <w:noWrap/>
            <w:vAlign w:val="center"/>
            <w:hideMark/>
          </w:tcPr>
          <w:p w14:paraId="3E3AC963" w14:textId="05958536" w:rsidR="00E713E9" w:rsidRPr="00E713E9" w:rsidRDefault="001C69A7" w:rsidP="001C69A7">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1</w:t>
            </w:r>
            <w:r w:rsidR="00E713E9" w:rsidRPr="00E713E9">
              <w:rPr>
                <w:rFonts w:asciiTheme="minorHAnsi" w:hAnsiTheme="minorHAnsi" w:cstheme="minorHAnsi"/>
                <w:color w:val="000000"/>
                <w:sz w:val="22"/>
                <w:szCs w:val="22"/>
                <w:lang w:val="en-IN" w:eastAsia="en-IN"/>
              </w:rPr>
              <w:t> </w:t>
            </w:r>
          </w:p>
        </w:tc>
        <w:tc>
          <w:tcPr>
            <w:tcW w:w="1276" w:type="dxa"/>
            <w:shd w:val="clear" w:color="auto" w:fill="auto"/>
            <w:vAlign w:val="center"/>
            <w:hideMark/>
          </w:tcPr>
          <w:p w14:paraId="704CBFBE" w14:textId="77777777" w:rsidR="00E713E9" w:rsidRPr="00E713E9" w:rsidRDefault="00E713E9" w:rsidP="001C69A7">
            <w:pPr>
              <w:spacing w:after="0" w:line="240" w:lineRule="auto"/>
              <w:rPr>
                <w:rFonts w:asciiTheme="minorHAnsi" w:hAnsiTheme="minorHAnsi" w:cstheme="minorHAnsi"/>
                <w:color w:val="000000"/>
                <w:lang w:val="en-IN" w:eastAsia="en-IN"/>
              </w:rPr>
            </w:pPr>
            <w:r w:rsidRPr="00E713E9">
              <w:rPr>
                <w:rFonts w:asciiTheme="minorHAnsi" w:hAnsiTheme="minorHAnsi" w:cstheme="minorHAnsi"/>
                <w:color w:val="000000"/>
                <w:sz w:val="22"/>
                <w:szCs w:val="22"/>
                <w:lang w:val="en-IN" w:eastAsia="en-IN"/>
              </w:rPr>
              <w:t>Balances with banks- Current account</w:t>
            </w:r>
          </w:p>
        </w:tc>
        <w:tc>
          <w:tcPr>
            <w:tcW w:w="992" w:type="dxa"/>
            <w:shd w:val="clear" w:color="auto" w:fill="auto"/>
            <w:vAlign w:val="center"/>
            <w:hideMark/>
          </w:tcPr>
          <w:p w14:paraId="4B64C1A0" w14:textId="77777777" w:rsidR="00E713E9" w:rsidRPr="00E713E9" w:rsidRDefault="00E713E9" w:rsidP="001C69A7">
            <w:pPr>
              <w:spacing w:after="0" w:line="240" w:lineRule="auto"/>
              <w:jc w:val="center"/>
              <w:rPr>
                <w:rFonts w:asciiTheme="minorHAnsi" w:hAnsiTheme="minorHAnsi" w:cstheme="minorHAnsi"/>
                <w:color w:val="000000"/>
                <w:lang w:val="en-IN" w:eastAsia="en-IN"/>
              </w:rPr>
            </w:pPr>
            <w:r w:rsidRPr="00E713E9">
              <w:rPr>
                <w:rFonts w:asciiTheme="minorHAnsi" w:hAnsiTheme="minorHAnsi" w:cstheme="minorHAnsi"/>
                <w:color w:val="000000"/>
                <w:sz w:val="22"/>
                <w:szCs w:val="22"/>
                <w:lang w:val="en-IN" w:eastAsia="en-IN"/>
              </w:rPr>
              <w:t>0.01</w:t>
            </w:r>
          </w:p>
        </w:tc>
        <w:tc>
          <w:tcPr>
            <w:tcW w:w="1417" w:type="dxa"/>
            <w:shd w:val="clear" w:color="auto" w:fill="auto"/>
            <w:vAlign w:val="center"/>
            <w:hideMark/>
          </w:tcPr>
          <w:p w14:paraId="7364FCA6" w14:textId="77777777" w:rsidR="00E713E9" w:rsidRPr="00E713E9" w:rsidRDefault="00E713E9" w:rsidP="001C69A7">
            <w:pPr>
              <w:spacing w:after="0" w:line="240" w:lineRule="auto"/>
              <w:jc w:val="center"/>
              <w:rPr>
                <w:rFonts w:asciiTheme="minorHAnsi" w:hAnsiTheme="minorHAnsi" w:cstheme="minorHAnsi"/>
                <w:color w:val="000000"/>
                <w:lang w:val="en-IN" w:eastAsia="en-IN"/>
              </w:rPr>
            </w:pPr>
            <w:r w:rsidRPr="00E713E9">
              <w:rPr>
                <w:rFonts w:asciiTheme="minorHAnsi" w:hAnsiTheme="minorHAnsi" w:cstheme="minorHAnsi"/>
                <w:color w:val="000000"/>
                <w:sz w:val="22"/>
                <w:szCs w:val="22"/>
                <w:lang w:val="en-IN" w:eastAsia="en-IN"/>
              </w:rPr>
              <w:t>0.01</w:t>
            </w:r>
          </w:p>
        </w:tc>
        <w:tc>
          <w:tcPr>
            <w:tcW w:w="1418" w:type="dxa"/>
            <w:shd w:val="clear" w:color="auto" w:fill="auto"/>
            <w:noWrap/>
            <w:vAlign w:val="center"/>
            <w:hideMark/>
          </w:tcPr>
          <w:p w14:paraId="043D713B" w14:textId="77777777" w:rsidR="00E713E9" w:rsidRPr="00E713E9" w:rsidRDefault="00E713E9" w:rsidP="001C69A7">
            <w:pPr>
              <w:spacing w:after="0" w:line="240" w:lineRule="auto"/>
              <w:jc w:val="center"/>
              <w:rPr>
                <w:rFonts w:asciiTheme="minorHAnsi" w:hAnsiTheme="minorHAnsi" w:cstheme="minorHAnsi"/>
                <w:color w:val="000000"/>
                <w:lang w:val="en-IN" w:eastAsia="en-IN"/>
              </w:rPr>
            </w:pPr>
            <w:r w:rsidRPr="00E713E9">
              <w:rPr>
                <w:rFonts w:asciiTheme="minorHAnsi" w:hAnsiTheme="minorHAnsi" w:cstheme="minorHAnsi"/>
                <w:color w:val="000000"/>
                <w:sz w:val="22"/>
                <w:szCs w:val="22"/>
                <w:lang w:val="en-IN" w:eastAsia="en-IN"/>
              </w:rPr>
              <w:t>0.01</w:t>
            </w:r>
          </w:p>
        </w:tc>
        <w:tc>
          <w:tcPr>
            <w:tcW w:w="3685" w:type="dxa"/>
            <w:shd w:val="clear" w:color="000000" w:fill="FFFFFF"/>
            <w:vAlign w:val="center"/>
            <w:hideMark/>
          </w:tcPr>
          <w:p w14:paraId="442DA0E7" w14:textId="77777777" w:rsidR="00E713E9" w:rsidRPr="00E713E9" w:rsidRDefault="00E713E9" w:rsidP="001C69A7">
            <w:pPr>
              <w:spacing w:after="0" w:line="240" w:lineRule="auto"/>
              <w:jc w:val="both"/>
              <w:rPr>
                <w:rFonts w:asciiTheme="minorHAnsi" w:hAnsiTheme="minorHAnsi" w:cstheme="minorHAnsi"/>
                <w:color w:val="000000"/>
                <w:lang w:val="en-IN" w:eastAsia="en-IN"/>
              </w:rPr>
            </w:pPr>
            <w:r w:rsidRPr="00E713E9">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E713E9">
              <w:rPr>
                <w:rFonts w:asciiTheme="minorHAnsi" w:hAnsiTheme="minorHAnsi" w:cstheme="minorHAnsi"/>
                <w:color w:val="000000"/>
                <w:sz w:val="22"/>
                <w:szCs w:val="22"/>
                <w:lang w:val="en-IN" w:eastAsia="en-IN"/>
              </w:rPr>
              <w:br/>
              <w:t>Hence the fair market value and realizable value are INR 0.01 Lakhs subject to the condition "No transactions in the said bank account/accounts" post 31st March 2022.</w:t>
            </w:r>
            <w:r w:rsidRPr="00E713E9">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1C69A7" w:rsidRPr="001C69A7" w14:paraId="3CBCEDE7" w14:textId="77777777" w:rsidTr="001C69A7">
        <w:trPr>
          <w:trHeight w:val="240"/>
        </w:trPr>
        <w:tc>
          <w:tcPr>
            <w:tcW w:w="1843" w:type="dxa"/>
            <w:gridSpan w:val="2"/>
            <w:shd w:val="clear" w:color="auto" w:fill="BDD6EE" w:themeFill="accent1" w:themeFillTint="66"/>
            <w:noWrap/>
            <w:vAlign w:val="center"/>
            <w:hideMark/>
          </w:tcPr>
          <w:p w14:paraId="7C4C1D39" w14:textId="77777777" w:rsidR="001C69A7" w:rsidRPr="001C69A7" w:rsidRDefault="001C69A7" w:rsidP="001C69A7">
            <w:pPr>
              <w:spacing w:after="0" w:line="240" w:lineRule="auto"/>
              <w:jc w:val="center"/>
              <w:rPr>
                <w:rFonts w:asciiTheme="minorHAnsi" w:hAnsiTheme="minorHAnsi" w:cstheme="minorHAnsi"/>
                <w:b/>
                <w:bCs/>
                <w:i/>
                <w:iCs/>
                <w:color w:val="000000"/>
                <w:lang w:val="en-IN" w:eastAsia="en-IN"/>
              </w:rPr>
            </w:pPr>
            <w:r w:rsidRPr="001C69A7">
              <w:rPr>
                <w:rFonts w:asciiTheme="minorHAnsi" w:hAnsiTheme="minorHAnsi" w:cstheme="minorHAnsi"/>
                <w:b/>
                <w:bCs/>
                <w:i/>
                <w:iCs/>
                <w:color w:val="000000"/>
                <w:sz w:val="22"/>
                <w:szCs w:val="22"/>
                <w:lang w:val="en-IN" w:eastAsia="en-IN"/>
              </w:rPr>
              <w:t>TOTAL</w:t>
            </w:r>
          </w:p>
          <w:p w14:paraId="768FD37B" w14:textId="36FEA676" w:rsidR="001C69A7" w:rsidRPr="00E713E9" w:rsidRDefault="001C69A7" w:rsidP="001C69A7">
            <w:pPr>
              <w:spacing w:after="0" w:line="240" w:lineRule="auto"/>
              <w:jc w:val="center"/>
              <w:rPr>
                <w:rFonts w:asciiTheme="minorHAnsi" w:hAnsiTheme="minorHAnsi" w:cstheme="minorHAnsi"/>
                <w:b/>
                <w:bCs/>
                <w:i/>
                <w:iCs/>
                <w:color w:val="000000"/>
                <w:lang w:val="en-IN" w:eastAsia="en-IN"/>
              </w:rPr>
            </w:pPr>
          </w:p>
        </w:tc>
        <w:tc>
          <w:tcPr>
            <w:tcW w:w="992" w:type="dxa"/>
            <w:shd w:val="clear" w:color="auto" w:fill="BDD6EE" w:themeFill="accent1" w:themeFillTint="66"/>
            <w:noWrap/>
            <w:vAlign w:val="center"/>
            <w:hideMark/>
          </w:tcPr>
          <w:p w14:paraId="06B10734" w14:textId="77777777" w:rsidR="001C69A7" w:rsidRPr="00E713E9" w:rsidRDefault="001C69A7" w:rsidP="001C69A7">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0.01</w:t>
            </w:r>
          </w:p>
        </w:tc>
        <w:tc>
          <w:tcPr>
            <w:tcW w:w="1417" w:type="dxa"/>
            <w:shd w:val="clear" w:color="auto" w:fill="BDD6EE" w:themeFill="accent1" w:themeFillTint="66"/>
            <w:noWrap/>
            <w:vAlign w:val="center"/>
            <w:hideMark/>
          </w:tcPr>
          <w:p w14:paraId="506E108F" w14:textId="77777777" w:rsidR="001C69A7" w:rsidRPr="00E713E9" w:rsidRDefault="001C69A7" w:rsidP="001C69A7">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0.01</w:t>
            </w:r>
          </w:p>
        </w:tc>
        <w:tc>
          <w:tcPr>
            <w:tcW w:w="1418" w:type="dxa"/>
            <w:shd w:val="clear" w:color="auto" w:fill="BDD6EE" w:themeFill="accent1" w:themeFillTint="66"/>
            <w:noWrap/>
            <w:vAlign w:val="center"/>
            <w:hideMark/>
          </w:tcPr>
          <w:p w14:paraId="297E2068" w14:textId="77777777" w:rsidR="001C69A7" w:rsidRPr="00E713E9" w:rsidRDefault="001C69A7" w:rsidP="001C69A7">
            <w:pPr>
              <w:spacing w:after="0" w:line="240" w:lineRule="auto"/>
              <w:jc w:val="center"/>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0.01</w:t>
            </w:r>
          </w:p>
        </w:tc>
        <w:tc>
          <w:tcPr>
            <w:tcW w:w="3685" w:type="dxa"/>
            <w:shd w:val="clear" w:color="auto" w:fill="BDD6EE" w:themeFill="accent1" w:themeFillTint="66"/>
            <w:noWrap/>
            <w:vAlign w:val="bottom"/>
            <w:hideMark/>
          </w:tcPr>
          <w:p w14:paraId="66AE032E" w14:textId="77777777" w:rsidR="001C69A7" w:rsidRPr="00E713E9" w:rsidRDefault="001C69A7" w:rsidP="001C69A7">
            <w:pPr>
              <w:spacing w:after="0" w:line="240" w:lineRule="auto"/>
              <w:rPr>
                <w:rFonts w:asciiTheme="minorHAnsi" w:hAnsiTheme="minorHAnsi" w:cstheme="minorHAnsi"/>
                <w:b/>
                <w:bCs/>
                <w:color w:val="000000"/>
                <w:lang w:val="en-IN" w:eastAsia="en-IN"/>
              </w:rPr>
            </w:pPr>
            <w:r w:rsidRPr="00E713E9">
              <w:rPr>
                <w:rFonts w:asciiTheme="minorHAnsi" w:hAnsiTheme="minorHAnsi" w:cstheme="minorHAnsi"/>
                <w:b/>
                <w:bCs/>
                <w:color w:val="000000"/>
                <w:sz w:val="22"/>
                <w:szCs w:val="22"/>
                <w:lang w:val="en-IN" w:eastAsia="en-IN"/>
              </w:rPr>
              <w:t> </w:t>
            </w:r>
          </w:p>
        </w:tc>
      </w:tr>
    </w:tbl>
    <w:p w14:paraId="24D90787" w14:textId="77777777" w:rsidR="002614DC" w:rsidRDefault="002614DC" w:rsidP="00997F8C">
      <w:pPr>
        <w:pStyle w:val="ListParagraph"/>
        <w:spacing w:after="0" w:line="360" w:lineRule="auto"/>
        <w:ind w:left="284"/>
        <w:jc w:val="both"/>
        <w:rPr>
          <w:rFonts w:ascii="Arial" w:hAnsi="Arial" w:cs="Arial"/>
          <w:b/>
          <w:bCs/>
          <w:color w:val="000000"/>
          <w:sz w:val="22"/>
          <w:szCs w:val="22"/>
          <w:lang w:val="en-IN" w:eastAsia="en-IN"/>
        </w:rPr>
      </w:pPr>
    </w:p>
    <w:p w14:paraId="2A4DE93D" w14:textId="15637DAD" w:rsidR="00BE5555" w:rsidRPr="00BE5555" w:rsidRDefault="00BE5555" w:rsidP="00E713E9">
      <w:pPr>
        <w:pStyle w:val="ListParagraph"/>
        <w:numPr>
          <w:ilvl w:val="0"/>
          <w:numId w:val="12"/>
        </w:numPr>
        <w:spacing w:line="360" w:lineRule="auto"/>
        <w:ind w:left="284" w:hanging="426"/>
        <w:jc w:val="both"/>
        <w:rPr>
          <w:rFonts w:ascii="Arial" w:hAnsi="Arial" w:cs="Arial"/>
          <w:b/>
          <w:bCs/>
          <w:color w:val="000000"/>
          <w:sz w:val="22"/>
          <w:szCs w:val="22"/>
          <w:lang w:val="en-IN" w:eastAsia="en-IN"/>
        </w:rPr>
      </w:pPr>
      <w:r w:rsidRPr="00BE5555">
        <w:rPr>
          <w:rFonts w:ascii="Arial" w:hAnsi="Arial" w:cs="Arial"/>
          <w:b/>
          <w:bCs/>
          <w:color w:val="000000"/>
          <w:sz w:val="22"/>
          <w:szCs w:val="22"/>
          <w:lang w:val="en-IN" w:eastAsia="en-IN"/>
        </w:rPr>
        <w:t xml:space="preserve">PT NSL Global Mineral Resources, Indonesia </w:t>
      </w:r>
    </w:p>
    <w:p w14:paraId="064C4BB1" w14:textId="3A816D60" w:rsidR="00BE5555" w:rsidRPr="00BE5555" w:rsidRDefault="00BE5555" w:rsidP="00E713E9">
      <w:pPr>
        <w:pStyle w:val="ListParagraph"/>
        <w:spacing w:after="0" w:line="360" w:lineRule="auto"/>
        <w:ind w:left="284" w:right="-613"/>
        <w:jc w:val="both"/>
        <w:rPr>
          <w:rFonts w:ascii="Arial" w:hAnsi="Arial" w:cs="Arial"/>
          <w:b/>
          <w:sz w:val="22"/>
          <w:szCs w:val="22"/>
          <w:lang w:val="en-IN"/>
        </w:rPr>
      </w:pPr>
      <w:r w:rsidRPr="00BE5555">
        <w:rPr>
          <w:rFonts w:ascii="Arial" w:hAnsi="Arial" w:cs="Arial"/>
          <w:b/>
          <w:sz w:val="22"/>
          <w:szCs w:val="22"/>
          <w:lang w:val="en-IN"/>
        </w:rPr>
        <w:t xml:space="preserve">Type of company                    </w:t>
      </w:r>
      <w:r w:rsidR="00230E88">
        <w:rPr>
          <w:rFonts w:ascii="Arial" w:hAnsi="Arial" w:cs="Arial"/>
          <w:b/>
          <w:sz w:val="22"/>
          <w:szCs w:val="22"/>
          <w:lang w:val="en-IN"/>
        </w:rPr>
        <w:t xml:space="preserve">  </w:t>
      </w:r>
      <w:r w:rsidRPr="00BE5555">
        <w:rPr>
          <w:rFonts w:ascii="Arial" w:hAnsi="Arial" w:cs="Arial"/>
          <w:b/>
          <w:sz w:val="22"/>
          <w:szCs w:val="22"/>
          <w:lang w:val="en-IN"/>
        </w:rPr>
        <w:t xml:space="preserve">  : No information Available  </w:t>
      </w:r>
    </w:p>
    <w:p w14:paraId="38008057" w14:textId="30ABA152" w:rsidR="00BE5555" w:rsidRPr="00BE5555" w:rsidRDefault="00BE5555" w:rsidP="00E713E9">
      <w:pPr>
        <w:pStyle w:val="ListParagraph"/>
        <w:spacing w:after="0" w:line="360" w:lineRule="auto"/>
        <w:ind w:left="284" w:right="-613"/>
        <w:jc w:val="both"/>
        <w:rPr>
          <w:rFonts w:ascii="Arial" w:hAnsi="Arial" w:cs="Arial"/>
          <w:b/>
          <w:sz w:val="22"/>
          <w:szCs w:val="22"/>
          <w:lang w:val="en-IN"/>
        </w:rPr>
      </w:pPr>
      <w:r w:rsidRPr="00BE5555">
        <w:rPr>
          <w:rFonts w:ascii="Arial" w:hAnsi="Arial" w:cs="Arial"/>
          <w:b/>
          <w:sz w:val="22"/>
          <w:szCs w:val="22"/>
          <w:lang w:val="en-IN"/>
        </w:rPr>
        <w:t xml:space="preserve">Status                                         </w:t>
      </w:r>
      <w:r w:rsidR="00230E88">
        <w:rPr>
          <w:rFonts w:ascii="Arial" w:hAnsi="Arial" w:cs="Arial"/>
          <w:b/>
          <w:sz w:val="22"/>
          <w:szCs w:val="22"/>
          <w:lang w:val="en-IN"/>
        </w:rPr>
        <w:t xml:space="preserve">  </w:t>
      </w:r>
      <w:r w:rsidRPr="00BE5555">
        <w:rPr>
          <w:rFonts w:ascii="Arial" w:hAnsi="Arial" w:cs="Arial"/>
          <w:b/>
          <w:sz w:val="22"/>
          <w:szCs w:val="22"/>
          <w:lang w:val="en-IN"/>
        </w:rPr>
        <w:t>: No information Available</w:t>
      </w:r>
    </w:p>
    <w:p w14:paraId="0648556B" w14:textId="77777777" w:rsidR="00BE5555" w:rsidRPr="00BE5555" w:rsidRDefault="00BE5555" w:rsidP="00E713E9">
      <w:pPr>
        <w:pStyle w:val="ListParagraph"/>
        <w:spacing w:after="0" w:line="360" w:lineRule="auto"/>
        <w:ind w:left="284" w:right="-613"/>
        <w:jc w:val="both"/>
        <w:rPr>
          <w:rFonts w:ascii="Arial" w:hAnsi="Arial" w:cs="Arial"/>
          <w:b/>
          <w:sz w:val="22"/>
          <w:szCs w:val="22"/>
          <w:lang w:val="en-IN"/>
        </w:rPr>
      </w:pPr>
      <w:r w:rsidRPr="00BE5555">
        <w:rPr>
          <w:rFonts w:ascii="Arial" w:hAnsi="Arial" w:cs="Arial"/>
          <w:b/>
          <w:sz w:val="22"/>
          <w:szCs w:val="22"/>
          <w:lang w:val="en-IN"/>
        </w:rPr>
        <w:t>Type of Assets Valued</w:t>
      </w:r>
      <w:r w:rsidRPr="00BE5555">
        <w:rPr>
          <w:rFonts w:ascii="Arial" w:hAnsi="Arial" w:cs="Arial"/>
          <w:b/>
          <w:sz w:val="22"/>
          <w:szCs w:val="22"/>
          <w:lang w:val="en-IN"/>
        </w:rPr>
        <w:tab/>
      </w:r>
      <w:r w:rsidRPr="00BE5555">
        <w:rPr>
          <w:rFonts w:ascii="Arial" w:hAnsi="Arial" w:cs="Arial"/>
          <w:b/>
          <w:sz w:val="22"/>
          <w:szCs w:val="22"/>
          <w:lang w:val="en-IN"/>
        </w:rPr>
        <w:tab/>
        <w:t xml:space="preserve">: Nil </w:t>
      </w:r>
    </w:p>
    <w:p w14:paraId="20019E53" w14:textId="77777777" w:rsidR="00BE5555" w:rsidRPr="00BE5555" w:rsidRDefault="00BE5555" w:rsidP="00E713E9">
      <w:pPr>
        <w:pStyle w:val="ListParagraph"/>
        <w:spacing w:after="0" w:line="360" w:lineRule="auto"/>
        <w:ind w:left="284" w:right="-613"/>
        <w:jc w:val="both"/>
        <w:rPr>
          <w:rFonts w:ascii="Arial" w:hAnsi="Arial" w:cs="Arial"/>
          <w:b/>
          <w:sz w:val="22"/>
          <w:szCs w:val="22"/>
          <w:lang w:val="en-IN"/>
        </w:rPr>
      </w:pPr>
      <w:r w:rsidRPr="00BE5555">
        <w:rPr>
          <w:rFonts w:ascii="Arial" w:hAnsi="Arial" w:cs="Arial"/>
          <w:b/>
          <w:sz w:val="22"/>
          <w:szCs w:val="22"/>
          <w:lang w:val="en-IN"/>
        </w:rPr>
        <w:lastRenderedPageBreak/>
        <w:t>Total Land Area</w:t>
      </w:r>
      <w:r w:rsidRPr="00BE5555">
        <w:rPr>
          <w:rFonts w:ascii="Arial" w:hAnsi="Arial" w:cs="Arial"/>
          <w:b/>
          <w:sz w:val="22"/>
          <w:szCs w:val="22"/>
          <w:lang w:val="en-IN"/>
        </w:rPr>
        <w:tab/>
      </w:r>
      <w:r w:rsidRPr="00BE5555">
        <w:rPr>
          <w:rFonts w:ascii="Arial" w:hAnsi="Arial" w:cs="Arial"/>
          <w:b/>
          <w:sz w:val="22"/>
          <w:szCs w:val="22"/>
          <w:lang w:val="en-IN"/>
        </w:rPr>
        <w:tab/>
        <w:t xml:space="preserve">            : No information Available  </w:t>
      </w:r>
    </w:p>
    <w:p w14:paraId="79238F52" w14:textId="77777777" w:rsidR="00BE5555" w:rsidRPr="00BE5555" w:rsidRDefault="00BE5555" w:rsidP="00E713E9">
      <w:pPr>
        <w:pStyle w:val="ListParagraph"/>
        <w:spacing w:after="0" w:line="360" w:lineRule="auto"/>
        <w:ind w:left="284" w:right="-613"/>
        <w:jc w:val="both"/>
        <w:rPr>
          <w:rFonts w:ascii="Arial" w:hAnsi="Arial" w:cs="Arial"/>
          <w:b/>
          <w:sz w:val="22"/>
          <w:szCs w:val="22"/>
          <w:lang w:val="en-IN"/>
        </w:rPr>
      </w:pPr>
      <w:r w:rsidRPr="00BE5555">
        <w:rPr>
          <w:rFonts w:ascii="Arial" w:hAnsi="Arial" w:cs="Arial"/>
          <w:b/>
          <w:sz w:val="22"/>
          <w:szCs w:val="22"/>
          <w:lang w:val="en-IN"/>
        </w:rPr>
        <w:t>Type of land (if any)</w:t>
      </w:r>
      <w:r w:rsidRPr="00BE5555">
        <w:rPr>
          <w:rFonts w:ascii="Arial" w:hAnsi="Arial" w:cs="Arial"/>
          <w:b/>
          <w:sz w:val="22"/>
          <w:szCs w:val="22"/>
          <w:lang w:val="en-IN"/>
        </w:rPr>
        <w:tab/>
        <w:t xml:space="preserve">            : No information Available  </w:t>
      </w:r>
    </w:p>
    <w:p w14:paraId="643E2D54" w14:textId="124DD63E" w:rsidR="00BE5555" w:rsidRPr="00BE5555" w:rsidRDefault="00BE5555" w:rsidP="00E713E9">
      <w:pPr>
        <w:pStyle w:val="ListParagraph"/>
        <w:spacing w:after="0" w:line="360" w:lineRule="auto"/>
        <w:ind w:left="284" w:right="-613"/>
        <w:jc w:val="both"/>
        <w:rPr>
          <w:rFonts w:ascii="Arial" w:hAnsi="Arial" w:cs="Arial"/>
          <w:b/>
          <w:sz w:val="22"/>
          <w:szCs w:val="22"/>
          <w:lang w:val="en-IN"/>
        </w:rPr>
      </w:pPr>
      <w:r w:rsidRPr="00BE5555">
        <w:rPr>
          <w:rFonts w:ascii="Arial" w:hAnsi="Arial" w:cs="Arial"/>
          <w:b/>
          <w:sz w:val="22"/>
          <w:szCs w:val="22"/>
          <w:lang w:val="en-IN"/>
        </w:rPr>
        <w:t>CWIP Cost</w:t>
      </w:r>
      <w:r w:rsidRPr="00BE5555">
        <w:rPr>
          <w:rFonts w:ascii="Arial" w:hAnsi="Arial" w:cs="Arial"/>
          <w:b/>
          <w:sz w:val="22"/>
          <w:szCs w:val="22"/>
          <w:lang w:val="en-IN"/>
        </w:rPr>
        <w:tab/>
      </w:r>
      <w:r w:rsidRPr="00BE5555">
        <w:rPr>
          <w:rFonts w:ascii="Arial" w:hAnsi="Arial" w:cs="Arial"/>
          <w:b/>
          <w:sz w:val="22"/>
          <w:szCs w:val="22"/>
          <w:lang w:val="en-IN"/>
        </w:rPr>
        <w:tab/>
      </w:r>
      <w:r w:rsidRPr="00BE5555">
        <w:rPr>
          <w:rFonts w:ascii="Arial" w:hAnsi="Arial" w:cs="Arial"/>
          <w:b/>
          <w:sz w:val="22"/>
          <w:szCs w:val="22"/>
          <w:lang w:val="en-IN"/>
        </w:rPr>
        <w:tab/>
      </w:r>
      <w:r w:rsidR="00230E88">
        <w:rPr>
          <w:rFonts w:ascii="Arial" w:hAnsi="Arial" w:cs="Arial"/>
          <w:b/>
          <w:sz w:val="22"/>
          <w:szCs w:val="22"/>
          <w:lang w:val="en-IN"/>
        </w:rPr>
        <w:tab/>
      </w:r>
      <w:r w:rsidRPr="00BE5555">
        <w:rPr>
          <w:rFonts w:ascii="Arial" w:hAnsi="Arial" w:cs="Arial"/>
          <w:b/>
          <w:sz w:val="22"/>
          <w:szCs w:val="22"/>
          <w:lang w:val="en-IN"/>
        </w:rPr>
        <w:t xml:space="preserve">: No information Available  </w:t>
      </w:r>
    </w:p>
    <w:p w14:paraId="05E7C1E6" w14:textId="54B4FA5A" w:rsidR="00BE5555" w:rsidRDefault="00BE5555" w:rsidP="00BE5555">
      <w:pPr>
        <w:pStyle w:val="ListParagraph"/>
        <w:spacing w:before="240" w:after="0" w:line="360" w:lineRule="auto"/>
        <w:ind w:left="284" w:right="-613"/>
        <w:jc w:val="both"/>
        <w:rPr>
          <w:rFonts w:ascii="Arial" w:hAnsi="Arial" w:cs="Arial"/>
          <w:bCs/>
          <w:sz w:val="22"/>
          <w:szCs w:val="22"/>
          <w:lang w:val="en-IN"/>
        </w:rPr>
      </w:pPr>
      <w:r w:rsidRPr="00BE5555">
        <w:rPr>
          <w:rFonts w:ascii="Arial" w:hAnsi="Arial" w:cs="Arial"/>
          <w:bCs/>
          <w:sz w:val="22"/>
          <w:szCs w:val="22"/>
          <w:lang w:val="en-IN"/>
        </w:rPr>
        <w:t xml:space="preserve">M/s. </w:t>
      </w:r>
      <w:r w:rsidR="00E713E9" w:rsidRPr="00E713E9">
        <w:rPr>
          <w:rFonts w:ascii="Arial" w:hAnsi="Arial" w:cs="Arial"/>
          <w:sz w:val="22"/>
          <w:szCs w:val="22"/>
          <w:lang w:val="en-IN"/>
        </w:rPr>
        <w:t>PT NSL Global Mineral Resources</w:t>
      </w:r>
      <w:r w:rsidR="00E713E9" w:rsidRPr="00E713E9">
        <w:rPr>
          <w:rFonts w:ascii="Arial" w:hAnsi="Arial" w:cs="Arial"/>
          <w:bCs/>
          <w:sz w:val="22"/>
          <w:szCs w:val="22"/>
          <w:lang w:val="en-IN"/>
        </w:rPr>
        <w:t xml:space="preserve"> </w:t>
      </w:r>
      <w:r w:rsidRPr="00BE5555">
        <w:rPr>
          <w:rFonts w:ascii="Arial" w:hAnsi="Arial" w:cs="Arial"/>
          <w:bCs/>
          <w:sz w:val="22"/>
          <w:szCs w:val="22"/>
          <w:lang w:val="en-IN"/>
        </w:rPr>
        <w:t xml:space="preserve">is situated at </w:t>
      </w:r>
      <w:r w:rsidR="00E713E9">
        <w:rPr>
          <w:rFonts w:ascii="Arial" w:hAnsi="Arial" w:cs="Arial"/>
          <w:bCs/>
          <w:sz w:val="22"/>
          <w:szCs w:val="22"/>
          <w:lang w:val="en-IN"/>
        </w:rPr>
        <w:t>Indonesia</w:t>
      </w:r>
      <w:r w:rsidRPr="00BE5555">
        <w:rPr>
          <w:rFonts w:ascii="Arial" w:hAnsi="Arial" w:cs="Arial"/>
          <w:bCs/>
          <w:sz w:val="22"/>
          <w:szCs w:val="22"/>
          <w:lang w:val="en-IN"/>
        </w:rPr>
        <w:t xml:space="preserve"> and no details</w:t>
      </w:r>
      <w:r w:rsidR="00A050A2">
        <w:rPr>
          <w:rFonts w:ascii="Arial" w:hAnsi="Arial" w:cs="Arial"/>
          <w:bCs/>
          <w:sz w:val="22"/>
          <w:szCs w:val="22"/>
          <w:lang w:val="en-IN"/>
        </w:rPr>
        <w:t>/</w:t>
      </w:r>
      <w:r w:rsidRPr="00BE5555">
        <w:rPr>
          <w:rFonts w:ascii="Arial" w:hAnsi="Arial" w:cs="Arial"/>
          <w:bCs/>
          <w:sz w:val="22"/>
          <w:szCs w:val="22"/>
          <w:lang w:val="en-IN"/>
        </w:rPr>
        <w:t xml:space="preserve">information were available to us. Hence, the computation of value of Subject Company has not done by us due to </w:t>
      </w:r>
      <w:r w:rsidR="00A050A2">
        <w:rPr>
          <w:rFonts w:ascii="Arial" w:hAnsi="Arial" w:cs="Arial"/>
          <w:bCs/>
          <w:sz w:val="22"/>
          <w:szCs w:val="22"/>
          <w:lang w:val="en-IN"/>
        </w:rPr>
        <w:t>un</w:t>
      </w:r>
      <w:r w:rsidRPr="00BE5555">
        <w:rPr>
          <w:rFonts w:ascii="Arial" w:hAnsi="Arial" w:cs="Arial"/>
          <w:bCs/>
          <w:sz w:val="22"/>
          <w:szCs w:val="22"/>
          <w:lang w:val="en-IN"/>
        </w:rPr>
        <w:t>availability of data.</w:t>
      </w:r>
    </w:p>
    <w:p w14:paraId="7A20C54D" w14:textId="77777777" w:rsidR="00BE5555" w:rsidRPr="00BE5555" w:rsidRDefault="00BE5555" w:rsidP="00BE5555">
      <w:pPr>
        <w:pStyle w:val="ListParagraph"/>
        <w:spacing w:after="0" w:line="360" w:lineRule="auto"/>
        <w:ind w:left="284" w:right="-613"/>
        <w:jc w:val="both"/>
        <w:rPr>
          <w:rFonts w:ascii="Arial" w:hAnsi="Arial" w:cs="Arial"/>
          <w:bCs/>
          <w:sz w:val="22"/>
          <w:szCs w:val="22"/>
          <w:highlight w:val="magenta"/>
          <w:lang w:val="en-IN"/>
        </w:rPr>
      </w:pPr>
    </w:p>
    <w:p w14:paraId="0E0E2AF3" w14:textId="77777777" w:rsidR="00BE5555" w:rsidRPr="00471BB2" w:rsidRDefault="00BE5555" w:rsidP="00BE5555">
      <w:pPr>
        <w:pStyle w:val="ListParagraph"/>
        <w:numPr>
          <w:ilvl w:val="0"/>
          <w:numId w:val="12"/>
        </w:numPr>
        <w:spacing w:line="360" w:lineRule="auto"/>
        <w:ind w:left="284" w:hanging="426"/>
        <w:jc w:val="both"/>
        <w:rPr>
          <w:rFonts w:ascii="Arial" w:hAnsi="Arial" w:cs="Arial"/>
          <w:b/>
          <w:sz w:val="22"/>
          <w:szCs w:val="22"/>
        </w:rPr>
      </w:pPr>
      <w:r>
        <w:rPr>
          <w:rFonts w:ascii="Arial" w:hAnsi="Arial" w:cs="Arial"/>
          <w:b/>
          <w:sz w:val="22"/>
          <w:szCs w:val="22"/>
        </w:rPr>
        <w:t>M/S</w:t>
      </w:r>
      <w:r w:rsidRPr="00471BB2">
        <w:rPr>
          <w:rFonts w:ascii="Arial" w:hAnsi="Arial" w:cs="Arial"/>
          <w:b/>
          <w:sz w:val="22"/>
          <w:szCs w:val="22"/>
        </w:rPr>
        <w:t>.</w:t>
      </w:r>
      <w:r w:rsidRPr="00471BB2">
        <w:t xml:space="preserve"> </w:t>
      </w:r>
      <w:r w:rsidRPr="00471BB2">
        <w:rPr>
          <w:rFonts w:ascii="Arial" w:hAnsi="Arial" w:cs="Arial"/>
          <w:b/>
          <w:sz w:val="22"/>
          <w:szCs w:val="22"/>
        </w:rPr>
        <w:t xml:space="preserve">NSL Orissa Power </w:t>
      </w:r>
      <w:r>
        <w:rPr>
          <w:rFonts w:ascii="Arial" w:hAnsi="Arial" w:cs="Arial"/>
          <w:b/>
          <w:sz w:val="22"/>
          <w:szCs w:val="22"/>
        </w:rPr>
        <w:t>Company</w:t>
      </w:r>
      <w:r w:rsidRPr="00471BB2">
        <w:rPr>
          <w:rFonts w:ascii="Arial" w:hAnsi="Arial" w:cs="Arial"/>
          <w:b/>
          <w:sz w:val="22"/>
          <w:szCs w:val="22"/>
        </w:rPr>
        <w:t xml:space="preserve"> Pvt. Ltd.</w:t>
      </w:r>
    </w:p>
    <w:tbl>
      <w:tblPr>
        <w:tblW w:w="9355" w:type="dxa"/>
        <w:tblInd w:w="392" w:type="dxa"/>
        <w:tblLook w:val="04A0" w:firstRow="1" w:lastRow="0" w:firstColumn="1" w:lastColumn="0" w:noHBand="0" w:noVBand="1"/>
      </w:tblPr>
      <w:tblGrid>
        <w:gridCol w:w="739"/>
        <w:gridCol w:w="2521"/>
        <w:gridCol w:w="1362"/>
        <w:gridCol w:w="1735"/>
        <w:gridCol w:w="1686"/>
        <w:gridCol w:w="1312"/>
      </w:tblGrid>
      <w:tr w:rsidR="00FE72DC" w:rsidRPr="00FE72DC" w14:paraId="5A208B9B" w14:textId="77777777" w:rsidTr="00E713E9">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63F571ED" w14:textId="76BE81BF" w:rsidR="00FE72DC" w:rsidRPr="00FE72DC" w:rsidRDefault="00FE72DC" w:rsidP="00FE72DC">
            <w:pPr>
              <w:spacing w:after="0" w:line="240" w:lineRule="auto"/>
              <w:jc w:val="center"/>
              <w:rPr>
                <w:rFonts w:asciiTheme="minorHAnsi" w:hAnsiTheme="minorHAnsi" w:cstheme="minorHAnsi"/>
                <w:b/>
                <w:bCs/>
                <w:color w:val="FFFFFF"/>
                <w:lang w:val="en-IN" w:eastAsia="en-IN"/>
              </w:rPr>
            </w:pPr>
            <w:bookmarkStart w:id="7" w:name="RANGE!B3:G10"/>
            <w:r w:rsidRPr="00FE72DC">
              <w:rPr>
                <w:rFonts w:asciiTheme="minorHAnsi" w:hAnsiTheme="minorHAnsi" w:cstheme="minorHAnsi"/>
                <w:b/>
                <w:bCs/>
                <w:color w:val="FFFFFF"/>
                <w:sz w:val="22"/>
                <w:szCs w:val="22"/>
                <w:lang w:val="en-IN" w:eastAsia="en-IN"/>
              </w:rPr>
              <w:t>SUMMARY OF VALUATION ASSESSMENT</w:t>
            </w:r>
            <w:bookmarkEnd w:id="7"/>
          </w:p>
        </w:tc>
      </w:tr>
      <w:tr w:rsidR="00FE72DC" w:rsidRPr="00FE72DC" w14:paraId="51380BA4" w14:textId="77777777" w:rsidTr="00FE72DC">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98927A" w14:textId="77777777" w:rsidR="00FE72DC" w:rsidRPr="00FE72DC" w:rsidRDefault="00FE72DC" w:rsidP="00FE72DC">
            <w:pPr>
              <w:spacing w:after="0" w:line="240" w:lineRule="auto"/>
              <w:jc w:val="right"/>
              <w:rPr>
                <w:rFonts w:asciiTheme="minorHAnsi" w:hAnsiTheme="minorHAnsi" w:cstheme="minorHAnsi"/>
                <w:i/>
                <w:iCs/>
                <w:lang w:val="en-IN" w:eastAsia="en-IN"/>
              </w:rPr>
            </w:pPr>
            <w:r w:rsidRPr="00FE72DC">
              <w:rPr>
                <w:rFonts w:asciiTheme="minorHAnsi" w:hAnsiTheme="minorHAnsi" w:cstheme="minorHAnsi"/>
                <w:i/>
                <w:iCs/>
                <w:sz w:val="22"/>
                <w:szCs w:val="22"/>
                <w:lang w:val="en-IN" w:eastAsia="en-IN"/>
              </w:rPr>
              <w:t>Details as on 31st March 2022</w:t>
            </w:r>
          </w:p>
        </w:tc>
      </w:tr>
      <w:tr w:rsidR="00FE72DC" w:rsidRPr="00FE72DC" w14:paraId="44BA2283" w14:textId="77777777" w:rsidTr="00FE72DC">
        <w:trPr>
          <w:trHeight w:val="930"/>
        </w:trPr>
        <w:tc>
          <w:tcPr>
            <w:tcW w:w="739"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6E236AB1" w14:textId="77777777" w:rsidR="00FE72DC" w:rsidRPr="00FE72DC" w:rsidRDefault="00FE72DC" w:rsidP="00FE72DC">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S. No.</w:t>
            </w:r>
          </w:p>
        </w:tc>
        <w:tc>
          <w:tcPr>
            <w:tcW w:w="2521" w:type="dxa"/>
            <w:tcBorders>
              <w:top w:val="nil"/>
              <w:left w:val="nil"/>
              <w:bottom w:val="single" w:sz="4" w:space="0" w:color="auto"/>
              <w:right w:val="single" w:sz="4" w:space="0" w:color="auto"/>
            </w:tcBorders>
            <w:shd w:val="clear" w:color="auto" w:fill="BDD6EE" w:themeFill="accent1" w:themeFillTint="66"/>
            <w:noWrap/>
            <w:vAlign w:val="center"/>
            <w:hideMark/>
          </w:tcPr>
          <w:p w14:paraId="5FC0F984" w14:textId="77777777" w:rsidR="00FE72DC" w:rsidRPr="00FE72DC" w:rsidRDefault="00FE72DC" w:rsidP="00FE72DC">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Particulars</w:t>
            </w:r>
          </w:p>
        </w:tc>
        <w:tc>
          <w:tcPr>
            <w:tcW w:w="1362" w:type="dxa"/>
            <w:tcBorders>
              <w:top w:val="nil"/>
              <w:left w:val="nil"/>
              <w:bottom w:val="single" w:sz="4" w:space="0" w:color="auto"/>
              <w:right w:val="single" w:sz="4" w:space="0" w:color="auto"/>
            </w:tcBorders>
            <w:shd w:val="clear" w:color="auto" w:fill="BDD6EE" w:themeFill="accent1" w:themeFillTint="66"/>
            <w:vAlign w:val="center"/>
            <w:hideMark/>
          </w:tcPr>
          <w:p w14:paraId="0931287B" w14:textId="77777777" w:rsidR="00FE72DC" w:rsidRPr="00FE72DC" w:rsidRDefault="00FE72DC" w:rsidP="00FE72DC">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 xml:space="preserve"> Amount as per Balance Sheet </w:t>
            </w:r>
          </w:p>
        </w:tc>
        <w:tc>
          <w:tcPr>
            <w:tcW w:w="1735" w:type="dxa"/>
            <w:tcBorders>
              <w:top w:val="nil"/>
              <w:left w:val="nil"/>
              <w:bottom w:val="single" w:sz="4" w:space="0" w:color="auto"/>
              <w:right w:val="single" w:sz="4" w:space="0" w:color="auto"/>
            </w:tcBorders>
            <w:shd w:val="clear" w:color="auto" w:fill="BDD6EE" w:themeFill="accent1" w:themeFillTint="66"/>
            <w:vAlign w:val="center"/>
            <w:hideMark/>
          </w:tcPr>
          <w:p w14:paraId="3DEA9CE6" w14:textId="77777777" w:rsidR="00FE72DC" w:rsidRPr="00FE72DC" w:rsidRDefault="00FE72DC" w:rsidP="00FE72DC">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 xml:space="preserve"> Fair Valuation Assessment </w:t>
            </w:r>
          </w:p>
        </w:tc>
        <w:tc>
          <w:tcPr>
            <w:tcW w:w="1686" w:type="dxa"/>
            <w:tcBorders>
              <w:top w:val="nil"/>
              <w:left w:val="nil"/>
              <w:bottom w:val="single" w:sz="4" w:space="0" w:color="auto"/>
              <w:right w:val="single" w:sz="4" w:space="0" w:color="auto"/>
            </w:tcBorders>
            <w:shd w:val="clear" w:color="auto" w:fill="BDD6EE" w:themeFill="accent1" w:themeFillTint="66"/>
            <w:vAlign w:val="center"/>
            <w:hideMark/>
          </w:tcPr>
          <w:p w14:paraId="6C91EF74" w14:textId="77777777" w:rsidR="00FE72DC" w:rsidRPr="00FE72DC" w:rsidRDefault="00FE72DC" w:rsidP="00FE72DC">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 xml:space="preserve"> Realisable Value Assessment </w:t>
            </w:r>
          </w:p>
        </w:tc>
        <w:tc>
          <w:tcPr>
            <w:tcW w:w="1312" w:type="dxa"/>
            <w:tcBorders>
              <w:top w:val="nil"/>
              <w:left w:val="nil"/>
              <w:bottom w:val="single" w:sz="4" w:space="0" w:color="auto"/>
              <w:right w:val="single" w:sz="4" w:space="0" w:color="auto"/>
            </w:tcBorders>
            <w:shd w:val="clear" w:color="auto" w:fill="BDD6EE" w:themeFill="accent1" w:themeFillTint="66"/>
            <w:noWrap/>
            <w:vAlign w:val="center"/>
            <w:hideMark/>
          </w:tcPr>
          <w:p w14:paraId="359C356B" w14:textId="77777777" w:rsidR="00FE72DC" w:rsidRPr="00FE72DC" w:rsidRDefault="00FE72DC" w:rsidP="00FE72DC">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Annexure</w:t>
            </w:r>
          </w:p>
        </w:tc>
      </w:tr>
      <w:tr w:rsidR="00FE72DC" w:rsidRPr="00FE72DC" w14:paraId="06BB5687" w14:textId="77777777" w:rsidTr="00FE72DC">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AD0DC" w14:textId="77777777" w:rsidR="00FE72DC" w:rsidRPr="00FE72DC" w:rsidRDefault="00FE72DC" w:rsidP="00FE72DC">
            <w:pPr>
              <w:spacing w:after="0" w:line="240" w:lineRule="auto"/>
              <w:jc w:val="right"/>
              <w:rPr>
                <w:rFonts w:asciiTheme="minorHAnsi" w:hAnsiTheme="minorHAnsi" w:cstheme="minorHAnsi"/>
                <w:i/>
                <w:iCs/>
                <w:color w:val="000000"/>
                <w:lang w:val="en-IN" w:eastAsia="en-IN"/>
              </w:rPr>
            </w:pPr>
            <w:r w:rsidRPr="00FE72DC">
              <w:rPr>
                <w:rFonts w:asciiTheme="minorHAnsi" w:hAnsiTheme="minorHAnsi" w:cstheme="minorHAnsi"/>
                <w:i/>
                <w:iCs/>
                <w:color w:val="000000"/>
                <w:sz w:val="22"/>
                <w:szCs w:val="22"/>
                <w:lang w:val="en-IN" w:eastAsia="en-IN"/>
              </w:rPr>
              <w:t>Figures in INR Lakhs</w:t>
            </w:r>
          </w:p>
        </w:tc>
      </w:tr>
      <w:tr w:rsidR="00FE72DC" w:rsidRPr="00FE72DC" w14:paraId="5BCB23F0" w14:textId="77777777" w:rsidTr="00FE72DC">
        <w:trPr>
          <w:trHeight w:val="255"/>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31AE9" w14:textId="77777777" w:rsidR="00FE72DC" w:rsidRPr="00FE72DC" w:rsidRDefault="00FE72DC" w:rsidP="00FE72DC">
            <w:pPr>
              <w:spacing w:after="0" w:line="240" w:lineRule="auto"/>
              <w:jc w:val="center"/>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1</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14:paraId="185C3A62" w14:textId="77777777" w:rsidR="00FE72DC" w:rsidRPr="00FE72DC" w:rsidRDefault="00FE72DC" w:rsidP="00FE72DC">
            <w:pPr>
              <w:spacing w:after="0" w:line="240" w:lineRule="auto"/>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 xml:space="preserve">Non-Current Investments </w:t>
            </w:r>
          </w:p>
        </w:tc>
        <w:tc>
          <w:tcPr>
            <w:tcW w:w="1362" w:type="dxa"/>
            <w:tcBorders>
              <w:top w:val="single" w:sz="4" w:space="0" w:color="auto"/>
              <w:left w:val="nil"/>
              <w:bottom w:val="single" w:sz="4" w:space="0" w:color="auto"/>
              <w:right w:val="single" w:sz="4" w:space="0" w:color="auto"/>
            </w:tcBorders>
            <w:shd w:val="clear" w:color="auto" w:fill="auto"/>
            <w:noWrap/>
            <w:vAlign w:val="center"/>
            <w:hideMark/>
          </w:tcPr>
          <w:p w14:paraId="25387DFF" w14:textId="77777777" w:rsidR="00FE72DC" w:rsidRPr="00FE72DC" w:rsidRDefault="00FE72DC" w:rsidP="00FE72DC">
            <w:pPr>
              <w:spacing w:after="0" w:line="240" w:lineRule="auto"/>
              <w:jc w:val="center"/>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50.001</w:t>
            </w:r>
          </w:p>
        </w:tc>
        <w:tc>
          <w:tcPr>
            <w:tcW w:w="1735" w:type="dxa"/>
            <w:tcBorders>
              <w:top w:val="single" w:sz="4" w:space="0" w:color="auto"/>
              <w:left w:val="nil"/>
              <w:bottom w:val="single" w:sz="4" w:space="0" w:color="auto"/>
              <w:right w:val="single" w:sz="4" w:space="0" w:color="auto"/>
            </w:tcBorders>
            <w:shd w:val="clear" w:color="auto" w:fill="auto"/>
            <w:noWrap/>
            <w:vAlign w:val="center"/>
            <w:hideMark/>
          </w:tcPr>
          <w:p w14:paraId="0346628D" w14:textId="2906DB53" w:rsidR="00FE72DC" w:rsidRPr="00FE72DC" w:rsidRDefault="00FE72DC" w:rsidP="00FE72DC">
            <w:pPr>
              <w:spacing w:after="0" w:line="240" w:lineRule="auto"/>
              <w:jc w:val="center"/>
              <w:rPr>
                <w:rFonts w:asciiTheme="minorHAnsi" w:hAnsiTheme="minorHAnsi" w:cstheme="minorHAnsi"/>
                <w:color w:val="000000"/>
                <w:lang w:val="en-IN" w:eastAsia="en-IN"/>
              </w:rPr>
            </w:pPr>
            <w:r w:rsidRPr="00BC329B">
              <w:rPr>
                <w:rFonts w:asciiTheme="minorHAnsi" w:hAnsiTheme="minorHAnsi" w:cstheme="minorHAnsi"/>
                <w:color w:val="000000"/>
                <w:sz w:val="22"/>
                <w:szCs w:val="22"/>
                <w:lang w:val="en-IN" w:eastAsia="en-IN"/>
              </w:rPr>
              <w:t>0.00</w:t>
            </w:r>
          </w:p>
        </w:tc>
        <w:tc>
          <w:tcPr>
            <w:tcW w:w="1686" w:type="dxa"/>
            <w:tcBorders>
              <w:top w:val="single" w:sz="4" w:space="0" w:color="auto"/>
              <w:left w:val="nil"/>
              <w:bottom w:val="single" w:sz="4" w:space="0" w:color="auto"/>
              <w:right w:val="single" w:sz="4" w:space="0" w:color="auto"/>
            </w:tcBorders>
            <w:shd w:val="clear" w:color="auto" w:fill="auto"/>
            <w:noWrap/>
            <w:vAlign w:val="center"/>
            <w:hideMark/>
          </w:tcPr>
          <w:p w14:paraId="3E3F7691" w14:textId="220908EF" w:rsidR="00FE72DC" w:rsidRPr="00FE72DC" w:rsidRDefault="00FE72DC" w:rsidP="00FE72DC">
            <w:pPr>
              <w:spacing w:after="0" w:line="240" w:lineRule="auto"/>
              <w:jc w:val="center"/>
              <w:rPr>
                <w:rFonts w:asciiTheme="minorHAnsi" w:hAnsiTheme="minorHAnsi" w:cstheme="minorHAnsi"/>
                <w:color w:val="000000"/>
                <w:lang w:val="en-IN" w:eastAsia="en-IN"/>
              </w:rPr>
            </w:pPr>
            <w:r w:rsidRPr="00BC329B">
              <w:rPr>
                <w:rFonts w:asciiTheme="minorHAnsi" w:hAnsiTheme="minorHAnsi" w:cstheme="minorHAnsi"/>
                <w:color w:val="000000"/>
                <w:sz w:val="22"/>
                <w:szCs w:val="22"/>
                <w:lang w:val="en-IN" w:eastAsia="en-IN"/>
              </w:rPr>
              <w:t>0.00</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14:paraId="23B46D20" w14:textId="77777777" w:rsidR="00FE72DC" w:rsidRPr="00FE72DC" w:rsidRDefault="00FE72DC" w:rsidP="00FE72DC">
            <w:pPr>
              <w:spacing w:after="0" w:line="240" w:lineRule="auto"/>
              <w:jc w:val="center"/>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I</w:t>
            </w:r>
          </w:p>
        </w:tc>
      </w:tr>
      <w:tr w:rsidR="00FE72DC" w:rsidRPr="00FE72DC" w14:paraId="18B5E764" w14:textId="77777777" w:rsidTr="00FE72DC">
        <w:trPr>
          <w:trHeight w:val="510"/>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14:paraId="1B2E9AB0" w14:textId="77777777" w:rsidR="00FE72DC" w:rsidRPr="00FE72DC" w:rsidRDefault="00FE72DC" w:rsidP="00FE72DC">
            <w:pPr>
              <w:spacing w:after="0" w:line="240" w:lineRule="auto"/>
              <w:jc w:val="center"/>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2</w:t>
            </w:r>
          </w:p>
        </w:tc>
        <w:tc>
          <w:tcPr>
            <w:tcW w:w="2521" w:type="dxa"/>
            <w:tcBorders>
              <w:top w:val="nil"/>
              <w:left w:val="nil"/>
              <w:bottom w:val="single" w:sz="4" w:space="0" w:color="auto"/>
              <w:right w:val="single" w:sz="4" w:space="0" w:color="auto"/>
            </w:tcBorders>
            <w:shd w:val="clear" w:color="auto" w:fill="auto"/>
            <w:vAlign w:val="center"/>
            <w:hideMark/>
          </w:tcPr>
          <w:p w14:paraId="65F10603" w14:textId="77777777" w:rsidR="00FE72DC" w:rsidRPr="00FE72DC" w:rsidRDefault="00FE72DC" w:rsidP="00FE72DC">
            <w:pPr>
              <w:spacing w:after="0" w:line="240" w:lineRule="auto"/>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Other Non-Current Financial Assets</w:t>
            </w:r>
          </w:p>
        </w:tc>
        <w:tc>
          <w:tcPr>
            <w:tcW w:w="1362" w:type="dxa"/>
            <w:tcBorders>
              <w:top w:val="nil"/>
              <w:left w:val="nil"/>
              <w:bottom w:val="single" w:sz="4" w:space="0" w:color="auto"/>
              <w:right w:val="single" w:sz="4" w:space="0" w:color="auto"/>
            </w:tcBorders>
            <w:shd w:val="clear" w:color="auto" w:fill="auto"/>
            <w:noWrap/>
            <w:vAlign w:val="center"/>
            <w:hideMark/>
          </w:tcPr>
          <w:p w14:paraId="6A808425" w14:textId="77777777" w:rsidR="00FE72DC" w:rsidRPr="00FE72DC" w:rsidRDefault="00FE72DC" w:rsidP="00FE72DC">
            <w:pPr>
              <w:spacing w:after="0" w:line="240" w:lineRule="auto"/>
              <w:jc w:val="center"/>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597.62</w:t>
            </w:r>
          </w:p>
        </w:tc>
        <w:tc>
          <w:tcPr>
            <w:tcW w:w="1735" w:type="dxa"/>
            <w:tcBorders>
              <w:top w:val="nil"/>
              <w:left w:val="nil"/>
              <w:bottom w:val="single" w:sz="4" w:space="0" w:color="auto"/>
              <w:right w:val="single" w:sz="4" w:space="0" w:color="auto"/>
            </w:tcBorders>
            <w:shd w:val="clear" w:color="auto" w:fill="auto"/>
            <w:noWrap/>
            <w:vAlign w:val="center"/>
            <w:hideMark/>
          </w:tcPr>
          <w:p w14:paraId="5F5A5E39" w14:textId="5D88EE1E" w:rsidR="00FE72DC" w:rsidRPr="00FE72DC" w:rsidRDefault="00FE72DC" w:rsidP="00FE72DC">
            <w:pPr>
              <w:spacing w:after="0" w:line="240" w:lineRule="auto"/>
              <w:jc w:val="center"/>
              <w:rPr>
                <w:rFonts w:asciiTheme="minorHAnsi" w:hAnsiTheme="minorHAnsi" w:cstheme="minorHAnsi"/>
                <w:color w:val="000000"/>
                <w:lang w:val="en-IN" w:eastAsia="en-IN"/>
              </w:rPr>
            </w:pPr>
            <w:r w:rsidRPr="00BC329B">
              <w:rPr>
                <w:rFonts w:asciiTheme="minorHAnsi" w:hAnsiTheme="minorHAnsi" w:cstheme="minorHAnsi"/>
                <w:color w:val="000000"/>
                <w:sz w:val="22"/>
                <w:szCs w:val="22"/>
                <w:lang w:val="en-IN" w:eastAsia="en-IN"/>
              </w:rPr>
              <w:t>0.00</w:t>
            </w:r>
          </w:p>
        </w:tc>
        <w:tc>
          <w:tcPr>
            <w:tcW w:w="1686" w:type="dxa"/>
            <w:tcBorders>
              <w:top w:val="nil"/>
              <w:left w:val="nil"/>
              <w:bottom w:val="single" w:sz="4" w:space="0" w:color="auto"/>
              <w:right w:val="single" w:sz="4" w:space="0" w:color="auto"/>
            </w:tcBorders>
            <w:shd w:val="clear" w:color="auto" w:fill="auto"/>
            <w:noWrap/>
            <w:vAlign w:val="center"/>
            <w:hideMark/>
          </w:tcPr>
          <w:p w14:paraId="28DDA84B" w14:textId="0B0A9AC0" w:rsidR="00FE72DC" w:rsidRPr="00FE72DC" w:rsidRDefault="00FE72DC" w:rsidP="00FE72DC">
            <w:pPr>
              <w:spacing w:after="0" w:line="240" w:lineRule="auto"/>
              <w:jc w:val="center"/>
              <w:rPr>
                <w:rFonts w:asciiTheme="minorHAnsi" w:hAnsiTheme="minorHAnsi" w:cstheme="minorHAnsi"/>
                <w:color w:val="000000"/>
                <w:lang w:val="en-IN" w:eastAsia="en-IN"/>
              </w:rPr>
            </w:pPr>
            <w:r w:rsidRPr="00BC329B">
              <w:rPr>
                <w:rFonts w:asciiTheme="minorHAnsi" w:hAnsiTheme="minorHAnsi" w:cstheme="minorHAnsi"/>
                <w:color w:val="000000"/>
                <w:sz w:val="22"/>
                <w:szCs w:val="22"/>
                <w:lang w:val="en-IN" w:eastAsia="en-IN"/>
              </w:rPr>
              <w:t>0.00</w:t>
            </w:r>
          </w:p>
        </w:tc>
        <w:tc>
          <w:tcPr>
            <w:tcW w:w="1312" w:type="dxa"/>
            <w:tcBorders>
              <w:top w:val="nil"/>
              <w:left w:val="nil"/>
              <w:bottom w:val="single" w:sz="4" w:space="0" w:color="auto"/>
              <w:right w:val="single" w:sz="4" w:space="0" w:color="auto"/>
            </w:tcBorders>
            <w:shd w:val="clear" w:color="auto" w:fill="auto"/>
            <w:noWrap/>
            <w:vAlign w:val="center"/>
            <w:hideMark/>
          </w:tcPr>
          <w:p w14:paraId="5A8E1B30" w14:textId="77777777" w:rsidR="00FE72DC" w:rsidRPr="00FE72DC" w:rsidRDefault="00FE72DC" w:rsidP="00FE72DC">
            <w:pPr>
              <w:spacing w:after="0" w:line="240" w:lineRule="auto"/>
              <w:jc w:val="center"/>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II</w:t>
            </w:r>
          </w:p>
        </w:tc>
      </w:tr>
      <w:tr w:rsidR="00FE72DC" w:rsidRPr="00FE72DC" w14:paraId="516E33C6" w14:textId="77777777" w:rsidTr="00FE72DC">
        <w:trPr>
          <w:trHeight w:val="255"/>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14:paraId="157AB0D6" w14:textId="77777777" w:rsidR="00FE72DC" w:rsidRPr="00FE72DC" w:rsidRDefault="00FE72DC" w:rsidP="00FE72DC">
            <w:pPr>
              <w:spacing w:after="0" w:line="240" w:lineRule="auto"/>
              <w:jc w:val="center"/>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3</w:t>
            </w:r>
          </w:p>
        </w:tc>
        <w:tc>
          <w:tcPr>
            <w:tcW w:w="2521" w:type="dxa"/>
            <w:tcBorders>
              <w:top w:val="nil"/>
              <w:left w:val="nil"/>
              <w:bottom w:val="single" w:sz="4" w:space="0" w:color="auto"/>
              <w:right w:val="single" w:sz="4" w:space="0" w:color="auto"/>
            </w:tcBorders>
            <w:shd w:val="clear" w:color="auto" w:fill="auto"/>
            <w:vAlign w:val="center"/>
            <w:hideMark/>
          </w:tcPr>
          <w:p w14:paraId="1EDEBC7D" w14:textId="77777777" w:rsidR="00FE72DC" w:rsidRPr="00FE72DC" w:rsidRDefault="00FE72DC" w:rsidP="00FE72DC">
            <w:pPr>
              <w:spacing w:after="0" w:line="240" w:lineRule="auto"/>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Cash &amp; cash equivalents</w:t>
            </w:r>
          </w:p>
        </w:tc>
        <w:tc>
          <w:tcPr>
            <w:tcW w:w="1362" w:type="dxa"/>
            <w:tcBorders>
              <w:top w:val="nil"/>
              <w:left w:val="nil"/>
              <w:bottom w:val="single" w:sz="4" w:space="0" w:color="auto"/>
              <w:right w:val="single" w:sz="4" w:space="0" w:color="auto"/>
            </w:tcBorders>
            <w:shd w:val="clear" w:color="auto" w:fill="auto"/>
            <w:noWrap/>
            <w:vAlign w:val="center"/>
            <w:hideMark/>
          </w:tcPr>
          <w:p w14:paraId="61F1CA78" w14:textId="77777777" w:rsidR="00FE72DC" w:rsidRPr="00FE72DC" w:rsidRDefault="00FE72DC" w:rsidP="00FE72DC">
            <w:pPr>
              <w:spacing w:after="0" w:line="240" w:lineRule="auto"/>
              <w:jc w:val="center"/>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0.35</w:t>
            </w:r>
          </w:p>
        </w:tc>
        <w:tc>
          <w:tcPr>
            <w:tcW w:w="1735" w:type="dxa"/>
            <w:tcBorders>
              <w:top w:val="nil"/>
              <w:left w:val="nil"/>
              <w:bottom w:val="single" w:sz="4" w:space="0" w:color="auto"/>
              <w:right w:val="single" w:sz="4" w:space="0" w:color="auto"/>
            </w:tcBorders>
            <w:shd w:val="clear" w:color="auto" w:fill="auto"/>
            <w:noWrap/>
            <w:vAlign w:val="center"/>
            <w:hideMark/>
          </w:tcPr>
          <w:p w14:paraId="13F14D3D" w14:textId="77777777" w:rsidR="00FE72DC" w:rsidRPr="00FE72DC" w:rsidRDefault="00FE72DC" w:rsidP="00FE72DC">
            <w:pPr>
              <w:spacing w:after="0" w:line="240" w:lineRule="auto"/>
              <w:jc w:val="center"/>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0.35</w:t>
            </w:r>
          </w:p>
        </w:tc>
        <w:tc>
          <w:tcPr>
            <w:tcW w:w="1686" w:type="dxa"/>
            <w:tcBorders>
              <w:top w:val="nil"/>
              <w:left w:val="nil"/>
              <w:bottom w:val="single" w:sz="4" w:space="0" w:color="auto"/>
              <w:right w:val="single" w:sz="4" w:space="0" w:color="auto"/>
            </w:tcBorders>
            <w:shd w:val="clear" w:color="auto" w:fill="auto"/>
            <w:noWrap/>
            <w:vAlign w:val="center"/>
            <w:hideMark/>
          </w:tcPr>
          <w:p w14:paraId="2B2CE95D" w14:textId="77777777" w:rsidR="00FE72DC" w:rsidRPr="00FE72DC" w:rsidRDefault="00FE72DC" w:rsidP="00FE72DC">
            <w:pPr>
              <w:spacing w:after="0" w:line="240" w:lineRule="auto"/>
              <w:jc w:val="center"/>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0.35</w:t>
            </w:r>
          </w:p>
        </w:tc>
        <w:tc>
          <w:tcPr>
            <w:tcW w:w="1312" w:type="dxa"/>
            <w:tcBorders>
              <w:top w:val="nil"/>
              <w:left w:val="nil"/>
              <w:bottom w:val="single" w:sz="4" w:space="0" w:color="auto"/>
              <w:right w:val="single" w:sz="4" w:space="0" w:color="auto"/>
            </w:tcBorders>
            <w:shd w:val="clear" w:color="auto" w:fill="auto"/>
            <w:noWrap/>
            <w:vAlign w:val="center"/>
            <w:hideMark/>
          </w:tcPr>
          <w:p w14:paraId="75016435" w14:textId="77777777" w:rsidR="00FE72DC" w:rsidRPr="00FE72DC" w:rsidRDefault="00FE72DC" w:rsidP="00FE72DC">
            <w:pPr>
              <w:spacing w:after="0" w:line="240" w:lineRule="auto"/>
              <w:jc w:val="center"/>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III</w:t>
            </w:r>
          </w:p>
        </w:tc>
      </w:tr>
      <w:tr w:rsidR="00FE72DC" w:rsidRPr="00FE72DC" w14:paraId="5B14FF20" w14:textId="77777777" w:rsidTr="00FE72DC">
        <w:trPr>
          <w:trHeight w:val="255"/>
        </w:trPr>
        <w:tc>
          <w:tcPr>
            <w:tcW w:w="326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BC509C6" w14:textId="0C371699" w:rsidR="00FE72DC" w:rsidRPr="00FE72DC" w:rsidRDefault="00BE4A35" w:rsidP="00FE72DC">
            <w:pPr>
              <w:spacing w:after="0" w:line="240" w:lineRule="auto"/>
              <w:jc w:val="center"/>
              <w:rPr>
                <w:rFonts w:asciiTheme="minorHAnsi" w:hAnsiTheme="minorHAnsi" w:cstheme="minorHAnsi"/>
                <w:b/>
                <w:bCs/>
                <w:lang w:val="en-IN" w:eastAsia="en-IN"/>
              </w:rPr>
            </w:pPr>
            <w:r w:rsidRPr="00FE72DC">
              <w:rPr>
                <w:rFonts w:asciiTheme="minorHAnsi" w:hAnsiTheme="minorHAnsi" w:cstheme="minorHAnsi"/>
                <w:b/>
                <w:bCs/>
                <w:sz w:val="22"/>
                <w:szCs w:val="22"/>
                <w:lang w:val="en-IN" w:eastAsia="en-IN"/>
              </w:rPr>
              <w:t>TOTAL</w:t>
            </w:r>
          </w:p>
        </w:tc>
        <w:tc>
          <w:tcPr>
            <w:tcW w:w="136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114B86A" w14:textId="77777777" w:rsidR="00FE72DC" w:rsidRPr="00FE72DC" w:rsidRDefault="00FE72DC" w:rsidP="00FE72DC">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647.97</w:t>
            </w:r>
          </w:p>
        </w:tc>
        <w:tc>
          <w:tcPr>
            <w:tcW w:w="1735"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2F378ED" w14:textId="77777777" w:rsidR="00FE72DC" w:rsidRPr="00FE72DC" w:rsidRDefault="00FE72DC" w:rsidP="00FE72DC">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0.35</w:t>
            </w:r>
          </w:p>
        </w:tc>
        <w:tc>
          <w:tcPr>
            <w:tcW w:w="1686"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172DB56" w14:textId="77777777" w:rsidR="00FE72DC" w:rsidRPr="00FE72DC" w:rsidRDefault="00FE72DC" w:rsidP="00FE72DC">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0.35</w:t>
            </w:r>
          </w:p>
        </w:tc>
        <w:tc>
          <w:tcPr>
            <w:tcW w:w="131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E5557C4" w14:textId="094C82C2" w:rsidR="00FE72DC" w:rsidRPr="00FE72DC" w:rsidRDefault="00FE72DC" w:rsidP="00FE72DC">
            <w:pPr>
              <w:spacing w:after="0" w:line="240" w:lineRule="auto"/>
              <w:jc w:val="center"/>
              <w:rPr>
                <w:rFonts w:asciiTheme="minorHAnsi" w:hAnsiTheme="minorHAnsi" w:cstheme="minorHAnsi"/>
                <w:b/>
                <w:bCs/>
                <w:lang w:val="en-IN" w:eastAsia="en-IN"/>
              </w:rPr>
            </w:pPr>
          </w:p>
        </w:tc>
      </w:tr>
    </w:tbl>
    <w:p w14:paraId="2003357A" w14:textId="77777777" w:rsidR="00BE5555" w:rsidRDefault="00BE5555" w:rsidP="00BE5555">
      <w:pPr>
        <w:pStyle w:val="Default"/>
        <w:spacing w:line="360" w:lineRule="auto"/>
        <w:ind w:left="284" w:right="-613"/>
        <w:jc w:val="both"/>
        <w:rPr>
          <w:rFonts w:eastAsiaTheme="minorEastAsia"/>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155"/>
        <w:gridCol w:w="1292"/>
        <w:gridCol w:w="1296"/>
        <w:gridCol w:w="1381"/>
        <w:gridCol w:w="2693"/>
      </w:tblGrid>
      <w:tr w:rsidR="00BE5555" w:rsidRPr="001D0743" w14:paraId="1D8A4ACC" w14:textId="77777777" w:rsidTr="007F5548">
        <w:trPr>
          <w:trHeight w:val="300"/>
        </w:trPr>
        <w:tc>
          <w:tcPr>
            <w:tcW w:w="9355" w:type="dxa"/>
            <w:gridSpan w:val="6"/>
            <w:shd w:val="clear" w:color="auto" w:fill="002060"/>
            <w:vAlign w:val="center"/>
            <w:hideMark/>
          </w:tcPr>
          <w:p w14:paraId="3627523A" w14:textId="77777777" w:rsidR="00BE5555" w:rsidRPr="001D0743" w:rsidRDefault="00BE5555" w:rsidP="00E33AD9">
            <w:pPr>
              <w:spacing w:after="0" w:line="240" w:lineRule="auto"/>
              <w:jc w:val="center"/>
              <w:rPr>
                <w:rFonts w:asciiTheme="minorHAnsi" w:hAnsiTheme="minorHAnsi" w:cstheme="minorHAnsi"/>
                <w:b/>
                <w:bCs/>
                <w:color w:val="FFFFFF"/>
                <w:lang w:val="en-IN" w:eastAsia="en-IN"/>
              </w:rPr>
            </w:pPr>
            <w:r w:rsidRPr="001D0743">
              <w:rPr>
                <w:rFonts w:asciiTheme="minorHAnsi" w:hAnsiTheme="minorHAnsi" w:cstheme="minorHAnsi"/>
                <w:b/>
                <w:bCs/>
                <w:color w:val="FFFFFF"/>
                <w:sz w:val="22"/>
                <w:szCs w:val="22"/>
                <w:lang w:val="en-IN" w:eastAsia="en-IN"/>
              </w:rPr>
              <w:t>NON-CURRENT INVESTMENT</w:t>
            </w:r>
            <w:r>
              <w:rPr>
                <w:rFonts w:asciiTheme="minorHAnsi" w:hAnsiTheme="minorHAnsi" w:cstheme="minorHAnsi"/>
                <w:b/>
                <w:bCs/>
                <w:color w:val="FFFFFF"/>
                <w:sz w:val="22"/>
                <w:szCs w:val="22"/>
                <w:lang w:val="en-IN" w:eastAsia="en-IN"/>
              </w:rPr>
              <w:t xml:space="preserve"> - I</w:t>
            </w:r>
          </w:p>
        </w:tc>
      </w:tr>
      <w:tr w:rsidR="00BE5555" w:rsidRPr="001D0743" w14:paraId="67D66593" w14:textId="77777777" w:rsidTr="007F5548">
        <w:trPr>
          <w:trHeight w:val="300"/>
        </w:trPr>
        <w:tc>
          <w:tcPr>
            <w:tcW w:w="9355" w:type="dxa"/>
            <w:gridSpan w:val="6"/>
            <w:shd w:val="clear" w:color="auto" w:fill="auto"/>
            <w:vAlign w:val="bottom"/>
            <w:hideMark/>
          </w:tcPr>
          <w:p w14:paraId="5D6431C6" w14:textId="77777777" w:rsidR="00BE5555" w:rsidRPr="001D0743" w:rsidRDefault="00BE5555" w:rsidP="00E33AD9">
            <w:pPr>
              <w:spacing w:after="0" w:line="240" w:lineRule="auto"/>
              <w:jc w:val="right"/>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Details as on 31st March 2022</w:t>
            </w:r>
          </w:p>
        </w:tc>
      </w:tr>
      <w:tr w:rsidR="00FE72DC" w:rsidRPr="001D0743" w14:paraId="667B220B" w14:textId="77777777" w:rsidTr="007F5548">
        <w:trPr>
          <w:trHeight w:val="1140"/>
        </w:trPr>
        <w:tc>
          <w:tcPr>
            <w:tcW w:w="538" w:type="dxa"/>
            <w:shd w:val="clear" w:color="auto" w:fill="BDD6EE" w:themeFill="accent1" w:themeFillTint="66"/>
            <w:vAlign w:val="center"/>
            <w:hideMark/>
          </w:tcPr>
          <w:p w14:paraId="2703A0C8"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1D0743">
              <w:rPr>
                <w:rFonts w:asciiTheme="minorHAnsi" w:hAnsiTheme="minorHAnsi" w:cstheme="minorHAnsi"/>
                <w:b/>
                <w:bCs/>
                <w:color w:val="000000"/>
                <w:sz w:val="22"/>
                <w:szCs w:val="22"/>
                <w:lang w:val="en-IN" w:eastAsia="en-IN"/>
              </w:rPr>
              <w:t>No.</w:t>
            </w:r>
          </w:p>
        </w:tc>
        <w:tc>
          <w:tcPr>
            <w:tcW w:w="2155" w:type="dxa"/>
            <w:shd w:val="clear" w:color="auto" w:fill="BDD6EE" w:themeFill="accent1" w:themeFillTint="66"/>
            <w:vAlign w:val="center"/>
            <w:hideMark/>
          </w:tcPr>
          <w:p w14:paraId="513BCD1B"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Nature of Investment</w:t>
            </w:r>
          </w:p>
        </w:tc>
        <w:tc>
          <w:tcPr>
            <w:tcW w:w="1292" w:type="dxa"/>
            <w:shd w:val="clear" w:color="auto" w:fill="BDD6EE" w:themeFill="accent1" w:themeFillTint="66"/>
            <w:vAlign w:val="center"/>
            <w:hideMark/>
          </w:tcPr>
          <w:p w14:paraId="7E386457"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Amount Invested</w:t>
            </w:r>
          </w:p>
        </w:tc>
        <w:tc>
          <w:tcPr>
            <w:tcW w:w="1296" w:type="dxa"/>
            <w:shd w:val="clear" w:color="auto" w:fill="BDD6EE" w:themeFill="accent1" w:themeFillTint="66"/>
            <w:vAlign w:val="center"/>
            <w:hideMark/>
          </w:tcPr>
          <w:p w14:paraId="546E4E26"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Fair Value Assessment</w:t>
            </w:r>
          </w:p>
        </w:tc>
        <w:tc>
          <w:tcPr>
            <w:tcW w:w="1381" w:type="dxa"/>
            <w:shd w:val="clear" w:color="auto" w:fill="BDD6EE" w:themeFill="accent1" w:themeFillTint="66"/>
            <w:vAlign w:val="center"/>
            <w:hideMark/>
          </w:tcPr>
          <w:p w14:paraId="26B8DB0D"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Realizable Value Assessment</w:t>
            </w:r>
          </w:p>
        </w:tc>
        <w:tc>
          <w:tcPr>
            <w:tcW w:w="2693" w:type="dxa"/>
            <w:shd w:val="clear" w:color="auto" w:fill="BDD6EE" w:themeFill="accent1" w:themeFillTint="66"/>
            <w:vAlign w:val="center"/>
            <w:hideMark/>
          </w:tcPr>
          <w:p w14:paraId="1CB853FF"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Remarks</w:t>
            </w:r>
          </w:p>
        </w:tc>
      </w:tr>
      <w:tr w:rsidR="00BE5555" w:rsidRPr="001D0743" w14:paraId="57E3E0EF" w14:textId="77777777" w:rsidTr="007F5548">
        <w:trPr>
          <w:trHeight w:val="300"/>
        </w:trPr>
        <w:tc>
          <w:tcPr>
            <w:tcW w:w="9355" w:type="dxa"/>
            <w:gridSpan w:val="6"/>
            <w:shd w:val="clear" w:color="auto" w:fill="auto"/>
            <w:vAlign w:val="center"/>
            <w:hideMark/>
          </w:tcPr>
          <w:p w14:paraId="1CD5F9FB" w14:textId="77777777" w:rsidR="00BE5555" w:rsidRPr="001D0743" w:rsidRDefault="00BE5555" w:rsidP="00E33AD9">
            <w:pPr>
              <w:spacing w:after="0" w:line="240" w:lineRule="auto"/>
              <w:jc w:val="right"/>
              <w:rPr>
                <w:rFonts w:asciiTheme="minorHAnsi" w:hAnsiTheme="minorHAnsi" w:cstheme="minorHAnsi"/>
                <w:i/>
                <w:iCs/>
                <w:color w:val="000000"/>
                <w:lang w:val="en-IN" w:eastAsia="en-IN"/>
              </w:rPr>
            </w:pPr>
            <w:r w:rsidRPr="001D0743">
              <w:rPr>
                <w:rFonts w:asciiTheme="minorHAnsi" w:hAnsiTheme="minorHAnsi" w:cstheme="minorHAnsi"/>
                <w:i/>
                <w:iCs/>
                <w:color w:val="000000"/>
                <w:sz w:val="22"/>
                <w:szCs w:val="22"/>
                <w:lang w:val="en-IN" w:eastAsia="en-IN"/>
              </w:rPr>
              <w:t xml:space="preserve"> Figures in INR Lakhs </w:t>
            </w:r>
          </w:p>
        </w:tc>
      </w:tr>
      <w:tr w:rsidR="00BE5555" w:rsidRPr="001D0743" w14:paraId="79686B47" w14:textId="77777777" w:rsidTr="007F5548">
        <w:trPr>
          <w:trHeight w:val="181"/>
        </w:trPr>
        <w:tc>
          <w:tcPr>
            <w:tcW w:w="538" w:type="dxa"/>
            <w:shd w:val="clear" w:color="auto" w:fill="auto"/>
            <w:vAlign w:val="center"/>
            <w:hideMark/>
          </w:tcPr>
          <w:p w14:paraId="5C3906FE"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1</w:t>
            </w:r>
          </w:p>
        </w:tc>
        <w:tc>
          <w:tcPr>
            <w:tcW w:w="2155" w:type="dxa"/>
            <w:shd w:val="clear" w:color="auto" w:fill="auto"/>
            <w:vAlign w:val="center"/>
            <w:hideMark/>
          </w:tcPr>
          <w:p w14:paraId="12CE13C5" w14:textId="77777777" w:rsidR="00BE5555" w:rsidRPr="001D0743" w:rsidRDefault="00BE5555" w:rsidP="00E33AD9">
            <w:pPr>
              <w:spacing w:after="0" w:line="240" w:lineRule="auto"/>
              <w:jc w:val="both"/>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 xml:space="preserve">NSL </w:t>
            </w:r>
            <w:r>
              <w:rPr>
                <w:rFonts w:asciiTheme="minorHAnsi" w:hAnsiTheme="minorHAnsi" w:cstheme="minorHAnsi"/>
                <w:color w:val="000000"/>
                <w:sz w:val="22"/>
                <w:szCs w:val="22"/>
                <w:lang w:val="en-IN" w:eastAsia="en-IN"/>
              </w:rPr>
              <w:t>O</w:t>
            </w:r>
            <w:r w:rsidRPr="001D0743">
              <w:rPr>
                <w:rFonts w:asciiTheme="minorHAnsi" w:hAnsiTheme="minorHAnsi" w:cstheme="minorHAnsi"/>
                <w:color w:val="000000"/>
                <w:sz w:val="22"/>
                <w:szCs w:val="22"/>
                <w:lang w:val="en-IN" w:eastAsia="en-IN"/>
              </w:rPr>
              <w:t xml:space="preserve">rissa Power and Infratech Pvt. Ltd. </w:t>
            </w:r>
          </w:p>
        </w:tc>
        <w:tc>
          <w:tcPr>
            <w:tcW w:w="1292" w:type="dxa"/>
            <w:shd w:val="clear" w:color="auto" w:fill="auto"/>
            <w:vAlign w:val="center"/>
            <w:hideMark/>
          </w:tcPr>
          <w:p w14:paraId="06D929B6"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50.000</w:t>
            </w:r>
          </w:p>
        </w:tc>
        <w:tc>
          <w:tcPr>
            <w:tcW w:w="1296" w:type="dxa"/>
            <w:shd w:val="clear" w:color="auto" w:fill="auto"/>
            <w:vAlign w:val="center"/>
            <w:hideMark/>
          </w:tcPr>
          <w:p w14:paraId="5421E6FC"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BE13DE">
              <w:rPr>
                <w:rFonts w:asciiTheme="minorHAnsi" w:hAnsiTheme="minorHAnsi" w:cstheme="minorHAnsi"/>
                <w:color w:val="000000"/>
                <w:sz w:val="22"/>
                <w:szCs w:val="22"/>
                <w:lang w:val="en-IN" w:eastAsia="en-IN"/>
              </w:rPr>
              <w:t>0.00</w:t>
            </w:r>
          </w:p>
        </w:tc>
        <w:tc>
          <w:tcPr>
            <w:tcW w:w="1381" w:type="dxa"/>
            <w:shd w:val="clear" w:color="auto" w:fill="auto"/>
            <w:vAlign w:val="center"/>
            <w:hideMark/>
          </w:tcPr>
          <w:p w14:paraId="33A73068"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BE13DE">
              <w:rPr>
                <w:rFonts w:asciiTheme="minorHAnsi" w:hAnsiTheme="minorHAnsi" w:cstheme="minorHAnsi"/>
                <w:color w:val="000000"/>
                <w:sz w:val="22"/>
                <w:szCs w:val="22"/>
                <w:lang w:val="en-IN" w:eastAsia="en-IN"/>
              </w:rPr>
              <w:t>0.00</w:t>
            </w:r>
          </w:p>
        </w:tc>
        <w:tc>
          <w:tcPr>
            <w:tcW w:w="2693" w:type="dxa"/>
            <w:vMerge w:val="restart"/>
            <w:shd w:val="clear" w:color="auto" w:fill="auto"/>
            <w:vAlign w:val="center"/>
            <w:hideMark/>
          </w:tcPr>
          <w:p w14:paraId="2FF8DDF9" w14:textId="77777777" w:rsidR="00BE5555" w:rsidRPr="001D0743" w:rsidRDefault="00BE5555" w:rsidP="00E713E9">
            <w:pPr>
              <w:spacing w:after="0" w:line="240" w:lineRule="auto"/>
              <w:jc w:val="both"/>
              <w:rPr>
                <w:rFonts w:asciiTheme="minorHAnsi" w:hAnsiTheme="minorHAnsi" w:cstheme="minorHAnsi"/>
                <w:lang w:val="en-IN" w:eastAsia="en-IN"/>
              </w:rPr>
            </w:pPr>
            <w:r w:rsidRPr="001D0743">
              <w:rPr>
                <w:rFonts w:asciiTheme="minorHAnsi" w:hAnsiTheme="minorHAnsi" w:cstheme="minorHAnsi"/>
                <w:sz w:val="22"/>
                <w:szCs w:val="22"/>
                <w:lang w:val="en-IN" w:eastAsia="en-IN"/>
              </w:rPr>
              <w:t>We have calculated the Fair Value and Realizable Value based on our asset valuation of these respective companies as on 31.03.2022.</w:t>
            </w:r>
          </w:p>
        </w:tc>
      </w:tr>
      <w:tr w:rsidR="00BE5555" w:rsidRPr="001D0743" w14:paraId="45EF12C6" w14:textId="77777777" w:rsidTr="007F5548">
        <w:trPr>
          <w:trHeight w:val="98"/>
        </w:trPr>
        <w:tc>
          <w:tcPr>
            <w:tcW w:w="538" w:type="dxa"/>
            <w:shd w:val="clear" w:color="auto" w:fill="auto"/>
            <w:vAlign w:val="center"/>
            <w:hideMark/>
          </w:tcPr>
          <w:p w14:paraId="35E86A1F"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2</w:t>
            </w:r>
          </w:p>
        </w:tc>
        <w:tc>
          <w:tcPr>
            <w:tcW w:w="2155" w:type="dxa"/>
            <w:shd w:val="clear" w:color="auto" w:fill="auto"/>
            <w:vAlign w:val="center"/>
            <w:hideMark/>
          </w:tcPr>
          <w:p w14:paraId="303BED52" w14:textId="77777777" w:rsidR="00BE5555" w:rsidRPr="001D0743" w:rsidRDefault="00BE5555" w:rsidP="00E33AD9">
            <w:pPr>
              <w:spacing w:after="0" w:line="240" w:lineRule="auto"/>
              <w:jc w:val="both"/>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 xml:space="preserve">NSL Nagapathnam power and infratech limited </w:t>
            </w:r>
          </w:p>
        </w:tc>
        <w:tc>
          <w:tcPr>
            <w:tcW w:w="1292" w:type="dxa"/>
            <w:shd w:val="clear" w:color="auto" w:fill="auto"/>
            <w:vAlign w:val="center"/>
            <w:hideMark/>
          </w:tcPr>
          <w:p w14:paraId="060C3643"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0.001</w:t>
            </w:r>
          </w:p>
        </w:tc>
        <w:tc>
          <w:tcPr>
            <w:tcW w:w="1296" w:type="dxa"/>
            <w:shd w:val="clear" w:color="auto" w:fill="auto"/>
            <w:vAlign w:val="center"/>
            <w:hideMark/>
          </w:tcPr>
          <w:p w14:paraId="1D8A6928"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BE13DE">
              <w:rPr>
                <w:rFonts w:asciiTheme="minorHAnsi" w:hAnsiTheme="minorHAnsi" w:cstheme="minorHAnsi"/>
                <w:color w:val="000000"/>
                <w:sz w:val="22"/>
                <w:szCs w:val="22"/>
                <w:lang w:val="en-IN" w:eastAsia="en-IN"/>
              </w:rPr>
              <w:t>0.00</w:t>
            </w:r>
          </w:p>
        </w:tc>
        <w:tc>
          <w:tcPr>
            <w:tcW w:w="1381" w:type="dxa"/>
            <w:shd w:val="clear" w:color="auto" w:fill="auto"/>
            <w:vAlign w:val="center"/>
            <w:hideMark/>
          </w:tcPr>
          <w:p w14:paraId="61F0DB93"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BE13DE">
              <w:rPr>
                <w:rFonts w:asciiTheme="minorHAnsi" w:hAnsiTheme="minorHAnsi" w:cstheme="minorHAnsi"/>
                <w:color w:val="000000"/>
                <w:sz w:val="22"/>
                <w:szCs w:val="22"/>
                <w:lang w:val="en-IN" w:eastAsia="en-IN"/>
              </w:rPr>
              <w:t>0.00</w:t>
            </w:r>
          </w:p>
        </w:tc>
        <w:tc>
          <w:tcPr>
            <w:tcW w:w="2693" w:type="dxa"/>
            <w:vMerge/>
            <w:vAlign w:val="center"/>
            <w:hideMark/>
          </w:tcPr>
          <w:p w14:paraId="70249182" w14:textId="77777777" w:rsidR="00BE5555" w:rsidRPr="001D0743" w:rsidRDefault="00BE5555" w:rsidP="00E33AD9">
            <w:pPr>
              <w:spacing w:after="0" w:line="240" w:lineRule="auto"/>
              <w:rPr>
                <w:rFonts w:asciiTheme="minorHAnsi" w:hAnsiTheme="minorHAnsi" w:cstheme="minorHAnsi"/>
                <w:lang w:val="en-IN" w:eastAsia="en-IN"/>
              </w:rPr>
            </w:pPr>
          </w:p>
        </w:tc>
      </w:tr>
      <w:tr w:rsidR="00FE72DC" w:rsidRPr="001D0743" w14:paraId="7FC168B2" w14:textId="77777777" w:rsidTr="007F5548">
        <w:trPr>
          <w:trHeight w:val="70"/>
        </w:trPr>
        <w:tc>
          <w:tcPr>
            <w:tcW w:w="2693" w:type="dxa"/>
            <w:gridSpan w:val="2"/>
            <w:shd w:val="clear" w:color="auto" w:fill="BDD6EE" w:themeFill="accent1" w:themeFillTint="66"/>
            <w:vAlign w:val="bottom"/>
            <w:hideMark/>
          </w:tcPr>
          <w:p w14:paraId="220EB695" w14:textId="006641C9" w:rsidR="00FE72DC" w:rsidRPr="001D0743" w:rsidRDefault="00FE72DC" w:rsidP="00FE72DC">
            <w:pPr>
              <w:spacing w:after="0" w:line="240" w:lineRule="auto"/>
              <w:jc w:val="center"/>
              <w:rPr>
                <w:rFonts w:asciiTheme="minorHAnsi" w:hAnsiTheme="minorHAnsi" w:cstheme="minorHAnsi"/>
                <w:b/>
                <w:bCs/>
                <w:i/>
                <w:iCs/>
                <w:color w:val="000000"/>
                <w:lang w:val="en-IN" w:eastAsia="en-IN"/>
              </w:rPr>
            </w:pPr>
            <w:r w:rsidRPr="001D0743">
              <w:rPr>
                <w:rFonts w:asciiTheme="minorHAnsi" w:hAnsiTheme="minorHAnsi" w:cstheme="minorHAnsi"/>
                <w:b/>
                <w:bCs/>
                <w:i/>
                <w:iCs/>
                <w:color w:val="000000"/>
                <w:sz w:val="22"/>
                <w:szCs w:val="22"/>
                <w:lang w:val="en-IN" w:eastAsia="en-IN"/>
              </w:rPr>
              <w:t>TOTAL</w:t>
            </w:r>
          </w:p>
        </w:tc>
        <w:tc>
          <w:tcPr>
            <w:tcW w:w="1292" w:type="dxa"/>
            <w:shd w:val="clear" w:color="auto" w:fill="BDD6EE" w:themeFill="accent1" w:themeFillTint="66"/>
            <w:vAlign w:val="center"/>
            <w:hideMark/>
          </w:tcPr>
          <w:p w14:paraId="297F3F15" w14:textId="77777777" w:rsidR="00FE72DC" w:rsidRPr="001D0743" w:rsidRDefault="00FE72DC"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50.001</w:t>
            </w:r>
          </w:p>
        </w:tc>
        <w:tc>
          <w:tcPr>
            <w:tcW w:w="1296" w:type="dxa"/>
            <w:shd w:val="clear" w:color="auto" w:fill="BDD6EE" w:themeFill="accent1" w:themeFillTint="66"/>
            <w:vAlign w:val="center"/>
            <w:hideMark/>
          </w:tcPr>
          <w:p w14:paraId="11A3D103" w14:textId="77777777" w:rsidR="00FE72DC" w:rsidRPr="001D0743" w:rsidRDefault="00FE72DC"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0.00</w:t>
            </w:r>
          </w:p>
        </w:tc>
        <w:tc>
          <w:tcPr>
            <w:tcW w:w="1381" w:type="dxa"/>
            <w:shd w:val="clear" w:color="auto" w:fill="BDD6EE" w:themeFill="accent1" w:themeFillTint="66"/>
            <w:vAlign w:val="center"/>
            <w:hideMark/>
          </w:tcPr>
          <w:p w14:paraId="54962566" w14:textId="77777777" w:rsidR="00FE72DC" w:rsidRPr="001D0743" w:rsidRDefault="00FE72DC"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0.00</w:t>
            </w:r>
          </w:p>
        </w:tc>
        <w:tc>
          <w:tcPr>
            <w:tcW w:w="2693" w:type="dxa"/>
            <w:shd w:val="clear" w:color="auto" w:fill="BDD6EE" w:themeFill="accent1" w:themeFillTint="66"/>
            <w:noWrap/>
            <w:vAlign w:val="center"/>
            <w:hideMark/>
          </w:tcPr>
          <w:p w14:paraId="1F259492" w14:textId="7E5EA066" w:rsidR="00FE72DC" w:rsidRPr="001D0743" w:rsidRDefault="00E713E9" w:rsidP="00E33AD9">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lang w:val="en-IN" w:eastAsia="en-IN"/>
              </w:rPr>
              <w:t xml:space="preserve"> </w:t>
            </w:r>
          </w:p>
        </w:tc>
      </w:tr>
    </w:tbl>
    <w:p w14:paraId="39DA75B1" w14:textId="77777777" w:rsidR="00BE5555" w:rsidRDefault="00BE5555" w:rsidP="00BE5555">
      <w:pPr>
        <w:pStyle w:val="Default"/>
        <w:spacing w:line="360" w:lineRule="auto"/>
        <w:ind w:left="540"/>
        <w:jc w:val="both"/>
        <w:rPr>
          <w:rFonts w:eastAsiaTheme="minorEastAsia"/>
          <w:sz w:val="22"/>
          <w:lang w:eastAsia="en-GB"/>
        </w:rPr>
      </w:pPr>
      <w:r w:rsidRPr="00471BB2">
        <w:rPr>
          <w:rFonts w:eastAsiaTheme="minorEastAsia"/>
          <w:sz w:val="22"/>
          <w:lang w:eastAsia="en-GB"/>
        </w:rPr>
        <w:t xml:space="preserve">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665"/>
        <w:gridCol w:w="989"/>
        <w:gridCol w:w="1296"/>
        <w:gridCol w:w="1296"/>
        <w:gridCol w:w="3433"/>
      </w:tblGrid>
      <w:tr w:rsidR="00BE5555" w:rsidRPr="001D0743" w14:paraId="4F5081B7" w14:textId="77777777" w:rsidTr="007F5548">
        <w:trPr>
          <w:trHeight w:val="300"/>
        </w:trPr>
        <w:tc>
          <w:tcPr>
            <w:tcW w:w="9355" w:type="dxa"/>
            <w:gridSpan w:val="6"/>
            <w:shd w:val="clear" w:color="auto" w:fill="002060"/>
            <w:vAlign w:val="center"/>
            <w:hideMark/>
          </w:tcPr>
          <w:p w14:paraId="0CE1D90D" w14:textId="1694D436" w:rsidR="00BE5555" w:rsidRPr="001D0743" w:rsidRDefault="00BE5555" w:rsidP="00E33AD9">
            <w:pPr>
              <w:spacing w:after="0" w:line="240" w:lineRule="auto"/>
              <w:jc w:val="center"/>
              <w:rPr>
                <w:rFonts w:asciiTheme="minorHAnsi" w:hAnsiTheme="minorHAnsi" w:cstheme="minorHAnsi"/>
                <w:b/>
                <w:bCs/>
                <w:color w:val="FFFFFF"/>
                <w:lang w:val="en-IN" w:eastAsia="en-IN"/>
              </w:rPr>
            </w:pPr>
            <w:r w:rsidRPr="001D0743">
              <w:rPr>
                <w:rFonts w:asciiTheme="minorHAnsi" w:hAnsiTheme="minorHAnsi" w:cstheme="minorHAnsi"/>
                <w:b/>
                <w:bCs/>
                <w:color w:val="FFFFFF"/>
                <w:sz w:val="22"/>
                <w:szCs w:val="22"/>
                <w:lang w:val="en-IN" w:eastAsia="en-IN"/>
              </w:rPr>
              <w:t>OTHER NON-CURRENT FINANCIAL ASSETS</w:t>
            </w:r>
            <w:r>
              <w:rPr>
                <w:rFonts w:asciiTheme="minorHAnsi" w:hAnsiTheme="minorHAnsi" w:cstheme="minorHAnsi"/>
                <w:b/>
                <w:bCs/>
                <w:color w:val="FFFFFF"/>
                <w:sz w:val="22"/>
                <w:szCs w:val="22"/>
                <w:lang w:val="en-IN" w:eastAsia="en-IN"/>
              </w:rPr>
              <w:t xml:space="preserve"> - II</w:t>
            </w:r>
          </w:p>
        </w:tc>
      </w:tr>
      <w:tr w:rsidR="00BE5555" w:rsidRPr="001D0743" w14:paraId="6AF4EB67" w14:textId="77777777" w:rsidTr="007F5548">
        <w:trPr>
          <w:trHeight w:val="300"/>
        </w:trPr>
        <w:tc>
          <w:tcPr>
            <w:tcW w:w="9355" w:type="dxa"/>
            <w:gridSpan w:val="6"/>
            <w:shd w:val="clear" w:color="auto" w:fill="auto"/>
            <w:vAlign w:val="center"/>
            <w:hideMark/>
          </w:tcPr>
          <w:p w14:paraId="5E8D39F2" w14:textId="77777777" w:rsidR="00BE5555" w:rsidRPr="001D0743" w:rsidRDefault="00BE5555" w:rsidP="00E33AD9">
            <w:pPr>
              <w:spacing w:after="0" w:line="240" w:lineRule="auto"/>
              <w:jc w:val="right"/>
              <w:rPr>
                <w:rFonts w:asciiTheme="minorHAnsi" w:hAnsiTheme="minorHAnsi" w:cstheme="minorHAnsi"/>
                <w:i/>
                <w:iCs/>
                <w:color w:val="000000"/>
                <w:lang w:val="en-IN" w:eastAsia="en-IN"/>
              </w:rPr>
            </w:pPr>
            <w:r w:rsidRPr="001D0743">
              <w:rPr>
                <w:rFonts w:asciiTheme="minorHAnsi" w:hAnsiTheme="minorHAnsi" w:cstheme="minorHAnsi"/>
                <w:i/>
                <w:iCs/>
                <w:color w:val="000000"/>
                <w:sz w:val="22"/>
                <w:szCs w:val="22"/>
                <w:lang w:val="en-IN" w:eastAsia="en-IN"/>
              </w:rPr>
              <w:t>Details as on 31st March 2022</w:t>
            </w:r>
          </w:p>
        </w:tc>
      </w:tr>
      <w:tr w:rsidR="00BE5555" w:rsidRPr="001D0743" w14:paraId="361A84EC" w14:textId="77777777" w:rsidTr="007F5548">
        <w:trPr>
          <w:trHeight w:val="365"/>
        </w:trPr>
        <w:tc>
          <w:tcPr>
            <w:tcW w:w="676" w:type="dxa"/>
            <w:shd w:val="clear" w:color="auto" w:fill="BDD6EE" w:themeFill="accent1" w:themeFillTint="66"/>
            <w:vAlign w:val="center"/>
            <w:hideMark/>
          </w:tcPr>
          <w:p w14:paraId="50F7BD3C"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1D0743">
              <w:rPr>
                <w:rFonts w:asciiTheme="minorHAnsi" w:hAnsiTheme="minorHAnsi" w:cstheme="minorHAnsi"/>
                <w:b/>
                <w:bCs/>
                <w:color w:val="000000"/>
                <w:sz w:val="22"/>
                <w:szCs w:val="22"/>
                <w:lang w:val="en-IN" w:eastAsia="en-IN"/>
              </w:rPr>
              <w:t>No.</w:t>
            </w:r>
          </w:p>
        </w:tc>
        <w:tc>
          <w:tcPr>
            <w:tcW w:w="1665" w:type="dxa"/>
            <w:shd w:val="clear" w:color="auto" w:fill="BDD6EE" w:themeFill="accent1" w:themeFillTint="66"/>
            <w:vAlign w:val="center"/>
            <w:hideMark/>
          </w:tcPr>
          <w:p w14:paraId="4B239983"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Nature of Asset</w:t>
            </w:r>
          </w:p>
        </w:tc>
        <w:tc>
          <w:tcPr>
            <w:tcW w:w="989" w:type="dxa"/>
            <w:shd w:val="clear" w:color="auto" w:fill="BDD6EE" w:themeFill="accent1" w:themeFillTint="66"/>
            <w:vAlign w:val="center"/>
            <w:hideMark/>
          </w:tcPr>
          <w:p w14:paraId="2FC513F4"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 xml:space="preserve"> Asset Amount </w:t>
            </w:r>
          </w:p>
        </w:tc>
        <w:tc>
          <w:tcPr>
            <w:tcW w:w="1296" w:type="dxa"/>
            <w:shd w:val="clear" w:color="auto" w:fill="BDD6EE" w:themeFill="accent1" w:themeFillTint="66"/>
            <w:vAlign w:val="center"/>
            <w:hideMark/>
          </w:tcPr>
          <w:p w14:paraId="369B378E"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7BAF1A19"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Realization Value Assessment</w:t>
            </w:r>
          </w:p>
        </w:tc>
        <w:tc>
          <w:tcPr>
            <w:tcW w:w="3433" w:type="dxa"/>
            <w:shd w:val="clear" w:color="auto" w:fill="BDD6EE" w:themeFill="accent1" w:themeFillTint="66"/>
            <w:vAlign w:val="center"/>
            <w:hideMark/>
          </w:tcPr>
          <w:p w14:paraId="07893748"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Remarks</w:t>
            </w:r>
          </w:p>
        </w:tc>
      </w:tr>
      <w:tr w:rsidR="00BE5555" w:rsidRPr="001D0743" w14:paraId="2BA6B424" w14:textId="77777777" w:rsidTr="007F5548">
        <w:trPr>
          <w:trHeight w:val="300"/>
        </w:trPr>
        <w:tc>
          <w:tcPr>
            <w:tcW w:w="9355" w:type="dxa"/>
            <w:gridSpan w:val="6"/>
            <w:shd w:val="clear" w:color="auto" w:fill="auto"/>
            <w:vAlign w:val="center"/>
            <w:hideMark/>
          </w:tcPr>
          <w:p w14:paraId="326A1B51" w14:textId="77777777" w:rsidR="00BE5555" w:rsidRPr="001D0743" w:rsidRDefault="00BE5555" w:rsidP="00E33AD9">
            <w:pPr>
              <w:spacing w:after="0" w:line="240" w:lineRule="auto"/>
              <w:jc w:val="right"/>
              <w:rPr>
                <w:rFonts w:asciiTheme="minorHAnsi" w:hAnsiTheme="minorHAnsi" w:cstheme="minorHAnsi"/>
                <w:i/>
                <w:iCs/>
                <w:color w:val="000000"/>
                <w:lang w:val="en-IN" w:eastAsia="en-IN"/>
              </w:rPr>
            </w:pPr>
            <w:r w:rsidRPr="001D0743">
              <w:rPr>
                <w:rFonts w:asciiTheme="minorHAnsi" w:hAnsiTheme="minorHAnsi" w:cstheme="minorHAnsi"/>
                <w:i/>
                <w:iCs/>
                <w:color w:val="000000"/>
                <w:sz w:val="22"/>
                <w:szCs w:val="22"/>
                <w:lang w:val="en-IN" w:eastAsia="en-IN"/>
              </w:rPr>
              <w:t>Figures in INR Lakhs</w:t>
            </w:r>
          </w:p>
        </w:tc>
      </w:tr>
      <w:tr w:rsidR="00BE5555" w:rsidRPr="001D0743" w14:paraId="03F069C0" w14:textId="77777777" w:rsidTr="007F5548">
        <w:trPr>
          <w:trHeight w:val="70"/>
        </w:trPr>
        <w:tc>
          <w:tcPr>
            <w:tcW w:w="676" w:type="dxa"/>
            <w:shd w:val="clear" w:color="auto" w:fill="auto"/>
            <w:vAlign w:val="center"/>
          </w:tcPr>
          <w:p w14:paraId="35598805"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1</w:t>
            </w:r>
          </w:p>
        </w:tc>
        <w:tc>
          <w:tcPr>
            <w:tcW w:w="1665" w:type="dxa"/>
            <w:shd w:val="clear" w:color="auto" w:fill="auto"/>
            <w:vAlign w:val="center"/>
          </w:tcPr>
          <w:p w14:paraId="46C3F179" w14:textId="77777777" w:rsidR="00BE5555" w:rsidRPr="001D0743" w:rsidRDefault="00BE5555" w:rsidP="00E33AD9">
            <w:pPr>
              <w:spacing w:after="0" w:line="240" w:lineRule="auto"/>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 xml:space="preserve">Advances to </w:t>
            </w:r>
            <w:r w:rsidRPr="001D0743">
              <w:rPr>
                <w:rFonts w:asciiTheme="minorHAnsi" w:hAnsiTheme="minorHAnsi" w:cstheme="minorHAnsi"/>
                <w:color w:val="000000"/>
                <w:sz w:val="22"/>
                <w:szCs w:val="22"/>
                <w:lang w:val="en-IN" w:eastAsia="en-IN"/>
              </w:rPr>
              <w:lastRenderedPageBreak/>
              <w:t xml:space="preserve">subsidiary company </w:t>
            </w:r>
          </w:p>
        </w:tc>
        <w:tc>
          <w:tcPr>
            <w:tcW w:w="989" w:type="dxa"/>
            <w:shd w:val="clear" w:color="auto" w:fill="auto"/>
            <w:noWrap/>
            <w:vAlign w:val="center"/>
          </w:tcPr>
          <w:p w14:paraId="661377A3"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lastRenderedPageBreak/>
              <w:t>597.62</w:t>
            </w:r>
          </w:p>
        </w:tc>
        <w:tc>
          <w:tcPr>
            <w:tcW w:w="1296" w:type="dxa"/>
            <w:shd w:val="clear" w:color="auto" w:fill="auto"/>
            <w:noWrap/>
            <w:vAlign w:val="center"/>
          </w:tcPr>
          <w:p w14:paraId="13E18966"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NIL</w:t>
            </w:r>
          </w:p>
        </w:tc>
        <w:tc>
          <w:tcPr>
            <w:tcW w:w="1296" w:type="dxa"/>
            <w:shd w:val="clear" w:color="auto" w:fill="auto"/>
            <w:noWrap/>
            <w:vAlign w:val="center"/>
          </w:tcPr>
          <w:p w14:paraId="4E60D815"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NIL</w:t>
            </w:r>
          </w:p>
        </w:tc>
        <w:tc>
          <w:tcPr>
            <w:tcW w:w="3433" w:type="dxa"/>
            <w:shd w:val="clear" w:color="auto" w:fill="auto"/>
            <w:vAlign w:val="center"/>
          </w:tcPr>
          <w:p w14:paraId="744E8926" w14:textId="77777777" w:rsidR="00BE5555" w:rsidRPr="001D0743" w:rsidRDefault="00BE5555" w:rsidP="00E33AD9">
            <w:pPr>
              <w:spacing w:after="0" w:line="240" w:lineRule="auto"/>
              <w:jc w:val="both"/>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 xml:space="preserve">We have not received any </w:t>
            </w:r>
            <w:r w:rsidRPr="001D0743">
              <w:rPr>
                <w:rFonts w:asciiTheme="minorHAnsi" w:hAnsiTheme="minorHAnsi" w:cstheme="minorHAnsi"/>
                <w:color w:val="000000"/>
                <w:sz w:val="22"/>
                <w:szCs w:val="22"/>
                <w:lang w:val="en-IN" w:eastAsia="en-IN"/>
              </w:rPr>
              <w:lastRenderedPageBreak/>
              <w:t>information/ documents from the Company/ lender regarding the nature of advance to subsidiary company, investment proportion in subsidiary companies, conditions attached with this fund etc.</w:t>
            </w:r>
            <w:r w:rsidRPr="001D0743">
              <w:rPr>
                <w:rFonts w:asciiTheme="minorHAnsi" w:hAnsiTheme="minorHAnsi" w:cstheme="minorHAnsi"/>
                <w:color w:val="000000"/>
                <w:sz w:val="22"/>
                <w:szCs w:val="22"/>
                <w:lang w:val="en-IN" w:eastAsia="en-IN"/>
              </w:rPr>
              <w:br/>
              <w:t>We have calculated the Fair Value and Realizable Value based on our asset valuation of these respective companies as on 31st March 2022.  As per NAV method the value of the subsidiary’s companies are comes out Negative or negligible. Hence, the value of this advance is no use and it is considered to be NIL.</w:t>
            </w:r>
          </w:p>
        </w:tc>
      </w:tr>
      <w:tr w:rsidR="00FE72DC" w:rsidRPr="001D0743" w14:paraId="44B67FA4" w14:textId="77777777" w:rsidTr="007F5548">
        <w:trPr>
          <w:trHeight w:val="300"/>
        </w:trPr>
        <w:tc>
          <w:tcPr>
            <w:tcW w:w="2341" w:type="dxa"/>
            <w:gridSpan w:val="2"/>
            <w:shd w:val="clear" w:color="auto" w:fill="BDD6EE" w:themeFill="accent1" w:themeFillTint="66"/>
            <w:vAlign w:val="center"/>
            <w:hideMark/>
          </w:tcPr>
          <w:p w14:paraId="0B53008B" w14:textId="335D18A1" w:rsidR="00FE72DC" w:rsidRPr="001D0743" w:rsidRDefault="00FE72DC" w:rsidP="00E33AD9">
            <w:pPr>
              <w:spacing w:after="0" w:line="240" w:lineRule="auto"/>
              <w:jc w:val="center"/>
              <w:rPr>
                <w:rFonts w:asciiTheme="minorHAnsi" w:hAnsiTheme="minorHAnsi" w:cstheme="minorHAnsi"/>
                <w:b/>
                <w:bCs/>
                <w:i/>
                <w:iCs/>
                <w:color w:val="000000"/>
                <w:lang w:val="en-IN" w:eastAsia="en-IN"/>
              </w:rPr>
            </w:pPr>
            <w:r w:rsidRPr="00FE72DC">
              <w:rPr>
                <w:rFonts w:asciiTheme="minorHAnsi" w:hAnsiTheme="minorHAnsi" w:cstheme="minorHAnsi"/>
                <w:b/>
                <w:bCs/>
                <w:i/>
                <w:iCs/>
                <w:color w:val="000000"/>
                <w:sz w:val="22"/>
                <w:szCs w:val="22"/>
                <w:lang w:val="en-IN" w:eastAsia="en-IN"/>
              </w:rPr>
              <w:lastRenderedPageBreak/>
              <w:t>TOTAL</w:t>
            </w:r>
          </w:p>
        </w:tc>
        <w:tc>
          <w:tcPr>
            <w:tcW w:w="989" w:type="dxa"/>
            <w:shd w:val="clear" w:color="auto" w:fill="BDD6EE" w:themeFill="accent1" w:themeFillTint="66"/>
            <w:noWrap/>
            <w:vAlign w:val="center"/>
            <w:hideMark/>
          </w:tcPr>
          <w:p w14:paraId="0A487E89" w14:textId="77777777" w:rsidR="00FE72DC" w:rsidRPr="001D0743" w:rsidRDefault="00FE72DC"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597.62</w:t>
            </w:r>
          </w:p>
        </w:tc>
        <w:tc>
          <w:tcPr>
            <w:tcW w:w="1296" w:type="dxa"/>
            <w:shd w:val="clear" w:color="auto" w:fill="BDD6EE" w:themeFill="accent1" w:themeFillTint="66"/>
            <w:noWrap/>
            <w:vAlign w:val="center"/>
            <w:hideMark/>
          </w:tcPr>
          <w:p w14:paraId="1A2AFD6D" w14:textId="1F6E7BE1" w:rsidR="00FE72DC" w:rsidRPr="001D0743" w:rsidRDefault="00E713E9" w:rsidP="00E33AD9">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0.00</w:t>
            </w:r>
          </w:p>
        </w:tc>
        <w:tc>
          <w:tcPr>
            <w:tcW w:w="1296" w:type="dxa"/>
            <w:shd w:val="clear" w:color="auto" w:fill="BDD6EE" w:themeFill="accent1" w:themeFillTint="66"/>
            <w:noWrap/>
            <w:vAlign w:val="center"/>
            <w:hideMark/>
          </w:tcPr>
          <w:p w14:paraId="7E490627" w14:textId="1E3F70B0" w:rsidR="00FE72DC" w:rsidRPr="001D0743" w:rsidRDefault="00E713E9" w:rsidP="00E33AD9">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0.00</w:t>
            </w:r>
          </w:p>
        </w:tc>
        <w:tc>
          <w:tcPr>
            <w:tcW w:w="3433" w:type="dxa"/>
            <w:shd w:val="clear" w:color="auto" w:fill="BDD6EE" w:themeFill="accent1" w:themeFillTint="66"/>
            <w:vAlign w:val="center"/>
            <w:hideMark/>
          </w:tcPr>
          <w:p w14:paraId="527DF1EA" w14:textId="02D2C956" w:rsidR="00FE72DC" w:rsidRPr="001D0743" w:rsidRDefault="00E713E9" w:rsidP="00E33AD9">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lang w:val="en-IN" w:eastAsia="en-IN"/>
              </w:rPr>
              <w:t xml:space="preserve"> </w:t>
            </w:r>
          </w:p>
        </w:tc>
      </w:tr>
    </w:tbl>
    <w:p w14:paraId="284B840E" w14:textId="77777777" w:rsidR="00BE5555" w:rsidRDefault="00BE5555" w:rsidP="00BE5555">
      <w:pPr>
        <w:pStyle w:val="Default"/>
        <w:spacing w:line="360" w:lineRule="auto"/>
        <w:ind w:left="540"/>
        <w:jc w:val="both"/>
        <w:rPr>
          <w:rFonts w:eastAsiaTheme="minorEastAsia"/>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87"/>
        <w:gridCol w:w="939"/>
        <w:gridCol w:w="1418"/>
        <w:gridCol w:w="1417"/>
        <w:gridCol w:w="3827"/>
      </w:tblGrid>
      <w:tr w:rsidR="00BE5555" w:rsidRPr="001D0743" w14:paraId="063AAFEE" w14:textId="77777777" w:rsidTr="007F5548">
        <w:trPr>
          <w:trHeight w:val="240"/>
        </w:trPr>
        <w:tc>
          <w:tcPr>
            <w:tcW w:w="9355" w:type="dxa"/>
            <w:gridSpan w:val="6"/>
            <w:shd w:val="clear" w:color="auto" w:fill="002060"/>
            <w:vAlign w:val="center"/>
            <w:hideMark/>
          </w:tcPr>
          <w:p w14:paraId="7415DFE1" w14:textId="77777777" w:rsidR="00BE5555" w:rsidRPr="001D0743" w:rsidRDefault="00BE5555" w:rsidP="00E33AD9">
            <w:pPr>
              <w:spacing w:after="0" w:line="240" w:lineRule="auto"/>
              <w:jc w:val="center"/>
              <w:rPr>
                <w:rFonts w:asciiTheme="minorHAnsi" w:hAnsiTheme="minorHAnsi" w:cstheme="minorHAnsi"/>
                <w:b/>
                <w:bCs/>
                <w:color w:val="FFFFFF"/>
                <w:lang w:val="en-IN" w:eastAsia="en-IN"/>
              </w:rPr>
            </w:pPr>
            <w:r w:rsidRPr="001D0743">
              <w:rPr>
                <w:rFonts w:asciiTheme="minorHAnsi" w:hAnsiTheme="minorHAnsi" w:cstheme="minorHAnsi"/>
                <w:b/>
                <w:bCs/>
                <w:color w:val="FFFFFF"/>
                <w:sz w:val="22"/>
                <w:szCs w:val="22"/>
                <w:lang w:val="en-IN" w:eastAsia="en-IN"/>
              </w:rPr>
              <w:t>CASH &amp; CASH EQUIVALENTS</w:t>
            </w:r>
            <w:r>
              <w:rPr>
                <w:rFonts w:asciiTheme="minorHAnsi" w:hAnsiTheme="minorHAnsi" w:cstheme="minorHAnsi"/>
                <w:b/>
                <w:bCs/>
                <w:color w:val="FFFFFF"/>
                <w:sz w:val="22"/>
                <w:szCs w:val="22"/>
                <w:lang w:val="en-IN" w:eastAsia="en-IN"/>
              </w:rPr>
              <w:t xml:space="preserve"> - III</w:t>
            </w:r>
          </w:p>
        </w:tc>
      </w:tr>
      <w:tr w:rsidR="00BE5555" w:rsidRPr="001D0743" w14:paraId="7255732B" w14:textId="77777777" w:rsidTr="007F5548">
        <w:trPr>
          <w:trHeight w:val="240"/>
        </w:trPr>
        <w:tc>
          <w:tcPr>
            <w:tcW w:w="9355" w:type="dxa"/>
            <w:gridSpan w:val="6"/>
            <w:shd w:val="clear" w:color="auto" w:fill="auto"/>
            <w:vAlign w:val="center"/>
            <w:hideMark/>
          </w:tcPr>
          <w:p w14:paraId="147BF43D" w14:textId="77777777" w:rsidR="00BE5555" w:rsidRPr="001D0743" w:rsidRDefault="00BE5555" w:rsidP="00E33AD9">
            <w:pPr>
              <w:spacing w:after="0" w:line="240" w:lineRule="auto"/>
              <w:jc w:val="right"/>
              <w:rPr>
                <w:rFonts w:asciiTheme="minorHAnsi" w:hAnsiTheme="minorHAnsi" w:cstheme="minorHAnsi"/>
                <w:i/>
                <w:iCs/>
                <w:lang w:val="en-IN" w:eastAsia="en-IN"/>
              </w:rPr>
            </w:pPr>
            <w:r w:rsidRPr="001D0743">
              <w:rPr>
                <w:rFonts w:asciiTheme="minorHAnsi" w:hAnsiTheme="minorHAnsi" w:cstheme="minorHAnsi"/>
                <w:i/>
                <w:iCs/>
                <w:sz w:val="22"/>
                <w:szCs w:val="22"/>
                <w:lang w:val="en-IN" w:eastAsia="en-IN"/>
              </w:rPr>
              <w:t>Details as on 31st March 2022</w:t>
            </w:r>
          </w:p>
        </w:tc>
      </w:tr>
      <w:tr w:rsidR="00FE72DC" w:rsidRPr="001D0743" w14:paraId="1D5ED736" w14:textId="77777777" w:rsidTr="007F5548">
        <w:trPr>
          <w:trHeight w:val="660"/>
        </w:trPr>
        <w:tc>
          <w:tcPr>
            <w:tcW w:w="567" w:type="dxa"/>
            <w:shd w:val="clear" w:color="auto" w:fill="BDD6EE" w:themeFill="accent1" w:themeFillTint="66"/>
            <w:noWrap/>
            <w:vAlign w:val="center"/>
            <w:hideMark/>
          </w:tcPr>
          <w:p w14:paraId="53301C80"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 xml:space="preserve">S. No. </w:t>
            </w:r>
          </w:p>
        </w:tc>
        <w:tc>
          <w:tcPr>
            <w:tcW w:w="1187" w:type="dxa"/>
            <w:shd w:val="clear" w:color="auto" w:fill="BDD6EE" w:themeFill="accent1" w:themeFillTint="66"/>
            <w:noWrap/>
            <w:vAlign w:val="center"/>
            <w:hideMark/>
          </w:tcPr>
          <w:p w14:paraId="77C23948"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Item</w:t>
            </w:r>
          </w:p>
        </w:tc>
        <w:tc>
          <w:tcPr>
            <w:tcW w:w="939" w:type="dxa"/>
            <w:shd w:val="clear" w:color="auto" w:fill="BDD6EE" w:themeFill="accent1" w:themeFillTint="66"/>
            <w:vAlign w:val="center"/>
            <w:hideMark/>
          </w:tcPr>
          <w:p w14:paraId="711C76BD"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Balance as per Balance Sheet</w:t>
            </w:r>
          </w:p>
        </w:tc>
        <w:tc>
          <w:tcPr>
            <w:tcW w:w="1418" w:type="dxa"/>
            <w:shd w:val="clear" w:color="auto" w:fill="BDD6EE" w:themeFill="accent1" w:themeFillTint="66"/>
            <w:vAlign w:val="center"/>
            <w:hideMark/>
          </w:tcPr>
          <w:p w14:paraId="6C042CF7"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Fair Value Assessment</w:t>
            </w:r>
          </w:p>
        </w:tc>
        <w:tc>
          <w:tcPr>
            <w:tcW w:w="1417" w:type="dxa"/>
            <w:shd w:val="clear" w:color="auto" w:fill="BDD6EE" w:themeFill="accent1" w:themeFillTint="66"/>
            <w:vAlign w:val="center"/>
            <w:hideMark/>
          </w:tcPr>
          <w:p w14:paraId="773DE6C1"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Realization Value Assessment</w:t>
            </w:r>
          </w:p>
        </w:tc>
        <w:tc>
          <w:tcPr>
            <w:tcW w:w="3827" w:type="dxa"/>
            <w:shd w:val="clear" w:color="auto" w:fill="BDD6EE" w:themeFill="accent1" w:themeFillTint="66"/>
            <w:vAlign w:val="center"/>
            <w:hideMark/>
          </w:tcPr>
          <w:p w14:paraId="1CCA7107"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Remarks</w:t>
            </w:r>
          </w:p>
        </w:tc>
      </w:tr>
      <w:tr w:rsidR="00BE5555" w:rsidRPr="001D0743" w14:paraId="07C377EF" w14:textId="77777777" w:rsidTr="007F5548">
        <w:trPr>
          <w:trHeight w:val="240"/>
        </w:trPr>
        <w:tc>
          <w:tcPr>
            <w:tcW w:w="9355" w:type="dxa"/>
            <w:gridSpan w:val="6"/>
            <w:shd w:val="clear" w:color="auto" w:fill="auto"/>
            <w:noWrap/>
            <w:vAlign w:val="bottom"/>
            <w:hideMark/>
          </w:tcPr>
          <w:p w14:paraId="5A72F8E6" w14:textId="77777777" w:rsidR="00BE5555" w:rsidRPr="001D0743" w:rsidRDefault="00BE5555" w:rsidP="00E33AD9">
            <w:pPr>
              <w:spacing w:after="0" w:line="240" w:lineRule="auto"/>
              <w:jc w:val="right"/>
              <w:rPr>
                <w:rFonts w:asciiTheme="minorHAnsi" w:hAnsiTheme="minorHAnsi" w:cstheme="minorHAnsi"/>
                <w:i/>
                <w:iCs/>
                <w:color w:val="000000"/>
                <w:lang w:val="en-IN" w:eastAsia="en-IN"/>
              </w:rPr>
            </w:pPr>
            <w:r w:rsidRPr="001D0743">
              <w:rPr>
                <w:rFonts w:asciiTheme="minorHAnsi" w:hAnsiTheme="minorHAnsi" w:cstheme="minorHAnsi"/>
                <w:i/>
                <w:iCs/>
                <w:color w:val="000000"/>
                <w:sz w:val="22"/>
                <w:szCs w:val="22"/>
                <w:lang w:val="en-IN" w:eastAsia="en-IN"/>
              </w:rPr>
              <w:t>Figures in INR Lakhs</w:t>
            </w:r>
          </w:p>
        </w:tc>
      </w:tr>
      <w:tr w:rsidR="00BE5555" w:rsidRPr="001D0743" w14:paraId="3D0D1685" w14:textId="77777777" w:rsidTr="007F5548">
        <w:trPr>
          <w:trHeight w:val="2025"/>
        </w:trPr>
        <w:tc>
          <w:tcPr>
            <w:tcW w:w="567" w:type="dxa"/>
            <w:shd w:val="clear" w:color="auto" w:fill="auto"/>
            <w:noWrap/>
            <w:vAlign w:val="center"/>
            <w:hideMark/>
          </w:tcPr>
          <w:p w14:paraId="70DCC045"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1</w:t>
            </w:r>
          </w:p>
        </w:tc>
        <w:tc>
          <w:tcPr>
            <w:tcW w:w="1187" w:type="dxa"/>
            <w:shd w:val="clear" w:color="auto" w:fill="auto"/>
            <w:vAlign w:val="center"/>
            <w:hideMark/>
          </w:tcPr>
          <w:p w14:paraId="5FC91CF6" w14:textId="77777777" w:rsidR="00BE5555" w:rsidRPr="001D0743" w:rsidRDefault="00BE5555" w:rsidP="00E33AD9">
            <w:pPr>
              <w:spacing w:after="0" w:line="240" w:lineRule="auto"/>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Balances with Bank - Current Accounts</w:t>
            </w:r>
          </w:p>
        </w:tc>
        <w:tc>
          <w:tcPr>
            <w:tcW w:w="939" w:type="dxa"/>
            <w:shd w:val="clear" w:color="auto" w:fill="auto"/>
            <w:vAlign w:val="center"/>
            <w:hideMark/>
          </w:tcPr>
          <w:p w14:paraId="4168F9FC"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0.35</w:t>
            </w:r>
          </w:p>
        </w:tc>
        <w:tc>
          <w:tcPr>
            <w:tcW w:w="1418" w:type="dxa"/>
            <w:shd w:val="clear" w:color="auto" w:fill="auto"/>
            <w:vAlign w:val="center"/>
            <w:hideMark/>
          </w:tcPr>
          <w:p w14:paraId="734B129C"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0.35</w:t>
            </w:r>
          </w:p>
        </w:tc>
        <w:tc>
          <w:tcPr>
            <w:tcW w:w="1417" w:type="dxa"/>
            <w:shd w:val="clear" w:color="auto" w:fill="auto"/>
            <w:vAlign w:val="center"/>
            <w:hideMark/>
          </w:tcPr>
          <w:p w14:paraId="2215D140" w14:textId="77777777" w:rsidR="00BE5555" w:rsidRPr="001D0743" w:rsidRDefault="00BE5555" w:rsidP="00E33AD9">
            <w:pPr>
              <w:spacing w:after="0" w:line="240" w:lineRule="auto"/>
              <w:jc w:val="center"/>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0.35</w:t>
            </w:r>
          </w:p>
        </w:tc>
        <w:tc>
          <w:tcPr>
            <w:tcW w:w="3827" w:type="dxa"/>
            <w:shd w:val="clear" w:color="000000" w:fill="FFFFFF"/>
            <w:hideMark/>
          </w:tcPr>
          <w:p w14:paraId="3A09515A" w14:textId="77777777" w:rsidR="00BE5555" w:rsidRDefault="00BE5555" w:rsidP="00E33AD9">
            <w:pPr>
              <w:spacing w:after="0" w:line="240" w:lineRule="auto"/>
              <w:jc w:val="both"/>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1D0743">
              <w:rPr>
                <w:rFonts w:asciiTheme="minorHAnsi" w:hAnsiTheme="minorHAnsi" w:cstheme="minorHAnsi"/>
                <w:color w:val="000000"/>
                <w:sz w:val="22"/>
                <w:szCs w:val="22"/>
                <w:lang w:val="en-IN" w:eastAsia="en-IN"/>
              </w:rPr>
              <w:br/>
              <w:t>Hence the fair market value and realizable value are INR 0.35 Lakhs subject to the condition "No transactions in the said bank account/accounts" post 31st March 2022.</w:t>
            </w:r>
          </w:p>
          <w:p w14:paraId="1282C004" w14:textId="77777777" w:rsidR="00BE5555" w:rsidRPr="001D0743" w:rsidRDefault="00BE5555" w:rsidP="00E33AD9">
            <w:pPr>
              <w:spacing w:after="0" w:line="240" w:lineRule="auto"/>
              <w:jc w:val="both"/>
              <w:rPr>
                <w:rFonts w:asciiTheme="minorHAnsi" w:hAnsiTheme="minorHAnsi" w:cstheme="minorHAnsi"/>
                <w:color w:val="000000"/>
                <w:lang w:val="en-IN" w:eastAsia="en-IN"/>
              </w:rPr>
            </w:pPr>
            <w:r w:rsidRPr="001D0743">
              <w:rPr>
                <w:rFonts w:asciiTheme="minorHAnsi" w:hAnsiTheme="minorHAnsi" w:cstheme="minorHAnsi"/>
                <w:color w:val="000000"/>
                <w:sz w:val="22"/>
                <w:szCs w:val="22"/>
                <w:lang w:val="en-IN" w:eastAsia="en-IN"/>
              </w:rPr>
              <w:t>All the data provided by the company are considered in good faith. If any inconsistency is found between the books and the actual amount, the given figures will be null and void.</w:t>
            </w:r>
          </w:p>
        </w:tc>
      </w:tr>
      <w:tr w:rsidR="00BE5555" w:rsidRPr="001D0743" w14:paraId="7FDBE4D3" w14:textId="77777777" w:rsidTr="007F5548">
        <w:trPr>
          <w:trHeight w:val="240"/>
        </w:trPr>
        <w:tc>
          <w:tcPr>
            <w:tcW w:w="1754" w:type="dxa"/>
            <w:gridSpan w:val="2"/>
            <w:shd w:val="clear" w:color="auto" w:fill="BDD6EE" w:themeFill="accent1" w:themeFillTint="66"/>
            <w:noWrap/>
            <w:vAlign w:val="center"/>
            <w:hideMark/>
          </w:tcPr>
          <w:p w14:paraId="3A25C794" w14:textId="680FF93E" w:rsidR="00BE5555" w:rsidRPr="001D0743" w:rsidRDefault="00FE72DC" w:rsidP="00E33AD9">
            <w:pPr>
              <w:spacing w:after="0" w:line="240" w:lineRule="auto"/>
              <w:jc w:val="center"/>
              <w:rPr>
                <w:rFonts w:asciiTheme="minorHAnsi" w:hAnsiTheme="minorHAnsi" w:cstheme="minorHAnsi"/>
                <w:b/>
                <w:bCs/>
                <w:i/>
                <w:iCs/>
                <w:color w:val="000000"/>
                <w:lang w:val="en-IN" w:eastAsia="en-IN"/>
              </w:rPr>
            </w:pPr>
            <w:r w:rsidRPr="001D0743">
              <w:rPr>
                <w:rFonts w:asciiTheme="minorHAnsi" w:hAnsiTheme="minorHAnsi" w:cstheme="minorHAnsi"/>
                <w:b/>
                <w:bCs/>
                <w:i/>
                <w:iCs/>
                <w:color w:val="000000"/>
                <w:sz w:val="22"/>
                <w:szCs w:val="22"/>
                <w:lang w:val="en-IN" w:eastAsia="en-IN"/>
              </w:rPr>
              <w:t>TOTAL</w:t>
            </w:r>
          </w:p>
          <w:p w14:paraId="56665BBF" w14:textId="77777777" w:rsidR="00BE5555" w:rsidRPr="001D0743" w:rsidRDefault="00BE5555" w:rsidP="00E33AD9">
            <w:pPr>
              <w:spacing w:after="0" w:line="240" w:lineRule="auto"/>
              <w:jc w:val="center"/>
              <w:rPr>
                <w:rFonts w:asciiTheme="minorHAnsi" w:hAnsiTheme="minorHAnsi" w:cstheme="minorHAnsi"/>
                <w:b/>
                <w:bCs/>
                <w:i/>
                <w:iCs/>
                <w:color w:val="000000"/>
                <w:lang w:val="en-IN" w:eastAsia="en-IN"/>
              </w:rPr>
            </w:pPr>
          </w:p>
        </w:tc>
        <w:tc>
          <w:tcPr>
            <w:tcW w:w="939" w:type="dxa"/>
            <w:shd w:val="clear" w:color="auto" w:fill="BDD6EE" w:themeFill="accent1" w:themeFillTint="66"/>
            <w:noWrap/>
            <w:vAlign w:val="center"/>
            <w:hideMark/>
          </w:tcPr>
          <w:p w14:paraId="2FDA8634"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0.35</w:t>
            </w:r>
          </w:p>
        </w:tc>
        <w:tc>
          <w:tcPr>
            <w:tcW w:w="1418" w:type="dxa"/>
            <w:shd w:val="clear" w:color="auto" w:fill="BDD6EE" w:themeFill="accent1" w:themeFillTint="66"/>
            <w:noWrap/>
            <w:vAlign w:val="center"/>
            <w:hideMark/>
          </w:tcPr>
          <w:p w14:paraId="6D5B4E3B"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0.35</w:t>
            </w:r>
          </w:p>
        </w:tc>
        <w:tc>
          <w:tcPr>
            <w:tcW w:w="1417" w:type="dxa"/>
            <w:shd w:val="clear" w:color="auto" w:fill="BDD6EE" w:themeFill="accent1" w:themeFillTint="66"/>
            <w:noWrap/>
            <w:vAlign w:val="center"/>
            <w:hideMark/>
          </w:tcPr>
          <w:p w14:paraId="62D5295D"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sidRPr="001D0743">
              <w:rPr>
                <w:rFonts w:asciiTheme="minorHAnsi" w:hAnsiTheme="minorHAnsi" w:cstheme="minorHAnsi"/>
                <w:b/>
                <w:bCs/>
                <w:color w:val="000000"/>
                <w:sz w:val="22"/>
                <w:szCs w:val="22"/>
                <w:lang w:val="en-IN" w:eastAsia="en-IN"/>
              </w:rPr>
              <w:t>0.35</w:t>
            </w:r>
          </w:p>
        </w:tc>
        <w:tc>
          <w:tcPr>
            <w:tcW w:w="3827" w:type="dxa"/>
            <w:shd w:val="clear" w:color="auto" w:fill="BDD6EE" w:themeFill="accent1" w:themeFillTint="66"/>
            <w:noWrap/>
            <w:vAlign w:val="center"/>
            <w:hideMark/>
          </w:tcPr>
          <w:p w14:paraId="26A0BF69" w14:textId="77777777" w:rsidR="00BE5555" w:rsidRPr="001D0743" w:rsidRDefault="00BE5555" w:rsidP="00E33AD9">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 xml:space="preserve"> </w:t>
            </w:r>
          </w:p>
        </w:tc>
      </w:tr>
    </w:tbl>
    <w:p w14:paraId="31E67002" w14:textId="77777777" w:rsidR="00BE5555" w:rsidRDefault="00BE5555" w:rsidP="00E713E9">
      <w:pPr>
        <w:pStyle w:val="ListParagraph"/>
        <w:spacing w:line="360" w:lineRule="auto"/>
        <w:ind w:left="284"/>
        <w:jc w:val="both"/>
        <w:rPr>
          <w:rFonts w:ascii="Arial" w:hAnsi="Arial" w:cs="Arial"/>
          <w:b/>
          <w:sz w:val="22"/>
          <w:szCs w:val="22"/>
        </w:rPr>
      </w:pPr>
    </w:p>
    <w:p w14:paraId="7063D238" w14:textId="77777777" w:rsidR="00BE5555" w:rsidRPr="00652EA7" w:rsidRDefault="00BE5555" w:rsidP="00826A18">
      <w:pPr>
        <w:pStyle w:val="ListParagraph"/>
        <w:numPr>
          <w:ilvl w:val="0"/>
          <w:numId w:val="12"/>
        </w:numPr>
        <w:spacing w:line="360" w:lineRule="auto"/>
        <w:ind w:left="284" w:hanging="426"/>
        <w:jc w:val="both"/>
        <w:rPr>
          <w:rFonts w:asciiTheme="minorHAnsi" w:hAnsiTheme="minorHAnsi" w:cstheme="minorHAnsi"/>
          <w:b/>
          <w:sz w:val="22"/>
          <w:szCs w:val="22"/>
          <w:lang w:val="en-IN"/>
        </w:rPr>
      </w:pPr>
      <w:r w:rsidRPr="00652EA7">
        <w:rPr>
          <w:rFonts w:ascii="Arial" w:hAnsi="Arial" w:cs="Arial"/>
          <w:b/>
          <w:sz w:val="22"/>
          <w:szCs w:val="22"/>
          <w:lang w:val="en-IN"/>
        </w:rPr>
        <w:lastRenderedPageBreak/>
        <w:t>M/S. NSL Orissa Power and Infratech Pvt. Ltd.</w:t>
      </w:r>
    </w:p>
    <w:tbl>
      <w:tblPr>
        <w:tblW w:w="9355" w:type="dxa"/>
        <w:tblInd w:w="392" w:type="dxa"/>
        <w:tblLook w:val="04A0" w:firstRow="1" w:lastRow="0" w:firstColumn="1" w:lastColumn="0" w:noHBand="0" w:noVBand="1"/>
      </w:tblPr>
      <w:tblGrid>
        <w:gridCol w:w="567"/>
        <w:gridCol w:w="3402"/>
        <w:gridCol w:w="1417"/>
        <w:gridCol w:w="1296"/>
        <w:gridCol w:w="1296"/>
        <w:gridCol w:w="1377"/>
      </w:tblGrid>
      <w:tr w:rsidR="001C69A7" w:rsidRPr="001C69A7" w14:paraId="19442FCE" w14:textId="77777777" w:rsidTr="007F5548">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0D62903D" w14:textId="77777777" w:rsidR="001C69A7" w:rsidRPr="001C69A7" w:rsidRDefault="001C69A7" w:rsidP="00826A18">
            <w:pPr>
              <w:spacing w:after="0" w:line="240" w:lineRule="auto"/>
              <w:jc w:val="center"/>
              <w:rPr>
                <w:rFonts w:asciiTheme="minorHAnsi" w:hAnsiTheme="minorHAnsi" w:cstheme="minorHAnsi"/>
                <w:b/>
                <w:bCs/>
                <w:color w:val="FFFFFF"/>
                <w:lang w:val="en-IN" w:eastAsia="en-IN"/>
              </w:rPr>
            </w:pPr>
            <w:bookmarkStart w:id="8" w:name="RANGE!B3:G13"/>
            <w:r w:rsidRPr="001C69A7">
              <w:rPr>
                <w:rFonts w:asciiTheme="minorHAnsi" w:hAnsiTheme="minorHAnsi" w:cstheme="minorHAnsi"/>
                <w:b/>
                <w:bCs/>
                <w:color w:val="FFFFFF"/>
                <w:sz w:val="22"/>
                <w:szCs w:val="22"/>
                <w:lang w:val="en-IN" w:eastAsia="en-IN"/>
              </w:rPr>
              <w:t>SUMMARY OF VALUATION ASSESSMENT</w:t>
            </w:r>
            <w:bookmarkEnd w:id="8"/>
          </w:p>
        </w:tc>
      </w:tr>
      <w:tr w:rsidR="001C69A7" w:rsidRPr="001C69A7" w14:paraId="333318F0" w14:textId="77777777" w:rsidTr="007F5548">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EABBCA" w14:textId="77777777" w:rsidR="001C69A7" w:rsidRPr="001C69A7" w:rsidRDefault="001C69A7" w:rsidP="00826A18">
            <w:pPr>
              <w:spacing w:after="0" w:line="240" w:lineRule="auto"/>
              <w:jc w:val="right"/>
              <w:rPr>
                <w:rFonts w:asciiTheme="minorHAnsi" w:hAnsiTheme="minorHAnsi" w:cstheme="minorHAnsi"/>
                <w:i/>
                <w:iCs/>
                <w:lang w:val="en-IN" w:eastAsia="en-IN"/>
              </w:rPr>
            </w:pPr>
            <w:r w:rsidRPr="001C69A7">
              <w:rPr>
                <w:rFonts w:asciiTheme="minorHAnsi" w:hAnsiTheme="minorHAnsi" w:cstheme="minorHAnsi"/>
                <w:i/>
                <w:iCs/>
                <w:sz w:val="22"/>
                <w:szCs w:val="22"/>
                <w:lang w:val="en-IN" w:eastAsia="en-IN"/>
              </w:rPr>
              <w:t>Details as on 31st March 2022</w:t>
            </w:r>
          </w:p>
        </w:tc>
      </w:tr>
      <w:tr w:rsidR="00826A18" w:rsidRPr="001C69A7" w14:paraId="56525ADE" w14:textId="77777777" w:rsidTr="007F5548">
        <w:trPr>
          <w:trHeight w:val="930"/>
        </w:trPr>
        <w:tc>
          <w:tcPr>
            <w:tcW w:w="567"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A507FE3" w14:textId="77777777"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S. No.</w:t>
            </w:r>
          </w:p>
        </w:tc>
        <w:tc>
          <w:tcPr>
            <w:tcW w:w="3402" w:type="dxa"/>
            <w:tcBorders>
              <w:top w:val="nil"/>
              <w:left w:val="nil"/>
              <w:bottom w:val="single" w:sz="4" w:space="0" w:color="auto"/>
              <w:right w:val="single" w:sz="4" w:space="0" w:color="auto"/>
            </w:tcBorders>
            <w:shd w:val="clear" w:color="auto" w:fill="BDD6EE" w:themeFill="accent1" w:themeFillTint="66"/>
            <w:noWrap/>
            <w:vAlign w:val="center"/>
            <w:hideMark/>
          </w:tcPr>
          <w:p w14:paraId="0D46F2FF" w14:textId="77777777"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Particulars</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75E4D7B5" w14:textId="48BE3EBD"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Amount as per Balance Sheet</w:t>
            </w:r>
          </w:p>
        </w:tc>
        <w:tc>
          <w:tcPr>
            <w:tcW w:w="1296" w:type="dxa"/>
            <w:tcBorders>
              <w:top w:val="nil"/>
              <w:left w:val="nil"/>
              <w:bottom w:val="single" w:sz="4" w:space="0" w:color="auto"/>
              <w:right w:val="single" w:sz="4" w:space="0" w:color="auto"/>
            </w:tcBorders>
            <w:shd w:val="clear" w:color="auto" w:fill="BDD6EE" w:themeFill="accent1" w:themeFillTint="66"/>
            <w:vAlign w:val="center"/>
            <w:hideMark/>
          </w:tcPr>
          <w:p w14:paraId="673427FF" w14:textId="271EE060"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Fair Valu</w:t>
            </w:r>
            <w:r w:rsidR="00D94DF7">
              <w:rPr>
                <w:rFonts w:asciiTheme="minorHAnsi" w:hAnsiTheme="minorHAnsi" w:cstheme="minorHAnsi"/>
                <w:b/>
                <w:bCs/>
                <w:color w:val="000000"/>
                <w:sz w:val="22"/>
                <w:szCs w:val="22"/>
                <w:lang w:val="en-IN" w:eastAsia="en-IN"/>
              </w:rPr>
              <w:t xml:space="preserve">e </w:t>
            </w:r>
            <w:r w:rsidRPr="001C69A7">
              <w:rPr>
                <w:rFonts w:asciiTheme="minorHAnsi" w:hAnsiTheme="minorHAnsi" w:cstheme="minorHAnsi"/>
                <w:b/>
                <w:bCs/>
                <w:color w:val="000000"/>
                <w:sz w:val="22"/>
                <w:szCs w:val="22"/>
                <w:lang w:val="en-IN" w:eastAsia="en-IN"/>
              </w:rPr>
              <w:t>Assessment</w:t>
            </w:r>
          </w:p>
        </w:tc>
        <w:tc>
          <w:tcPr>
            <w:tcW w:w="1296" w:type="dxa"/>
            <w:tcBorders>
              <w:top w:val="nil"/>
              <w:left w:val="nil"/>
              <w:bottom w:val="single" w:sz="4" w:space="0" w:color="auto"/>
              <w:right w:val="single" w:sz="4" w:space="0" w:color="auto"/>
            </w:tcBorders>
            <w:shd w:val="clear" w:color="auto" w:fill="BDD6EE" w:themeFill="accent1" w:themeFillTint="66"/>
            <w:vAlign w:val="center"/>
            <w:hideMark/>
          </w:tcPr>
          <w:p w14:paraId="56EF5B8B" w14:textId="63B64787"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Realisable Value Assessment</w:t>
            </w:r>
          </w:p>
        </w:tc>
        <w:tc>
          <w:tcPr>
            <w:tcW w:w="1377" w:type="dxa"/>
            <w:tcBorders>
              <w:top w:val="nil"/>
              <w:left w:val="nil"/>
              <w:bottom w:val="single" w:sz="4" w:space="0" w:color="auto"/>
              <w:right w:val="single" w:sz="4" w:space="0" w:color="auto"/>
            </w:tcBorders>
            <w:shd w:val="clear" w:color="auto" w:fill="BDD6EE" w:themeFill="accent1" w:themeFillTint="66"/>
            <w:noWrap/>
            <w:vAlign w:val="center"/>
            <w:hideMark/>
          </w:tcPr>
          <w:p w14:paraId="3797D1A4" w14:textId="77777777"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Annexure</w:t>
            </w:r>
          </w:p>
        </w:tc>
      </w:tr>
      <w:tr w:rsidR="001C69A7" w:rsidRPr="001C69A7" w14:paraId="0BBA053C" w14:textId="77777777" w:rsidTr="007F5548">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4CBC5" w14:textId="77777777" w:rsidR="001C69A7" w:rsidRPr="001C69A7" w:rsidRDefault="001C69A7" w:rsidP="00826A18">
            <w:pPr>
              <w:spacing w:after="0" w:line="240" w:lineRule="auto"/>
              <w:jc w:val="right"/>
              <w:rPr>
                <w:rFonts w:asciiTheme="minorHAnsi" w:hAnsiTheme="minorHAnsi" w:cstheme="minorHAnsi"/>
                <w:i/>
                <w:iCs/>
                <w:color w:val="000000"/>
                <w:lang w:val="en-IN" w:eastAsia="en-IN"/>
              </w:rPr>
            </w:pPr>
            <w:r w:rsidRPr="001C69A7">
              <w:rPr>
                <w:rFonts w:asciiTheme="minorHAnsi" w:hAnsiTheme="minorHAnsi" w:cstheme="minorHAnsi"/>
                <w:i/>
                <w:iCs/>
                <w:color w:val="000000"/>
                <w:sz w:val="22"/>
                <w:szCs w:val="22"/>
                <w:lang w:val="en-IN" w:eastAsia="en-IN"/>
              </w:rPr>
              <w:t>Figures in INR Lakhs</w:t>
            </w:r>
          </w:p>
        </w:tc>
      </w:tr>
      <w:tr w:rsidR="00D94DF7" w:rsidRPr="001C69A7" w14:paraId="20F0F559" w14:textId="77777777" w:rsidTr="007F5548">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778E7"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E963944" w14:textId="77777777" w:rsidR="001C69A7" w:rsidRPr="001C69A7" w:rsidRDefault="001C69A7" w:rsidP="00826A18">
            <w:pPr>
              <w:spacing w:after="0" w:line="240" w:lineRule="auto"/>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Property, Plant &amp; Equipment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41FCF94"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0.37</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236B2D92"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61BFF47B"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0.00</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1C13069A"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I</w:t>
            </w:r>
          </w:p>
        </w:tc>
      </w:tr>
      <w:tr w:rsidR="00D94DF7" w:rsidRPr="001C69A7" w14:paraId="2063D637" w14:textId="77777777" w:rsidTr="007F5548">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012209"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2</w:t>
            </w:r>
          </w:p>
        </w:tc>
        <w:tc>
          <w:tcPr>
            <w:tcW w:w="3402" w:type="dxa"/>
            <w:tcBorders>
              <w:top w:val="nil"/>
              <w:left w:val="nil"/>
              <w:bottom w:val="single" w:sz="4" w:space="0" w:color="auto"/>
              <w:right w:val="single" w:sz="4" w:space="0" w:color="auto"/>
            </w:tcBorders>
            <w:shd w:val="clear" w:color="auto" w:fill="auto"/>
            <w:vAlign w:val="center"/>
            <w:hideMark/>
          </w:tcPr>
          <w:p w14:paraId="618390C7" w14:textId="77777777" w:rsidR="001C69A7" w:rsidRPr="001C69A7" w:rsidRDefault="001C69A7" w:rsidP="00826A18">
            <w:pPr>
              <w:spacing w:after="0" w:line="240" w:lineRule="auto"/>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Capital Work in Progress</w:t>
            </w:r>
          </w:p>
        </w:tc>
        <w:tc>
          <w:tcPr>
            <w:tcW w:w="1417" w:type="dxa"/>
            <w:tcBorders>
              <w:top w:val="nil"/>
              <w:left w:val="nil"/>
              <w:bottom w:val="single" w:sz="4" w:space="0" w:color="auto"/>
              <w:right w:val="single" w:sz="4" w:space="0" w:color="auto"/>
            </w:tcBorders>
            <w:shd w:val="clear" w:color="auto" w:fill="auto"/>
            <w:noWrap/>
            <w:vAlign w:val="center"/>
            <w:hideMark/>
          </w:tcPr>
          <w:p w14:paraId="0F561683"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528.83</w:t>
            </w:r>
          </w:p>
        </w:tc>
        <w:tc>
          <w:tcPr>
            <w:tcW w:w="1296" w:type="dxa"/>
            <w:tcBorders>
              <w:top w:val="nil"/>
              <w:left w:val="nil"/>
              <w:bottom w:val="single" w:sz="4" w:space="0" w:color="auto"/>
              <w:right w:val="single" w:sz="4" w:space="0" w:color="auto"/>
            </w:tcBorders>
            <w:shd w:val="clear" w:color="auto" w:fill="auto"/>
            <w:noWrap/>
            <w:vAlign w:val="center"/>
            <w:hideMark/>
          </w:tcPr>
          <w:p w14:paraId="74AA487F"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43AC3715"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0.00</w:t>
            </w:r>
          </w:p>
        </w:tc>
        <w:tc>
          <w:tcPr>
            <w:tcW w:w="1377" w:type="dxa"/>
            <w:tcBorders>
              <w:top w:val="nil"/>
              <w:left w:val="nil"/>
              <w:bottom w:val="single" w:sz="4" w:space="0" w:color="auto"/>
              <w:right w:val="single" w:sz="4" w:space="0" w:color="auto"/>
            </w:tcBorders>
            <w:shd w:val="clear" w:color="auto" w:fill="auto"/>
            <w:noWrap/>
            <w:vAlign w:val="center"/>
            <w:hideMark/>
          </w:tcPr>
          <w:p w14:paraId="40C9FFB7"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II</w:t>
            </w:r>
          </w:p>
        </w:tc>
      </w:tr>
      <w:tr w:rsidR="00D94DF7" w:rsidRPr="001C69A7" w14:paraId="5D855FBE" w14:textId="77777777" w:rsidTr="007F5548">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1DC171"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3</w:t>
            </w:r>
          </w:p>
        </w:tc>
        <w:tc>
          <w:tcPr>
            <w:tcW w:w="3402" w:type="dxa"/>
            <w:tcBorders>
              <w:top w:val="nil"/>
              <w:left w:val="nil"/>
              <w:bottom w:val="single" w:sz="4" w:space="0" w:color="auto"/>
              <w:right w:val="single" w:sz="4" w:space="0" w:color="auto"/>
            </w:tcBorders>
            <w:shd w:val="clear" w:color="auto" w:fill="auto"/>
            <w:vAlign w:val="center"/>
            <w:hideMark/>
          </w:tcPr>
          <w:p w14:paraId="5D92CE23" w14:textId="77777777" w:rsidR="001C69A7" w:rsidRPr="001C69A7" w:rsidRDefault="001C69A7" w:rsidP="00826A18">
            <w:pPr>
              <w:spacing w:after="0" w:line="240" w:lineRule="auto"/>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 xml:space="preserve">Non-Current Investments </w:t>
            </w:r>
          </w:p>
        </w:tc>
        <w:tc>
          <w:tcPr>
            <w:tcW w:w="1417" w:type="dxa"/>
            <w:tcBorders>
              <w:top w:val="nil"/>
              <w:left w:val="nil"/>
              <w:bottom w:val="single" w:sz="4" w:space="0" w:color="auto"/>
              <w:right w:val="single" w:sz="4" w:space="0" w:color="auto"/>
            </w:tcBorders>
            <w:shd w:val="clear" w:color="auto" w:fill="auto"/>
            <w:noWrap/>
            <w:vAlign w:val="center"/>
            <w:hideMark/>
          </w:tcPr>
          <w:p w14:paraId="63FAF67F"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0.001</w:t>
            </w:r>
          </w:p>
        </w:tc>
        <w:tc>
          <w:tcPr>
            <w:tcW w:w="1296" w:type="dxa"/>
            <w:tcBorders>
              <w:top w:val="nil"/>
              <w:left w:val="nil"/>
              <w:bottom w:val="single" w:sz="4" w:space="0" w:color="auto"/>
              <w:right w:val="single" w:sz="4" w:space="0" w:color="auto"/>
            </w:tcBorders>
            <w:shd w:val="clear" w:color="auto" w:fill="auto"/>
            <w:noWrap/>
            <w:vAlign w:val="center"/>
            <w:hideMark/>
          </w:tcPr>
          <w:p w14:paraId="2DCF418D"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031288C8"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0.00</w:t>
            </w:r>
          </w:p>
        </w:tc>
        <w:tc>
          <w:tcPr>
            <w:tcW w:w="1377" w:type="dxa"/>
            <w:tcBorders>
              <w:top w:val="nil"/>
              <w:left w:val="nil"/>
              <w:bottom w:val="single" w:sz="4" w:space="0" w:color="auto"/>
              <w:right w:val="single" w:sz="4" w:space="0" w:color="auto"/>
            </w:tcBorders>
            <w:shd w:val="clear" w:color="auto" w:fill="auto"/>
            <w:noWrap/>
            <w:vAlign w:val="center"/>
            <w:hideMark/>
          </w:tcPr>
          <w:p w14:paraId="791609DD"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III</w:t>
            </w:r>
          </w:p>
        </w:tc>
      </w:tr>
      <w:tr w:rsidR="00D94DF7" w:rsidRPr="001C69A7" w14:paraId="63E792EC" w14:textId="77777777" w:rsidTr="007F5548">
        <w:trPr>
          <w:trHeight w:val="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B6E18D"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4</w:t>
            </w:r>
          </w:p>
        </w:tc>
        <w:tc>
          <w:tcPr>
            <w:tcW w:w="3402" w:type="dxa"/>
            <w:tcBorders>
              <w:top w:val="nil"/>
              <w:left w:val="nil"/>
              <w:bottom w:val="single" w:sz="4" w:space="0" w:color="auto"/>
              <w:right w:val="single" w:sz="4" w:space="0" w:color="auto"/>
            </w:tcBorders>
            <w:shd w:val="clear" w:color="auto" w:fill="auto"/>
            <w:vAlign w:val="center"/>
            <w:hideMark/>
          </w:tcPr>
          <w:p w14:paraId="62F7BCC8" w14:textId="77777777" w:rsidR="001C69A7" w:rsidRPr="001C69A7" w:rsidRDefault="001C69A7" w:rsidP="00826A18">
            <w:pPr>
              <w:spacing w:after="0" w:line="240" w:lineRule="auto"/>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Other Non-Current Financial Assets</w:t>
            </w:r>
          </w:p>
        </w:tc>
        <w:tc>
          <w:tcPr>
            <w:tcW w:w="1417" w:type="dxa"/>
            <w:tcBorders>
              <w:top w:val="nil"/>
              <w:left w:val="nil"/>
              <w:bottom w:val="single" w:sz="4" w:space="0" w:color="auto"/>
              <w:right w:val="single" w:sz="4" w:space="0" w:color="auto"/>
            </w:tcBorders>
            <w:shd w:val="clear" w:color="auto" w:fill="auto"/>
            <w:noWrap/>
            <w:vAlign w:val="center"/>
            <w:hideMark/>
          </w:tcPr>
          <w:p w14:paraId="55122756"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81.31</w:t>
            </w:r>
          </w:p>
        </w:tc>
        <w:tc>
          <w:tcPr>
            <w:tcW w:w="1296" w:type="dxa"/>
            <w:tcBorders>
              <w:top w:val="nil"/>
              <w:left w:val="nil"/>
              <w:bottom w:val="single" w:sz="4" w:space="0" w:color="auto"/>
              <w:right w:val="single" w:sz="4" w:space="0" w:color="auto"/>
            </w:tcBorders>
            <w:shd w:val="clear" w:color="auto" w:fill="auto"/>
            <w:noWrap/>
            <w:vAlign w:val="center"/>
            <w:hideMark/>
          </w:tcPr>
          <w:p w14:paraId="347BF08D"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11C810B1"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0.00</w:t>
            </w:r>
          </w:p>
        </w:tc>
        <w:tc>
          <w:tcPr>
            <w:tcW w:w="1377" w:type="dxa"/>
            <w:tcBorders>
              <w:top w:val="nil"/>
              <w:left w:val="nil"/>
              <w:bottom w:val="single" w:sz="4" w:space="0" w:color="auto"/>
              <w:right w:val="single" w:sz="4" w:space="0" w:color="auto"/>
            </w:tcBorders>
            <w:shd w:val="clear" w:color="auto" w:fill="auto"/>
            <w:noWrap/>
            <w:vAlign w:val="center"/>
            <w:hideMark/>
          </w:tcPr>
          <w:p w14:paraId="43350402"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IV</w:t>
            </w:r>
          </w:p>
        </w:tc>
      </w:tr>
      <w:tr w:rsidR="00D94DF7" w:rsidRPr="001C69A7" w14:paraId="2482145E" w14:textId="77777777" w:rsidTr="007F5548">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FC4B8A"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5</w:t>
            </w:r>
          </w:p>
        </w:tc>
        <w:tc>
          <w:tcPr>
            <w:tcW w:w="3402" w:type="dxa"/>
            <w:tcBorders>
              <w:top w:val="nil"/>
              <w:left w:val="nil"/>
              <w:bottom w:val="single" w:sz="4" w:space="0" w:color="auto"/>
              <w:right w:val="single" w:sz="4" w:space="0" w:color="auto"/>
            </w:tcBorders>
            <w:shd w:val="clear" w:color="auto" w:fill="auto"/>
            <w:vAlign w:val="center"/>
            <w:hideMark/>
          </w:tcPr>
          <w:p w14:paraId="7AEAC4DF" w14:textId="77777777" w:rsidR="001C69A7" w:rsidRPr="001C69A7" w:rsidRDefault="001C69A7" w:rsidP="00826A18">
            <w:pPr>
              <w:spacing w:after="0" w:line="240" w:lineRule="auto"/>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Cash &amp; Cash Equivalents</w:t>
            </w:r>
          </w:p>
        </w:tc>
        <w:tc>
          <w:tcPr>
            <w:tcW w:w="1417" w:type="dxa"/>
            <w:tcBorders>
              <w:top w:val="nil"/>
              <w:left w:val="nil"/>
              <w:bottom w:val="single" w:sz="4" w:space="0" w:color="auto"/>
              <w:right w:val="single" w:sz="4" w:space="0" w:color="auto"/>
            </w:tcBorders>
            <w:shd w:val="clear" w:color="auto" w:fill="auto"/>
            <w:noWrap/>
            <w:vAlign w:val="center"/>
            <w:hideMark/>
          </w:tcPr>
          <w:p w14:paraId="1B8F93C1"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0.34</w:t>
            </w:r>
          </w:p>
        </w:tc>
        <w:tc>
          <w:tcPr>
            <w:tcW w:w="1296" w:type="dxa"/>
            <w:tcBorders>
              <w:top w:val="nil"/>
              <w:left w:val="nil"/>
              <w:bottom w:val="single" w:sz="4" w:space="0" w:color="auto"/>
              <w:right w:val="single" w:sz="4" w:space="0" w:color="auto"/>
            </w:tcBorders>
            <w:shd w:val="clear" w:color="auto" w:fill="auto"/>
            <w:noWrap/>
            <w:vAlign w:val="center"/>
            <w:hideMark/>
          </w:tcPr>
          <w:p w14:paraId="6E240696"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0.34</w:t>
            </w:r>
          </w:p>
        </w:tc>
        <w:tc>
          <w:tcPr>
            <w:tcW w:w="1296" w:type="dxa"/>
            <w:tcBorders>
              <w:top w:val="nil"/>
              <w:left w:val="nil"/>
              <w:bottom w:val="single" w:sz="4" w:space="0" w:color="auto"/>
              <w:right w:val="single" w:sz="4" w:space="0" w:color="auto"/>
            </w:tcBorders>
            <w:shd w:val="clear" w:color="auto" w:fill="auto"/>
            <w:noWrap/>
            <w:vAlign w:val="center"/>
            <w:hideMark/>
          </w:tcPr>
          <w:p w14:paraId="771DA086"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0.34</w:t>
            </w:r>
          </w:p>
        </w:tc>
        <w:tc>
          <w:tcPr>
            <w:tcW w:w="1377" w:type="dxa"/>
            <w:tcBorders>
              <w:top w:val="nil"/>
              <w:left w:val="nil"/>
              <w:bottom w:val="single" w:sz="4" w:space="0" w:color="auto"/>
              <w:right w:val="single" w:sz="4" w:space="0" w:color="auto"/>
            </w:tcBorders>
            <w:shd w:val="clear" w:color="auto" w:fill="auto"/>
            <w:noWrap/>
            <w:vAlign w:val="center"/>
            <w:hideMark/>
          </w:tcPr>
          <w:p w14:paraId="46A43495"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V</w:t>
            </w:r>
          </w:p>
        </w:tc>
      </w:tr>
      <w:tr w:rsidR="00D94DF7" w:rsidRPr="001C69A7" w14:paraId="121CCC4B" w14:textId="77777777" w:rsidTr="007F5548">
        <w:trPr>
          <w:trHeight w:val="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5424A1"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6</w:t>
            </w:r>
          </w:p>
        </w:tc>
        <w:tc>
          <w:tcPr>
            <w:tcW w:w="3402" w:type="dxa"/>
            <w:tcBorders>
              <w:top w:val="nil"/>
              <w:left w:val="nil"/>
              <w:bottom w:val="single" w:sz="4" w:space="0" w:color="auto"/>
              <w:right w:val="single" w:sz="4" w:space="0" w:color="auto"/>
            </w:tcBorders>
            <w:shd w:val="clear" w:color="auto" w:fill="auto"/>
            <w:vAlign w:val="center"/>
            <w:hideMark/>
          </w:tcPr>
          <w:p w14:paraId="100DFD19" w14:textId="77777777" w:rsidR="001C69A7" w:rsidRPr="001C69A7" w:rsidRDefault="001C69A7" w:rsidP="00826A18">
            <w:pPr>
              <w:spacing w:after="0" w:line="240" w:lineRule="auto"/>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Other Current Financial Assets</w:t>
            </w:r>
          </w:p>
        </w:tc>
        <w:tc>
          <w:tcPr>
            <w:tcW w:w="1417" w:type="dxa"/>
            <w:tcBorders>
              <w:top w:val="nil"/>
              <w:left w:val="nil"/>
              <w:bottom w:val="single" w:sz="4" w:space="0" w:color="auto"/>
              <w:right w:val="single" w:sz="4" w:space="0" w:color="auto"/>
            </w:tcBorders>
            <w:shd w:val="clear" w:color="auto" w:fill="auto"/>
            <w:noWrap/>
            <w:vAlign w:val="center"/>
            <w:hideMark/>
          </w:tcPr>
          <w:p w14:paraId="03B35BF0"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4.59</w:t>
            </w:r>
          </w:p>
        </w:tc>
        <w:tc>
          <w:tcPr>
            <w:tcW w:w="1296" w:type="dxa"/>
            <w:tcBorders>
              <w:top w:val="nil"/>
              <w:left w:val="nil"/>
              <w:bottom w:val="single" w:sz="4" w:space="0" w:color="auto"/>
              <w:right w:val="single" w:sz="4" w:space="0" w:color="auto"/>
            </w:tcBorders>
            <w:shd w:val="clear" w:color="auto" w:fill="auto"/>
            <w:noWrap/>
            <w:vAlign w:val="center"/>
            <w:hideMark/>
          </w:tcPr>
          <w:p w14:paraId="12DAADFA"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0.00</w:t>
            </w:r>
          </w:p>
        </w:tc>
        <w:tc>
          <w:tcPr>
            <w:tcW w:w="1296" w:type="dxa"/>
            <w:tcBorders>
              <w:top w:val="nil"/>
              <w:left w:val="nil"/>
              <w:bottom w:val="single" w:sz="4" w:space="0" w:color="auto"/>
              <w:right w:val="single" w:sz="4" w:space="0" w:color="auto"/>
            </w:tcBorders>
            <w:shd w:val="clear" w:color="auto" w:fill="auto"/>
            <w:noWrap/>
            <w:vAlign w:val="center"/>
            <w:hideMark/>
          </w:tcPr>
          <w:p w14:paraId="6A51149A"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0.00</w:t>
            </w:r>
          </w:p>
        </w:tc>
        <w:tc>
          <w:tcPr>
            <w:tcW w:w="1377" w:type="dxa"/>
            <w:tcBorders>
              <w:top w:val="nil"/>
              <w:left w:val="nil"/>
              <w:bottom w:val="single" w:sz="4" w:space="0" w:color="auto"/>
              <w:right w:val="single" w:sz="4" w:space="0" w:color="auto"/>
            </w:tcBorders>
            <w:shd w:val="clear" w:color="auto" w:fill="auto"/>
            <w:noWrap/>
            <w:vAlign w:val="center"/>
            <w:hideMark/>
          </w:tcPr>
          <w:p w14:paraId="43904E68"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VI</w:t>
            </w:r>
          </w:p>
        </w:tc>
      </w:tr>
      <w:tr w:rsidR="001E3046" w:rsidRPr="001C69A7" w14:paraId="019DF2EE" w14:textId="77777777" w:rsidTr="00E6082E">
        <w:trPr>
          <w:trHeight w:val="255"/>
        </w:trPr>
        <w:tc>
          <w:tcPr>
            <w:tcW w:w="396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5D60AEC" w14:textId="47C5D1E0" w:rsidR="001C69A7" w:rsidRPr="001C69A7" w:rsidRDefault="00826A18" w:rsidP="00826A18">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TOTAL</w:t>
            </w:r>
          </w:p>
        </w:tc>
        <w:tc>
          <w:tcPr>
            <w:tcW w:w="141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F6DE9FC" w14:textId="77777777" w:rsidR="001C69A7" w:rsidRPr="001C69A7" w:rsidRDefault="001C69A7" w:rsidP="001E3046">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615.44</w:t>
            </w:r>
          </w:p>
        </w:tc>
        <w:tc>
          <w:tcPr>
            <w:tcW w:w="1296"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6B631E7" w14:textId="77777777" w:rsidR="001C69A7" w:rsidRPr="001C69A7" w:rsidRDefault="001C69A7" w:rsidP="001E3046">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0.34</w:t>
            </w:r>
          </w:p>
        </w:tc>
        <w:tc>
          <w:tcPr>
            <w:tcW w:w="1296"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6A53E17" w14:textId="77777777" w:rsidR="001C69A7" w:rsidRPr="001C69A7" w:rsidRDefault="001C69A7" w:rsidP="001E3046">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0.34</w:t>
            </w:r>
          </w:p>
        </w:tc>
        <w:tc>
          <w:tcPr>
            <w:tcW w:w="1377"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C4BC3A8" w14:textId="77777777" w:rsidR="001C69A7" w:rsidRPr="001C69A7" w:rsidRDefault="001C69A7" w:rsidP="00826A18">
            <w:pPr>
              <w:spacing w:after="0" w:line="240" w:lineRule="auto"/>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 </w:t>
            </w:r>
          </w:p>
        </w:tc>
      </w:tr>
    </w:tbl>
    <w:p w14:paraId="522978B6" w14:textId="77777777" w:rsidR="00230E88" w:rsidRPr="00826A18" w:rsidRDefault="00230E88" w:rsidP="00826A18">
      <w:pPr>
        <w:pStyle w:val="ListParagraph"/>
        <w:spacing w:after="0" w:line="240" w:lineRule="auto"/>
        <w:ind w:left="284"/>
        <w:jc w:val="both"/>
        <w:rPr>
          <w:rFonts w:asciiTheme="minorHAnsi" w:hAnsiTheme="minorHAnsi" w:cstheme="minorHAnsi"/>
          <w:b/>
          <w:sz w:val="22"/>
          <w:szCs w:val="22"/>
          <w:highlight w:val="magenta"/>
        </w:rPr>
      </w:pPr>
    </w:p>
    <w:tbl>
      <w:tblPr>
        <w:tblW w:w="9355" w:type="dxa"/>
        <w:tblInd w:w="392" w:type="dxa"/>
        <w:tblLook w:val="04A0" w:firstRow="1" w:lastRow="0" w:firstColumn="1" w:lastColumn="0" w:noHBand="0" w:noVBand="1"/>
      </w:tblPr>
      <w:tblGrid>
        <w:gridCol w:w="565"/>
        <w:gridCol w:w="2695"/>
        <w:gridCol w:w="1588"/>
        <w:gridCol w:w="1296"/>
        <w:gridCol w:w="1739"/>
        <w:gridCol w:w="1472"/>
      </w:tblGrid>
      <w:tr w:rsidR="001C69A7" w:rsidRPr="001C69A7" w14:paraId="26F5D8AB" w14:textId="77777777" w:rsidTr="007F5548">
        <w:trPr>
          <w:trHeight w:val="300"/>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3785E6D9" w14:textId="07EA63AA" w:rsidR="001C69A7" w:rsidRPr="001C69A7" w:rsidRDefault="001C69A7" w:rsidP="00826A18">
            <w:pPr>
              <w:spacing w:after="0" w:line="240" w:lineRule="auto"/>
              <w:jc w:val="center"/>
              <w:rPr>
                <w:rFonts w:asciiTheme="minorHAnsi" w:hAnsiTheme="minorHAnsi" w:cstheme="minorHAnsi"/>
                <w:b/>
                <w:bCs/>
                <w:color w:val="FFFFFF"/>
                <w:lang w:val="en-IN" w:eastAsia="en-IN"/>
              </w:rPr>
            </w:pPr>
            <w:r w:rsidRPr="001C69A7">
              <w:rPr>
                <w:rFonts w:asciiTheme="minorHAnsi" w:hAnsiTheme="minorHAnsi" w:cstheme="minorHAnsi"/>
                <w:b/>
                <w:bCs/>
                <w:color w:val="FFFFFF"/>
                <w:sz w:val="22"/>
                <w:szCs w:val="22"/>
                <w:lang w:val="en-IN" w:eastAsia="en-IN"/>
              </w:rPr>
              <w:t>PROPERTY, PLANT &amp; EQUIPMENTS</w:t>
            </w:r>
            <w:r w:rsidR="00D94DF7">
              <w:rPr>
                <w:rFonts w:asciiTheme="minorHAnsi" w:hAnsiTheme="minorHAnsi" w:cstheme="minorHAnsi"/>
                <w:b/>
                <w:bCs/>
                <w:color w:val="FFFFFF"/>
                <w:sz w:val="22"/>
                <w:szCs w:val="22"/>
                <w:lang w:val="en-IN" w:eastAsia="en-IN"/>
              </w:rPr>
              <w:t xml:space="preserve"> - I</w:t>
            </w:r>
          </w:p>
        </w:tc>
      </w:tr>
      <w:tr w:rsidR="00D94DF7" w:rsidRPr="001C69A7" w14:paraId="6F7C4ACA" w14:textId="77777777" w:rsidTr="007F5548">
        <w:trPr>
          <w:trHeight w:val="70"/>
        </w:trPr>
        <w:tc>
          <w:tcPr>
            <w:tcW w:w="9355" w:type="dxa"/>
            <w:gridSpan w:val="6"/>
            <w:tcBorders>
              <w:top w:val="nil"/>
              <w:left w:val="single" w:sz="4" w:space="0" w:color="auto"/>
              <w:bottom w:val="single" w:sz="4" w:space="0" w:color="auto"/>
              <w:right w:val="single" w:sz="4" w:space="0" w:color="auto"/>
            </w:tcBorders>
            <w:shd w:val="clear" w:color="auto" w:fill="auto"/>
            <w:vAlign w:val="center"/>
          </w:tcPr>
          <w:p w14:paraId="600308FA" w14:textId="1934F180" w:rsidR="00D94DF7" w:rsidRPr="001C69A7" w:rsidRDefault="00D94DF7" w:rsidP="00D94DF7">
            <w:pPr>
              <w:spacing w:after="0" w:line="240" w:lineRule="auto"/>
              <w:jc w:val="right"/>
              <w:rPr>
                <w:rFonts w:asciiTheme="minorHAnsi" w:hAnsiTheme="minorHAnsi" w:cstheme="minorHAnsi"/>
                <w:b/>
                <w:bCs/>
                <w:lang w:val="en-IN" w:eastAsia="en-IN"/>
              </w:rPr>
            </w:pPr>
            <w:r w:rsidRPr="001C69A7">
              <w:rPr>
                <w:rFonts w:asciiTheme="minorHAnsi" w:hAnsiTheme="minorHAnsi" w:cstheme="minorHAnsi"/>
                <w:i/>
                <w:iCs/>
                <w:sz w:val="22"/>
                <w:szCs w:val="22"/>
                <w:lang w:val="en-IN" w:eastAsia="en-IN"/>
              </w:rPr>
              <w:t>Details as on 31st March 2022</w:t>
            </w:r>
          </w:p>
        </w:tc>
      </w:tr>
      <w:tr w:rsidR="00826A18" w:rsidRPr="001C69A7" w14:paraId="08CC680E" w14:textId="77777777" w:rsidTr="007F5548">
        <w:trPr>
          <w:trHeight w:val="205"/>
        </w:trPr>
        <w:tc>
          <w:tcPr>
            <w:tcW w:w="565"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4085D6B0" w14:textId="77777777" w:rsidR="001C69A7" w:rsidRPr="001C69A7" w:rsidRDefault="001C69A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S. No.</w:t>
            </w:r>
          </w:p>
        </w:tc>
        <w:tc>
          <w:tcPr>
            <w:tcW w:w="2695" w:type="dxa"/>
            <w:tcBorders>
              <w:top w:val="nil"/>
              <w:left w:val="nil"/>
              <w:bottom w:val="single" w:sz="4" w:space="0" w:color="auto"/>
              <w:right w:val="single" w:sz="4" w:space="0" w:color="auto"/>
            </w:tcBorders>
            <w:shd w:val="clear" w:color="auto" w:fill="BDD6EE" w:themeFill="accent1" w:themeFillTint="66"/>
            <w:vAlign w:val="center"/>
            <w:hideMark/>
          </w:tcPr>
          <w:p w14:paraId="6989EB1D" w14:textId="77777777" w:rsidR="001C69A7" w:rsidRPr="001C69A7" w:rsidRDefault="001C69A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Items Details</w:t>
            </w:r>
          </w:p>
        </w:tc>
        <w:tc>
          <w:tcPr>
            <w:tcW w:w="1588" w:type="dxa"/>
            <w:tcBorders>
              <w:top w:val="nil"/>
              <w:left w:val="nil"/>
              <w:bottom w:val="single" w:sz="4" w:space="0" w:color="auto"/>
              <w:right w:val="single" w:sz="4" w:space="0" w:color="auto"/>
            </w:tcBorders>
            <w:shd w:val="clear" w:color="auto" w:fill="BDD6EE" w:themeFill="accent1" w:themeFillTint="66"/>
            <w:vAlign w:val="center"/>
            <w:hideMark/>
          </w:tcPr>
          <w:p w14:paraId="6B0D94D2" w14:textId="0C300CF3"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Amount as per Balance Sheet</w:t>
            </w:r>
          </w:p>
        </w:tc>
        <w:tc>
          <w:tcPr>
            <w:tcW w:w="1296" w:type="dxa"/>
            <w:tcBorders>
              <w:top w:val="nil"/>
              <w:left w:val="nil"/>
              <w:bottom w:val="single" w:sz="4" w:space="0" w:color="auto"/>
              <w:right w:val="single" w:sz="4" w:space="0" w:color="auto"/>
            </w:tcBorders>
            <w:shd w:val="clear" w:color="auto" w:fill="BDD6EE" w:themeFill="accent1" w:themeFillTint="66"/>
            <w:vAlign w:val="center"/>
            <w:hideMark/>
          </w:tcPr>
          <w:p w14:paraId="03131B9A" w14:textId="2A6D6C6B" w:rsidR="001C69A7" w:rsidRPr="001C69A7" w:rsidRDefault="001C69A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Fair Value Assessment</w:t>
            </w:r>
          </w:p>
        </w:tc>
        <w:tc>
          <w:tcPr>
            <w:tcW w:w="1739" w:type="dxa"/>
            <w:tcBorders>
              <w:top w:val="nil"/>
              <w:left w:val="nil"/>
              <w:bottom w:val="single" w:sz="4" w:space="0" w:color="auto"/>
              <w:right w:val="single" w:sz="4" w:space="0" w:color="auto"/>
            </w:tcBorders>
            <w:shd w:val="clear" w:color="auto" w:fill="BDD6EE" w:themeFill="accent1" w:themeFillTint="66"/>
            <w:vAlign w:val="center"/>
            <w:hideMark/>
          </w:tcPr>
          <w:p w14:paraId="0F169839" w14:textId="77777777" w:rsidR="001C69A7" w:rsidRPr="001C69A7" w:rsidRDefault="001C69A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Realizable Value Assessment</w:t>
            </w:r>
          </w:p>
        </w:tc>
        <w:tc>
          <w:tcPr>
            <w:tcW w:w="1472" w:type="dxa"/>
            <w:tcBorders>
              <w:top w:val="nil"/>
              <w:left w:val="nil"/>
              <w:bottom w:val="single" w:sz="4" w:space="0" w:color="auto"/>
              <w:right w:val="single" w:sz="4" w:space="0" w:color="auto"/>
            </w:tcBorders>
            <w:shd w:val="clear" w:color="auto" w:fill="BDD6EE" w:themeFill="accent1" w:themeFillTint="66"/>
            <w:vAlign w:val="center"/>
            <w:hideMark/>
          </w:tcPr>
          <w:p w14:paraId="70DA7BCD" w14:textId="77777777" w:rsidR="001C69A7" w:rsidRPr="001C69A7" w:rsidRDefault="001C69A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Remarks</w:t>
            </w:r>
          </w:p>
        </w:tc>
      </w:tr>
      <w:tr w:rsidR="001C69A7" w:rsidRPr="001C69A7" w14:paraId="094FBE2A" w14:textId="77777777" w:rsidTr="007F5548">
        <w:trPr>
          <w:trHeight w:val="300"/>
        </w:trPr>
        <w:tc>
          <w:tcPr>
            <w:tcW w:w="935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4C088E0" w14:textId="77777777" w:rsidR="001C69A7" w:rsidRPr="001C69A7" w:rsidRDefault="001C69A7" w:rsidP="00826A18">
            <w:pPr>
              <w:spacing w:after="0" w:line="240" w:lineRule="auto"/>
              <w:jc w:val="right"/>
              <w:rPr>
                <w:rFonts w:asciiTheme="minorHAnsi" w:hAnsiTheme="minorHAnsi" w:cstheme="minorHAnsi"/>
                <w:b/>
                <w:bCs/>
                <w:i/>
                <w:iCs/>
                <w:lang w:val="en-IN" w:eastAsia="en-IN"/>
              </w:rPr>
            </w:pPr>
            <w:r w:rsidRPr="001C69A7">
              <w:rPr>
                <w:rFonts w:asciiTheme="minorHAnsi" w:hAnsiTheme="minorHAnsi" w:cstheme="minorHAnsi"/>
                <w:b/>
                <w:bCs/>
                <w:i/>
                <w:iCs/>
                <w:sz w:val="22"/>
                <w:szCs w:val="22"/>
                <w:lang w:val="en-IN" w:eastAsia="en-IN"/>
              </w:rPr>
              <w:t>INR in Lakhs</w:t>
            </w:r>
          </w:p>
        </w:tc>
      </w:tr>
      <w:tr w:rsidR="00826A18" w:rsidRPr="001C69A7" w14:paraId="22827E4F" w14:textId="77777777" w:rsidTr="007F5548">
        <w:trPr>
          <w:trHeight w:val="300"/>
        </w:trPr>
        <w:tc>
          <w:tcPr>
            <w:tcW w:w="565" w:type="dxa"/>
            <w:tcBorders>
              <w:top w:val="nil"/>
              <w:left w:val="single" w:sz="4" w:space="0" w:color="auto"/>
              <w:bottom w:val="single" w:sz="4" w:space="0" w:color="auto"/>
              <w:right w:val="single" w:sz="4" w:space="0" w:color="auto"/>
            </w:tcBorders>
            <w:shd w:val="clear" w:color="000000" w:fill="FFFFFF"/>
            <w:vAlign w:val="center"/>
            <w:hideMark/>
          </w:tcPr>
          <w:p w14:paraId="533EFAFE" w14:textId="5F8E3996" w:rsidR="00826A18" w:rsidRPr="001C69A7" w:rsidRDefault="00D94DF7" w:rsidP="00826A18">
            <w:pPr>
              <w:spacing w:after="0" w:line="240" w:lineRule="auto"/>
              <w:jc w:val="center"/>
              <w:rPr>
                <w:rFonts w:asciiTheme="minorHAnsi" w:hAnsiTheme="minorHAnsi" w:cstheme="minorHAnsi"/>
                <w:lang w:val="en-IN" w:eastAsia="en-IN"/>
              </w:rPr>
            </w:pPr>
            <w:r>
              <w:rPr>
                <w:rFonts w:asciiTheme="minorHAnsi" w:hAnsiTheme="minorHAnsi" w:cstheme="minorHAnsi"/>
                <w:sz w:val="22"/>
                <w:szCs w:val="22"/>
                <w:lang w:val="en-IN" w:eastAsia="en-IN"/>
              </w:rPr>
              <w:t>1</w:t>
            </w:r>
          </w:p>
        </w:tc>
        <w:tc>
          <w:tcPr>
            <w:tcW w:w="2695" w:type="dxa"/>
            <w:tcBorders>
              <w:top w:val="nil"/>
              <w:left w:val="nil"/>
              <w:bottom w:val="single" w:sz="4" w:space="0" w:color="auto"/>
              <w:right w:val="single" w:sz="4" w:space="0" w:color="auto"/>
            </w:tcBorders>
            <w:shd w:val="clear" w:color="000000" w:fill="FFFFFF"/>
            <w:vAlign w:val="center"/>
            <w:hideMark/>
          </w:tcPr>
          <w:p w14:paraId="322FC2C8" w14:textId="2BF93CEC" w:rsidR="00826A18" w:rsidRPr="001C69A7" w:rsidRDefault="00826A18" w:rsidP="00826A18">
            <w:pPr>
              <w:spacing w:after="0" w:line="240" w:lineRule="auto"/>
              <w:rPr>
                <w:rFonts w:asciiTheme="minorHAnsi" w:hAnsiTheme="minorHAnsi" w:cstheme="minorHAnsi"/>
                <w:lang w:val="en-IN" w:eastAsia="en-IN"/>
              </w:rPr>
            </w:pPr>
            <w:r w:rsidRPr="001C69A7">
              <w:rPr>
                <w:rFonts w:asciiTheme="minorHAnsi" w:hAnsiTheme="minorHAnsi" w:cstheme="minorHAnsi"/>
                <w:sz w:val="22"/>
                <w:szCs w:val="22"/>
                <w:lang w:val="en-IN" w:eastAsia="en-IN"/>
              </w:rPr>
              <w:t xml:space="preserve">Office </w:t>
            </w:r>
            <w:r w:rsidR="00D94DF7" w:rsidRPr="001C69A7">
              <w:rPr>
                <w:rFonts w:asciiTheme="minorHAnsi" w:hAnsiTheme="minorHAnsi" w:cstheme="minorHAnsi"/>
                <w:sz w:val="22"/>
                <w:szCs w:val="22"/>
                <w:lang w:val="en-IN" w:eastAsia="en-IN"/>
              </w:rPr>
              <w:t>Equipment</w:t>
            </w:r>
          </w:p>
        </w:tc>
        <w:tc>
          <w:tcPr>
            <w:tcW w:w="1588" w:type="dxa"/>
            <w:tcBorders>
              <w:top w:val="nil"/>
              <w:left w:val="nil"/>
              <w:bottom w:val="single" w:sz="4" w:space="0" w:color="auto"/>
              <w:right w:val="single" w:sz="4" w:space="0" w:color="auto"/>
            </w:tcBorders>
            <w:shd w:val="clear" w:color="auto" w:fill="auto"/>
            <w:vAlign w:val="center"/>
            <w:hideMark/>
          </w:tcPr>
          <w:p w14:paraId="6D504AB2"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0.05</w:t>
            </w:r>
          </w:p>
        </w:tc>
        <w:tc>
          <w:tcPr>
            <w:tcW w:w="1296" w:type="dxa"/>
            <w:tcBorders>
              <w:top w:val="nil"/>
              <w:left w:val="nil"/>
              <w:bottom w:val="single" w:sz="4" w:space="0" w:color="auto"/>
              <w:right w:val="single" w:sz="4" w:space="0" w:color="auto"/>
            </w:tcBorders>
            <w:shd w:val="clear" w:color="auto" w:fill="auto"/>
            <w:vAlign w:val="center"/>
            <w:hideMark/>
          </w:tcPr>
          <w:p w14:paraId="3C4E78EA"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0.00</w:t>
            </w:r>
          </w:p>
        </w:tc>
        <w:tc>
          <w:tcPr>
            <w:tcW w:w="1739" w:type="dxa"/>
            <w:tcBorders>
              <w:top w:val="nil"/>
              <w:left w:val="nil"/>
              <w:bottom w:val="single" w:sz="4" w:space="0" w:color="auto"/>
              <w:right w:val="single" w:sz="4" w:space="0" w:color="auto"/>
            </w:tcBorders>
            <w:shd w:val="clear" w:color="auto" w:fill="auto"/>
            <w:vAlign w:val="center"/>
            <w:hideMark/>
          </w:tcPr>
          <w:p w14:paraId="2981725D"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0.00</w:t>
            </w:r>
          </w:p>
        </w:tc>
        <w:tc>
          <w:tcPr>
            <w:tcW w:w="1472" w:type="dxa"/>
            <w:vMerge w:val="restart"/>
            <w:tcBorders>
              <w:top w:val="nil"/>
              <w:left w:val="single" w:sz="4" w:space="0" w:color="auto"/>
              <w:right w:val="single" w:sz="4" w:space="0" w:color="auto"/>
            </w:tcBorders>
            <w:shd w:val="clear" w:color="000000" w:fill="FFFFFF"/>
            <w:vAlign w:val="center"/>
            <w:hideMark/>
          </w:tcPr>
          <w:p w14:paraId="660D2CF4"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No specific details available</w:t>
            </w:r>
          </w:p>
        </w:tc>
      </w:tr>
      <w:tr w:rsidR="00826A18" w:rsidRPr="001C69A7" w14:paraId="14FB948F" w14:textId="77777777" w:rsidTr="007F5548">
        <w:trPr>
          <w:trHeight w:val="300"/>
        </w:trPr>
        <w:tc>
          <w:tcPr>
            <w:tcW w:w="565" w:type="dxa"/>
            <w:tcBorders>
              <w:top w:val="nil"/>
              <w:left w:val="single" w:sz="4" w:space="0" w:color="auto"/>
              <w:bottom w:val="single" w:sz="4" w:space="0" w:color="auto"/>
              <w:right w:val="single" w:sz="4" w:space="0" w:color="auto"/>
            </w:tcBorders>
            <w:shd w:val="clear" w:color="000000" w:fill="FFFFFF"/>
            <w:vAlign w:val="center"/>
          </w:tcPr>
          <w:p w14:paraId="0334653C" w14:textId="17A3452F" w:rsidR="00826A18" w:rsidRPr="001C69A7" w:rsidRDefault="00D94DF7" w:rsidP="00826A18">
            <w:pPr>
              <w:spacing w:after="0" w:line="240" w:lineRule="auto"/>
              <w:jc w:val="center"/>
              <w:rPr>
                <w:rFonts w:asciiTheme="minorHAnsi" w:hAnsiTheme="minorHAnsi" w:cstheme="minorHAnsi"/>
                <w:lang w:val="en-IN" w:eastAsia="en-IN"/>
              </w:rPr>
            </w:pPr>
            <w:r>
              <w:rPr>
                <w:rFonts w:asciiTheme="minorHAnsi" w:hAnsiTheme="minorHAnsi" w:cstheme="minorHAnsi"/>
                <w:sz w:val="22"/>
                <w:szCs w:val="22"/>
                <w:lang w:val="en-IN" w:eastAsia="en-IN"/>
              </w:rPr>
              <w:t>2</w:t>
            </w:r>
          </w:p>
        </w:tc>
        <w:tc>
          <w:tcPr>
            <w:tcW w:w="2695" w:type="dxa"/>
            <w:tcBorders>
              <w:top w:val="nil"/>
              <w:left w:val="nil"/>
              <w:bottom w:val="single" w:sz="4" w:space="0" w:color="auto"/>
              <w:right w:val="single" w:sz="4" w:space="0" w:color="auto"/>
            </w:tcBorders>
            <w:shd w:val="clear" w:color="000000" w:fill="FFFFFF"/>
            <w:vAlign w:val="center"/>
            <w:hideMark/>
          </w:tcPr>
          <w:p w14:paraId="0C1C5BAF" w14:textId="6E68801C" w:rsidR="00826A18" w:rsidRPr="001C69A7" w:rsidRDefault="00D94DF7" w:rsidP="00826A18">
            <w:pPr>
              <w:spacing w:after="0" w:line="240" w:lineRule="auto"/>
              <w:rPr>
                <w:rFonts w:asciiTheme="minorHAnsi" w:hAnsiTheme="minorHAnsi" w:cstheme="minorHAnsi"/>
                <w:lang w:val="en-IN" w:eastAsia="en-IN"/>
              </w:rPr>
            </w:pPr>
            <w:r w:rsidRPr="001C69A7">
              <w:rPr>
                <w:rFonts w:asciiTheme="minorHAnsi" w:hAnsiTheme="minorHAnsi" w:cstheme="minorHAnsi"/>
                <w:sz w:val="22"/>
                <w:szCs w:val="22"/>
                <w:lang w:val="en-IN" w:eastAsia="en-IN"/>
              </w:rPr>
              <w:t>Furniture</w:t>
            </w:r>
            <w:r w:rsidR="00826A18" w:rsidRPr="001C69A7">
              <w:rPr>
                <w:rFonts w:asciiTheme="minorHAnsi" w:hAnsiTheme="minorHAnsi" w:cstheme="minorHAnsi"/>
                <w:sz w:val="22"/>
                <w:szCs w:val="22"/>
                <w:lang w:val="en-IN" w:eastAsia="en-IN"/>
              </w:rPr>
              <w:t xml:space="preserve"> &amp; Fixtures</w:t>
            </w:r>
          </w:p>
        </w:tc>
        <w:tc>
          <w:tcPr>
            <w:tcW w:w="1588" w:type="dxa"/>
            <w:tcBorders>
              <w:top w:val="nil"/>
              <w:left w:val="nil"/>
              <w:bottom w:val="single" w:sz="4" w:space="0" w:color="auto"/>
              <w:right w:val="single" w:sz="4" w:space="0" w:color="auto"/>
            </w:tcBorders>
            <w:shd w:val="clear" w:color="auto" w:fill="auto"/>
            <w:vAlign w:val="center"/>
            <w:hideMark/>
          </w:tcPr>
          <w:p w14:paraId="36F5F47C"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0.19</w:t>
            </w:r>
          </w:p>
        </w:tc>
        <w:tc>
          <w:tcPr>
            <w:tcW w:w="1296" w:type="dxa"/>
            <w:tcBorders>
              <w:top w:val="nil"/>
              <w:left w:val="nil"/>
              <w:bottom w:val="single" w:sz="4" w:space="0" w:color="auto"/>
              <w:right w:val="single" w:sz="4" w:space="0" w:color="auto"/>
            </w:tcBorders>
            <w:shd w:val="clear" w:color="auto" w:fill="auto"/>
            <w:vAlign w:val="center"/>
            <w:hideMark/>
          </w:tcPr>
          <w:p w14:paraId="14B11474"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0.00</w:t>
            </w:r>
          </w:p>
        </w:tc>
        <w:tc>
          <w:tcPr>
            <w:tcW w:w="1739" w:type="dxa"/>
            <w:tcBorders>
              <w:top w:val="nil"/>
              <w:left w:val="nil"/>
              <w:bottom w:val="single" w:sz="4" w:space="0" w:color="auto"/>
              <w:right w:val="single" w:sz="4" w:space="0" w:color="auto"/>
            </w:tcBorders>
            <w:shd w:val="clear" w:color="auto" w:fill="auto"/>
            <w:vAlign w:val="center"/>
            <w:hideMark/>
          </w:tcPr>
          <w:p w14:paraId="686A6168"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0.00</w:t>
            </w:r>
          </w:p>
        </w:tc>
        <w:tc>
          <w:tcPr>
            <w:tcW w:w="1472" w:type="dxa"/>
            <w:vMerge/>
            <w:tcBorders>
              <w:left w:val="single" w:sz="4" w:space="0" w:color="auto"/>
              <w:right w:val="single" w:sz="4" w:space="0" w:color="auto"/>
            </w:tcBorders>
            <w:shd w:val="clear" w:color="000000" w:fill="FFFFFF"/>
            <w:vAlign w:val="center"/>
            <w:hideMark/>
          </w:tcPr>
          <w:p w14:paraId="5427C69F" w14:textId="77777777" w:rsidR="00826A18" w:rsidRPr="001C69A7" w:rsidRDefault="00826A18" w:rsidP="00826A18">
            <w:pPr>
              <w:spacing w:after="0" w:line="240" w:lineRule="auto"/>
              <w:rPr>
                <w:rFonts w:asciiTheme="minorHAnsi" w:hAnsiTheme="minorHAnsi" w:cstheme="minorHAnsi"/>
                <w:lang w:val="en-IN" w:eastAsia="en-IN"/>
              </w:rPr>
            </w:pPr>
          </w:p>
        </w:tc>
      </w:tr>
      <w:tr w:rsidR="00826A18" w:rsidRPr="001C69A7" w14:paraId="1ED6F845" w14:textId="77777777" w:rsidTr="007F5548">
        <w:trPr>
          <w:trHeight w:val="300"/>
        </w:trPr>
        <w:tc>
          <w:tcPr>
            <w:tcW w:w="565" w:type="dxa"/>
            <w:tcBorders>
              <w:top w:val="nil"/>
              <w:left w:val="single" w:sz="4" w:space="0" w:color="auto"/>
              <w:bottom w:val="single" w:sz="4" w:space="0" w:color="auto"/>
              <w:right w:val="single" w:sz="4" w:space="0" w:color="auto"/>
            </w:tcBorders>
            <w:shd w:val="clear" w:color="000000" w:fill="FFFFFF"/>
            <w:vAlign w:val="center"/>
          </w:tcPr>
          <w:p w14:paraId="127F00C7" w14:textId="6DA1E341" w:rsidR="00826A18" w:rsidRPr="001C69A7" w:rsidRDefault="00D94DF7" w:rsidP="00826A18">
            <w:pPr>
              <w:spacing w:after="0" w:line="240" w:lineRule="auto"/>
              <w:jc w:val="center"/>
              <w:rPr>
                <w:rFonts w:asciiTheme="minorHAnsi" w:hAnsiTheme="minorHAnsi" w:cstheme="minorHAnsi"/>
                <w:lang w:val="en-IN" w:eastAsia="en-IN"/>
              </w:rPr>
            </w:pPr>
            <w:r>
              <w:rPr>
                <w:rFonts w:asciiTheme="minorHAnsi" w:hAnsiTheme="minorHAnsi" w:cstheme="minorHAnsi"/>
                <w:sz w:val="22"/>
                <w:szCs w:val="22"/>
                <w:lang w:val="en-IN" w:eastAsia="en-IN"/>
              </w:rPr>
              <w:t>3</w:t>
            </w:r>
          </w:p>
        </w:tc>
        <w:tc>
          <w:tcPr>
            <w:tcW w:w="2695" w:type="dxa"/>
            <w:tcBorders>
              <w:top w:val="nil"/>
              <w:left w:val="nil"/>
              <w:bottom w:val="single" w:sz="4" w:space="0" w:color="auto"/>
              <w:right w:val="single" w:sz="4" w:space="0" w:color="auto"/>
            </w:tcBorders>
            <w:shd w:val="clear" w:color="000000" w:fill="FFFFFF"/>
            <w:vAlign w:val="center"/>
            <w:hideMark/>
          </w:tcPr>
          <w:p w14:paraId="2D4D8911" w14:textId="50594C67" w:rsidR="00826A18" w:rsidRPr="001C69A7" w:rsidRDefault="00826A18" w:rsidP="00826A18">
            <w:pPr>
              <w:spacing w:after="0" w:line="240" w:lineRule="auto"/>
              <w:rPr>
                <w:rFonts w:asciiTheme="minorHAnsi" w:hAnsiTheme="minorHAnsi" w:cstheme="minorHAnsi"/>
                <w:lang w:val="en-IN" w:eastAsia="en-IN"/>
              </w:rPr>
            </w:pPr>
            <w:r w:rsidRPr="001C69A7">
              <w:rPr>
                <w:rFonts w:asciiTheme="minorHAnsi" w:hAnsiTheme="minorHAnsi" w:cstheme="minorHAnsi"/>
                <w:sz w:val="22"/>
                <w:szCs w:val="22"/>
                <w:lang w:val="en-IN" w:eastAsia="en-IN"/>
              </w:rPr>
              <w:t xml:space="preserve">Data Processing </w:t>
            </w:r>
            <w:r w:rsidR="00D94DF7" w:rsidRPr="001C69A7">
              <w:rPr>
                <w:rFonts w:asciiTheme="minorHAnsi" w:hAnsiTheme="minorHAnsi" w:cstheme="minorHAnsi"/>
                <w:sz w:val="22"/>
                <w:szCs w:val="22"/>
                <w:lang w:val="en-IN" w:eastAsia="en-IN"/>
              </w:rPr>
              <w:t>Equipment</w:t>
            </w:r>
          </w:p>
        </w:tc>
        <w:tc>
          <w:tcPr>
            <w:tcW w:w="1588" w:type="dxa"/>
            <w:tcBorders>
              <w:top w:val="nil"/>
              <w:left w:val="nil"/>
              <w:bottom w:val="single" w:sz="4" w:space="0" w:color="auto"/>
              <w:right w:val="single" w:sz="4" w:space="0" w:color="auto"/>
            </w:tcBorders>
            <w:shd w:val="clear" w:color="auto" w:fill="auto"/>
            <w:vAlign w:val="center"/>
            <w:hideMark/>
          </w:tcPr>
          <w:p w14:paraId="1290228D"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0.12</w:t>
            </w:r>
          </w:p>
        </w:tc>
        <w:tc>
          <w:tcPr>
            <w:tcW w:w="1296" w:type="dxa"/>
            <w:tcBorders>
              <w:top w:val="nil"/>
              <w:left w:val="nil"/>
              <w:bottom w:val="single" w:sz="4" w:space="0" w:color="auto"/>
              <w:right w:val="single" w:sz="4" w:space="0" w:color="auto"/>
            </w:tcBorders>
            <w:shd w:val="clear" w:color="auto" w:fill="auto"/>
            <w:vAlign w:val="center"/>
            <w:hideMark/>
          </w:tcPr>
          <w:p w14:paraId="3E8A38BD"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0.00</w:t>
            </w:r>
          </w:p>
        </w:tc>
        <w:tc>
          <w:tcPr>
            <w:tcW w:w="1739" w:type="dxa"/>
            <w:tcBorders>
              <w:top w:val="nil"/>
              <w:left w:val="nil"/>
              <w:bottom w:val="single" w:sz="4" w:space="0" w:color="auto"/>
              <w:right w:val="single" w:sz="4" w:space="0" w:color="auto"/>
            </w:tcBorders>
            <w:shd w:val="clear" w:color="auto" w:fill="auto"/>
            <w:vAlign w:val="center"/>
            <w:hideMark/>
          </w:tcPr>
          <w:p w14:paraId="57AF895E"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0.00</w:t>
            </w:r>
          </w:p>
        </w:tc>
        <w:tc>
          <w:tcPr>
            <w:tcW w:w="1472" w:type="dxa"/>
            <w:vMerge/>
            <w:tcBorders>
              <w:left w:val="single" w:sz="4" w:space="0" w:color="auto"/>
              <w:right w:val="single" w:sz="4" w:space="0" w:color="auto"/>
            </w:tcBorders>
            <w:shd w:val="clear" w:color="000000" w:fill="FFFFFF"/>
            <w:vAlign w:val="center"/>
            <w:hideMark/>
          </w:tcPr>
          <w:p w14:paraId="0435CBC5" w14:textId="77777777" w:rsidR="00826A18" w:rsidRPr="001C69A7" w:rsidRDefault="00826A18" w:rsidP="00826A18">
            <w:pPr>
              <w:spacing w:after="0" w:line="240" w:lineRule="auto"/>
              <w:rPr>
                <w:rFonts w:asciiTheme="minorHAnsi" w:hAnsiTheme="minorHAnsi" w:cstheme="minorHAnsi"/>
                <w:lang w:val="en-IN" w:eastAsia="en-IN"/>
              </w:rPr>
            </w:pPr>
          </w:p>
        </w:tc>
      </w:tr>
      <w:tr w:rsidR="00826A18" w:rsidRPr="001C69A7" w14:paraId="61CFD1F2" w14:textId="77777777" w:rsidTr="007F5548">
        <w:trPr>
          <w:trHeight w:val="300"/>
        </w:trPr>
        <w:tc>
          <w:tcPr>
            <w:tcW w:w="565" w:type="dxa"/>
            <w:tcBorders>
              <w:top w:val="nil"/>
              <w:left w:val="single" w:sz="4" w:space="0" w:color="auto"/>
              <w:bottom w:val="single" w:sz="4" w:space="0" w:color="auto"/>
              <w:right w:val="single" w:sz="4" w:space="0" w:color="auto"/>
            </w:tcBorders>
            <w:shd w:val="clear" w:color="000000" w:fill="FFFFFF"/>
            <w:vAlign w:val="center"/>
          </w:tcPr>
          <w:p w14:paraId="37FF2F48" w14:textId="769823E1" w:rsidR="00826A18" w:rsidRPr="001C69A7" w:rsidRDefault="00D94DF7" w:rsidP="00826A18">
            <w:pPr>
              <w:spacing w:after="0" w:line="240" w:lineRule="auto"/>
              <w:jc w:val="center"/>
              <w:rPr>
                <w:rFonts w:asciiTheme="minorHAnsi" w:hAnsiTheme="minorHAnsi" w:cstheme="minorHAnsi"/>
                <w:lang w:val="en-IN" w:eastAsia="en-IN"/>
              </w:rPr>
            </w:pPr>
            <w:r>
              <w:rPr>
                <w:rFonts w:asciiTheme="minorHAnsi" w:hAnsiTheme="minorHAnsi" w:cstheme="minorHAnsi"/>
                <w:sz w:val="22"/>
                <w:szCs w:val="22"/>
                <w:lang w:val="en-IN" w:eastAsia="en-IN"/>
              </w:rPr>
              <w:t>4</w:t>
            </w:r>
          </w:p>
        </w:tc>
        <w:tc>
          <w:tcPr>
            <w:tcW w:w="2695" w:type="dxa"/>
            <w:tcBorders>
              <w:top w:val="nil"/>
              <w:left w:val="nil"/>
              <w:bottom w:val="single" w:sz="4" w:space="0" w:color="auto"/>
              <w:right w:val="single" w:sz="4" w:space="0" w:color="auto"/>
            </w:tcBorders>
            <w:shd w:val="clear" w:color="000000" w:fill="FFFFFF"/>
            <w:vAlign w:val="center"/>
            <w:hideMark/>
          </w:tcPr>
          <w:p w14:paraId="53C5AA2F" w14:textId="77777777" w:rsidR="00826A18" w:rsidRPr="001C69A7" w:rsidRDefault="00826A18" w:rsidP="00826A18">
            <w:pPr>
              <w:spacing w:after="0" w:line="240" w:lineRule="auto"/>
              <w:rPr>
                <w:rFonts w:asciiTheme="minorHAnsi" w:hAnsiTheme="minorHAnsi" w:cstheme="minorHAnsi"/>
                <w:lang w:val="en-IN" w:eastAsia="en-IN"/>
              </w:rPr>
            </w:pPr>
            <w:r w:rsidRPr="001C69A7">
              <w:rPr>
                <w:rFonts w:asciiTheme="minorHAnsi" w:hAnsiTheme="minorHAnsi" w:cstheme="minorHAnsi"/>
                <w:sz w:val="22"/>
                <w:szCs w:val="22"/>
                <w:lang w:val="en-IN" w:eastAsia="en-IN"/>
              </w:rPr>
              <w:t>Vehicles</w:t>
            </w:r>
          </w:p>
        </w:tc>
        <w:tc>
          <w:tcPr>
            <w:tcW w:w="1588" w:type="dxa"/>
            <w:tcBorders>
              <w:top w:val="nil"/>
              <w:left w:val="nil"/>
              <w:bottom w:val="single" w:sz="4" w:space="0" w:color="auto"/>
              <w:right w:val="single" w:sz="4" w:space="0" w:color="auto"/>
            </w:tcBorders>
            <w:shd w:val="clear" w:color="auto" w:fill="auto"/>
            <w:vAlign w:val="center"/>
            <w:hideMark/>
          </w:tcPr>
          <w:p w14:paraId="611E9C6C"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0.00</w:t>
            </w:r>
          </w:p>
        </w:tc>
        <w:tc>
          <w:tcPr>
            <w:tcW w:w="1296" w:type="dxa"/>
            <w:tcBorders>
              <w:top w:val="nil"/>
              <w:left w:val="nil"/>
              <w:bottom w:val="single" w:sz="4" w:space="0" w:color="auto"/>
              <w:right w:val="single" w:sz="4" w:space="0" w:color="auto"/>
            </w:tcBorders>
            <w:shd w:val="clear" w:color="auto" w:fill="auto"/>
            <w:vAlign w:val="center"/>
            <w:hideMark/>
          </w:tcPr>
          <w:p w14:paraId="6E63C2C8"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0.00</w:t>
            </w:r>
          </w:p>
        </w:tc>
        <w:tc>
          <w:tcPr>
            <w:tcW w:w="1739" w:type="dxa"/>
            <w:tcBorders>
              <w:top w:val="nil"/>
              <w:left w:val="nil"/>
              <w:bottom w:val="single" w:sz="4" w:space="0" w:color="auto"/>
              <w:right w:val="single" w:sz="4" w:space="0" w:color="auto"/>
            </w:tcBorders>
            <w:shd w:val="clear" w:color="auto" w:fill="auto"/>
            <w:vAlign w:val="center"/>
            <w:hideMark/>
          </w:tcPr>
          <w:p w14:paraId="043473E9" w14:textId="77777777" w:rsidR="00826A18" w:rsidRPr="001C69A7" w:rsidRDefault="00826A18" w:rsidP="00826A18">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0.00</w:t>
            </w:r>
          </w:p>
        </w:tc>
        <w:tc>
          <w:tcPr>
            <w:tcW w:w="1472" w:type="dxa"/>
            <w:vMerge/>
            <w:tcBorders>
              <w:left w:val="single" w:sz="4" w:space="0" w:color="auto"/>
              <w:bottom w:val="single" w:sz="4" w:space="0" w:color="000000"/>
              <w:right w:val="single" w:sz="4" w:space="0" w:color="auto"/>
            </w:tcBorders>
            <w:shd w:val="clear" w:color="000000" w:fill="FFFFFF"/>
            <w:vAlign w:val="center"/>
            <w:hideMark/>
          </w:tcPr>
          <w:p w14:paraId="6B4F71DB" w14:textId="77777777" w:rsidR="00826A18" w:rsidRPr="001C69A7" w:rsidRDefault="00826A18" w:rsidP="00826A18">
            <w:pPr>
              <w:spacing w:after="0" w:line="240" w:lineRule="auto"/>
              <w:rPr>
                <w:rFonts w:asciiTheme="minorHAnsi" w:hAnsiTheme="minorHAnsi" w:cstheme="minorHAnsi"/>
                <w:lang w:val="en-IN" w:eastAsia="en-IN"/>
              </w:rPr>
            </w:pPr>
          </w:p>
        </w:tc>
      </w:tr>
      <w:tr w:rsidR="00826A18" w:rsidRPr="001C69A7" w14:paraId="7B6FE92B" w14:textId="77777777" w:rsidTr="007F5548">
        <w:trPr>
          <w:trHeight w:val="315"/>
        </w:trPr>
        <w:tc>
          <w:tcPr>
            <w:tcW w:w="3260" w:type="dxa"/>
            <w:gridSpan w:val="2"/>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7CB6269F" w14:textId="05DE66B5" w:rsidR="001C69A7" w:rsidRPr="001C69A7" w:rsidRDefault="00826A18" w:rsidP="00826A18">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TOTAL</w:t>
            </w:r>
          </w:p>
        </w:tc>
        <w:tc>
          <w:tcPr>
            <w:tcW w:w="1588"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2F4AFAC" w14:textId="77777777" w:rsidR="001C69A7" w:rsidRPr="001C69A7" w:rsidRDefault="001C69A7" w:rsidP="00826A18">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0.37</w:t>
            </w:r>
          </w:p>
        </w:tc>
        <w:tc>
          <w:tcPr>
            <w:tcW w:w="1296" w:type="dxa"/>
            <w:tcBorders>
              <w:top w:val="nil"/>
              <w:left w:val="nil"/>
              <w:bottom w:val="single" w:sz="4" w:space="0" w:color="auto"/>
              <w:right w:val="single" w:sz="4" w:space="0" w:color="auto"/>
            </w:tcBorders>
            <w:shd w:val="clear" w:color="auto" w:fill="BDD6EE" w:themeFill="accent1" w:themeFillTint="66"/>
            <w:noWrap/>
            <w:vAlign w:val="center"/>
            <w:hideMark/>
          </w:tcPr>
          <w:p w14:paraId="30045AE3" w14:textId="77777777" w:rsidR="001C69A7" w:rsidRPr="001C69A7" w:rsidRDefault="001C69A7" w:rsidP="00826A18">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0.00</w:t>
            </w:r>
          </w:p>
        </w:tc>
        <w:tc>
          <w:tcPr>
            <w:tcW w:w="1739" w:type="dxa"/>
            <w:tcBorders>
              <w:top w:val="nil"/>
              <w:left w:val="nil"/>
              <w:bottom w:val="single" w:sz="4" w:space="0" w:color="auto"/>
              <w:right w:val="single" w:sz="4" w:space="0" w:color="auto"/>
            </w:tcBorders>
            <w:shd w:val="clear" w:color="auto" w:fill="BDD6EE" w:themeFill="accent1" w:themeFillTint="66"/>
            <w:noWrap/>
            <w:vAlign w:val="center"/>
            <w:hideMark/>
          </w:tcPr>
          <w:p w14:paraId="321F849E" w14:textId="77777777" w:rsidR="001C69A7" w:rsidRPr="001C69A7" w:rsidRDefault="001C69A7" w:rsidP="00826A18">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0.00</w:t>
            </w:r>
          </w:p>
        </w:tc>
        <w:tc>
          <w:tcPr>
            <w:tcW w:w="1472" w:type="dxa"/>
            <w:tcBorders>
              <w:top w:val="nil"/>
              <w:left w:val="single" w:sz="4" w:space="0" w:color="auto"/>
              <w:bottom w:val="single" w:sz="4" w:space="0" w:color="000000"/>
              <w:right w:val="single" w:sz="4" w:space="0" w:color="auto"/>
            </w:tcBorders>
            <w:shd w:val="clear" w:color="auto" w:fill="BDD6EE" w:themeFill="accent1" w:themeFillTint="66"/>
            <w:vAlign w:val="center"/>
            <w:hideMark/>
          </w:tcPr>
          <w:p w14:paraId="7E2F662E" w14:textId="6C7F8E45" w:rsidR="001C69A7" w:rsidRPr="001C69A7" w:rsidRDefault="00826A18" w:rsidP="00826A18">
            <w:pPr>
              <w:spacing w:after="0" w:line="240" w:lineRule="auto"/>
              <w:rPr>
                <w:rFonts w:asciiTheme="minorHAnsi" w:hAnsiTheme="minorHAnsi" w:cstheme="minorHAnsi"/>
                <w:lang w:val="en-IN" w:eastAsia="en-IN"/>
              </w:rPr>
            </w:pPr>
            <w:r>
              <w:rPr>
                <w:rFonts w:asciiTheme="minorHAnsi" w:hAnsiTheme="minorHAnsi" w:cstheme="minorHAnsi"/>
                <w:sz w:val="22"/>
                <w:szCs w:val="22"/>
                <w:lang w:val="en-IN" w:eastAsia="en-IN"/>
              </w:rPr>
              <w:t xml:space="preserve"> </w:t>
            </w:r>
          </w:p>
        </w:tc>
      </w:tr>
    </w:tbl>
    <w:p w14:paraId="56767D8B" w14:textId="77777777" w:rsidR="001C69A7" w:rsidRPr="00826A18" w:rsidRDefault="001C69A7" w:rsidP="00826A18">
      <w:pPr>
        <w:pStyle w:val="ListParagraph"/>
        <w:spacing w:after="0" w:line="240" w:lineRule="auto"/>
        <w:ind w:left="284"/>
        <w:jc w:val="both"/>
        <w:rPr>
          <w:rFonts w:asciiTheme="minorHAnsi" w:hAnsiTheme="minorHAnsi" w:cstheme="minorHAnsi"/>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668"/>
        <w:gridCol w:w="1701"/>
        <w:gridCol w:w="1417"/>
        <w:gridCol w:w="1843"/>
        <w:gridCol w:w="2126"/>
      </w:tblGrid>
      <w:tr w:rsidR="001C69A7" w:rsidRPr="001C69A7" w14:paraId="1FCDB83A" w14:textId="77777777" w:rsidTr="007F5548">
        <w:trPr>
          <w:trHeight w:val="300"/>
        </w:trPr>
        <w:tc>
          <w:tcPr>
            <w:tcW w:w="9355" w:type="dxa"/>
            <w:gridSpan w:val="6"/>
            <w:shd w:val="clear" w:color="auto" w:fill="002060"/>
            <w:vAlign w:val="center"/>
            <w:hideMark/>
          </w:tcPr>
          <w:p w14:paraId="439E025E" w14:textId="2F7F1367" w:rsidR="001C69A7" w:rsidRPr="001C69A7" w:rsidRDefault="001E3046" w:rsidP="00826A18">
            <w:pPr>
              <w:spacing w:after="0" w:line="240" w:lineRule="auto"/>
              <w:jc w:val="center"/>
              <w:rPr>
                <w:rFonts w:asciiTheme="minorHAnsi" w:hAnsiTheme="minorHAnsi" w:cstheme="minorHAnsi"/>
                <w:b/>
                <w:bCs/>
                <w:color w:val="FFFFFF"/>
                <w:lang w:val="en-IN" w:eastAsia="en-IN"/>
              </w:rPr>
            </w:pPr>
            <w:r w:rsidRPr="001C69A7">
              <w:rPr>
                <w:rFonts w:asciiTheme="minorHAnsi" w:hAnsiTheme="minorHAnsi" w:cstheme="minorHAnsi"/>
                <w:b/>
                <w:bCs/>
                <w:color w:val="FFFFFF"/>
                <w:sz w:val="22"/>
                <w:szCs w:val="22"/>
                <w:lang w:val="en-IN" w:eastAsia="en-IN"/>
              </w:rPr>
              <w:t xml:space="preserve">CAPITAL WORK IN PROGRESS </w:t>
            </w:r>
            <w:r w:rsidR="001C69A7" w:rsidRPr="001C69A7">
              <w:rPr>
                <w:rFonts w:asciiTheme="minorHAnsi" w:hAnsiTheme="minorHAnsi" w:cstheme="minorHAnsi"/>
                <w:b/>
                <w:bCs/>
                <w:color w:val="FFFFFF"/>
                <w:sz w:val="22"/>
                <w:szCs w:val="22"/>
                <w:lang w:val="en-IN" w:eastAsia="en-IN"/>
              </w:rPr>
              <w:t>(CWIP)</w:t>
            </w:r>
            <w:r w:rsidR="00D94DF7">
              <w:rPr>
                <w:rFonts w:asciiTheme="minorHAnsi" w:hAnsiTheme="minorHAnsi" w:cstheme="minorHAnsi"/>
                <w:b/>
                <w:bCs/>
                <w:color w:val="FFFFFF"/>
                <w:sz w:val="22"/>
                <w:szCs w:val="22"/>
                <w:lang w:val="en-IN" w:eastAsia="en-IN"/>
              </w:rPr>
              <w:t xml:space="preserve"> - II</w:t>
            </w:r>
          </w:p>
        </w:tc>
      </w:tr>
      <w:tr w:rsidR="00D94DF7" w:rsidRPr="001C69A7" w14:paraId="3C410660" w14:textId="77777777" w:rsidTr="007F5548">
        <w:trPr>
          <w:trHeight w:val="300"/>
        </w:trPr>
        <w:tc>
          <w:tcPr>
            <w:tcW w:w="9355" w:type="dxa"/>
            <w:gridSpan w:val="6"/>
            <w:shd w:val="clear" w:color="auto" w:fill="auto"/>
          </w:tcPr>
          <w:p w14:paraId="69494DF8" w14:textId="24B39FB8" w:rsidR="00D94DF7" w:rsidRPr="001C69A7" w:rsidRDefault="00D94DF7" w:rsidP="00D94DF7">
            <w:pPr>
              <w:spacing w:after="0" w:line="240" w:lineRule="auto"/>
              <w:jc w:val="right"/>
              <w:rPr>
                <w:rFonts w:asciiTheme="minorHAnsi" w:hAnsiTheme="minorHAnsi" w:cstheme="minorHAnsi"/>
                <w:b/>
                <w:bCs/>
                <w:color w:val="FFFFFF"/>
                <w:lang w:val="en-IN" w:eastAsia="en-IN"/>
              </w:rPr>
            </w:pPr>
            <w:r w:rsidRPr="001C69A7">
              <w:rPr>
                <w:rFonts w:asciiTheme="minorHAnsi" w:hAnsiTheme="minorHAnsi" w:cstheme="minorHAnsi"/>
                <w:i/>
                <w:iCs/>
                <w:sz w:val="22"/>
                <w:szCs w:val="22"/>
                <w:lang w:val="en-IN" w:eastAsia="en-IN"/>
              </w:rPr>
              <w:t>Details as on 31st March 2022</w:t>
            </w:r>
          </w:p>
        </w:tc>
      </w:tr>
      <w:tr w:rsidR="00826A18" w:rsidRPr="001C69A7" w14:paraId="2666898D" w14:textId="77777777" w:rsidTr="007F5548">
        <w:trPr>
          <w:trHeight w:val="267"/>
        </w:trPr>
        <w:tc>
          <w:tcPr>
            <w:tcW w:w="600" w:type="dxa"/>
            <w:shd w:val="clear" w:color="auto" w:fill="BDD6EE" w:themeFill="accent1" w:themeFillTint="66"/>
            <w:vAlign w:val="center"/>
            <w:hideMark/>
          </w:tcPr>
          <w:p w14:paraId="32214803" w14:textId="77777777" w:rsidR="001C69A7" w:rsidRPr="001C69A7" w:rsidRDefault="001C69A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S. No.</w:t>
            </w:r>
          </w:p>
        </w:tc>
        <w:tc>
          <w:tcPr>
            <w:tcW w:w="1668" w:type="dxa"/>
            <w:shd w:val="clear" w:color="auto" w:fill="BDD6EE" w:themeFill="accent1" w:themeFillTint="66"/>
            <w:vAlign w:val="center"/>
            <w:hideMark/>
          </w:tcPr>
          <w:p w14:paraId="41D464BF" w14:textId="77777777" w:rsidR="001C69A7" w:rsidRPr="001C69A7" w:rsidRDefault="001C69A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Items Details</w:t>
            </w:r>
          </w:p>
        </w:tc>
        <w:tc>
          <w:tcPr>
            <w:tcW w:w="1701" w:type="dxa"/>
            <w:shd w:val="clear" w:color="auto" w:fill="BDD6EE" w:themeFill="accent1" w:themeFillTint="66"/>
            <w:vAlign w:val="center"/>
            <w:hideMark/>
          </w:tcPr>
          <w:p w14:paraId="0C29BC12" w14:textId="3E1CE52B"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Amount as per Balance Sheet</w:t>
            </w:r>
          </w:p>
        </w:tc>
        <w:tc>
          <w:tcPr>
            <w:tcW w:w="1417" w:type="dxa"/>
            <w:shd w:val="clear" w:color="auto" w:fill="BDD6EE" w:themeFill="accent1" w:themeFillTint="66"/>
            <w:vAlign w:val="center"/>
            <w:hideMark/>
          </w:tcPr>
          <w:p w14:paraId="3820B95C" w14:textId="75906814" w:rsidR="001C69A7" w:rsidRPr="001C69A7" w:rsidRDefault="001C69A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Fair Value Assessment</w:t>
            </w:r>
          </w:p>
        </w:tc>
        <w:tc>
          <w:tcPr>
            <w:tcW w:w="1843" w:type="dxa"/>
            <w:shd w:val="clear" w:color="auto" w:fill="BDD6EE" w:themeFill="accent1" w:themeFillTint="66"/>
            <w:vAlign w:val="center"/>
            <w:hideMark/>
          </w:tcPr>
          <w:p w14:paraId="5A73C873" w14:textId="3FF5AFB7" w:rsidR="001C69A7" w:rsidRPr="001C69A7" w:rsidRDefault="001C69A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Realizable Value Assessment</w:t>
            </w:r>
          </w:p>
        </w:tc>
        <w:tc>
          <w:tcPr>
            <w:tcW w:w="2126" w:type="dxa"/>
            <w:shd w:val="clear" w:color="auto" w:fill="BDD6EE" w:themeFill="accent1" w:themeFillTint="66"/>
            <w:vAlign w:val="center"/>
            <w:hideMark/>
          </w:tcPr>
          <w:p w14:paraId="26DDCF4D" w14:textId="77777777" w:rsidR="001C69A7" w:rsidRPr="001C69A7" w:rsidRDefault="001C69A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Remarks</w:t>
            </w:r>
          </w:p>
        </w:tc>
      </w:tr>
      <w:tr w:rsidR="001C69A7" w:rsidRPr="001C69A7" w14:paraId="10394F8B" w14:textId="77777777" w:rsidTr="007F5548">
        <w:trPr>
          <w:trHeight w:val="300"/>
        </w:trPr>
        <w:tc>
          <w:tcPr>
            <w:tcW w:w="9355" w:type="dxa"/>
            <w:gridSpan w:val="6"/>
            <w:shd w:val="clear" w:color="auto" w:fill="auto"/>
            <w:vAlign w:val="center"/>
            <w:hideMark/>
          </w:tcPr>
          <w:p w14:paraId="46B7B220" w14:textId="77777777" w:rsidR="001C69A7" w:rsidRPr="001C69A7" w:rsidRDefault="001C69A7" w:rsidP="00826A18">
            <w:pPr>
              <w:spacing w:after="0" w:line="240" w:lineRule="auto"/>
              <w:jc w:val="right"/>
              <w:rPr>
                <w:rFonts w:asciiTheme="minorHAnsi" w:hAnsiTheme="minorHAnsi" w:cstheme="minorHAnsi"/>
                <w:b/>
                <w:bCs/>
                <w:i/>
                <w:iCs/>
                <w:lang w:val="en-IN" w:eastAsia="en-IN"/>
              </w:rPr>
            </w:pPr>
            <w:r w:rsidRPr="001C69A7">
              <w:rPr>
                <w:rFonts w:asciiTheme="minorHAnsi" w:hAnsiTheme="minorHAnsi" w:cstheme="minorHAnsi"/>
                <w:b/>
                <w:bCs/>
                <w:i/>
                <w:iCs/>
                <w:sz w:val="22"/>
                <w:szCs w:val="22"/>
                <w:lang w:val="en-IN" w:eastAsia="en-IN"/>
              </w:rPr>
              <w:t>INR in Lakhs</w:t>
            </w:r>
          </w:p>
        </w:tc>
      </w:tr>
      <w:tr w:rsidR="00D94DF7" w:rsidRPr="001C69A7" w14:paraId="6071852F" w14:textId="77777777" w:rsidTr="007F5548">
        <w:trPr>
          <w:trHeight w:val="70"/>
        </w:trPr>
        <w:tc>
          <w:tcPr>
            <w:tcW w:w="600" w:type="dxa"/>
            <w:shd w:val="clear" w:color="auto" w:fill="auto"/>
            <w:vAlign w:val="center"/>
          </w:tcPr>
          <w:p w14:paraId="37CC28F4" w14:textId="5DDE6911" w:rsidR="00D94DF7" w:rsidRPr="001C69A7" w:rsidRDefault="00D94DF7" w:rsidP="00D94DF7">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1</w:t>
            </w:r>
          </w:p>
        </w:tc>
        <w:tc>
          <w:tcPr>
            <w:tcW w:w="1668" w:type="dxa"/>
            <w:shd w:val="clear" w:color="auto" w:fill="auto"/>
            <w:vAlign w:val="center"/>
          </w:tcPr>
          <w:p w14:paraId="2E4BE61E" w14:textId="38719654" w:rsidR="00D94DF7" w:rsidRPr="001C69A7" w:rsidRDefault="00D94DF7" w:rsidP="00D94DF7">
            <w:pPr>
              <w:spacing w:after="0" w:line="240" w:lineRule="auto"/>
              <w:rPr>
                <w:rFonts w:asciiTheme="minorHAnsi" w:hAnsiTheme="minorHAnsi" w:cstheme="minorHAnsi"/>
                <w:lang w:val="en-IN" w:eastAsia="en-IN"/>
              </w:rPr>
            </w:pPr>
            <w:r w:rsidRPr="001C69A7">
              <w:rPr>
                <w:rFonts w:asciiTheme="minorHAnsi" w:hAnsiTheme="minorHAnsi" w:cstheme="minorHAnsi"/>
                <w:sz w:val="22"/>
                <w:szCs w:val="22"/>
                <w:lang w:val="en-IN" w:eastAsia="en-IN"/>
              </w:rPr>
              <w:t>Capital Work in Progress (CWIP)</w:t>
            </w:r>
          </w:p>
        </w:tc>
        <w:tc>
          <w:tcPr>
            <w:tcW w:w="1701" w:type="dxa"/>
            <w:shd w:val="clear" w:color="000000" w:fill="FFFFFF"/>
            <w:noWrap/>
            <w:vAlign w:val="center"/>
          </w:tcPr>
          <w:p w14:paraId="30C7DFB2" w14:textId="78A0F698" w:rsidR="00D94DF7" w:rsidRPr="001C69A7" w:rsidRDefault="00D94DF7" w:rsidP="00D94DF7">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528.83</w:t>
            </w:r>
          </w:p>
        </w:tc>
        <w:tc>
          <w:tcPr>
            <w:tcW w:w="1417" w:type="dxa"/>
            <w:shd w:val="clear" w:color="000000" w:fill="FFFFFF"/>
            <w:noWrap/>
            <w:vAlign w:val="center"/>
          </w:tcPr>
          <w:p w14:paraId="7EDD7E7C" w14:textId="52211C81" w:rsidR="00D94DF7" w:rsidRPr="001C69A7" w:rsidRDefault="00D94DF7" w:rsidP="00D94DF7">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0.00</w:t>
            </w:r>
          </w:p>
        </w:tc>
        <w:tc>
          <w:tcPr>
            <w:tcW w:w="1843" w:type="dxa"/>
            <w:shd w:val="clear" w:color="000000" w:fill="FFFFFF"/>
            <w:noWrap/>
            <w:vAlign w:val="center"/>
          </w:tcPr>
          <w:p w14:paraId="124A5E8D" w14:textId="5B4F614B" w:rsidR="00D94DF7" w:rsidRPr="001C69A7" w:rsidRDefault="00D94DF7" w:rsidP="00D94DF7">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0.00</w:t>
            </w:r>
          </w:p>
        </w:tc>
        <w:tc>
          <w:tcPr>
            <w:tcW w:w="2126" w:type="dxa"/>
            <w:shd w:val="clear" w:color="auto" w:fill="auto"/>
            <w:vAlign w:val="center"/>
          </w:tcPr>
          <w:p w14:paraId="4A19F24E" w14:textId="0F5471AF" w:rsidR="00D94DF7" w:rsidRPr="001C69A7" w:rsidRDefault="00D94DF7" w:rsidP="00D94DF7">
            <w:pPr>
              <w:spacing w:after="0" w:line="240" w:lineRule="auto"/>
              <w:rPr>
                <w:rFonts w:asciiTheme="minorHAnsi" w:hAnsiTheme="minorHAnsi" w:cstheme="minorHAnsi"/>
                <w:lang w:val="en-IN" w:eastAsia="en-IN"/>
              </w:rPr>
            </w:pPr>
            <w:r w:rsidRPr="001C69A7">
              <w:rPr>
                <w:rFonts w:asciiTheme="minorHAnsi" w:hAnsiTheme="minorHAnsi" w:cstheme="minorHAnsi"/>
                <w:sz w:val="22"/>
                <w:szCs w:val="22"/>
                <w:lang w:val="en-IN" w:eastAsia="en-IN"/>
              </w:rPr>
              <w:t>No specific details available</w:t>
            </w:r>
          </w:p>
        </w:tc>
      </w:tr>
      <w:tr w:rsidR="00D94DF7" w:rsidRPr="001C69A7" w14:paraId="5050B50C" w14:textId="77777777" w:rsidTr="007F5548">
        <w:trPr>
          <w:trHeight w:val="300"/>
        </w:trPr>
        <w:tc>
          <w:tcPr>
            <w:tcW w:w="600" w:type="dxa"/>
            <w:shd w:val="clear" w:color="auto" w:fill="BDD6EE" w:themeFill="accent1" w:themeFillTint="66"/>
            <w:noWrap/>
            <w:vAlign w:val="center"/>
            <w:hideMark/>
          </w:tcPr>
          <w:p w14:paraId="11C33238" w14:textId="77777777" w:rsidR="00D94DF7" w:rsidRPr="001C69A7" w:rsidRDefault="00D94DF7" w:rsidP="00D94DF7">
            <w:pPr>
              <w:spacing w:after="0" w:line="240" w:lineRule="auto"/>
              <w:jc w:val="center"/>
              <w:rPr>
                <w:rFonts w:asciiTheme="minorHAnsi" w:hAnsiTheme="minorHAnsi" w:cstheme="minorHAnsi"/>
                <w:lang w:val="en-IN" w:eastAsia="en-IN"/>
              </w:rPr>
            </w:pPr>
            <w:r w:rsidRPr="001C69A7">
              <w:rPr>
                <w:rFonts w:asciiTheme="minorHAnsi" w:hAnsiTheme="minorHAnsi" w:cstheme="minorHAnsi"/>
                <w:sz w:val="22"/>
                <w:szCs w:val="22"/>
                <w:lang w:val="en-IN" w:eastAsia="en-IN"/>
              </w:rPr>
              <w:t> </w:t>
            </w:r>
          </w:p>
        </w:tc>
        <w:tc>
          <w:tcPr>
            <w:tcW w:w="1668" w:type="dxa"/>
            <w:shd w:val="clear" w:color="auto" w:fill="BDD6EE" w:themeFill="accent1" w:themeFillTint="66"/>
            <w:vAlign w:val="center"/>
            <w:hideMark/>
          </w:tcPr>
          <w:p w14:paraId="086A3C6E" w14:textId="18FE7A42" w:rsidR="00D94DF7" w:rsidRPr="001C69A7" w:rsidRDefault="00D94DF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TOTAL</w:t>
            </w:r>
          </w:p>
        </w:tc>
        <w:tc>
          <w:tcPr>
            <w:tcW w:w="1701" w:type="dxa"/>
            <w:shd w:val="clear" w:color="auto" w:fill="BDD6EE" w:themeFill="accent1" w:themeFillTint="66"/>
            <w:noWrap/>
            <w:vAlign w:val="center"/>
            <w:hideMark/>
          </w:tcPr>
          <w:p w14:paraId="6E9CF045" w14:textId="77777777" w:rsidR="00D94DF7" w:rsidRPr="001C69A7" w:rsidRDefault="00D94DF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528.83</w:t>
            </w:r>
          </w:p>
        </w:tc>
        <w:tc>
          <w:tcPr>
            <w:tcW w:w="1417" w:type="dxa"/>
            <w:shd w:val="clear" w:color="auto" w:fill="BDD6EE" w:themeFill="accent1" w:themeFillTint="66"/>
            <w:noWrap/>
            <w:vAlign w:val="center"/>
            <w:hideMark/>
          </w:tcPr>
          <w:p w14:paraId="15BA7CA2" w14:textId="77777777" w:rsidR="00D94DF7" w:rsidRPr="001C69A7" w:rsidRDefault="00D94DF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0.00</w:t>
            </w:r>
          </w:p>
        </w:tc>
        <w:tc>
          <w:tcPr>
            <w:tcW w:w="1843" w:type="dxa"/>
            <w:shd w:val="clear" w:color="auto" w:fill="BDD6EE" w:themeFill="accent1" w:themeFillTint="66"/>
            <w:noWrap/>
            <w:vAlign w:val="center"/>
            <w:hideMark/>
          </w:tcPr>
          <w:p w14:paraId="2E4C062E" w14:textId="77777777" w:rsidR="00D94DF7" w:rsidRPr="001C69A7" w:rsidRDefault="00D94DF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0.00</w:t>
            </w:r>
          </w:p>
        </w:tc>
        <w:tc>
          <w:tcPr>
            <w:tcW w:w="2126" w:type="dxa"/>
            <w:shd w:val="clear" w:color="auto" w:fill="BDD6EE" w:themeFill="accent1" w:themeFillTint="66"/>
            <w:noWrap/>
            <w:vAlign w:val="center"/>
            <w:hideMark/>
          </w:tcPr>
          <w:p w14:paraId="3595D672" w14:textId="77777777" w:rsidR="00D94DF7" w:rsidRPr="001C69A7" w:rsidRDefault="00D94DF7" w:rsidP="00D94DF7">
            <w:pPr>
              <w:spacing w:after="0" w:line="240" w:lineRule="auto"/>
              <w:jc w:val="center"/>
              <w:rPr>
                <w:rFonts w:asciiTheme="minorHAnsi" w:hAnsiTheme="minorHAnsi" w:cstheme="minorHAnsi"/>
                <w:b/>
                <w:bCs/>
                <w:lang w:val="en-IN" w:eastAsia="en-IN"/>
              </w:rPr>
            </w:pPr>
            <w:r w:rsidRPr="001C69A7">
              <w:rPr>
                <w:rFonts w:asciiTheme="minorHAnsi" w:hAnsiTheme="minorHAnsi" w:cstheme="minorHAnsi"/>
                <w:b/>
                <w:bCs/>
                <w:sz w:val="22"/>
                <w:szCs w:val="22"/>
                <w:lang w:val="en-IN" w:eastAsia="en-IN"/>
              </w:rPr>
              <w:t> </w:t>
            </w:r>
          </w:p>
        </w:tc>
      </w:tr>
    </w:tbl>
    <w:p w14:paraId="6C000C96" w14:textId="77777777" w:rsidR="001C69A7" w:rsidRPr="00826A18" w:rsidRDefault="001C69A7" w:rsidP="00826A18">
      <w:pPr>
        <w:pStyle w:val="ListParagraph"/>
        <w:spacing w:after="0" w:line="240" w:lineRule="auto"/>
        <w:ind w:left="284"/>
        <w:jc w:val="both"/>
        <w:rPr>
          <w:rFonts w:asciiTheme="minorHAnsi" w:hAnsiTheme="minorHAnsi" w:cstheme="minorHAnsi"/>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364"/>
        <w:gridCol w:w="1001"/>
        <w:gridCol w:w="1296"/>
        <w:gridCol w:w="1319"/>
        <w:gridCol w:w="3674"/>
      </w:tblGrid>
      <w:tr w:rsidR="001C69A7" w:rsidRPr="001C69A7" w14:paraId="410354C1" w14:textId="77777777" w:rsidTr="007F5548">
        <w:trPr>
          <w:trHeight w:val="300"/>
        </w:trPr>
        <w:tc>
          <w:tcPr>
            <w:tcW w:w="9355" w:type="dxa"/>
            <w:gridSpan w:val="6"/>
            <w:shd w:val="clear" w:color="auto" w:fill="002060"/>
            <w:vAlign w:val="center"/>
            <w:hideMark/>
          </w:tcPr>
          <w:p w14:paraId="1A86D0C2" w14:textId="52C2766B" w:rsidR="001C69A7" w:rsidRPr="001C69A7" w:rsidRDefault="001C69A7" w:rsidP="00826A18">
            <w:pPr>
              <w:spacing w:after="0" w:line="240" w:lineRule="auto"/>
              <w:jc w:val="center"/>
              <w:rPr>
                <w:rFonts w:asciiTheme="minorHAnsi" w:hAnsiTheme="minorHAnsi" w:cstheme="minorHAnsi"/>
                <w:b/>
                <w:bCs/>
                <w:color w:val="FFFFFF"/>
                <w:lang w:val="en-IN" w:eastAsia="en-IN"/>
              </w:rPr>
            </w:pPr>
            <w:r w:rsidRPr="001C69A7">
              <w:rPr>
                <w:rFonts w:asciiTheme="minorHAnsi" w:hAnsiTheme="minorHAnsi" w:cstheme="minorHAnsi"/>
                <w:b/>
                <w:bCs/>
                <w:color w:val="FFFFFF"/>
                <w:sz w:val="22"/>
                <w:szCs w:val="22"/>
                <w:lang w:val="en-IN" w:eastAsia="en-IN"/>
              </w:rPr>
              <w:t>NON</w:t>
            </w:r>
            <w:r w:rsidR="00D94DF7">
              <w:rPr>
                <w:rFonts w:asciiTheme="minorHAnsi" w:hAnsiTheme="minorHAnsi" w:cstheme="minorHAnsi"/>
                <w:b/>
                <w:bCs/>
                <w:color w:val="FFFFFF"/>
                <w:sz w:val="22"/>
                <w:szCs w:val="22"/>
                <w:lang w:val="en-IN" w:eastAsia="en-IN"/>
              </w:rPr>
              <w:t>-</w:t>
            </w:r>
            <w:r w:rsidRPr="001C69A7">
              <w:rPr>
                <w:rFonts w:asciiTheme="minorHAnsi" w:hAnsiTheme="minorHAnsi" w:cstheme="minorHAnsi"/>
                <w:b/>
                <w:bCs/>
                <w:color w:val="FFFFFF"/>
                <w:sz w:val="22"/>
                <w:szCs w:val="22"/>
                <w:lang w:val="en-IN" w:eastAsia="en-IN"/>
              </w:rPr>
              <w:t>CURRENT INVESTMENT - I</w:t>
            </w:r>
            <w:r w:rsidR="00D94DF7">
              <w:rPr>
                <w:rFonts w:asciiTheme="minorHAnsi" w:hAnsiTheme="minorHAnsi" w:cstheme="minorHAnsi"/>
                <w:b/>
                <w:bCs/>
                <w:color w:val="FFFFFF"/>
                <w:sz w:val="22"/>
                <w:szCs w:val="22"/>
                <w:lang w:val="en-IN" w:eastAsia="en-IN"/>
              </w:rPr>
              <w:t>II</w:t>
            </w:r>
          </w:p>
        </w:tc>
      </w:tr>
      <w:tr w:rsidR="001C69A7" w:rsidRPr="001C69A7" w14:paraId="588D8F33" w14:textId="77777777" w:rsidTr="007F5548">
        <w:trPr>
          <w:trHeight w:val="97"/>
        </w:trPr>
        <w:tc>
          <w:tcPr>
            <w:tcW w:w="9355" w:type="dxa"/>
            <w:gridSpan w:val="6"/>
            <w:shd w:val="clear" w:color="auto" w:fill="auto"/>
            <w:vAlign w:val="bottom"/>
            <w:hideMark/>
          </w:tcPr>
          <w:p w14:paraId="37D74562" w14:textId="77777777" w:rsidR="001C69A7" w:rsidRPr="001C69A7" w:rsidRDefault="001C69A7" w:rsidP="00826A18">
            <w:pPr>
              <w:spacing w:after="0" w:line="240" w:lineRule="auto"/>
              <w:jc w:val="right"/>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Details as on 31st March 2022</w:t>
            </w:r>
          </w:p>
        </w:tc>
      </w:tr>
      <w:tr w:rsidR="00826A18" w:rsidRPr="00826A18" w14:paraId="26876536" w14:textId="77777777" w:rsidTr="007F5548">
        <w:trPr>
          <w:trHeight w:val="370"/>
        </w:trPr>
        <w:tc>
          <w:tcPr>
            <w:tcW w:w="701" w:type="dxa"/>
            <w:shd w:val="clear" w:color="000000" w:fill="C5D9F1"/>
            <w:vAlign w:val="center"/>
            <w:hideMark/>
          </w:tcPr>
          <w:p w14:paraId="49BB861F" w14:textId="2FA5A7AB"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S.</w:t>
            </w:r>
            <w:r w:rsidR="00D94DF7">
              <w:rPr>
                <w:rFonts w:asciiTheme="minorHAnsi" w:hAnsiTheme="minorHAnsi" w:cstheme="minorHAnsi"/>
                <w:b/>
                <w:bCs/>
                <w:color w:val="000000"/>
                <w:sz w:val="22"/>
                <w:szCs w:val="22"/>
                <w:lang w:val="en-IN" w:eastAsia="en-IN"/>
              </w:rPr>
              <w:t xml:space="preserve"> </w:t>
            </w:r>
            <w:r w:rsidRPr="001C69A7">
              <w:rPr>
                <w:rFonts w:asciiTheme="minorHAnsi" w:hAnsiTheme="minorHAnsi" w:cstheme="minorHAnsi"/>
                <w:b/>
                <w:bCs/>
                <w:color w:val="000000"/>
                <w:sz w:val="22"/>
                <w:szCs w:val="22"/>
                <w:lang w:val="en-IN" w:eastAsia="en-IN"/>
              </w:rPr>
              <w:t>No.</w:t>
            </w:r>
          </w:p>
        </w:tc>
        <w:tc>
          <w:tcPr>
            <w:tcW w:w="1364" w:type="dxa"/>
            <w:shd w:val="clear" w:color="000000" w:fill="C5D9F1"/>
            <w:vAlign w:val="center"/>
            <w:hideMark/>
          </w:tcPr>
          <w:p w14:paraId="3A1530FF" w14:textId="7AB14034"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Nature of Investment</w:t>
            </w:r>
          </w:p>
        </w:tc>
        <w:tc>
          <w:tcPr>
            <w:tcW w:w="1001" w:type="dxa"/>
            <w:shd w:val="clear" w:color="000000" w:fill="C5D9F1"/>
            <w:vAlign w:val="center"/>
            <w:hideMark/>
          </w:tcPr>
          <w:p w14:paraId="5A058964" w14:textId="77459F65"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Amount Invested</w:t>
            </w:r>
          </w:p>
        </w:tc>
        <w:tc>
          <w:tcPr>
            <w:tcW w:w="1296" w:type="dxa"/>
            <w:shd w:val="clear" w:color="000000" w:fill="C5D9F1"/>
            <w:vAlign w:val="center"/>
            <w:hideMark/>
          </w:tcPr>
          <w:p w14:paraId="2174AA9B" w14:textId="4BABF487"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Fair Value Assessment</w:t>
            </w:r>
          </w:p>
        </w:tc>
        <w:tc>
          <w:tcPr>
            <w:tcW w:w="1319" w:type="dxa"/>
            <w:shd w:val="clear" w:color="000000" w:fill="C5D9F1"/>
            <w:vAlign w:val="center"/>
            <w:hideMark/>
          </w:tcPr>
          <w:p w14:paraId="13C1B7A8" w14:textId="4B230699"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 xml:space="preserve">Realizable Value </w:t>
            </w:r>
            <w:r w:rsidR="00D94DF7" w:rsidRPr="001C69A7">
              <w:rPr>
                <w:rFonts w:asciiTheme="minorHAnsi" w:hAnsiTheme="minorHAnsi" w:cstheme="minorHAnsi"/>
                <w:b/>
                <w:bCs/>
                <w:color w:val="000000"/>
                <w:sz w:val="22"/>
                <w:szCs w:val="22"/>
                <w:lang w:val="en-IN" w:eastAsia="en-IN"/>
              </w:rPr>
              <w:t>Assessment</w:t>
            </w:r>
          </w:p>
        </w:tc>
        <w:tc>
          <w:tcPr>
            <w:tcW w:w="3674" w:type="dxa"/>
            <w:shd w:val="clear" w:color="000000" w:fill="C5D9F1"/>
            <w:vAlign w:val="center"/>
            <w:hideMark/>
          </w:tcPr>
          <w:p w14:paraId="09AF561E" w14:textId="10A1F0F5" w:rsidR="001C69A7" w:rsidRPr="001C69A7" w:rsidRDefault="001C69A7" w:rsidP="00D94DF7">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Remarks</w:t>
            </w:r>
          </w:p>
        </w:tc>
      </w:tr>
      <w:tr w:rsidR="001C69A7" w:rsidRPr="001C69A7" w14:paraId="1CC7068B" w14:textId="77777777" w:rsidTr="007F5548">
        <w:trPr>
          <w:trHeight w:val="300"/>
        </w:trPr>
        <w:tc>
          <w:tcPr>
            <w:tcW w:w="9355" w:type="dxa"/>
            <w:gridSpan w:val="6"/>
            <w:shd w:val="clear" w:color="auto" w:fill="auto"/>
            <w:vAlign w:val="center"/>
            <w:hideMark/>
          </w:tcPr>
          <w:p w14:paraId="334297D1" w14:textId="77777777" w:rsidR="001C69A7" w:rsidRPr="001C69A7" w:rsidRDefault="001C69A7" w:rsidP="00826A18">
            <w:pPr>
              <w:spacing w:after="0" w:line="240" w:lineRule="auto"/>
              <w:jc w:val="right"/>
              <w:rPr>
                <w:rFonts w:asciiTheme="minorHAnsi" w:hAnsiTheme="minorHAnsi" w:cstheme="minorHAnsi"/>
                <w:i/>
                <w:iCs/>
                <w:color w:val="000000"/>
                <w:lang w:val="en-IN" w:eastAsia="en-IN"/>
              </w:rPr>
            </w:pPr>
            <w:r w:rsidRPr="001C69A7">
              <w:rPr>
                <w:rFonts w:asciiTheme="minorHAnsi" w:hAnsiTheme="minorHAnsi" w:cstheme="minorHAnsi"/>
                <w:i/>
                <w:iCs/>
                <w:color w:val="000000"/>
                <w:sz w:val="22"/>
                <w:szCs w:val="22"/>
                <w:lang w:val="en-IN" w:eastAsia="en-IN"/>
              </w:rPr>
              <w:t xml:space="preserve"> Figures in INR Lakhs </w:t>
            </w:r>
          </w:p>
        </w:tc>
      </w:tr>
      <w:tr w:rsidR="001E3046" w:rsidRPr="001C69A7" w14:paraId="097780EC" w14:textId="77777777" w:rsidTr="007F5548">
        <w:trPr>
          <w:trHeight w:val="1250"/>
        </w:trPr>
        <w:tc>
          <w:tcPr>
            <w:tcW w:w="701" w:type="dxa"/>
            <w:shd w:val="clear" w:color="auto" w:fill="auto"/>
            <w:vAlign w:val="center"/>
            <w:hideMark/>
          </w:tcPr>
          <w:p w14:paraId="1A52BF44" w14:textId="7B157334" w:rsidR="001C69A7" w:rsidRPr="001C69A7" w:rsidRDefault="001C69A7" w:rsidP="00D94DF7">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1</w:t>
            </w:r>
          </w:p>
        </w:tc>
        <w:tc>
          <w:tcPr>
            <w:tcW w:w="1364" w:type="dxa"/>
            <w:shd w:val="clear" w:color="auto" w:fill="auto"/>
            <w:vAlign w:val="center"/>
            <w:hideMark/>
          </w:tcPr>
          <w:p w14:paraId="73805317" w14:textId="4BE49678" w:rsidR="001C69A7" w:rsidRPr="001C69A7" w:rsidRDefault="001C69A7" w:rsidP="00D94DF7">
            <w:pPr>
              <w:spacing w:after="0" w:line="240" w:lineRule="auto"/>
              <w:jc w:val="both"/>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 xml:space="preserve">NSL Nagapatnam Power and Infratech </w:t>
            </w:r>
            <w:r w:rsidRPr="001C69A7">
              <w:rPr>
                <w:rFonts w:asciiTheme="minorHAnsi" w:hAnsiTheme="minorHAnsi" w:cstheme="minorHAnsi"/>
                <w:color w:val="000000"/>
                <w:sz w:val="22"/>
                <w:szCs w:val="22"/>
                <w:lang w:val="en-IN" w:eastAsia="en-IN"/>
              </w:rPr>
              <w:lastRenderedPageBreak/>
              <w:t xml:space="preserve">Pvt. Ltd. </w:t>
            </w:r>
          </w:p>
        </w:tc>
        <w:tc>
          <w:tcPr>
            <w:tcW w:w="1001" w:type="dxa"/>
            <w:shd w:val="clear" w:color="auto" w:fill="auto"/>
            <w:vAlign w:val="center"/>
            <w:hideMark/>
          </w:tcPr>
          <w:p w14:paraId="1D008CD3" w14:textId="24C2DA65"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lastRenderedPageBreak/>
              <w:t>0.001</w:t>
            </w:r>
          </w:p>
        </w:tc>
        <w:tc>
          <w:tcPr>
            <w:tcW w:w="1296" w:type="dxa"/>
            <w:shd w:val="clear" w:color="auto" w:fill="auto"/>
            <w:vAlign w:val="center"/>
            <w:hideMark/>
          </w:tcPr>
          <w:p w14:paraId="39272AAF"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NIL</w:t>
            </w:r>
          </w:p>
        </w:tc>
        <w:tc>
          <w:tcPr>
            <w:tcW w:w="1319" w:type="dxa"/>
            <w:shd w:val="clear" w:color="auto" w:fill="auto"/>
            <w:vAlign w:val="center"/>
            <w:hideMark/>
          </w:tcPr>
          <w:p w14:paraId="2E9D3F9C"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NIL</w:t>
            </w:r>
          </w:p>
        </w:tc>
        <w:tc>
          <w:tcPr>
            <w:tcW w:w="3674" w:type="dxa"/>
            <w:shd w:val="clear" w:color="auto" w:fill="auto"/>
            <w:vAlign w:val="center"/>
            <w:hideMark/>
          </w:tcPr>
          <w:p w14:paraId="619E1AD0" w14:textId="45D4BEE4" w:rsidR="001C69A7" w:rsidRPr="001C69A7" w:rsidRDefault="001C69A7" w:rsidP="00D94DF7">
            <w:pPr>
              <w:spacing w:after="0" w:line="240" w:lineRule="auto"/>
              <w:jc w:val="both"/>
              <w:rPr>
                <w:rFonts w:asciiTheme="minorHAnsi" w:hAnsiTheme="minorHAnsi" w:cstheme="minorHAnsi"/>
                <w:lang w:val="en-IN" w:eastAsia="en-IN"/>
              </w:rPr>
            </w:pPr>
            <w:r w:rsidRPr="001C69A7">
              <w:rPr>
                <w:rFonts w:asciiTheme="minorHAnsi" w:hAnsiTheme="minorHAnsi" w:cstheme="minorHAnsi"/>
                <w:sz w:val="22"/>
                <w:szCs w:val="22"/>
                <w:lang w:val="en-IN" w:eastAsia="en-IN"/>
              </w:rPr>
              <w:t xml:space="preserve">We have not received any information/ documents from the Company/ lender regarding this investment subsidiary company. Here </w:t>
            </w:r>
            <w:r w:rsidRPr="001C69A7">
              <w:rPr>
                <w:rFonts w:asciiTheme="minorHAnsi" w:hAnsiTheme="minorHAnsi" w:cstheme="minorHAnsi"/>
                <w:sz w:val="22"/>
                <w:szCs w:val="22"/>
                <w:lang w:val="en-IN" w:eastAsia="en-IN"/>
              </w:rPr>
              <w:lastRenderedPageBreak/>
              <w:t>amount invested is</w:t>
            </w:r>
            <w:r w:rsidR="00D94DF7">
              <w:rPr>
                <w:rFonts w:asciiTheme="minorHAnsi" w:hAnsiTheme="minorHAnsi" w:cstheme="minorHAnsi"/>
                <w:sz w:val="22"/>
                <w:szCs w:val="22"/>
                <w:lang w:val="en-IN" w:eastAsia="en-IN"/>
              </w:rPr>
              <w:t xml:space="preserve"> INR</w:t>
            </w:r>
            <w:r w:rsidRPr="001C69A7">
              <w:rPr>
                <w:rFonts w:asciiTheme="minorHAnsi" w:hAnsiTheme="minorHAnsi" w:cstheme="minorHAnsi"/>
                <w:sz w:val="22"/>
                <w:szCs w:val="22"/>
                <w:lang w:val="en-IN" w:eastAsia="en-IN"/>
              </w:rPr>
              <w:t xml:space="preserve"> 100 only. Hence the value of investments is considered to be NIL.</w:t>
            </w:r>
          </w:p>
        </w:tc>
      </w:tr>
      <w:tr w:rsidR="00826A18" w:rsidRPr="00826A18" w14:paraId="6DDF6AF5" w14:textId="77777777" w:rsidTr="007F5548">
        <w:trPr>
          <w:trHeight w:val="300"/>
        </w:trPr>
        <w:tc>
          <w:tcPr>
            <w:tcW w:w="701" w:type="dxa"/>
            <w:shd w:val="clear" w:color="000000" w:fill="C5D9F1"/>
            <w:vAlign w:val="bottom"/>
            <w:hideMark/>
          </w:tcPr>
          <w:p w14:paraId="48998BAA" w14:textId="77777777" w:rsidR="001C69A7" w:rsidRPr="001C69A7" w:rsidRDefault="001C69A7" w:rsidP="00826A18">
            <w:pPr>
              <w:spacing w:after="0" w:line="240" w:lineRule="auto"/>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lastRenderedPageBreak/>
              <w:t> </w:t>
            </w:r>
          </w:p>
        </w:tc>
        <w:tc>
          <w:tcPr>
            <w:tcW w:w="1364" w:type="dxa"/>
            <w:shd w:val="clear" w:color="000000" w:fill="C5D9F1"/>
            <w:vAlign w:val="bottom"/>
            <w:hideMark/>
          </w:tcPr>
          <w:p w14:paraId="458FDFDC" w14:textId="77777777" w:rsidR="001C69A7" w:rsidRPr="001C69A7" w:rsidRDefault="001C69A7" w:rsidP="00826A18">
            <w:pPr>
              <w:spacing w:after="0" w:line="240" w:lineRule="auto"/>
              <w:jc w:val="right"/>
              <w:rPr>
                <w:rFonts w:asciiTheme="minorHAnsi" w:hAnsiTheme="minorHAnsi" w:cstheme="minorHAnsi"/>
                <w:b/>
                <w:bCs/>
                <w:i/>
                <w:iCs/>
                <w:color w:val="000000"/>
                <w:lang w:val="en-IN" w:eastAsia="en-IN"/>
              </w:rPr>
            </w:pPr>
            <w:r w:rsidRPr="001C69A7">
              <w:rPr>
                <w:rFonts w:asciiTheme="minorHAnsi" w:hAnsiTheme="minorHAnsi" w:cstheme="minorHAnsi"/>
                <w:b/>
                <w:bCs/>
                <w:i/>
                <w:iCs/>
                <w:color w:val="000000"/>
                <w:sz w:val="22"/>
                <w:szCs w:val="22"/>
                <w:lang w:val="en-IN" w:eastAsia="en-IN"/>
              </w:rPr>
              <w:t>TOTAL:</w:t>
            </w:r>
          </w:p>
        </w:tc>
        <w:tc>
          <w:tcPr>
            <w:tcW w:w="1001" w:type="dxa"/>
            <w:shd w:val="clear" w:color="000000" w:fill="C5D9F1"/>
            <w:vAlign w:val="center"/>
            <w:hideMark/>
          </w:tcPr>
          <w:p w14:paraId="3B8BD25D" w14:textId="78F950B5" w:rsidR="001C69A7" w:rsidRPr="001C69A7" w:rsidRDefault="001C69A7" w:rsidP="001E3046">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0.001</w:t>
            </w:r>
          </w:p>
        </w:tc>
        <w:tc>
          <w:tcPr>
            <w:tcW w:w="1296" w:type="dxa"/>
            <w:shd w:val="clear" w:color="000000" w:fill="C5D9F1"/>
            <w:vAlign w:val="center"/>
            <w:hideMark/>
          </w:tcPr>
          <w:p w14:paraId="7E1212A6" w14:textId="27DC059C" w:rsidR="001C69A7" w:rsidRPr="001C69A7" w:rsidRDefault="00D94DF7" w:rsidP="001E3046">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0.00</w:t>
            </w:r>
          </w:p>
        </w:tc>
        <w:tc>
          <w:tcPr>
            <w:tcW w:w="1319" w:type="dxa"/>
            <w:shd w:val="clear" w:color="000000" w:fill="C5D9F1"/>
            <w:vAlign w:val="center"/>
            <w:hideMark/>
          </w:tcPr>
          <w:p w14:paraId="1662547B" w14:textId="5466FFF5" w:rsidR="001C69A7" w:rsidRPr="001C69A7" w:rsidRDefault="00D94DF7" w:rsidP="001E3046">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0.00</w:t>
            </w:r>
          </w:p>
        </w:tc>
        <w:tc>
          <w:tcPr>
            <w:tcW w:w="3674" w:type="dxa"/>
            <w:shd w:val="clear" w:color="000000" w:fill="C5D9F1"/>
            <w:noWrap/>
            <w:vAlign w:val="bottom"/>
            <w:hideMark/>
          </w:tcPr>
          <w:p w14:paraId="554FB4FF" w14:textId="77777777" w:rsidR="001C69A7" w:rsidRPr="001C69A7" w:rsidRDefault="001C69A7" w:rsidP="00826A18">
            <w:pPr>
              <w:spacing w:after="0" w:line="240" w:lineRule="auto"/>
              <w:jc w:val="right"/>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 </w:t>
            </w:r>
          </w:p>
        </w:tc>
      </w:tr>
    </w:tbl>
    <w:p w14:paraId="0A64F701" w14:textId="77777777" w:rsidR="001C69A7" w:rsidRPr="00826A18" w:rsidRDefault="001C69A7" w:rsidP="00826A18">
      <w:pPr>
        <w:pStyle w:val="ListParagraph"/>
        <w:spacing w:after="0" w:line="240" w:lineRule="auto"/>
        <w:ind w:left="284"/>
        <w:jc w:val="both"/>
        <w:rPr>
          <w:rFonts w:asciiTheme="minorHAnsi" w:hAnsiTheme="minorHAnsi" w:cstheme="minorHAnsi"/>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647"/>
        <w:gridCol w:w="989"/>
        <w:gridCol w:w="1296"/>
        <w:gridCol w:w="1296"/>
        <w:gridCol w:w="3426"/>
      </w:tblGrid>
      <w:tr w:rsidR="001C69A7" w:rsidRPr="001C69A7" w14:paraId="07485007" w14:textId="77777777" w:rsidTr="007F5548">
        <w:trPr>
          <w:trHeight w:val="300"/>
        </w:trPr>
        <w:tc>
          <w:tcPr>
            <w:tcW w:w="9355" w:type="dxa"/>
            <w:gridSpan w:val="6"/>
            <w:shd w:val="clear" w:color="auto" w:fill="002060"/>
            <w:vAlign w:val="center"/>
            <w:hideMark/>
          </w:tcPr>
          <w:p w14:paraId="00744359" w14:textId="77777777" w:rsidR="001C69A7" w:rsidRPr="001C69A7" w:rsidRDefault="001C69A7" w:rsidP="00826A18">
            <w:pPr>
              <w:spacing w:after="0" w:line="240" w:lineRule="auto"/>
              <w:jc w:val="center"/>
              <w:rPr>
                <w:rFonts w:asciiTheme="minorHAnsi" w:hAnsiTheme="minorHAnsi" w:cstheme="minorHAnsi"/>
                <w:b/>
                <w:bCs/>
                <w:color w:val="FFFFFF"/>
                <w:lang w:val="en-IN" w:eastAsia="en-IN"/>
              </w:rPr>
            </w:pPr>
            <w:r w:rsidRPr="001C69A7">
              <w:rPr>
                <w:rFonts w:asciiTheme="minorHAnsi" w:hAnsiTheme="minorHAnsi" w:cstheme="minorHAnsi"/>
                <w:b/>
                <w:bCs/>
                <w:color w:val="FFFFFF"/>
                <w:sz w:val="22"/>
                <w:szCs w:val="22"/>
                <w:lang w:val="en-IN" w:eastAsia="en-IN"/>
              </w:rPr>
              <w:t>OTHER NON-CURRENT FINANCIAL ASSETS - II</w:t>
            </w:r>
          </w:p>
        </w:tc>
      </w:tr>
      <w:tr w:rsidR="001C69A7" w:rsidRPr="001C69A7" w14:paraId="44F5C665" w14:textId="77777777" w:rsidTr="007F5548">
        <w:trPr>
          <w:trHeight w:val="300"/>
        </w:trPr>
        <w:tc>
          <w:tcPr>
            <w:tcW w:w="9355" w:type="dxa"/>
            <w:gridSpan w:val="6"/>
            <w:shd w:val="clear" w:color="auto" w:fill="auto"/>
            <w:vAlign w:val="center"/>
            <w:hideMark/>
          </w:tcPr>
          <w:p w14:paraId="7C32D3D6" w14:textId="77777777" w:rsidR="001C69A7" w:rsidRPr="001C69A7" w:rsidRDefault="001C69A7" w:rsidP="00826A18">
            <w:pPr>
              <w:spacing w:after="0" w:line="240" w:lineRule="auto"/>
              <w:jc w:val="right"/>
              <w:rPr>
                <w:rFonts w:asciiTheme="minorHAnsi" w:hAnsiTheme="minorHAnsi" w:cstheme="minorHAnsi"/>
                <w:i/>
                <w:iCs/>
                <w:color w:val="000000"/>
                <w:lang w:val="en-IN" w:eastAsia="en-IN"/>
              </w:rPr>
            </w:pPr>
            <w:r w:rsidRPr="001C69A7">
              <w:rPr>
                <w:rFonts w:asciiTheme="minorHAnsi" w:hAnsiTheme="minorHAnsi" w:cstheme="minorHAnsi"/>
                <w:i/>
                <w:iCs/>
                <w:color w:val="000000"/>
                <w:sz w:val="22"/>
                <w:szCs w:val="22"/>
                <w:lang w:val="en-IN" w:eastAsia="en-IN"/>
              </w:rPr>
              <w:t>Details as on 31st March 2022</w:t>
            </w:r>
          </w:p>
        </w:tc>
      </w:tr>
      <w:tr w:rsidR="00826A18" w:rsidRPr="001C69A7" w14:paraId="2E99F722" w14:textId="77777777" w:rsidTr="007F5548">
        <w:trPr>
          <w:trHeight w:val="141"/>
        </w:trPr>
        <w:tc>
          <w:tcPr>
            <w:tcW w:w="701" w:type="dxa"/>
            <w:shd w:val="clear" w:color="auto" w:fill="BDD6EE" w:themeFill="accent1" w:themeFillTint="66"/>
            <w:vAlign w:val="center"/>
            <w:hideMark/>
          </w:tcPr>
          <w:p w14:paraId="23C8E67D" w14:textId="77777777" w:rsidR="001C69A7" w:rsidRPr="001C69A7" w:rsidRDefault="001C69A7" w:rsidP="00826A18">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S.No.</w:t>
            </w:r>
          </w:p>
        </w:tc>
        <w:tc>
          <w:tcPr>
            <w:tcW w:w="1647" w:type="dxa"/>
            <w:shd w:val="clear" w:color="auto" w:fill="BDD6EE" w:themeFill="accent1" w:themeFillTint="66"/>
            <w:vAlign w:val="center"/>
            <w:hideMark/>
          </w:tcPr>
          <w:p w14:paraId="6D3EFC0F" w14:textId="77777777" w:rsidR="001C69A7" w:rsidRPr="001C69A7" w:rsidRDefault="001C69A7" w:rsidP="00826A18">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Nature of Asset</w:t>
            </w:r>
          </w:p>
        </w:tc>
        <w:tc>
          <w:tcPr>
            <w:tcW w:w="989" w:type="dxa"/>
            <w:shd w:val="clear" w:color="auto" w:fill="BDD6EE" w:themeFill="accent1" w:themeFillTint="66"/>
            <w:vAlign w:val="center"/>
            <w:hideMark/>
          </w:tcPr>
          <w:p w14:paraId="2458C390" w14:textId="77777777" w:rsidR="001C69A7" w:rsidRPr="001C69A7" w:rsidRDefault="001C69A7" w:rsidP="00826A18">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 xml:space="preserve"> Asset Amount </w:t>
            </w:r>
          </w:p>
        </w:tc>
        <w:tc>
          <w:tcPr>
            <w:tcW w:w="1296" w:type="dxa"/>
            <w:shd w:val="clear" w:color="auto" w:fill="BDD6EE" w:themeFill="accent1" w:themeFillTint="66"/>
            <w:vAlign w:val="center"/>
            <w:hideMark/>
          </w:tcPr>
          <w:p w14:paraId="7C532561" w14:textId="77777777" w:rsidR="001C69A7" w:rsidRPr="001C69A7" w:rsidRDefault="001C69A7" w:rsidP="00826A18">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1CCDF1AD" w14:textId="77777777" w:rsidR="001C69A7" w:rsidRPr="001C69A7" w:rsidRDefault="001C69A7" w:rsidP="00826A18">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Realization Value Assessment</w:t>
            </w:r>
          </w:p>
        </w:tc>
        <w:tc>
          <w:tcPr>
            <w:tcW w:w="3426" w:type="dxa"/>
            <w:shd w:val="clear" w:color="auto" w:fill="BDD6EE" w:themeFill="accent1" w:themeFillTint="66"/>
            <w:vAlign w:val="center"/>
            <w:hideMark/>
          </w:tcPr>
          <w:p w14:paraId="23BD4201" w14:textId="77777777" w:rsidR="001C69A7" w:rsidRPr="001C69A7" w:rsidRDefault="001C69A7" w:rsidP="00826A18">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Remarks</w:t>
            </w:r>
          </w:p>
        </w:tc>
      </w:tr>
      <w:tr w:rsidR="001C69A7" w:rsidRPr="001C69A7" w14:paraId="21F76E30" w14:textId="77777777" w:rsidTr="007F5548">
        <w:trPr>
          <w:trHeight w:val="300"/>
        </w:trPr>
        <w:tc>
          <w:tcPr>
            <w:tcW w:w="9355" w:type="dxa"/>
            <w:gridSpan w:val="6"/>
            <w:shd w:val="clear" w:color="auto" w:fill="auto"/>
            <w:vAlign w:val="center"/>
            <w:hideMark/>
          </w:tcPr>
          <w:p w14:paraId="63AA93DD" w14:textId="77777777" w:rsidR="001C69A7" w:rsidRPr="001C69A7" w:rsidRDefault="001C69A7" w:rsidP="00826A18">
            <w:pPr>
              <w:spacing w:after="0" w:line="240" w:lineRule="auto"/>
              <w:jc w:val="right"/>
              <w:rPr>
                <w:rFonts w:asciiTheme="minorHAnsi" w:hAnsiTheme="minorHAnsi" w:cstheme="minorHAnsi"/>
                <w:i/>
                <w:iCs/>
                <w:color w:val="000000"/>
                <w:lang w:val="en-IN" w:eastAsia="en-IN"/>
              </w:rPr>
            </w:pPr>
            <w:r w:rsidRPr="001C69A7">
              <w:rPr>
                <w:rFonts w:asciiTheme="minorHAnsi" w:hAnsiTheme="minorHAnsi" w:cstheme="minorHAnsi"/>
                <w:i/>
                <w:iCs/>
                <w:color w:val="000000"/>
                <w:sz w:val="22"/>
                <w:szCs w:val="22"/>
                <w:lang w:val="en-IN" w:eastAsia="en-IN"/>
              </w:rPr>
              <w:t>Figures in INR Lakhs</w:t>
            </w:r>
          </w:p>
        </w:tc>
      </w:tr>
      <w:tr w:rsidR="00D94DF7" w:rsidRPr="001C69A7" w14:paraId="18E4A094" w14:textId="77777777" w:rsidTr="007F5548">
        <w:trPr>
          <w:trHeight w:val="2655"/>
        </w:trPr>
        <w:tc>
          <w:tcPr>
            <w:tcW w:w="701" w:type="dxa"/>
            <w:shd w:val="clear" w:color="auto" w:fill="auto"/>
            <w:vAlign w:val="center"/>
            <w:hideMark/>
          </w:tcPr>
          <w:p w14:paraId="2C4AE64E" w14:textId="77777777" w:rsidR="001C69A7" w:rsidRPr="001C69A7" w:rsidRDefault="001C69A7" w:rsidP="00826A18">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1</w:t>
            </w:r>
          </w:p>
        </w:tc>
        <w:tc>
          <w:tcPr>
            <w:tcW w:w="1647" w:type="dxa"/>
            <w:shd w:val="clear" w:color="auto" w:fill="auto"/>
            <w:vAlign w:val="center"/>
            <w:hideMark/>
          </w:tcPr>
          <w:p w14:paraId="50720105" w14:textId="77777777" w:rsidR="001C69A7" w:rsidRPr="001C69A7" w:rsidRDefault="001C69A7" w:rsidP="00826A18">
            <w:pPr>
              <w:spacing w:after="0" w:line="240" w:lineRule="auto"/>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 xml:space="preserve">Security deposite </w:t>
            </w:r>
          </w:p>
        </w:tc>
        <w:tc>
          <w:tcPr>
            <w:tcW w:w="989" w:type="dxa"/>
            <w:shd w:val="clear" w:color="auto" w:fill="auto"/>
            <w:noWrap/>
            <w:vAlign w:val="center"/>
            <w:hideMark/>
          </w:tcPr>
          <w:p w14:paraId="409E0FFB"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81.31</w:t>
            </w:r>
          </w:p>
        </w:tc>
        <w:tc>
          <w:tcPr>
            <w:tcW w:w="1296" w:type="dxa"/>
            <w:shd w:val="clear" w:color="auto" w:fill="auto"/>
            <w:noWrap/>
            <w:vAlign w:val="center"/>
            <w:hideMark/>
          </w:tcPr>
          <w:p w14:paraId="0AD7F0FF"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NIL</w:t>
            </w:r>
          </w:p>
        </w:tc>
        <w:tc>
          <w:tcPr>
            <w:tcW w:w="1296" w:type="dxa"/>
            <w:shd w:val="clear" w:color="auto" w:fill="auto"/>
            <w:noWrap/>
            <w:vAlign w:val="center"/>
            <w:hideMark/>
          </w:tcPr>
          <w:p w14:paraId="19450DD4" w14:textId="77777777" w:rsidR="001C69A7" w:rsidRPr="001C69A7" w:rsidRDefault="001C69A7" w:rsidP="001E3046">
            <w:pPr>
              <w:spacing w:after="0" w:line="240" w:lineRule="auto"/>
              <w:jc w:val="center"/>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NIL</w:t>
            </w:r>
          </w:p>
        </w:tc>
        <w:tc>
          <w:tcPr>
            <w:tcW w:w="3426" w:type="dxa"/>
            <w:shd w:val="clear" w:color="auto" w:fill="auto"/>
            <w:vAlign w:val="center"/>
            <w:hideMark/>
          </w:tcPr>
          <w:p w14:paraId="188C5933" w14:textId="77777777" w:rsidR="00D94DF7" w:rsidRDefault="001C69A7" w:rsidP="00D94DF7">
            <w:pPr>
              <w:spacing w:after="0" w:line="240" w:lineRule="auto"/>
              <w:jc w:val="both"/>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 xml:space="preserve">We have not received any information/ documents from the Company/ lender regarding the nature of security deposit, conditions attached with its refund etc. We have considered, that the amount paid for security deposit, is paid in the normal course of business and will be duly recoverable. but the Company is a non-operational company and hence it is hard to generate any revenue in the near future. </w:t>
            </w:r>
          </w:p>
          <w:p w14:paraId="0930316C" w14:textId="39AF6397" w:rsidR="001C69A7" w:rsidRPr="001C69A7" w:rsidRDefault="001C69A7" w:rsidP="00D94DF7">
            <w:pPr>
              <w:spacing w:after="0" w:line="240" w:lineRule="auto"/>
              <w:jc w:val="both"/>
              <w:rPr>
                <w:rFonts w:asciiTheme="minorHAnsi" w:hAnsiTheme="minorHAnsi" w:cstheme="minorHAnsi"/>
                <w:color w:val="000000"/>
                <w:lang w:val="en-IN" w:eastAsia="en-IN"/>
              </w:rPr>
            </w:pPr>
            <w:r w:rsidRPr="001C69A7">
              <w:rPr>
                <w:rFonts w:asciiTheme="minorHAnsi" w:hAnsiTheme="minorHAnsi" w:cstheme="minorHAnsi"/>
                <w:color w:val="000000"/>
                <w:sz w:val="22"/>
                <w:szCs w:val="22"/>
                <w:lang w:val="en-IN" w:eastAsia="en-IN"/>
              </w:rPr>
              <w:t>Therefore, we have considered the fair Market value and Realizable value both to be NIL.</w:t>
            </w:r>
          </w:p>
        </w:tc>
      </w:tr>
      <w:tr w:rsidR="00826A18" w:rsidRPr="001C69A7" w14:paraId="3D8D4EDE" w14:textId="77777777" w:rsidTr="007F5548">
        <w:trPr>
          <w:trHeight w:val="300"/>
        </w:trPr>
        <w:tc>
          <w:tcPr>
            <w:tcW w:w="701" w:type="dxa"/>
            <w:shd w:val="clear" w:color="auto" w:fill="BDD6EE" w:themeFill="accent1" w:themeFillTint="66"/>
            <w:vAlign w:val="bottom"/>
            <w:hideMark/>
          </w:tcPr>
          <w:p w14:paraId="15F104EA" w14:textId="77777777" w:rsidR="001C69A7" w:rsidRPr="001C69A7" w:rsidRDefault="001C69A7" w:rsidP="00826A18">
            <w:pPr>
              <w:spacing w:after="0" w:line="240" w:lineRule="auto"/>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 </w:t>
            </w:r>
          </w:p>
        </w:tc>
        <w:tc>
          <w:tcPr>
            <w:tcW w:w="1647" w:type="dxa"/>
            <w:shd w:val="clear" w:color="auto" w:fill="BDD6EE" w:themeFill="accent1" w:themeFillTint="66"/>
            <w:vAlign w:val="bottom"/>
            <w:hideMark/>
          </w:tcPr>
          <w:p w14:paraId="5A5652DB" w14:textId="3EA6C049" w:rsidR="001C69A7" w:rsidRPr="001C69A7" w:rsidRDefault="001E3046" w:rsidP="00826A18">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 </w:t>
            </w:r>
          </w:p>
        </w:tc>
        <w:tc>
          <w:tcPr>
            <w:tcW w:w="989" w:type="dxa"/>
            <w:shd w:val="clear" w:color="auto" w:fill="BDD6EE" w:themeFill="accent1" w:themeFillTint="66"/>
            <w:noWrap/>
            <w:vAlign w:val="center"/>
            <w:hideMark/>
          </w:tcPr>
          <w:p w14:paraId="3CB59132" w14:textId="77777777" w:rsidR="001C69A7" w:rsidRPr="001C69A7" w:rsidRDefault="001C69A7" w:rsidP="001E3046">
            <w:pPr>
              <w:spacing w:after="0" w:line="240" w:lineRule="auto"/>
              <w:jc w:val="center"/>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81.31</w:t>
            </w:r>
          </w:p>
        </w:tc>
        <w:tc>
          <w:tcPr>
            <w:tcW w:w="1296" w:type="dxa"/>
            <w:shd w:val="clear" w:color="auto" w:fill="BDD6EE" w:themeFill="accent1" w:themeFillTint="66"/>
            <w:noWrap/>
            <w:vAlign w:val="center"/>
            <w:hideMark/>
          </w:tcPr>
          <w:p w14:paraId="1C900BC0" w14:textId="2C1EBEAC" w:rsidR="001C69A7" w:rsidRPr="001C69A7" w:rsidRDefault="00D94DF7" w:rsidP="001E3046">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0.00</w:t>
            </w:r>
          </w:p>
        </w:tc>
        <w:tc>
          <w:tcPr>
            <w:tcW w:w="1296" w:type="dxa"/>
            <w:shd w:val="clear" w:color="auto" w:fill="BDD6EE" w:themeFill="accent1" w:themeFillTint="66"/>
            <w:noWrap/>
            <w:vAlign w:val="center"/>
            <w:hideMark/>
          </w:tcPr>
          <w:p w14:paraId="5D1F7D65" w14:textId="6BD967C9" w:rsidR="001C69A7" w:rsidRPr="001C69A7" w:rsidRDefault="00D94DF7" w:rsidP="001E3046">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0.00</w:t>
            </w:r>
          </w:p>
        </w:tc>
        <w:tc>
          <w:tcPr>
            <w:tcW w:w="3426" w:type="dxa"/>
            <w:shd w:val="clear" w:color="auto" w:fill="BDD6EE" w:themeFill="accent1" w:themeFillTint="66"/>
            <w:vAlign w:val="bottom"/>
            <w:hideMark/>
          </w:tcPr>
          <w:p w14:paraId="1C1A71D2" w14:textId="77777777" w:rsidR="001C69A7" w:rsidRPr="001C69A7" w:rsidRDefault="001C69A7" w:rsidP="00826A18">
            <w:pPr>
              <w:spacing w:after="0" w:line="240" w:lineRule="auto"/>
              <w:rPr>
                <w:rFonts w:asciiTheme="minorHAnsi" w:hAnsiTheme="minorHAnsi" w:cstheme="minorHAnsi"/>
                <w:b/>
                <w:bCs/>
                <w:color w:val="000000"/>
                <w:lang w:val="en-IN" w:eastAsia="en-IN"/>
              </w:rPr>
            </w:pPr>
            <w:r w:rsidRPr="001C69A7">
              <w:rPr>
                <w:rFonts w:asciiTheme="minorHAnsi" w:hAnsiTheme="minorHAnsi" w:cstheme="minorHAnsi"/>
                <w:b/>
                <w:bCs/>
                <w:color w:val="000000"/>
                <w:sz w:val="22"/>
                <w:szCs w:val="22"/>
                <w:lang w:val="en-IN" w:eastAsia="en-IN"/>
              </w:rPr>
              <w:t> </w:t>
            </w:r>
          </w:p>
        </w:tc>
      </w:tr>
    </w:tbl>
    <w:p w14:paraId="3ECD43FD" w14:textId="77777777" w:rsidR="001C69A7" w:rsidRPr="00826A18" w:rsidRDefault="001C69A7" w:rsidP="00826A18">
      <w:pPr>
        <w:pStyle w:val="ListParagraph"/>
        <w:spacing w:after="0" w:line="240" w:lineRule="auto"/>
        <w:ind w:left="284"/>
        <w:jc w:val="both"/>
        <w:rPr>
          <w:rFonts w:asciiTheme="minorHAnsi" w:hAnsiTheme="minorHAnsi" w:cstheme="minorHAnsi"/>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7"/>
        <w:gridCol w:w="1418"/>
        <w:gridCol w:w="1417"/>
        <w:gridCol w:w="3402"/>
      </w:tblGrid>
      <w:tr w:rsidR="00826A18" w:rsidRPr="00826A18" w14:paraId="4B7A1372" w14:textId="77777777" w:rsidTr="007F5548">
        <w:trPr>
          <w:trHeight w:val="240"/>
        </w:trPr>
        <w:tc>
          <w:tcPr>
            <w:tcW w:w="9355" w:type="dxa"/>
            <w:gridSpan w:val="6"/>
            <w:shd w:val="clear" w:color="auto" w:fill="002060"/>
            <w:vAlign w:val="center"/>
            <w:hideMark/>
          </w:tcPr>
          <w:p w14:paraId="3ABBA372" w14:textId="77777777" w:rsidR="00826A18" w:rsidRPr="00826A18" w:rsidRDefault="00826A18" w:rsidP="001E3046">
            <w:pPr>
              <w:spacing w:after="0" w:line="240" w:lineRule="auto"/>
              <w:jc w:val="center"/>
              <w:rPr>
                <w:rFonts w:asciiTheme="minorHAnsi" w:hAnsiTheme="minorHAnsi" w:cstheme="minorHAnsi"/>
                <w:b/>
                <w:bCs/>
                <w:color w:val="FFFFFF"/>
                <w:lang w:val="en-IN"/>
              </w:rPr>
            </w:pPr>
            <w:r w:rsidRPr="00826A18">
              <w:rPr>
                <w:rFonts w:asciiTheme="minorHAnsi" w:hAnsiTheme="minorHAnsi" w:cstheme="minorHAnsi"/>
                <w:b/>
                <w:bCs/>
                <w:color w:val="FFFFFF"/>
                <w:sz w:val="22"/>
                <w:szCs w:val="22"/>
              </w:rPr>
              <w:t>CASH &amp; CASH EQUIVALENTS - III</w:t>
            </w:r>
          </w:p>
        </w:tc>
      </w:tr>
      <w:tr w:rsidR="00826A18" w:rsidRPr="00826A18" w14:paraId="776FC059" w14:textId="77777777" w:rsidTr="007F5548">
        <w:trPr>
          <w:trHeight w:val="70"/>
        </w:trPr>
        <w:tc>
          <w:tcPr>
            <w:tcW w:w="9355" w:type="dxa"/>
            <w:gridSpan w:val="6"/>
            <w:shd w:val="clear" w:color="auto" w:fill="auto"/>
            <w:vAlign w:val="center"/>
            <w:hideMark/>
          </w:tcPr>
          <w:p w14:paraId="2548DDBF" w14:textId="77777777" w:rsidR="00826A18" w:rsidRPr="00826A18" w:rsidRDefault="00826A18" w:rsidP="00D94DF7">
            <w:pPr>
              <w:spacing w:after="0" w:line="240" w:lineRule="auto"/>
              <w:jc w:val="right"/>
              <w:rPr>
                <w:rFonts w:asciiTheme="minorHAnsi" w:hAnsiTheme="minorHAnsi" w:cstheme="minorHAnsi"/>
                <w:i/>
                <w:iCs/>
              </w:rPr>
            </w:pPr>
            <w:r w:rsidRPr="00826A18">
              <w:rPr>
                <w:rFonts w:asciiTheme="minorHAnsi" w:hAnsiTheme="minorHAnsi" w:cstheme="minorHAnsi"/>
                <w:i/>
                <w:iCs/>
                <w:sz w:val="22"/>
                <w:szCs w:val="22"/>
              </w:rPr>
              <w:t>Details as on 31st March 2022</w:t>
            </w:r>
          </w:p>
        </w:tc>
      </w:tr>
      <w:tr w:rsidR="00826A18" w:rsidRPr="00826A18" w14:paraId="6C2FCBE1" w14:textId="77777777" w:rsidTr="007F5548">
        <w:trPr>
          <w:trHeight w:val="633"/>
        </w:trPr>
        <w:tc>
          <w:tcPr>
            <w:tcW w:w="567" w:type="dxa"/>
            <w:shd w:val="clear" w:color="auto" w:fill="BDD6EE" w:themeFill="accent1" w:themeFillTint="66"/>
            <w:noWrap/>
            <w:vAlign w:val="center"/>
            <w:hideMark/>
          </w:tcPr>
          <w:p w14:paraId="15331FFA" w14:textId="0029E49E" w:rsidR="00826A18" w:rsidRPr="00826A18" w:rsidRDefault="00826A18" w:rsidP="00D94DF7">
            <w:pPr>
              <w:spacing w:after="0" w:line="240" w:lineRule="auto"/>
              <w:jc w:val="center"/>
              <w:rPr>
                <w:rFonts w:asciiTheme="minorHAnsi" w:hAnsiTheme="minorHAnsi" w:cstheme="minorHAnsi"/>
                <w:b/>
                <w:bCs/>
                <w:color w:val="000000"/>
              </w:rPr>
            </w:pPr>
            <w:r w:rsidRPr="00826A18">
              <w:rPr>
                <w:rFonts w:asciiTheme="minorHAnsi" w:hAnsiTheme="minorHAnsi" w:cstheme="minorHAnsi"/>
                <w:b/>
                <w:bCs/>
                <w:color w:val="000000"/>
                <w:sz w:val="22"/>
                <w:szCs w:val="22"/>
              </w:rPr>
              <w:t>S. No.</w:t>
            </w:r>
          </w:p>
        </w:tc>
        <w:tc>
          <w:tcPr>
            <w:tcW w:w="1134" w:type="dxa"/>
            <w:shd w:val="clear" w:color="auto" w:fill="BDD6EE" w:themeFill="accent1" w:themeFillTint="66"/>
            <w:noWrap/>
            <w:vAlign w:val="center"/>
            <w:hideMark/>
          </w:tcPr>
          <w:p w14:paraId="655E8738" w14:textId="77777777" w:rsidR="00826A18" w:rsidRPr="00826A18" w:rsidRDefault="00826A18" w:rsidP="00D94DF7">
            <w:pPr>
              <w:spacing w:after="0" w:line="240" w:lineRule="auto"/>
              <w:jc w:val="center"/>
              <w:rPr>
                <w:rFonts w:asciiTheme="minorHAnsi" w:hAnsiTheme="minorHAnsi" w:cstheme="minorHAnsi"/>
                <w:b/>
                <w:bCs/>
                <w:color w:val="000000"/>
              </w:rPr>
            </w:pPr>
            <w:r w:rsidRPr="00826A18">
              <w:rPr>
                <w:rFonts w:asciiTheme="minorHAnsi" w:hAnsiTheme="minorHAnsi" w:cstheme="minorHAnsi"/>
                <w:b/>
                <w:bCs/>
                <w:color w:val="000000"/>
                <w:sz w:val="22"/>
                <w:szCs w:val="22"/>
              </w:rPr>
              <w:t>Item</w:t>
            </w:r>
          </w:p>
        </w:tc>
        <w:tc>
          <w:tcPr>
            <w:tcW w:w="1417" w:type="dxa"/>
            <w:shd w:val="clear" w:color="auto" w:fill="BDD6EE" w:themeFill="accent1" w:themeFillTint="66"/>
            <w:vAlign w:val="center"/>
            <w:hideMark/>
          </w:tcPr>
          <w:p w14:paraId="76766188" w14:textId="3E86C95F" w:rsidR="00826A18" w:rsidRPr="00826A18" w:rsidRDefault="00D94DF7" w:rsidP="00D94DF7">
            <w:pPr>
              <w:spacing w:after="0" w:line="240" w:lineRule="auto"/>
              <w:jc w:val="center"/>
              <w:rPr>
                <w:rFonts w:asciiTheme="minorHAnsi" w:hAnsiTheme="minorHAnsi" w:cstheme="minorHAnsi"/>
                <w:b/>
                <w:bCs/>
                <w:color w:val="000000"/>
              </w:rPr>
            </w:pPr>
            <w:r>
              <w:rPr>
                <w:rFonts w:asciiTheme="minorHAnsi" w:hAnsiTheme="minorHAnsi" w:cstheme="minorHAnsi"/>
                <w:b/>
                <w:bCs/>
                <w:color w:val="000000"/>
                <w:sz w:val="22"/>
                <w:szCs w:val="22"/>
              </w:rPr>
              <w:t>Amount</w:t>
            </w:r>
            <w:r w:rsidR="00826A18" w:rsidRPr="00826A18">
              <w:rPr>
                <w:rFonts w:asciiTheme="minorHAnsi" w:hAnsiTheme="minorHAnsi" w:cstheme="minorHAnsi"/>
                <w:b/>
                <w:bCs/>
                <w:color w:val="000000"/>
                <w:sz w:val="22"/>
                <w:szCs w:val="22"/>
              </w:rPr>
              <w:t xml:space="preserve"> as per Balance Sheet</w:t>
            </w:r>
          </w:p>
        </w:tc>
        <w:tc>
          <w:tcPr>
            <w:tcW w:w="1418" w:type="dxa"/>
            <w:shd w:val="clear" w:color="auto" w:fill="BDD6EE" w:themeFill="accent1" w:themeFillTint="66"/>
            <w:vAlign w:val="center"/>
            <w:hideMark/>
          </w:tcPr>
          <w:p w14:paraId="368897B7" w14:textId="77777777" w:rsidR="00826A18" w:rsidRPr="00826A18" w:rsidRDefault="00826A18" w:rsidP="00D94DF7">
            <w:pPr>
              <w:spacing w:after="0" w:line="240" w:lineRule="auto"/>
              <w:jc w:val="center"/>
              <w:rPr>
                <w:rFonts w:asciiTheme="minorHAnsi" w:hAnsiTheme="minorHAnsi" w:cstheme="minorHAnsi"/>
                <w:b/>
                <w:bCs/>
                <w:color w:val="000000"/>
              </w:rPr>
            </w:pPr>
            <w:r w:rsidRPr="00826A18">
              <w:rPr>
                <w:rFonts w:asciiTheme="minorHAnsi" w:hAnsiTheme="minorHAnsi" w:cstheme="minorHAnsi"/>
                <w:b/>
                <w:bCs/>
                <w:color w:val="000000"/>
                <w:sz w:val="22"/>
                <w:szCs w:val="22"/>
              </w:rPr>
              <w:t>Fair Value Assessment</w:t>
            </w:r>
          </w:p>
        </w:tc>
        <w:tc>
          <w:tcPr>
            <w:tcW w:w="1417" w:type="dxa"/>
            <w:shd w:val="clear" w:color="auto" w:fill="BDD6EE" w:themeFill="accent1" w:themeFillTint="66"/>
            <w:vAlign w:val="center"/>
            <w:hideMark/>
          </w:tcPr>
          <w:p w14:paraId="31312451" w14:textId="77777777" w:rsidR="00826A18" w:rsidRPr="00826A18" w:rsidRDefault="00826A18" w:rsidP="00D94DF7">
            <w:pPr>
              <w:spacing w:after="0" w:line="240" w:lineRule="auto"/>
              <w:jc w:val="center"/>
              <w:rPr>
                <w:rFonts w:asciiTheme="minorHAnsi" w:hAnsiTheme="minorHAnsi" w:cstheme="minorHAnsi"/>
                <w:b/>
                <w:bCs/>
                <w:color w:val="000000"/>
              </w:rPr>
            </w:pPr>
            <w:r w:rsidRPr="00826A18">
              <w:rPr>
                <w:rFonts w:asciiTheme="minorHAnsi" w:hAnsiTheme="minorHAnsi" w:cstheme="minorHAnsi"/>
                <w:b/>
                <w:bCs/>
                <w:color w:val="000000"/>
                <w:sz w:val="22"/>
                <w:szCs w:val="22"/>
              </w:rPr>
              <w:t>Realization Value Assessment</w:t>
            </w:r>
          </w:p>
        </w:tc>
        <w:tc>
          <w:tcPr>
            <w:tcW w:w="3402" w:type="dxa"/>
            <w:shd w:val="clear" w:color="auto" w:fill="BDD6EE" w:themeFill="accent1" w:themeFillTint="66"/>
            <w:vAlign w:val="center"/>
            <w:hideMark/>
          </w:tcPr>
          <w:p w14:paraId="454B134A" w14:textId="77777777" w:rsidR="00826A18" w:rsidRPr="00826A18" w:rsidRDefault="00826A18" w:rsidP="00D94DF7">
            <w:pPr>
              <w:spacing w:after="0" w:line="240" w:lineRule="auto"/>
              <w:jc w:val="center"/>
              <w:rPr>
                <w:rFonts w:asciiTheme="minorHAnsi" w:hAnsiTheme="minorHAnsi" w:cstheme="minorHAnsi"/>
                <w:b/>
                <w:bCs/>
                <w:color w:val="000000"/>
              </w:rPr>
            </w:pPr>
            <w:r w:rsidRPr="00826A18">
              <w:rPr>
                <w:rFonts w:asciiTheme="minorHAnsi" w:hAnsiTheme="minorHAnsi" w:cstheme="minorHAnsi"/>
                <w:b/>
                <w:bCs/>
                <w:color w:val="000000"/>
                <w:sz w:val="22"/>
                <w:szCs w:val="22"/>
              </w:rPr>
              <w:t>Remarks</w:t>
            </w:r>
          </w:p>
        </w:tc>
      </w:tr>
      <w:tr w:rsidR="00826A18" w:rsidRPr="00826A18" w14:paraId="1A3A2768" w14:textId="77777777" w:rsidTr="007F5548">
        <w:trPr>
          <w:trHeight w:val="240"/>
        </w:trPr>
        <w:tc>
          <w:tcPr>
            <w:tcW w:w="9355" w:type="dxa"/>
            <w:gridSpan w:val="6"/>
            <w:shd w:val="clear" w:color="auto" w:fill="auto"/>
            <w:noWrap/>
            <w:vAlign w:val="bottom"/>
            <w:hideMark/>
          </w:tcPr>
          <w:p w14:paraId="00AD7A51" w14:textId="77777777" w:rsidR="00826A18" w:rsidRPr="00826A18" w:rsidRDefault="00826A18" w:rsidP="00D94DF7">
            <w:pPr>
              <w:spacing w:after="0" w:line="240" w:lineRule="auto"/>
              <w:jc w:val="right"/>
              <w:rPr>
                <w:rFonts w:asciiTheme="minorHAnsi" w:hAnsiTheme="minorHAnsi" w:cstheme="minorHAnsi"/>
                <w:i/>
                <w:iCs/>
                <w:color w:val="000000"/>
              </w:rPr>
            </w:pPr>
            <w:r w:rsidRPr="00826A18">
              <w:rPr>
                <w:rFonts w:asciiTheme="minorHAnsi" w:hAnsiTheme="minorHAnsi" w:cstheme="minorHAnsi"/>
                <w:i/>
                <w:iCs/>
                <w:color w:val="000000"/>
                <w:sz w:val="22"/>
                <w:szCs w:val="22"/>
              </w:rPr>
              <w:t>Figures in INR Lakhs</w:t>
            </w:r>
          </w:p>
        </w:tc>
      </w:tr>
      <w:tr w:rsidR="00D94DF7" w:rsidRPr="00826A18" w14:paraId="56C4A21F" w14:textId="77777777" w:rsidTr="007F5548">
        <w:trPr>
          <w:trHeight w:val="70"/>
        </w:trPr>
        <w:tc>
          <w:tcPr>
            <w:tcW w:w="567" w:type="dxa"/>
            <w:shd w:val="clear" w:color="auto" w:fill="auto"/>
            <w:noWrap/>
            <w:vAlign w:val="center"/>
          </w:tcPr>
          <w:p w14:paraId="183CE50D" w14:textId="646448CA" w:rsidR="00D94DF7" w:rsidRPr="00826A18" w:rsidRDefault="00D94DF7" w:rsidP="00D94DF7">
            <w:pPr>
              <w:spacing w:line="240" w:lineRule="auto"/>
              <w:jc w:val="center"/>
              <w:rPr>
                <w:rFonts w:asciiTheme="minorHAnsi" w:hAnsiTheme="minorHAnsi" w:cstheme="minorHAnsi"/>
                <w:color w:val="000000"/>
              </w:rPr>
            </w:pPr>
            <w:r w:rsidRPr="00826A18">
              <w:rPr>
                <w:rFonts w:asciiTheme="minorHAnsi" w:hAnsiTheme="minorHAnsi" w:cstheme="minorHAnsi"/>
                <w:color w:val="000000"/>
                <w:sz w:val="22"/>
                <w:szCs w:val="22"/>
              </w:rPr>
              <w:t>1</w:t>
            </w:r>
          </w:p>
        </w:tc>
        <w:tc>
          <w:tcPr>
            <w:tcW w:w="1134" w:type="dxa"/>
            <w:shd w:val="clear" w:color="auto" w:fill="auto"/>
            <w:vAlign w:val="center"/>
          </w:tcPr>
          <w:p w14:paraId="732BD04D" w14:textId="764959E0" w:rsidR="00D94DF7" w:rsidRPr="00826A18" w:rsidRDefault="00D94DF7" w:rsidP="00D94DF7">
            <w:pPr>
              <w:spacing w:line="240" w:lineRule="auto"/>
              <w:rPr>
                <w:rFonts w:asciiTheme="minorHAnsi" w:hAnsiTheme="minorHAnsi" w:cstheme="minorHAnsi"/>
                <w:color w:val="000000"/>
              </w:rPr>
            </w:pPr>
            <w:r w:rsidRPr="00826A18">
              <w:rPr>
                <w:rFonts w:asciiTheme="minorHAnsi" w:hAnsiTheme="minorHAnsi" w:cstheme="minorHAnsi"/>
                <w:color w:val="000000"/>
                <w:sz w:val="22"/>
                <w:szCs w:val="22"/>
              </w:rPr>
              <w:t>Balances with Bank - Current Accounts</w:t>
            </w:r>
          </w:p>
        </w:tc>
        <w:tc>
          <w:tcPr>
            <w:tcW w:w="1417" w:type="dxa"/>
            <w:shd w:val="clear" w:color="auto" w:fill="auto"/>
            <w:vAlign w:val="center"/>
          </w:tcPr>
          <w:p w14:paraId="72E31D18" w14:textId="7709E72C" w:rsidR="00D94DF7" w:rsidRPr="00826A18" w:rsidRDefault="00D94DF7" w:rsidP="00D94DF7">
            <w:pPr>
              <w:spacing w:line="240" w:lineRule="auto"/>
              <w:jc w:val="center"/>
              <w:rPr>
                <w:rFonts w:asciiTheme="minorHAnsi" w:hAnsiTheme="minorHAnsi" w:cstheme="minorHAnsi"/>
                <w:color w:val="000000"/>
              </w:rPr>
            </w:pPr>
            <w:r w:rsidRPr="00826A18">
              <w:rPr>
                <w:rFonts w:asciiTheme="minorHAnsi" w:hAnsiTheme="minorHAnsi" w:cstheme="minorHAnsi"/>
                <w:color w:val="000000"/>
                <w:sz w:val="22"/>
                <w:szCs w:val="22"/>
              </w:rPr>
              <w:t>0.34</w:t>
            </w:r>
          </w:p>
        </w:tc>
        <w:tc>
          <w:tcPr>
            <w:tcW w:w="1418" w:type="dxa"/>
            <w:shd w:val="clear" w:color="auto" w:fill="auto"/>
            <w:vAlign w:val="center"/>
          </w:tcPr>
          <w:p w14:paraId="0DE01D21" w14:textId="51F68C7A" w:rsidR="00D94DF7" w:rsidRPr="00826A18" w:rsidRDefault="00D94DF7" w:rsidP="00D94DF7">
            <w:pPr>
              <w:spacing w:line="240" w:lineRule="auto"/>
              <w:jc w:val="center"/>
              <w:rPr>
                <w:rFonts w:asciiTheme="minorHAnsi" w:hAnsiTheme="minorHAnsi" w:cstheme="minorHAnsi"/>
                <w:color w:val="000000"/>
              </w:rPr>
            </w:pPr>
            <w:r w:rsidRPr="00826A18">
              <w:rPr>
                <w:rFonts w:asciiTheme="minorHAnsi" w:hAnsiTheme="minorHAnsi" w:cstheme="minorHAnsi"/>
                <w:color w:val="000000"/>
                <w:sz w:val="22"/>
                <w:szCs w:val="22"/>
              </w:rPr>
              <w:t>0.34</w:t>
            </w:r>
          </w:p>
        </w:tc>
        <w:tc>
          <w:tcPr>
            <w:tcW w:w="1417" w:type="dxa"/>
            <w:shd w:val="clear" w:color="auto" w:fill="auto"/>
            <w:vAlign w:val="center"/>
          </w:tcPr>
          <w:p w14:paraId="69CA34C1" w14:textId="7A780A25" w:rsidR="00D94DF7" w:rsidRPr="00826A18" w:rsidRDefault="00D94DF7" w:rsidP="00D94DF7">
            <w:pPr>
              <w:spacing w:line="240" w:lineRule="auto"/>
              <w:jc w:val="center"/>
              <w:rPr>
                <w:rFonts w:asciiTheme="minorHAnsi" w:hAnsiTheme="minorHAnsi" w:cstheme="minorHAnsi"/>
                <w:color w:val="000000"/>
              </w:rPr>
            </w:pPr>
            <w:r w:rsidRPr="00826A18">
              <w:rPr>
                <w:rFonts w:asciiTheme="minorHAnsi" w:hAnsiTheme="minorHAnsi" w:cstheme="minorHAnsi"/>
                <w:color w:val="000000"/>
                <w:sz w:val="22"/>
                <w:szCs w:val="22"/>
              </w:rPr>
              <w:t>0.34</w:t>
            </w:r>
          </w:p>
        </w:tc>
        <w:tc>
          <w:tcPr>
            <w:tcW w:w="3402" w:type="dxa"/>
            <w:shd w:val="clear" w:color="000000" w:fill="FFFFFF"/>
          </w:tcPr>
          <w:p w14:paraId="0D56D20B" w14:textId="6A2A27DF" w:rsidR="00D94DF7" w:rsidRPr="00826A18" w:rsidRDefault="00D94DF7" w:rsidP="00D94DF7">
            <w:pPr>
              <w:spacing w:after="0" w:line="240" w:lineRule="auto"/>
              <w:jc w:val="both"/>
              <w:rPr>
                <w:rFonts w:asciiTheme="minorHAnsi" w:hAnsiTheme="minorHAnsi" w:cstheme="minorHAnsi"/>
                <w:color w:val="000000"/>
              </w:rPr>
            </w:pPr>
            <w:r w:rsidRPr="00826A18">
              <w:rPr>
                <w:rFonts w:asciiTheme="minorHAnsi" w:hAnsiTheme="minorHAnsi" w:cstheme="minorHAnsi"/>
                <w:color w:val="000000"/>
                <w:sz w:val="22"/>
                <w:szCs w:val="22"/>
              </w:rPr>
              <w:t xml:space="preserve">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w:t>
            </w:r>
            <w:r w:rsidRPr="00826A18">
              <w:rPr>
                <w:rFonts w:asciiTheme="minorHAnsi" w:hAnsiTheme="minorHAnsi" w:cstheme="minorHAnsi"/>
                <w:color w:val="000000"/>
                <w:sz w:val="22"/>
                <w:szCs w:val="22"/>
              </w:rPr>
              <w:lastRenderedPageBreak/>
              <w:t>cash.</w:t>
            </w:r>
            <w:r w:rsidRPr="00826A18">
              <w:rPr>
                <w:rFonts w:asciiTheme="minorHAnsi" w:hAnsiTheme="minorHAnsi" w:cstheme="minorHAnsi"/>
                <w:color w:val="000000"/>
                <w:sz w:val="22"/>
                <w:szCs w:val="22"/>
              </w:rPr>
              <w:br/>
              <w:t>Hence the fair market value and realizable value are INR 0.34 Lakhs subject to the condition "No transactions in the said bank account/accounts" post 31st March 2022.</w:t>
            </w:r>
            <w:r w:rsidRPr="00826A18">
              <w:rPr>
                <w:rFonts w:asciiTheme="minorHAnsi" w:hAnsiTheme="minorHAnsi" w:cstheme="minorHAnsi"/>
                <w:color w:val="000000"/>
                <w:sz w:val="22"/>
                <w:szCs w:val="22"/>
              </w:rPr>
              <w:br/>
              <w:t>All the data provided by the company are considered in good faith. If any inconsistency is found between the books and the actual amount, the given figures will be null and void.</w:t>
            </w:r>
          </w:p>
        </w:tc>
      </w:tr>
      <w:tr w:rsidR="00D94DF7" w:rsidRPr="00826A18" w14:paraId="5F289B1B" w14:textId="77777777" w:rsidTr="007F5548">
        <w:trPr>
          <w:trHeight w:val="240"/>
        </w:trPr>
        <w:tc>
          <w:tcPr>
            <w:tcW w:w="1701" w:type="dxa"/>
            <w:gridSpan w:val="2"/>
            <w:shd w:val="clear" w:color="000000" w:fill="C5D9F1"/>
            <w:noWrap/>
            <w:vAlign w:val="center"/>
            <w:hideMark/>
          </w:tcPr>
          <w:p w14:paraId="153F0BD0" w14:textId="127C971B" w:rsidR="00D94DF7" w:rsidRPr="00826A18" w:rsidRDefault="00D94DF7" w:rsidP="00D94DF7">
            <w:pPr>
              <w:spacing w:after="0" w:line="240" w:lineRule="auto"/>
              <w:jc w:val="center"/>
              <w:rPr>
                <w:rFonts w:asciiTheme="minorHAnsi" w:hAnsiTheme="minorHAnsi" w:cstheme="minorHAnsi"/>
                <w:b/>
                <w:bCs/>
                <w:i/>
                <w:iCs/>
                <w:color w:val="000000"/>
              </w:rPr>
            </w:pPr>
            <w:r w:rsidRPr="00826A18">
              <w:rPr>
                <w:rFonts w:asciiTheme="minorHAnsi" w:hAnsiTheme="minorHAnsi" w:cstheme="minorHAnsi"/>
                <w:b/>
                <w:bCs/>
                <w:i/>
                <w:iCs/>
                <w:color w:val="000000"/>
                <w:sz w:val="22"/>
                <w:szCs w:val="22"/>
              </w:rPr>
              <w:lastRenderedPageBreak/>
              <w:t>TOTAL</w:t>
            </w:r>
          </w:p>
        </w:tc>
        <w:tc>
          <w:tcPr>
            <w:tcW w:w="1417" w:type="dxa"/>
            <w:shd w:val="clear" w:color="auto" w:fill="BDD6EE" w:themeFill="accent1" w:themeFillTint="66"/>
            <w:noWrap/>
            <w:vAlign w:val="center"/>
            <w:hideMark/>
          </w:tcPr>
          <w:p w14:paraId="2EB4E2C3" w14:textId="77777777" w:rsidR="00D94DF7" w:rsidRPr="00826A18" w:rsidRDefault="00D94DF7" w:rsidP="00D94DF7">
            <w:pPr>
              <w:spacing w:after="0" w:line="240" w:lineRule="auto"/>
              <w:jc w:val="center"/>
              <w:rPr>
                <w:rFonts w:asciiTheme="minorHAnsi" w:hAnsiTheme="minorHAnsi" w:cstheme="minorHAnsi"/>
                <w:b/>
                <w:bCs/>
                <w:color w:val="000000"/>
              </w:rPr>
            </w:pPr>
            <w:r w:rsidRPr="00826A18">
              <w:rPr>
                <w:rFonts w:asciiTheme="minorHAnsi" w:hAnsiTheme="minorHAnsi" w:cstheme="minorHAnsi"/>
                <w:b/>
                <w:bCs/>
                <w:color w:val="000000"/>
                <w:sz w:val="22"/>
                <w:szCs w:val="22"/>
              </w:rPr>
              <w:t>0.34</w:t>
            </w:r>
          </w:p>
        </w:tc>
        <w:tc>
          <w:tcPr>
            <w:tcW w:w="1418" w:type="dxa"/>
            <w:shd w:val="clear" w:color="auto" w:fill="BDD6EE" w:themeFill="accent1" w:themeFillTint="66"/>
            <w:noWrap/>
            <w:vAlign w:val="center"/>
            <w:hideMark/>
          </w:tcPr>
          <w:p w14:paraId="6C6C0F28" w14:textId="77777777" w:rsidR="00D94DF7" w:rsidRPr="00826A18" w:rsidRDefault="00D94DF7" w:rsidP="00D94DF7">
            <w:pPr>
              <w:spacing w:after="0" w:line="240" w:lineRule="auto"/>
              <w:jc w:val="center"/>
              <w:rPr>
                <w:rFonts w:asciiTheme="minorHAnsi" w:hAnsiTheme="minorHAnsi" w:cstheme="minorHAnsi"/>
                <w:b/>
                <w:bCs/>
                <w:color w:val="000000"/>
              </w:rPr>
            </w:pPr>
            <w:r w:rsidRPr="00826A18">
              <w:rPr>
                <w:rFonts w:asciiTheme="minorHAnsi" w:hAnsiTheme="minorHAnsi" w:cstheme="minorHAnsi"/>
                <w:b/>
                <w:bCs/>
                <w:color w:val="000000"/>
                <w:sz w:val="22"/>
                <w:szCs w:val="22"/>
              </w:rPr>
              <w:t>0.34</w:t>
            </w:r>
          </w:p>
        </w:tc>
        <w:tc>
          <w:tcPr>
            <w:tcW w:w="1417" w:type="dxa"/>
            <w:shd w:val="clear" w:color="auto" w:fill="BDD6EE" w:themeFill="accent1" w:themeFillTint="66"/>
            <w:noWrap/>
            <w:vAlign w:val="center"/>
            <w:hideMark/>
          </w:tcPr>
          <w:p w14:paraId="088E53D7" w14:textId="77777777" w:rsidR="00D94DF7" w:rsidRPr="00826A18" w:rsidRDefault="00D94DF7" w:rsidP="00D94DF7">
            <w:pPr>
              <w:spacing w:after="0" w:line="240" w:lineRule="auto"/>
              <w:jc w:val="center"/>
              <w:rPr>
                <w:rFonts w:asciiTheme="minorHAnsi" w:hAnsiTheme="minorHAnsi" w:cstheme="minorHAnsi"/>
                <w:b/>
                <w:bCs/>
                <w:color w:val="000000"/>
              </w:rPr>
            </w:pPr>
            <w:r w:rsidRPr="00826A18">
              <w:rPr>
                <w:rFonts w:asciiTheme="minorHAnsi" w:hAnsiTheme="minorHAnsi" w:cstheme="minorHAnsi"/>
                <w:b/>
                <w:bCs/>
                <w:color w:val="000000"/>
                <w:sz w:val="22"/>
                <w:szCs w:val="22"/>
              </w:rPr>
              <w:t>0.34</w:t>
            </w:r>
          </w:p>
        </w:tc>
        <w:tc>
          <w:tcPr>
            <w:tcW w:w="3402" w:type="dxa"/>
            <w:shd w:val="clear" w:color="auto" w:fill="BDD6EE" w:themeFill="accent1" w:themeFillTint="66"/>
            <w:noWrap/>
            <w:vAlign w:val="bottom"/>
            <w:hideMark/>
          </w:tcPr>
          <w:p w14:paraId="57331E92" w14:textId="77777777" w:rsidR="00D94DF7" w:rsidRPr="00826A18" w:rsidRDefault="00D94DF7" w:rsidP="00D94DF7">
            <w:pPr>
              <w:spacing w:after="0" w:line="240" w:lineRule="auto"/>
              <w:rPr>
                <w:rFonts w:asciiTheme="minorHAnsi" w:hAnsiTheme="minorHAnsi" w:cstheme="minorHAnsi"/>
                <w:b/>
                <w:bCs/>
                <w:color w:val="000000"/>
              </w:rPr>
            </w:pPr>
            <w:r w:rsidRPr="00826A18">
              <w:rPr>
                <w:rFonts w:asciiTheme="minorHAnsi" w:hAnsiTheme="minorHAnsi" w:cstheme="minorHAnsi"/>
                <w:b/>
                <w:bCs/>
                <w:color w:val="000000"/>
                <w:sz w:val="22"/>
                <w:szCs w:val="22"/>
              </w:rPr>
              <w:t> </w:t>
            </w:r>
          </w:p>
        </w:tc>
      </w:tr>
    </w:tbl>
    <w:p w14:paraId="05249D27" w14:textId="77777777" w:rsidR="001C69A7" w:rsidRPr="00826A18" w:rsidRDefault="001C69A7" w:rsidP="00826A18">
      <w:pPr>
        <w:pStyle w:val="ListParagraph"/>
        <w:spacing w:after="0" w:line="240" w:lineRule="auto"/>
        <w:ind w:left="284"/>
        <w:jc w:val="both"/>
        <w:rPr>
          <w:rFonts w:asciiTheme="minorHAnsi" w:hAnsiTheme="minorHAnsi" w:cstheme="minorHAnsi"/>
          <w:b/>
          <w:sz w:val="22"/>
          <w:szCs w:val="22"/>
          <w:highlight w:val="magenta"/>
          <w:lang w:val="en-IN"/>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278"/>
        <w:gridCol w:w="1417"/>
        <w:gridCol w:w="1296"/>
        <w:gridCol w:w="1296"/>
        <w:gridCol w:w="3530"/>
      </w:tblGrid>
      <w:tr w:rsidR="00826A18" w:rsidRPr="00826A18" w14:paraId="02AC0D0D" w14:textId="77777777" w:rsidTr="007F5548">
        <w:trPr>
          <w:trHeight w:val="300"/>
        </w:trPr>
        <w:tc>
          <w:tcPr>
            <w:tcW w:w="9355" w:type="dxa"/>
            <w:gridSpan w:val="6"/>
            <w:shd w:val="clear" w:color="auto" w:fill="002060"/>
            <w:vAlign w:val="center"/>
            <w:hideMark/>
          </w:tcPr>
          <w:p w14:paraId="62EB947B" w14:textId="77777777" w:rsidR="00826A18" w:rsidRPr="00826A18" w:rsidRDefault="00826A18" w:rsidP="00826A18">
            <w:pPr>
              <w:spacing w:after="0" w:line="240" w:lineRule="auto"/>
              <w:jc w:val="center"/>
              <w:rPr>
                <w:rFonts w:asciiTheme="minorHAnsi" w:hAnsiTheme="minorHAnsi" w:cstheme="minorHAnsi"/>
                <w:b/>
                <w:bCs/>
                <w:color w:val="FFFFFF"/>
                <w:lang w:val="en-IN" w:eastAsia="en-IN"/>
              </w:rPr>
            </w:pPr>
            <w:r w:rsidRPr="00826A18">
              <w:rPr>
                <w:rFonts w:asciiTheme="minorHAnsi" w:hAnsiTheme="minorHAnsi" w:cstheme="minorHAnsi"/>
                <w:b/>
                <w:bCs/>
                <w:color w:val="FFFFFF"/>
                <w:sz w:val="22"/>
                <w:szCs w:val="22"/>
                <w:lang w:val="en-IN" w:eastAsia="en-IN"/>
              </w:rPr>
              <w:t>OTHER CURRENT FINANCIAL ASSETS - IV</w:t>
            </w:r>
          </w:p>
        </w:tc>
      </w:tr>
      <w:tr w:rsidR="00826A18" w:rsidRPr="00826A18" w14:paraId="6E103552" w14:textId="77777777" w:rsidTr="007F5548">
        <w:trPr>
          <w:trHeight w:val="300"/>
        </w:trPr>
        <w:tc>
          <w:tcPr>
            <w:tcW w:w="9355" w:type="dxa"/>
            <w:gridSpan w:val="6"/>
            <w:shd w:val="clear" w:color="auto" w:fill="auto"/>
            <w:vAlign w:val="bottom"/>
            <w:hideMark/>
          </w:tcPr>
          <w:p w14:paraId="1D7D6173" w14:textId="2261C93B" w:rsidR="00826A18" w:rsidRPr="00826A18" w:rsidRDefault="00826A18" w:rsidP="00826A18">
            <w:pPr>
              <w:spacing w:after="0" w:line="240" w:lineRule="auto"/>
              <w:jc w:val="right"/>
              <w:rPr>
                <w:rFonts w:asciiTheme="minorHAnsi" w:hAnsiTheme="minorHAnsi" w:cstheme="minorHAnsi"/>
                <w:i/>
                <w:iCs/>
                <w:color w:val="000000"/>
                <w:lang w:val="en-IN" w:eastAsia="en-IN"/>
              </w:rPr>
            </w:pPr>
            <w:r w:rsidRPr="00826A18">
              <w:rPr>
                <w:rFonts w:asciiTheme="minorHAnsi" w:hAnsiTheme="minorHAnsi" w:cstheme="minorHAnsi"/>
                <w:i/>
                <w:iCs/>
                <w:color w:val="000000"/>
                <w:sz w:val="22"/>
                <w:szCs w:val="22"/>
                <w:lang w:val="en-IN" w:eastAsia="en-IN"/>
              </w:rPr>
              <w:t>Details as on 31st March 20</w:t>
            </w:r>
            <w:r w:rsidR="00D94DF7">
              <w:rPr>
                <w:rFonts w:asciiTheme="minorHAnsi" w:hAnsiTheme="minorHAnsi" w:cstheme="minorHAnsi"/>
                <w:i/>
                <w:iCs/>
                <w:color w:val="000000"/>
                <w:sz w:val="22"/>
                <w:szCs w:val="22"/>
                <w:lang w:val="en-IN" w:eastAsia="en-IN"/>
              </w:rPr>
              <w:t>22</w:t>
            </w:r>
          </w:p>
        </w:tc>
      </w:tr>
      <w:tr w:rsidR="00826A18" w:rsidRPr="00826A18" w14:paraId="70B139D0" w14:textId="77777777" w:rsidTr="007F5548">
        <w:trPr>
          <w:trHeight w:val="720"/>
        </w:trPr>
        <w:tc>
          <w:tcPr>
            <w:tcW w:w="538" w:type="dxa"/>
            <w:shd w:val="clear" w:color="auto" w:fill="BDD6EE" w:themeFill="accent1" w:themeFillTint="66"/>
            <w:vAlign w:val="center"/>
            <w:hideMark/>
          </w:tcPr>
          <w:p w14:paraId="7EDA72A3"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S. No.</w:t>
            </w:r>
          </w:p>
        </w:tc>
        <w:tc>
          <w:tcPr>
            <w:tcW w:w="1278" w:type="dxa"/>
            <w:shd w:val="clear" w:color="auto" w:fill="BDD6EE" w:themeFill="accent1" w:themeFillTint="66"/>
            <w:vAlign w:val="center"/>
            <w:hideMark/>
          </w:tcPr>
          <w:p w14:paraId="1D6CCE21"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Nature of Asset</w:t>
            </w:r>
          </w:p>
        </w:tc>
        <w:tc>
          <w:tcPr>
            <w:tcW w:w="1417" w:type="dxa"/>
            <w:shd w:val="clear" w:color="auto" w:fill="BDD6EE" w:themeFill="accent1" w:themeFillTint="66"/>
            <w:vAlign w:val="center"/>
            <w:hideMark/>
          </w:tcPr>
          <w:p w14:paraId="722C85A7" w14:textId="0346D9AF" w:rsidR="00826A18" w:rsidRPr="00826A18" w:rsidRDefault="00652EA7" w:rsidP="00826A18">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rPr>
              <w:t>Amount</w:t>
            </w:r>
            <w:r w:rsidRPr="00826A18">
              <w:rPr>
                <w:rFonts w:asciiTheme="minorHAnsi" w:hAnsiTheme="minorHAnsi" w:cstheme="minorHAnsi"/>
                <w:b/>
                <w:bCs/>
                <w:color w:val="000000"/>
                <w:sz w:val="22"/>
                <w:szCs w:val="22"/>
              </w:rPr>
              <w:t xml:space="preserve"> as per Balance Sheet</w:t>
            </w:r>
          </w:p>
        </w:tc>
        <w:tc>
          <w:tcPr>
            <w:tcW w:w="1296" w:type="dxa"/>
            <w:shd w:val="clear" w:color="auto" w:fill="BDD6EE" w:themeFill="accent1" w:themeFillTint="66"/>
            <w:vAlign w:val="center"/>
            <w:hideMark/>
          </w:tcPr>
          <w:p w14:paraId="31104451"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58199996"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Realizable Value Assessment</w:t>
            </w:r>
          </w:p>
        </w:tc>
        <w:tc>
          <w:tcPr>
            <w:tcW w:w="3530" w:type="dxa"/>
            <w:shd w:val="clear" w:color="auto" w:fill="BDD6EE" w:themeFill="accent1" w:themeFillTint="66"/>
            <w:vAlign w:val="center"/>
            <w:hideMark/>
          </w:tcPr>
          <w:p w14:paraId="6925F83D"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Remarks</w:t>
            </w:r>
          </w:p>
        </w:tc>
      </w:tr>
      <w:tr w:rsidR="00826A18" w:rsidRPr="00826A18" w14:paraId="5F968A9C" w14:textId="77777777" w:rsidTr="007F5548">
        <w:trPr>
          <w:trHeight w:val="300"/>
        </w:trPr>
        <w:tc>
          <w:tcPr>
            <w:tcW w:w="9355" w:type="dxa"/>
            <w:gridSpan w:val="6"/>
            <w:shd w:val="clear" w:color="auto" w:fill="auto"/>
            <w:noWrap/>
            <w:vAlign w:val="bottom"/>
            <w:hideMark/>
          </w:tcPr>
          <w:p w14:paraId="5A03D1DA" w14:textId="77777777" w:rsidR="00826A18" w:rsidRPr="00826A18" w:rsidRDefault="00826A18" w:rsidP="00826A18">
            <w:pPr>
              <w:spacing w:after="0" w:line="240" w:lineRule="auto"/>
              <w:jc w:val="right"/>
              <w:rPr>
                <w:rFonts w:asciiTheme="minorHAnsi" w:hAnsiTheme="minorHAnsi" w:cstheme="minorHAnsi"/>
                <w:i/>
                <w:iCs/>
                <w:color w:val="000000"/>
                <w:lang w:val="en-IN" w:eastAsia="en-IN"/>
              </w:rPr>
            </w:pPr>
            <w:r w:rsidRPr="00826A18">
              <w:rPr>
                <w:rFonts w:asciiTheme="minorHAnsi" w:hAnsiTheme="minorHAnsi" w:cstheme="minorHAnsi"/>
                <w:i/>
                <w:iCs/>
                <w:color w:val="000000"/>
                <w:sz w:val="22"/>
                <w:szCs w:val="22"/>
                <w:lang w:val="en-IN" w:eastAsia="en-IN"/>
              </w:rPr>
              <w:t>Figures in INR Lakhs</w:t>
            </w:r>
          </w:p>
        </w:tc>
      </w:tr>
      <w:tr w:rsidR="00652EA7" w:rsidRPr="00826A18" w14:paraId="28232732" w14:textId="77777777" w:rsidTr="007F5548">
        <w:trPr>
          <w:trHeight w:val="2715"/>
        </w:trPr>
        <w:tc>
          <w:tcPr>
            <w:tcW w:w="538" w:type="dxa"/>
            <w:shd w:val="clear" w:color="auto" w:fill="auto"/>
            <w:vAlign w:val="center"/>
            <w:hideMark/>
          </w:tcPr>
          <w:p w14:paraId="2D506A86" w14:textId="4E1C9DE8" w:rsidR="00826A18" w:rsidRPr="00826A18" w:rsidRDefault="00826A18" w:rsidP="00826A18">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 </w:t>
            </w:r>
            <w:r w:rsidR="00D94DF7">
              <w:rPr>
                <w:rFonts w:asciiTheme="minorHAnsi" w:hAnsiTheme="minorHAnsi" w:cstheme="minorHAnsi"/>
                <w:color w:val="000000"/>
                <w:sz w:val="22"/>
                <w:szCs w:val="22"/>
                <w:lang w:val="en-IN" w:eastAsia="en-IN"/>
              </w:rPr>
              <w:t>1</w:t>
            </w:r>
          </w:p>
        </w:tc>
        <w:tc>
          <w:tcPr>
            <w:tcW w:w="1278" w:type="dxa"/>
            <w:shd w:val="clear" w:color="auto" w:fill="auto"/>
            <w:vAlign w:val="center"/>
            <w:hideMark/>
          </w:tcPr>
          <w:p w14:paraId="01136715" w14:textId="77777777" w:rsidR="00826A18" w:rsidRPr="00826A18" w:rsidRDefault="00826A18" w:rsidP="00826A18">
            <w:pPr>
              <w:spacing w:after="0" w:line="240" w:lineRule="auto"/>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Loans &amp; Advances recoverable in cash or kind or for value to be received</w:t>
            </w:r>
          </w:p>
        </w:tc>
        <w:tc>
          <w:tcPr>
            <w:tcW w:w="1417" w:type="dxa"/>
            <w:shd w:val="clear" w:color="auto" w:fill="auto"/>
            <w:noWrap/>
            <w:vAlign w:val="center"/>
            <w:hideMark/>
          </w:tcPr>
          <w:p w14:paraId="60664048"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4.59</w:t>
            </w:r>
          </w:p>
        </w:tc>
        <w:tc>
          <w:tcPr>
            <w:tcW w:w="1296" w:type="dxa"/>
            <w:shd w:val="clear" w:color="auto" w:fill="auto"/>
            <w:noWrap/>
            <w:vAlign w:val="center"/>
            <w:hideMark/>
          </w:tcPr>
          <w:p w14:paraId="4DBCF814"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NIL</w:t>
            </w:r>
          </w:p>
        </w:tc>
        <w:tc>
          <w:tcPr>
            <w:tcW w:w="1296" w:type="dxa"/>
            <w:shd w:val="clear" w:color="auto" w:fill="auto"/>
            <w:noWrap/>
            <w:vAlign w:val="center"/>
            <w:hideMark/>
          </w:tcPr>
          <w:p w14:paraId="6585E81C"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NIL</w:t>
            </w:r>
          </w:p>
        </w:tc>
        <w:tc>
          <w:tcPr>
            <w:tcW w:w="3530" w:type="dxa"/>
            <w:shd w:val="clear" w:color="auto" w:fill="auto"/>
            <w:vAlign w:val="center"/>
            <w:hideMark/>
          </w:tcPr>
          <w:p w14:paraId="456CBA88" w14:textId="77777777" w:rsidR="00652EA7" w:rsidRDefault="00826A18" w:rsidP="00D94DF7">
            <w:pPr>
              <w:spacing w:after="0" w:line="240" w:lineRule="auto"/>
              <w:jc w:val="both"/>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 xml:space="preserve">We have not received any details regarding party of advance, period of pendency, reason of pendency, status of the recovery procedures etc. We have assumed that the amount paid in the ordinary course of business and is duly recoverable. but the Company is a non- operational company and hence it is hard to generate any revenue in the near future. </w:t>
            </w:r>
          </w:p>
          <w:p w14:paraId="5D267A00" w14:textId="773CC261" w:rsidR="00826A18" w:rsidRPr="00826A18" w:rsidRDefault="00826A18" w:rsidP="00D94DF7">
            <w:pPr>
              <w:spacing w:after="0" w:line="240" w:lineRule="auto"/>
              <w:jc w:val="both"/>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Hence</w:t>
            </w:r>
            <w:r w:rsidR="00652EA7">
              <w:rPr>
                <w:rFonts w:asciiTheme="minorHAnsi" w:hAnsiTheme="minorHAnsi" w:cstheme="minorHAnsi"/>
                <w:color w:val="000000"/>
                <w:sz w:val="22"/>
                <w:szCs w:val="22"/>
                <w:lang w:val="en-IN" w:eastAsia="en-IN"/>
              </w:rPr>
              <w:t>,</w:t>
            </w:r>
            <w:r w:rsidRPr="00826A18">
              <w:rPr>
                <w:rFonts w:asciiTheme="minorHAnsi" w:hAnsiTheme="minorHAnsi" w:cstheme="minorHAnsi"/>
                <w:color w:val="000000"/>
                <w:sz w:val="22"/>
                <w:szCs w:val="22"/>
                <w:lang w:val="en-IN" w:eastAsia="en-IN"/>
              </w:rPr>
              <w:t xml:space="preserve"> the value of this advance is no use and it is considered to be NIL.</w:t>
            </w:r>
          </w:p>
        </w:tc>
      </w:tr>
      <w:tr w:rsidR="00826A18" w:rsidRPr="00826A18" w14:paraId="768D8DBD" w14:textId="77777777" w:rsidTr="007F5548">
        <w:trPr>
          <w:trHeight w:val="300"/>
        </w:trPr>
        <w:tc>
          <w:tcPr>
            <w:tcW w:w="1816" w:type="dxa"/>
            <w:gridSpan w:val="2"/>
            <w:shd w:val="clear" w:color="auto" w:fill="BDD6EE" w:themeFill="accent1" w:themeFillTint="66"/>
            <w:vAlign w:val="center"/>
            <w:hideMark/>
          </w:tcPr>
          <w:p w14:paraId="67A370CB" w14:textId="3AE2B189" w:rsidR="00826A18" w:rsidRPr="00826A18" w:rsidRDefault="001E3046" w:rsidP="001E3046">
            <w:pPr>
              <w:spacing w:after="0" w:line="240" w:lineRule="auto"/>
              <w:jc w:val="center"/>
              <w:rPr>
                <w:rFonts w:asciiTheme="minorHAnsi" w:hAnsiTheme="minorHAnsi" w:cstheme="minorHAnsi"/>
                <w:b/>
                <w:bCs/>
                <w:i/>
                <w:iCs/>
                <w:color w:val="000000"/>
                <w:lang w:val="en-IN" w:eastAsia="en-IN"/>
              </w:rPr>
            </w:pPr>
            <w:r w:rsidRPr="00826A18">
              <w:rPr>
                <w:rFonts w:asciiTheme="minorHAnsi" w:hAnsiTheme="minorHAnsi" w:cstheme="minorHAnsi"/>
                <w:b/>
                <w:bCs/>
                <w:i/>
                <w:iCs/>
                <w:color w:val="000000"/>
                <w:sz w:val="22"/>
                <w:szCs w:val="22"/>
                <w:lang w:val="en-IN" w:eastAsia="en-IN"/>
              </w:rPr>
              <w:t xml:space="preserve">TOTAL </w:t>
            </w:r>
          </w:p>
        </w:tc>
        <w:tc>
          <w:tcPr>
            <w:tcW w:w="1417" w:type="dxa"/>
            <w:shd w:val="clear" w:color="auto" w:fill="BDD6EE" w:themeFill="accent1" w:themeFillTint="66"/>
            <w:noWrap/>
            <w:vAlign w:val="center"/>
            <w:hideMark/>
          </w:tcPr>
          <w:p w14:paraId="042B0E77" w14:textId="77777777" w:rsidR="00826A18" w:rsidRPr="00826A18" w:rsidRDefault="00826A18" w:rsidP="001E3046">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4.59</w:t>
            </w:r>
          </w:p>
        </w:tc>
        <w:tc>
          <w:tcPr>
            <w:tcW w:w="1296" w:type="dxa"/>
            <w:shd w:val="clear" w:color="auto" w:fill="BDD6EE" w:themeFill="accent1" w:themeFillTint="66"/>
            <w:noWrap/>
            <w:vAlign w:val="center"/>
            <w:hideMark/>
          </w:tcPr>
          <w:p w14:paraId="02D6A23B" w14:textId="1983C4B4" w:rsidR="00826A18" w:rsidRPr="00826A18" w:rsidRDefault="00D94DF7" w:rsidP="001E3046">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0.00</w:t>
            </w:r>
          </w:p>
        </w:tc>
        <w:tc>
          <w:tcPr>
            <w:tcW w:w="1296" w:type="dxa"/>
            <w:shd w:val="clear" w:color="auto" w:fill="BDD6EE" w:themeFill="accent1" w:themeFillTint="66"/>
            <w:noWrap/>
            <w:vAlign w:val="center"/>
            <w:hideMark/>
          </w:tcPr>
          <w:p w14:paraId="7F1A7158" w14:textId="42CC014C" w:rsidR="00826A18" w:rsidRPr="00826A18" w:rsidRDefault="00D94DF7" w:rsidP="001E3046">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0.00</w:t>
            </w:r>
          </w:p>
        </w:tc>
        <w:tc>
          <w:tcPr>
            <w:tcW w:w="3530" w:type="dxa"/>
            <w:shd w:val="clear" w:color="auto" w:fill="BDD6EE" w:themeFill="accent1" w:themeFillTint="66"/>
            <w:noWrap/>
            <w:vAlign w:val="bottom"/>
            <w:hideMark/>
          </w:tcPr>
          <w:p w14:paraId="347B3ADA" w14:textId="77777777" w:rsidR="00826A18" w:rsidRPr="00826A18" w:rsidRDefault="00826A18" w:rsidP="00826A18">
            <w:pPr>
              <w:spacing w:after="0" w:line="240" w:lineRule="auto"/>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 </w:t>
            </w:r>
          </w:p>
        </w:tc>
      </w:tr>
    </w:tbl>
    <w:p w14:paraId="110453A4" w14:textId="77777777" w:rsidR="001C69A7" w:rsidRPr="00652EA7" w:rsidRDefault="001C69A7" w:rsidP="001C69A7">
      <w:pPr>
        <w:pStyle w:val="ListParagraph"/>
        <w:spacing w:line="360" w:lineRule="auto"/>
        <w:ind w:left="284"/>
        <w:jc w:val="both"/>
        <w:rPr>
          <w:rFonts w:ascii="Arial" w:hAnsi="Arial" w:cs="Arial"/>
          <w:b/>
          <w:sz w:val="22"/>
          <w:szCs w:val="22"/>
          <w:lang w:val="en-IN"/>
        </w:rPr>
      </w:pPr>
    </w:p>
    <w:p w14:paraId="6203501B" w14:textId="7D23654B" w:rsidR="00714ECA" w:rsidRPr="00652EA7" w:rsidRDefault="00714ECA" w:rsidP="001D0743">
      <w:pPr>
        <w:pStyle w:val="ListParagraph"/>
        <w:numPr>
          <w:ilvl w:val="0"/>
          <w:numId w:val="12"/>
        </w:numPr>
        <w:spacing w:line="360" w:lineRule="auto"/>
        <w:ind w:left="284" w:hanging="426"/>
        <w:jc w:val="both"/>
        <w:rPr>
          <w:rFonts w:ascii="Arial" w:hAnsi="Arial" w:cs="Arial"/>
          <w:b/>
          <w:sz w:val="22"/>
          <w:szCs w:val="22"/>
        </w:rPr>
      </w:pPr>
      <w:r w:rsidRPr="00652EA7">
        <w:rPr>
          <w:rFonts w:ascii="Arial" w:hAnsi="Arial" w:cs="Arial"/>
          <w:b/>
          <w:sz w:val="22"/>
          <w:szCs w:val="22"/>
        </w:rPr>
        <w:t>M/</w:t>
      </w:r>
      <w:r w:rsidR="00297647" w:rsidRPr="00652EA7">
        <w:rPr>
          <w:rFonts w:ascii="Arial" w:hAnsi="Arial" w:cs="Arial"/>
          <w:b/>
          <w:sz w:val="22"/>
          <w:szCs w:val="22"/>
        </w:rPr>
        <w:t>S</w:t>
      </w:r>
      <w:r w:rsidRPr="00652EA7">
        <w:rPr>
          <w:rFonts w:ascii="Arial" w:hAnsi="Arial" w:cs="Arial"/>
          <w:b/>
          <w:sz w:val="22"/>
          <w:szCs w:val="22"/>
        </w:rPr>
        <w:t>.</w:t>
      </w:r>
      <w:r w:rsidRPr="00652EA7">
        <w:t xml:space="preserve"> </w:t>
      </w:r>
      <w:r w:rsidRPr="00652EA7">
        <w:rPr>
          <w:rFonts w:ascii="Arial" w:hAnsi="Arial" w:cs="Arial"/>
          <w:b/>
          <w:sz w:val="22"/>
          <w:szCs w:val="22"/>
        </w:rPr>
        <w:t>NSL Wind Power Company (Sreepalwan) Pvt. Ltd.</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1"/>
        <w:gridCol w:w="2035"/>
        <w:gridCol w:w="992"/>
        <w:gridCol w:w="709"/>
        <w:gridCol w:w="653"/>
        <w:gridCol w:w="765"/>
        <w:gridCol w:w="850"/>
        <w:gridCol w:w="992"/>
        <w:gridCol w:w="567"/>
        <w:gridCol w:w="1134"/>
      </w:tblGrid>
      <w:tr w:rsidR="00826A18" w:rsidRPr="00826A18" w14:paraId="1950874C" w14:textId="77777777" w:rsidTr="00A93237">
        <w:trPr>
          <w:trHeight w:val="255"/>
        </w:trPr>
        <w:tc>
          <w:tcPr>
            <w:tcW w:w="9355" w:type="dxa"/>
            <w:gridSpan w:val="11"/>
            <w:shd w:val="clear" w:color="auto" w:fill="002060"/>
            <w:noWrap/>
            <w:vAlign w:val="bottom"/>
            <w:hideMark/>
          </w:tcPr>
          <w:p w14:paraId="72A40494" w14:textId="77777777" w:rsidR="00826A18" w:rsidRPr="00826A18" w:rsidRDefault="00826A18" w:rsidP="00826A18">
            <w:pPr>
              <w:spacing w:after="0" w:line="240" w:lineRule="auto"/>
              <w:jc w:val="center"/>
              <w:rPr>
                <w:rFonts w:asciiTheme="minorHAnsi" w:hAnsiTheme="minorHAnsi" w:cstheme="minorHAnsi"/>
                <w:b/>
                <w:bCs/>
                <w:color w:val="FFFFFF"/>
                <w:lang w:val="en-IN" w:eastAsia="en-IN"/>
              </w:rPr>
            </w:pPr>
            <w:r w:rsidRPr="00826A18">
              <w:rPr>
                <w:rFonts w:asciiTheme="minorHAnsi" w:hAnsiTheme="minorHAnsi" w:cstheme="minorHAnsi"/>
                <w:b/>
                <w:bCs/>
                <w:color w:val="FFFFFF"/>
                <w:sz w:val="22"/>
                <w:szCs w:val="22"/>
                <w:lang w:val="en-IN" w:eastAsia="en-IN"/>
              </w:rPr>
              <w:t>SUMMARY OF VALUATION ASSESSMENT</w:t>
            </w:r>
          </w:p>
        </w:tc>
      </w:tr>
      <w:tr w:rsidR="00826A18" w:rsidRPr="00826A18" w14:paraId="13D76F64" w14:textId="77777777" w:rsidTr="00A93237">
        <w:trPr>
          <w:trHeight w:val="255"/>
        </w:trPr>
        <w:tc>
          <w:tcPr>
            <w:tcW w:w="9355" w:type="dxa"/>
            <w:gridSpan w:val="11"/>
            <w:shd w:val="clear" w:color="000000" w:fill="FFFFFF"/>
            <w:noWrap/>
            <w:vAlign w:val="bottom"/>
            <w:hideMark/>
          </w:tcPr>
          <w:p w14:paraId="416326E1" w14:textId="77777777" w:rsidR="00826A18" w:rsidRPr="00826A18" w:rsidRDefault="00826A18" w:rsidP="00826A18">
            <w:pPr>
              <w:spacing w:after="0" w:line="240" w:lineRule="auto"/>
              <w:jc w:val="right"/>
              <w:rPr>
                <w:rFonts w:asciiTheme="minorHAnsi" w:hAnsiTheme="minorHAnsi" w:cstheme="minorHAnsi"/>
                <w:i/>
                <w:iCs/>
                <w:lang w:val="en-IN" w:eastAsia="en-IN"/>
              </w:rPr>
            </w:pPr>
            <w:r w:rsidRPr="00826A18">
              <w:rPr>
                <w:rFonts w:asciiTheme="minorHAnsi" w:hAnsiTheme="minorHAnsi" w:cstheme="minorHAnsi"/>
                <w:i/>
                <w:iCs/>
                <w:sz w:val="22"/>
                <w:szCs w:val="22"/>
                <w:lang w:val="en-IN" w:eastAsia="en-IN"/>
              </w:rPr>
              <w:t>Details as on 31st March 2022</w:t>
            </w:r>
          </w:p>
        </w:tc>
      </w:tr>
      <w:tr w:rsidR="00826A18" w:rsidRPr="00826A18" w14:paraId="79BC9DA4" w14:textId="77777777" w:rsidTr="00A93237">
        <w:trPr>
          <w:trHeight w:val="365"/>
        </w:trPr>
        <w:tc>
          <w:tcPr>
            <w:tcW w:w="597" w:type="dxa"/>
            <w:shd w:val="clear" w:color="auto" w:fill="BDD6EE" w:themeFill="accent1" w:themeFillTint="66"/>
            <w:noWrap/>
            <w:vAlign w:val="center"/>
            <w:hideMark/>
          </w:tcPr>
          <w:p w14:paraId="4AD90726"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S. No.</w:t>
            </w:r>
          </w:p>
        </w:tc>
        <w:tc>
          <w:tcPr>
            <w:tcW w:w="3088" w:type="dxa"/>
            <w:gridSpan w:val="3"/>
            <w:shd w:val="clear" w:color="auto" w:fill="BDD6EE" w:themeFill="accent1" w:themeFillTint="66"/>
            <w:noWrap/>
            <w:vAlign w:val="center"/>
            <w:hideMark/>
          </w:tcPr>
          <w:p w14:paraId="02F42303"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Particulars</w:t>
            </w:r>
          </w:p>
        </w:tc>
        <w:tc>
          <w:tcPr>
            <w:tcW w:w="1362" w:type="dxa"/>
            <w:gridSpan w:val="2"/>
            <w:shd w:val="clear" w:color="auto" w:fill="BDD6EE" w:themeFill="accent1" w:themeFillTint="66"/>
            <w:vAlign w:val="center"/>
            <w:hideMark/>
          </w:tcPr>
          <w:p w14:paraId="6AEFD446"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 xml:space="preserve"> Amount as per Balance Sheet </w:t>
            </w:r>
          </w:p>
        </w:tc>
        <w:tc>
          <w:tcPr>
            <w:tcW w:w="1615" w:type="dxa"/>
            <w:gridSpan w:val="2"/>
            <w:shd w:val="clear" w:color="auto" w:fill="BDD6EE" w:themeFill="accent1" w:themeFillTint="66"/>
            <w:vAlign w:val="center"/>
            <w:hideMark/>
          </w:tcPr>
          <w:p w14:paraId="0DAF6564"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 xml:space="preserve"> Fair Valuation Assessment </w:t>
            </w:r>
          </w:p>
        </w:tc>
        <w:tc>
          <w:tcPr>
            <w:tcW w:w="1559" w:type="dxa"/>
            <w:gridSpan w:val="2"/>
            <w:shd w:val="clear" w:color="auto" w:fill="BDD6EE" w:themeFill="accent1" w:themeFillTint="66"/>
            <w:vAlign w:val="center"/>
            <w:hideMark/>
          </w:tcPr>
          <w:p w14:paraId="1CD15D5C"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 xml:space="preserve"> Realizable Value Assessment </w:t>
            </w:r>
          </w:p>
        </w:tc>
        <w:tc>
          <w:tcPr>
            <w:tcW w:w="1134" w:type="dxa"/>
            <w:shd w:val="clear" w:color="auto" w:fill="BDD6EE" w:themeFill="accent1" w:themeFillTint="66"/>
            <w:noWrap/>
            <w:vAlign w:val="center"/>
            <w:hideMark/>
          </w:tcPr>
          <w:p w14:paraId="26F75675"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Annexure</w:t>
            </w:r>
          </w:p>
        </w:tc>
      </w:tr>
      <w:tr w:rsidR="00826A18" w:rsidRPr="00826A18" w14:paraId="0510860F" w14:textId="77777777" w:rsidTr="00A93237">
        <w:trPr>
          <w:trHeight w:val="255"/>
        </w:trPr>
        <w:tc>
          <w:tcPr>
            <w:tcW w:w="9355" w:type="dxa"/>
            <w:gridSpan w:val="11"/>
            <w:shd w:val="clear" w:color="auto" w:fill="auto"/>
            <w:noWrap/>
            <w:vAlign w:val="bottom"/>
            <w:hideMark/>
          </w:tcPr>
          <w:p w14:paraId="53F8A64C" w14:textId="77777777" w:rsidR="00826A18" w:rsidRPr="00826A18" w:rsidRDefault="00826A18" w:rsidP="00826A18">
            <w:pPr>
              <w:spacing w:after="0" w:line="240" w:lineRule="auto"/>
              <w:jc w:val="right"/>
              <w:rPr>
                <w:rFonts w:asciiTheme="minorHAnsi" w:hAnsiTheme="minorHAnsi" w:cstheme="minorHAnsi"/>
                <w:i/>
                <w:iCs/>
                <w:color w:val="000000"/>
                <w:lang w:val="en-IN" w:eastAsia="en-IN"/>
              </w:rPr>
            </w:pPr>
            <w:r w:rsidRPr="00826A18">
              <w:rPr>
                <w:rFonts w:asciiTheme="minorHAnsi" w:hAnsiTheme="minorHAnsi" w:cstheme="minorHAnsi"/>
                <w:i/>
                <w:iCs/>
                <w:color w:val="000000"/>
                <w:sz w:val="22"/>
                <w:szCs w:val="22"/>
                <w:lang w:val="en-IN" w:eastAsia="en-IN"/>
              </w:rPr>
              <w:t>Figures in INR Lakhs</w:t>
            </w:r>
          </w:p>
        </w:tc>
      </w:tr>
      <w:tr w:rsidR="00826A18" w:rsidRPr="00826A18" w14:paraId="6771381E" w14:textId="77777777" w:rsidTr="00A93237">
        <w:trPr>
          <w:trHeight w:val="255"/>
        </w:trPr>
        <w:tc>
          <w:tcPr>
            <w:tcW w:w="597" w:type="dxa"/>
            <w:shd w:val="clear" w:color="auto" w:fill="auto"/>
            <w:noWrap/>
            <w:vAlign w:val="center"/>
            <w:hideMark/>
          </w:tcPr>
          <w:p w14:paraId="65F395C2"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1</w:t>
            </w:r>
          </w:p>
        </w:tc>
        <w:tc>
          <w:tcPr>
            <w:tcW w:w="3088" w:type="dxa"/>
            <w:gridSpan w:val="3"/>
            <w:shd w:val="clear" w:color="auto" w:fill="auto"/>
            <w:noWrap/>
            <w:vAlign w:val="center"/>
            <w:hideMark/>
          </w:tcPr>
          <w:p w14:paraId="4CC5290A" w14:textId="77777777" w:rsidR="00826A18" w:rsidRPr="00826A18" w:rsidRDefault="00826A18" w:rsidP="00826A18">
            <w:pPr>
              <w:spacing w:after="0" w:line="240" w:lineRule="auto"/>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Property, Plant and Equipment</w:t>
            </w:r>
          </w:p>
        </w:tc>
        <w:tc>
          <w:tcPr>
            <w:tcW w:w="1362" w:type="dxa"/>
            <w:gridSpan w:val="2"/>
            <w:shd w:val="clear" w:color="auto" w:fill="auto"/>
            <w:noWrap/>
            <w:vAlign w:val="center"/>
            <w:hideMark/>
          </w:tcPr>
          <w:p w14:paraId="42C43E3F"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14.94</w:t>
            </w:r>
          </w:p>
        </w:tc>
        <w:tc>
          <w:tcPr>
            <w:tcW w:w="1615" w:type="dxa"/>
            <w:gridSpan w:val="2"/>
            <w:shd w:val="clear" w:color="auto" w:fill="auto"/>
            <w:noWrap/>
            <w:vAlign w:val="center"/>
            <w:hideMark/>
          </w:tcPr>
          <w:p w14:paraId="7D94DA03"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0.00</w:t>
            </w:r>
          </w:p>
        </w:tc>
        <w:tc>
          <w:tcPr>
            <w:tcW w:w="1559" w:type="dxa"/>
            <w:gridSpan w:val="2"/>
            <w:shd w:val="clear" w:color="auto" w:fill="auto"/>
            <w:noWrap/>
            <w:vAlign w:val="center"/>
            <w:hideMark/>
          </w:tcPr>
          <w:p w14:paraId="527CB134"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0.00</w:t>
            </w:r>
          </w:p>
        </w:tc>
        <w:tc>
          <w:tcPr>
            <w:tcW w:w="1134" w:type="dxa"/>
            <w:shd w:val="clear" w:color="auto" w:fill="auto"/>
            <w:noWrap/>
            <w:vAlign w:val="center"/>
            <w:hideMark/>
          </w:tcPr>
          <w:p w14:paraId="14A70B82" w14:textId="77777777" w:rsidR="00826A18" w:rsidRPr="00826A18" w:rsidRDefault="00826A18" w:rsidP="00826A18">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I</w:t>
            </w:r>
          </w:p>
        </w:tc>
      </w:tr>
      <w:tr w:rsidR="00826A18" w:rsidRPr="00826A18" w14:paraId="32D65D7C" w14:textId="77777777" w:rsidTr="00A93237">
        <w:trPr>
          <w:trHeight w:val="255"/>
        </w:trPr>
        <w:tc>
          <w:tcPr>
            <w:tcW w:w="597" w:type="dxa"/>
            <w:shd w:val="clear" w:color="auto" w:fill="auto"/>
            <w:noWrap/>
            <w:vAlign w:val="center"/>
            <w:hideMark/>
          </w:tcPr>
          <w:p w14:paraId="7D82B215"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2</w:t>
            </w:r>
          </w:p>
        </w:tc>
        <w:tc>
          <w:tcPr>
            <w:tcW w:w="3088" w:type="dxa"/>
            <w:gridSpan w:val="3"/>
            <w:shd w:val="clear" w:color="auto" w:fill="auto"/>
            <w:noWrap/>
            <w:vAlign w:val="center"/>
            <w:hideMark/>
          </w:tcPr>
          <w:p w14:paraId="19F6D202" w14:textId="77777777" w:rsidR="00826A18" w:rsidRPr="00826A18" w:rsidRDefault="00826A18" w:rsidP="00826A18">
            <w:pPr>
              <w:spacing w:after="0" w:line="240" w:lineRule="auto"/>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Deferred Tax Assets</w:t>
            </w:r>
          </w:p>
        </w:tc>
        <w:tc>
          <w:tcPr>
            <w:tcW w:w="1362" w:type="dxa"/>
            <w:gridSpan w:val="2"/>
            <w:shd w:val="clear" w:color="auto" w:fill="auto"/>
            <w:noWrap/>
            <w:vAlign w:val="center"/>
            <w:hideMark/>
          </w:tcPr>
          <w:p w14:paraId="2CE34C4D"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0.45</w:t>
            </w:r>
          </w:p>
        </w:tc>
        <w:tc>
          <w:tcPr>
            <w:tcW w:w="1615" w:type="dxa"/>
            <w:gridSpan w:val="2"/>
            <w:shd w:val="clear" w:color="auto" w:fill="auto"/>
            <w:noWrap/>
            <w:vAlign w:val="center"/>
            <w:hideMark/>
          </w:tcPr>
          <w:p w14:paraId="26F2FAF1"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0.00</w:t>
            </w:r>
          </w:p>
        </w:tc>
        <w:tc>
          <w:tcPr>
            <w:tcW w:w="1559" w:type="dxa"/>
            <w:gridSpan w:val="2"/>
            <w:shd w:val="clear" w:color="auto" w:fill="auto"/>
            <w:noWrap/>
            <w:vAlign w:val="center"/>
            <w:hideMark/>
          </w:tcPr>
          <w:p w14:paraId="5291C8A4"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0.00</w:t>
            </w:r>
          </w:p>
        </w:tc>
        <w:tc>
          <w:tcPr>
            <w:tcW w:w="1134" w:type="dxa"/>
            <w:shd w:val="clear" w:color="auto" w:fill="auto"/>
            <w:noWrap/>
            <w:vAlign w:val="center"/>
            <w:hideMark/>
          </w:tcPr>
          <w:p w14:paraId="3DCB144B" w14:textId="77777777" w:rsidR="00826A18" w:rsidRPr="00826A18" w:rsidRDefault="00826A18" w:rsidP="00826A18">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II</w:t>
            </w:r>
          </w:p>
        </w:tc>
      </w:tr>
      <w:tr w:rsidR="00A93237" w:rsidRPr="00826A18" w14:paraId="59531B72" w14:textId="77777777" w:rsidTr="00A93237">
        <w:trPr>
          <w:trHeight w:val="255"/>
        </w:trPr>
        <w:tc>
          <w:tcPr>
            <w:tcW w:w="597" w:type="dxa"/>
            <w:shd w:val="clear" w:color="auto" w:fill="auto"/>
            <w:noWrap/>
            <w:vAlign w:val="center"/>
          </w:tcPr>
          <w:p w14:paraId="408FB523" w14:textId="3DDB285A" w:rsidR="00A93237" w:rsidRPr="00826A18" w:rsidRDefault="00A93237" w:rsidP="00A93237">
            <w:pPr>
              <w:spacing w:after="0" w:line="240" w:lineRule="auto"/>
              <w:jc w:val="center"/>
              <w:rPr>
                <w:rFonts w:asciiTheme="minorHAnsi" w:hAnsiTheme="minorHAnsi" w:cstheme="minorHAnsi"/>
                <w:color w:val="000000"/>
                <w:sz w:val="22"/>
                <w:szCs w:val="22"/>
                <w:lang w:val="en-IN" w:eastAsia="en-IN"/>
              </w:rPr>
            </w:pPr>
            <w:r w:rsidRPr="00826A18">
              <w:rPr>
                <w:rFonts w:asciiTheme="minorHAnsi" w:hAnsiTheme="minorHAnsi" w:cstheme="minorHAnsi"/>
                <w:color w:val="000000"/>
                <w:sz w:val="22"/>
                <w:szCs w:val="22"/>
                <w:lang w:val="en-IN" w:eastAsia="en-IN"/>
              </w:rPr>
              <w:t>3</w:t>
            </w:r>
          </w:p>
        </w:tc>
        <w:tc>
          <w:tcPr>
            <w:tcW w:w="3088" w:type="dxa"/>
            <w:gridSpan w:val="3"/>
            <w:shd w:val="clear" w:color="auto" w:fill="auto"/>
            <w:noWrap/>
            <w:vAlign w:val="center"/>
          </w:tcPr>
          <w:p w14:paraId="6424CCAA" w14:textId="1BA7EC66" w:rsidR="00A93237" w:rsidRPr="00826A18" w:rsidRDefault="00A93237" w:rsidP="00A93237">
            <w:pPr>
              <w:spacing w:after="0" w:line="240" w:lineRule="auto"/>
              <w:rPr>
                <w:rFonts w:asciiTheme="minorHAnsi" w:hAnsiTheme="minorHAnsi" w:cstheme="minorHAnsi"/>
                <w:color w:val="000000"/>
                <w:sz w:val="22"/>
                <w:szCs w:val="22"/>
                <w:lang w:val="en-IN" w:eastAsia="en-IN"/>
              </w:rPr>
            </w:pPr>
            <w:r w:rsidRPr="00826A18">
              <w:rPr>
                <w:rFonts w:asciiTheme="minorHAnsi" w:hAnsiTheme="minorHAnsi" w:cstheme="minorHAnsi"/>
                <w:color w:val="000000"/>
                <w:sz w:val="22"/>
                <w:szCs w:val="22"/>
                <w:lang w:val="en-IN" w:eastAsia="en-IN"/>
              </w:rPr>
              <w:t>Cash &amp; Cash Equivalents</w:t>
            </w:r>
          </w:p>
        </w:tc>
        <w:tc>
          <w:tcPr>
            <w:tcW w:w="1362" w:type="dxa"/>
            <w:gridSpan w:val="2"/>
            <w:shd w:val="clear" w:color="auto" w:fill="auto"/>
            <w:noWrap/>
            <w:vAlign w:val="center"/>
          </w:tcPr>
          <w:p w14:paraId="72CC8480" w14:textId="1424C785" w:rsidR="00A93237" w:rsidRPr="00826A18" w:rsidRDefault="00A93237" w:rsidP="00A93237">
            <w:pPr>
              <w:spacing w:after="0" w:line="240" w:lineRule="auto"/>
              <w:jc w:val="center"/>
              <w:rPr>
                <w:rFonts w:asciiTheme="minorHAnsi" w:hAnsiTheme="minorHAnsi" w:cstheme="minorHAnsi"/>
                <w:color w:val="000000"/>
                <w:sz w:val="22"/>
                <w:szCs w:val="22"/>
                <w:lang w:val="en-IN" w:eastAsia="en-IN"/>
              </w:rPr>
            </w:pPr>
            <w:r w:rsidRPr="00826A18">
              <w:rPr>
                <w:rFonts w:asciiTheme="minorHAnsi" w:hAnsiTheme="minorHAnsi" w:cstheme="minorHAnsi"/>
                <w:color w:val="000000"/>
                <w:sz w:val="22"/>
                <w:szCs w:val="22"/>
                <w:lang w:val="en-IN" w:eastAsia="en-IN"/>
              </w:rPr>
              <w:t>0.12</w:t>
            </w:r>
          </w:p>
        </w:tc>
        <w:tc>
          <w:tcPr>
            <w:tcW w:w="1615" w:type="dxa"/>
            <w:gridSpan w:val="2"/>
            <w:shd w:val="clear" w:color="auto" w:fill="auto"/>
            <w:noWrap/>
            <w:vAlign w:val="center"/>
          </w:tcPr>
          <w:p w14:paraId="2B040E2C" w14:textId="6206F136" w:rsidR="00A93237" w:rsidRPr="00826A18" w:rsidRDefault="00A93237" w:rsidP="00A93237">
            <w:pPr>
              <w:spacing w:after="0" w:line="240" w:lineRule="auto"/>
              <w:jc w:val="center"/>
              <w:rPr>
                <w:rFonts w:asciiTheme="minorHAnsi" w:hAnsiTheme="minorHAnsi" w:cstheme="minorHAnsi"/>
                <w:color w:val="000000"/>
                <w:sz w:val="22"/>
                <w:szCs w:val="22"/>
                <w:lang w:val="en-IN" w:eastAsia="en-IN"/>
              </w:rPr>
            </w:pPr>
            <w:r w:rsidRPr="00826A18">
              <w:rPr>
                <w:rFonts w:asciiTheme="minorHAnsi" w:hAnsiTheme="minorHAnsi" w:cstheme="minorHAnsi"/>
                <w:color w:val="000000"/>
                <w:sz w:val="22"/>
                <w:szCs w:val="22"/>
                <w:lang w:val="en-IN" w:eastAsia="en-IN"/>
              </w:rPr>
              <w:t>0.12</w:t>
            </w:r>
          </w:p>
        </w:tc>
        <w:tc>
          <w:tcPr>
            <w:tcW w:w="1559" w:type="dxa"/>
            <w:gridSpan w:val="2"/>
            <w:shd w:val="clear" w:color="auto" w:fill="auto"/>
            <w:noWrap/>
            <w:vAlign w:val="center"/>
          </w:tcPr>
          <w:p w14:paraId="55A08892" w14:textId="3F6091CA" w:rsidR="00A93237" w:rsidRPr="00826A18" w:rsidRDefault="00A93237" w:rsidP="00A93237">
            <w:pPr>
              <w:spacing w:after="0" w:line="240" w:lineRule="auto"/>
              <w:jc w:val="center"/>
              <w:rPr>
                <w:rFonts w:asciiTheme="minorHAnsi" w:hAnsiTheme="minorHAnsi" w:cstheme="minorHAnsi"/>
                <w:color w:val="000000"/>
                <w:sz w:val="22"/>
                <w:szCs w:val="22"/>
                <w:lang w:val="en-IN" w:eastAsia="en-IN"/>
              </w:rPr>
            </w:pPr>
            <w:r w:rsidRPr="00826A18">
              <w:rPr>
                <w:rFonts w:asciiTheme="minorHAnsi" w:hAnsiTheme="minorHAnsi" w:cstheme="minorHAnsi"/>
                <w:color w:val="000000"/>
                <w:sz w:val="22"/>
                <w:szCs w:val="22"/>
                <w:lang w:val="en-IN" w:eastAsia="en-IN"/>
              </w:rPr>
              <w:t>0.12</w:t>
            </w:r>
          </w:p>
        </w:tc>
        <w:tc>
          <w:tcPr>
            <w:tcW w:w="1134" w:type="dxa"/>
            <w:shd w:val="clear" w:color="auto" w:fill="auto"/>
            <w:noWrap/>
            <w:vAlign w:val="center"/>
          </w:tcPr>
          <w:p w14:paraId="0AA43A09" w14:textId="76C5BECF" w:rsidR="00A93237" w:rsidRPr="00826A18" w:rsidRDefault="00A93237" w:rsidP="00A93237">
            <w:pPr>
              <w:spacing w:after="0" w:line="240" w:lineRule="auto"/>
              <w:jc w:val="center"/>
              <w:rPr>
                <w:rFonts w:asciiTheme="minorHAnsi" w:hAnsiTheme="minorHAnsi" w:cstheme="minorHAnsi"/>
                <w:color w:val="000000"/>
                <w:sz w:val="22"/>
                <w:szCs w:val="22"/>
                <w:lang w:val="en-IN" w:eastAsia="en-IN"/>
              </w:rPr>
            </w:pPr>
            <w:r w:rsidRPr="00826A18">
              <w:rPr>
                <w:rFonts w:asciiTheme="minorHAnsi" w:hAnsiTheme="minorHAnsi" w:cstheme="minorHAnsi"/>
                <w:color w:val="000000"/>
                <w:sz w:val="22"/>
                <w:szCs w:val="22"/>
                <w:lang w:val="en-IN" w:eastAsia="en-IN"/>
              </w:rPr>
              <w:t>III</w:t>
            </w:r>
          </w:p>
        </w:tc>
      </w:tr>
      <w:tr w:rsidR="00A93237" w:rsidRPr="00826A18" w14:paraId="1273970C" w14:textId="77777777" w:rsidTr="00A93237">
        <w:trPr>
          <w:trHeight w:val="70"/>
        </w:trPr>
        <w:tc>
          <w:tcPr>
            <w:tcW w:w="3685" w:type="dxa"/>
            <w:gridSpan w:val="4"/>
            <w:shd w:val="clear" w:color="auto" w:fill="BDD6EE" w:themeFill="accent1" w:themeFillTint="66"/>
            <w:noWrap/>
            <w:vAlign w:val="center"/>
            <w:hideMark/>
          </w:tcPr>
          <w:p w14:paraId="23F756CB" w14:textId="0CE91375" w:rsidR="00A93237" w:rsidRPr="00826A18" w:rsidRDefault="00A93237" w:rsidP="00A93237">
            <w:pPr>
              <w:spacing w:after="0" w:line="240" w:lineRule="auto"/>
              <w:jc w:val="center"/>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TOTAL</w:t>
            </w:r>
          </w:p>
        </w:tc>
        <w:tc>
          <w:tcPr>
            <w:tcW w:w="1362" w:type="dxa"/>
            <w:gridSpan w:val="2"/>
            <w:shd w:val="clear" w:color="auto" w:fill="BDD6EE" w:themeFill="accent1" w:themeFillTint="66"/>
            <w:noWrap/>
            <w:vAlign w:val="center"/>
            <w:hideMark/>
          </w:tcPr>
          <w:p w14:paraId="62C96DA1" w14:textId="77777777" w:rsidR="00A93237" w:rsidRPr="00826A18" w:rsidRDefault="00A93237" w:rsidP="00A93237">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15.51</w:t>
            </w:r>
          </w:p>
        </w:tc>
        <w:tc>
          <w:tcPr>
            <w:tcW w:w="1615" w:type="dxa"/>
            <w:gridSpan w:val="2"/>
            <w:shd w:val="clear" w:color="auto" w:fill="BDD6EE" w:themeFill="accent1" w:themeFillTint="66"/>
            <w:noWrap/>
            <w:vAlign w:val="center"/>
            <w:hideMark/>
          </w:tcPr>
          <w:p w14:paraId="647FA90E" w14:textId="77777777" w:rsidR="00A93237" w:rsidRPr="00826A18" w:rsidRDefault="00A93237" w:rsidP="00A93237">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0.12</w:t>
            </w:r>
          </w:p>
        </w:tc>
        <w:tc>
          <w:tcPr>
            <w:tcW w:w="1559" w:type="dxa"/>
            <w:gridSpan w:val="2"/>
            <w:shd w:val="clear" w:color="auto" w:fill="BDD6EE" w:themeFill="accent1" w:themeFillTint="66"/>
            <w:noWrap/>
            <w:vAlign w:val="center"/>
            <w:hideMark/>
          </w:tcPr>
          <w:p w14:paraId="108569B0" w14:textId="77777777" w:rsidR="00A93237" w:rsidRPr="00826A18" w:rsidRDefault="00A93237" w:rsidP="00A93237">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0.12</w:t>
            </w:r>
          </w:p>
        </w:tc>
        <w:tc>
          <w:tcPr>
            <w:tcW w:w="1134" w:type="dxa"/>
            <w:shd w:val="clear" w:color="auto" w:fill="BDD6EE" w:themeFill="accent1" w:themeFillTint="66"/>
            <w:noWrap/>
            <w:vAlign w:val="bottom"/>
            <w:hideMark/>
          </w:tcPr>
          <w:p w14:paraId="6934321E" w14:textId="77777777" w:rsidR="00A93237" w:rsidRPr="00826A18" w:rsidRDefault="00A93237" w:rsidP="00A93237">
            <w:pPr>
              <w:spacing w:after="0" w:line="240" w:lineRule="auto"/>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 </w:t>
            </w:r>
          </w:p>
        </w:tc>
      </w:tr>
      <w:tr w:rsidR="00652EA7" w:rsidRPr="00826A18" w14:paraId="13C091D0" w14:textId="77777777" w:rsidTr="007F5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355" w:type="dxa"/>
            <w:gridSpan w:val="11"/>
            <w:tcBorders>
              <w:top w:val="nil"/>
              <w:left w:val="single" w:sz="4" w:space="0" w:color="auto"/>
              <w:bottom w:val="nil"/>
              <w:right w:val="nil"/>
            </w:tcBorders>
            <w:shd w:val="clear" w:color="auto" w:fill="002060"/>
            <w:vAlign w:val="center"/>
            <w:hideMark/>
          </w:tcPr>
          <w:p w14:paraId="4F127FE0" w14:textId="43A77D1B" w:rsidR="00652EA7" w:rsidRPr="00826A18" w:rsidRDefault="00652EA7" w:rsidP="00826A18">
            <w:pPr>
              <w:spacing w:after="0" w:line="240" w:lineRule="auto"/>
              <w:jc w:val="center"/>
              <w:rPr>
                <w:rFonts w:asciiTheme="minorHAnsi" w:hAnsiTheme="minorHAnsi" w:cstheme="minorHAnsi"/>
                <w:b/>
                <w:bCs/>
                <w:color w:val="FFFFFF"/>
                <w:lang w:val="en-IN" w:eastAsia="en-IN"/>
              </w:rPr>
            </w:pPr>
            <w:r w:rsidRPr="00826A18">
              <w:rPr>
                <w:rFonts w:asciiTheme="minorHAnsi" w:hAnsiTheme="minorHAnsi" w:cstheme="minorHAnsi"/>
                <w:b/>
                <w:bCs/>
                <w:color w:val="FFFFFF"/>
                <w:sz w:val="22"/>
                <w:szCs w:val="22"/>
                <w:lang w:val="en-IN" w:eastAsia="en-IN"/>
              </w:rPr>
              <w:lastRenderedPageBreak/>
              <w:t>PROPERTY, PLANT AND EQUIPMENT - I</w:t>
            </w:r>
          </w:p>
        </w:tc>
      </w:tr>
      <w:tr w:rsidR="00652EA7" w:rsidRPr="00826A18" w14:paraId="620F543A" w14:textId="77777777" w:rsidTr="007F5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658" w:type="dxa"/>
            <w:gridSpan w:val="2"/>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5DA69F71" w14:textId="77777777" w:rsidR="00652EA7" w:rsidRPr="00826A18" w:rsidRDefault="00652EA7" w:rsidP="00826A18">
            <w:pPr>
              <w:spacing w:after="0" w:line="240" w:lineRule="auto"/>
              <w:jc w:val="center"/>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S. No.</w:t>
            </w:r>
          </w:p>
        </w:tc>
        <w:tc>
          <w:tcPr>
            <w:tcW w:w="2035" w:type="dxa"/>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5C3FABCF" w14:textId="77777777" w:rsidR="00652EA7" w:rsidRPr="00826A18" w:rsidRDefault="00652EA7" w:rsidP="00826A18">
            <w:pPr>
              <w:spacing w:after="0" w:line="240" w:lineRule="auto"/>
              <w:jc w:val="center"/>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Description</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11AF0469" w14:textId="77777777" w:rsidR="00652EA7" w:rsidRPr="00826A18" w:rsidRDefault="00652EA7" w:rsidP="00826A18">
            <w:pPr>
              <w:spacing w:after="0" w:line="240" w:lineRule="auto"/>
              <w:jc w:val="center"/>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Amount as per Balance Sheet</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0248EC51" w14:textId="77777777" w:rsidR="00652EA7" w:rsidRPr="00826A18" w:rsidRDefault="00652EA7" w:rsidP="00826A18">
            <w:pPr>
              <w:spacing w:after="0" w:line="240" w:lineRule="auto"/>
              <w:jc w:val="center"/>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Fair value Assessment</w:t>
            </w:r>
          </w:p>
        </w:tc>
        <w:tc>
          <w:tcPr>
            <w:tcW w:w="1842" w:type="dxa"/>
            <w:gridSpan w:val="2"/>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429E8D6F" w14:textId="77777777" w:rsidR="00652EA7" w:rsidRPr="00826A18" w:rsidRDefault="00652EA7" w:rsidP="00826A18">
            <w:pPr>
              <w:spacing w:after="0" w:line="240" w:lineRule="auto"/>
              <w:jc w:val="center"/>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 xml:space="preserve">Realizable Value Assessment </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57A4A308" w14:textId="77777777" w:rsidR="00652EA7" w:rsidRPr="00826A18" w:rsidRDefault="00652EA7" w:rsidP="00826A18">
            <w:pPr>
              <w:spacing w:after="0" w:line="240" w:lineRule="auto"/>
              <w:jc w:val="center"/>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Remarks</w:t>
            </w:r>
          </w:p>
        </w:tc>
      </w:tr>
      <w:tr w:rsidR="00652EA7" w:rsidRPr="00826A18" w14:paraId="54214E4F" w14:textId="77777777" w:rsidTr="007F5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8"/>
        </w:trPr>
        <w:tc>
          <w:tcPr>
            <w:tcW w:w="658" w:type="dxa"/>
            <w:gridSpan w:val="2"/>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011F2B9C" w14:textId="77777777" w:rsidR="00652EA7" w:rsidRPr="00826A18" w:rsidRDefault="00652EA7" w:rsidP="00826A18">
            <w:pPr>
              <w:spacing w:after="0" w:line="240" w:lineRule="auto"/>
              <w:rPr>
                <w:rFonts w:asciiTheme="minorHAnsi" w:hAnsiTheme="minorHAnsi" w:cstheme="minorHAnsi"/>
                <w:b/>
                <w:bCs/>
                <w:lang w:val="en-IN" w:eastAsia="en-IN"/>
              </w:rPr>
            </w:pPr>
          </w:p>
        </w:tc>
        <w:tc>
          <w:tcPr>
            <w:tcW w:w="2035"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23D8C0C9" w14:textId="77777777" w:rsidR="00652EA7" w:rsidRPr="00826A18" w:rsidRDefault="00652EA7" w:rsidP="00826A18">
            <w:pPr>
              <w:spacing w:after="0" w:line="240" w:lineRule="auto"/>
              <w:rPr>
                <w:rFonts w:asciiTheme="minorHAnsi" w:hAnsiTheme="minorHAnsi" w:cstheme="minorHAnsi"/>
                <w:b/>
                <w:bCs/>
                <w:lang w:val="en-IN" w:eastAsia="en-IN"/>
              </w:rPr>
            </w:pPr>
          </w:p>
        </w:tc>
        <w:tc>
          <w:tcPr>
            <w:tcW w:w="1701" w:type="dxa"/>
            <w:gridSpan w:val="2"/>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4D68B2F1" w14:textId="77777777" w:rsidR="00652EA7" w:rsidRPr="00826A18" w:rsidRDefault="00652EA7" w:rsidP="00826A18">
            <w:pPr>
              <w:spacing w:after="0" w:line="240" w:lineRule="auto"/>
              <w:rPr>
                <w:rFonts w:asciiTheme="minorHAnsi" w:hAnsiTheme="minorHAnsi" w:cstheme="minorHAnsi"/>
                <w:b/>
                <w:bCs/>
                <w:lang w:val="en-IN" w:eastAsia="en-IN"/>
              </w:rPr>
            </w:pPr>
          </w:p>
        </w:tc>
        <w:tc>
          <w:tcPr>
            <w:tcW w:w="1418" w:type="dxa"/>
            <w:gridSpan w:val="2"/>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44A59750" w14:textId="77777777" w:rsidR="00652EA7" w:rsidRPr="00826A18" w:rsidRDefault="00652EA7" w:rsidP="00826A18">
            <w:pPr>
              <w:spacing w:after="0" w:line="240" w:lineRule="auto"/>
              <w:rPr>
                <w:rFonts w:asciiTheme="minorHAnsi" w:hAnsiTheme="minorHAnsi" w:cstheme="minorHAnsi"/>
                <w:b/>
                <w:bCs/>
                <w:lang w:val="en-IN" w:eastAsia="en-IN"/>
              </w:rPr>
            </w:pPr>
          </w:p>
        </w:tc>
        <w:tc>
          <w:tcPr>
            <w:tcW w:w="1842" w:type="dxa"/>
            <w:gridSpan w:val="2"/>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1FAAAC6F" w14:textId="77777777" w:rsidR="00652EA7" w:rsidRPr="00826A18" w:rsidRDefault="00652EA7" w:rsidP="00826A18">
            <w:pPr>
              <w:spacing w:after="0" w:line="240" w:lineRule="auto"/>
              <w:rPr>
                <w:rFonts w:asciiTheme="minorHAnsi" w:hAnsiTheme="minorHAnsi" w:cstheme="minorHAnsi"/>
                <w:b/>
                <w:bCs/>
                <w:lang w:val="en-IN" w:eastAsia="en-IN"/>
              </w:rPr>
            </w:pPr>
          </w:p>
        </w:tc>
        <w:tc>
          <w:tcPr>
            <w:tcW w:w="1701" w:type="dxa"/>
            <w:gridSpan w:val="2"/>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71A5E607" w14:textId="77777777" w:rsidR="00652EA7" w:rsidRPr="00826A18" w:rsidRDefault="00652EA7" w:rsidP="00826A18">
            <w:pPr>
              <w:spacing w:after="0" w:line="240" w:lineRule="auto"/>
              <w:rPr>
                <w:rFonts w:asciiTheme="minorHAnsi" w:hAnsiTheme="minorHAnsi" w:cstheme="minorHAnsi"/>
                <w:b/>
                <w:bCs/>
                <w:lang w:val="en-IN" w:eastAsia="en-IN"/>
              </w:rPr>
            </w:pPr>
          </w:p>
        </w:tc>
      </w:tr>
      <w:tr w:rsidR="00652EA7" w:rsidRPr="00826A18" w14:paraId="5C224C87" w14:textId="77777777" w:rsidTr="007F5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355"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1CC6135A" w14:textId="77777777" w:rsidR="00652EA7" w:rsidRPr="00826A18" w:rsidRDefault="00652EA7" w:rsidP="00826A18">
            <w:pPr>
              <w:spacing w:after="0" w:line="240" w:lineRule="auto"/>
              <w:jc w:val="right"/>
              <w:rPr>
                <w:rFonts w:asciiTheme="minorHAnsi" w:hAnsiTheme="minorHAnsi" w:cstheme="minorHAnsi"/>
                <w:i/>
                <w:iCs/>
                <w:lang w:val="en-IN" w:eastAsia="en-IN"/>
              </w:rPr>
            </w:pPr>
            <w:r w:rsidRPr="00826A18">
              <w:rPr>
                <w:rFonts w:asciiTheme="minorHAnsi" w:hAnsiTheme="minorHAnsi" w:cstheme="minorHAnsi"/>
                <w:i/>
                <w:iCs/>
                <w:sz w:val="22"/>
                <w:szCs w:val="22"/>
                <w:lang w:val="en-IN" w:eastAsia="en-IN"/>
              </w:rPr>
              <w:t>Figures in INR Lakhs</w:t>
            </w:r>
          </w:p>
        </w:tc>
      </w:tr>
      <w:tr w:rsidR="00652EA7" w:rsidRPr="00826A18" w14:paraId="4793D561" w14:textId="77777777" w:rsidTr="007F5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DEBEF8" w14:textId="77777777" w:rsidR="00652EA7" w:rsidRPr="00826A18" w:rsidRDefault="00652EA7" w:rsidP="00826A18">
            <w:pPr>
              <w:spacing w:after="0" w:line="240" w:lineRule="auto"/>
              <w:jc w:val="center"/>
              <w:rPr>
                <w:rFonts w:asciiTheme="minorHAnsi" w:hAnsiTheme="minorHAnsi" w:cstheme="minorHAnsi"/>
                <w:lang w:val="en-IN" w:eastAsia="en-IN"/>
              </w:rPr>
            </w:pPr>
            <w:r w:rsidRPr="00826A18">
              <w:rPr>
                <w:rFonts w:asciiTheme="minorHAnsi" w:hAnsiTheme="minorHAnsi" w:cstheme="minorHAnsi"/>
                <w:sz w:val="22"/>
                <w:szCs w:val="22"/>
                <w:lang w:val="en-IN" w:eastAsia="en-IN"/>
              </w:rPr>
              <w:t>1</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3E510776" w14:textId="77777777" w:rsidR="00652EA7" w:rsidRPr="00826A18" w:rsidRDefault="00652EA7" w:rsidP="00826A18">
            <w:pPr>
              <w:spacing w:after="0" w:line="240" w:lineRule="auto"/>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Property, Plant and Equipment</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5980BC4" w14:textId="77777777" w:rsidR="00652EA7" w:rsidRPr="00826A18" w:rsidRDefault="00652EA7" w:rsidP="001E3046">
            <w:pPr>
              <w:spacing w:after="0" w:line="240" w:lineRule="auto"/>
              <w:jc w:val="center"/>
              <w:rPr>
                <w:rFonts w:asciiTheme="minorHAnsi" w:hAnsiTheme="minorHAnsi" w:cstheme="minorHAnsi"/>
                <w:lang w:val="en-IN" w:eastAsia="en-IN"/>
              </w:rPr>
            </w:pPr>
            <w:r w:rsidRPr="00826A18">
              <w:rPr>
                <w:rFonts w:asciiTheme="minorHAnsi" w:hAnsiTheme="minorHAnsi" w:cstheme="minorHAnsi"/>
                <w:sz w:val="22"/>
                <w:szCs w:val="22"/>
                <w:lang w:val="en-IN" w:eastAsia="en-IN"/>
              </w:rPr>
              <w:t>14.94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75082622" w14:textId="77777777" w:rsidR="00652EA7" w:rsidRPr="00826A18" w:rsidRDefault="00652EA7" w:rsidP="001E3046">
            <w:pPr>
              <w:spacing w:after="0" w:line="240" w:lineRule="auto"/>
              <w:jc w:val="center"/>
              <w:rPr>
                <w:rFonts w:asciiTheme="minorHAnsi" w:hAnsiTheme="minorHAnsi" w:cstheme="minorHAnsi"/>
                <w:lang w:val="en-IN" w:eastAsia="en-IN"/>
              </w:rPr>
            </w:pPr>
            <w:r w:rsidRPr="00826A18">
              <w:rPr>
                <w:rFonts w:asciiTheme="minorHAnsi" w:hAnsiTheme="minorHAnsi" w:cstheme="minorHAnsi"/>
                <w:sz w:val="22"/>
                <w:szCs w:val="22"/>
                <w:lang w:val="en-IN" w:eastAsia="en-IN"/>
              </w:rPr>
              <w:t>0.00</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54ABCE93" w14:textId="77777777" w:rsidR="00652EA7" w:rsidRPr="00826A18" w:rsidRDefault="00652EA7" w:rsidP="001E3046">
            <w:pPr>
              <w:spacing w:after="0" w:line="240" w:lineRule="auto"/>
              <w:jc w:val="center"/>
              <w:rPr>
                <w:rFonts w:asciiTheme="minorHAnsi" w:hAnsiTheme="minorHAnsi" w:cstheme="minorHAnsi"/>
                <w:lang w:val="en-IN" w:eastAsia="en-IN"/>
              </w:rPr>
            </w:pPr>
            <w:r w:rsidRPr="00826A18">
              <w:rPr>
                <w:rFonts w:asciiTheme="minorHAnsi" w:hAnsiTheme="minorHAnsi" w:cstheme="minorHAnsi"/>
                <w:sz w:val="22"/>
                <w:szCs w:val="22"/>
                <w:lang w:val="en-IN" w:eastAsia="en-IN"/>
              </w:rPr>
              <w:t>0.00</w:t>
            </w:r>
          </w:p>
        </w:tc>
        <w:tc>
          <w:tcPr>
            <w:tcW w:w="1701"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14:paraId="5E20D0B7" w14:textId="77777777" w:rsidR="00652EA7" w:rsidRPr="00826A18" w:rsidRDefault="00652EA7" w:rsidP="00826A18">
            <w:pPr>
              <w:spacing w:after="0" w:line="240" w:lineRule="auto"/>
              <w:jc w:val="center"/>
              <w:rPr>
                <w:rFonts w:asciiTheme="minorHAnsi" w:hAnsiTheme="minorHAnsi" w:cstheme="minorHAnsi"/>
                <w:lang w:val="en-IN" w:eastAsia="en-IN"/>
              </w:rPr>
            </w:pPr>
            <w:r w:rsidRPr="00826A18">
              <w:rPr>
                <w:rFonts w:asciiTheme="minorHAnsi" w:hAnsiTheme="minorHAnsi" w:cstheme="minorHAnsi"/>
                <w:sz w:val="22"/>
                <w:szCs w:val="22"/>
                <w:lang w:val="en-IN" w:eastAsia="en-IN"/>
              </w:rPr>
              <w:t>No specific details available</w:t>
            </w:r>
          </w:p>
        </w:tc>
      </w:tr>
      <w:tr w:rsidR="00652EA7" w:rsidRPr="00826A18" w14:paraId="384CD38F" w14:textId="77777777" w:rsidTr="007F5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58" w:type="dxa"/>
            <w:gridSpan w:val="2"/>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D6DC4C1" w14:textId="77777777" w:rsidR="00652EA7" w:rsidRPr="00826A18" w:rsidRDefault="00652EA7" w:rsidP="00826A18">
            <w:pPr>
              <w:spacing w:after="0" w:line="240" w:lineRule="auto"/>
              <w:jc w:val="center"/>
              <w:rPr>
                <w:rFonts w:asciiTheme="minorHAnsi" w:hAnsiTheme="minorHAnsi" w:cstheme="minorHAnsi"/>
                <w:lang w:val="en-IN" w:eastAsia="en-IN"/>
              </w:rPr>
            </w:pPr>
            <w:r w:rsidRPr="00826A18">
              <w:rPr>
                <w:rFonts w:asciiTheme="minorHAnsi" w:hAnsiTheme="minorHAnsi" w:cstheme="minorHAnsi"/>
                <w:sz w:val="22"/>
                <w:szCs w:val="22"/>
                <w:lang w:val="en-IN" w:eastAsia="en-IN"/>
              </w:rPr>
              <w:t> </w:t>
            </w:r>
          </w:p>
        </w:tc>
        <w:tc>
          <w:tcPr>
            <w:tcW w:w="2035" w:type="dxa"/>
            <w:tcBorders>
              <w:top w:val="nil"/>
              <w:left w:val="nil"/>
              <w:bottom w:val="single" w:sz="4" w:space="0" w:color="auto"/>
              <w:right w:val="single" w:sz="4" w:space="0" w:color="auto"/>
            </w:tcBorders>
            <w:shd w:val="clear" w:color="auto" w:fill="BDD6EE" w:themeFill="accent1" w:themeFillTint="66"/>
            <w:vAlign w:val="center"/>
            <w:hideMark/>
          </w:tcPr>
          <w:p w14:paraId="4721E3C6" w14:textId="53CBD64E" w:rsidR="00652EA7" w:rsidRPr="00826A18" w:rsidRDefault="00652EA7" w:rsidP="001E3046">
            <w:pPr>
              <w:spacing w:after="0" w:line="240" w:lineRule="auto"/>
              <w:jc w:val="center"/>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TOTAL</w:t>
            </w:r>
          </w:p>
        </w:tc>
        <w:tc>
          <w:tcPr>
            <w:tcW w:w="1701" w:type="dxa"/>
            <w:gridSpan w:val="2"/>
            <w:tcBorders>
              <w:top w:val="nil"/>
              <w:left w:val="nil"/>
              <w:bottom w:val="single" w:sz="4" w:space="0" w:color="auto"/>
              <w:right w:val="single" w:sz="4" w:space="0" w:color="auto"/>
            </w:tcBorders>
            <w:shd w:val="clear" w:color="auto" w:fill="BDD6EE" w:themeFill="accent1" w:themeFillTint="66"/>
            <w:noWrap/>
            <w:vAlign w:val="center"/>
            <w:hideMark/>
          </w:tcPr>
          <w:p w14:paraId="7A2BFD97" w14:textId="77777777" w:rsidR="00652EA7" w:rsidRPr="00826A18" w:rsidRDefault="00652EA7" w:rsidP="001E3046">
            <w:pPr>
              <w:spacing w:after="0" w:line="240" w:lineRule="auto"/>
              <w:jc w:val="center"/>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14.94</w:t>
            </w:r>
          </w:p>
        </w:tc>
        <w:tc>
          <w:tcPr>
            <w:tcW w:w="1418" w:type="dxa"/>
            <w:gridSpan w:val="2"/>
            <w:tcBorders>
              <w:top w:val="nil"/>
              <w:left w:val="nil"/>
              <w:bottom w:val="single" w:sz="4" w:space="0" w:color="auto"/>
              <w:right w:val="single" w:sz="4" w:space="0" w:color="auto"/>
            </w:tcBorders>
            <w:shd w:val="clear" w:color="auto" w:fill="BDD6EE" w:themeFill="accent1" w:themeFillTint="66"/>
            <w:noWrap/>
            <w:vAlign w:val="center"/>
            <w:hideMark/>
          </w:tcPr>
          <w:p w14:paraId="04AC81D2" w14:textId="77777777" w:rsidR="00652EA7" w:rsidRPr="00826A18" w:rsidRDefault="00652EA7" w:rsidP="001E3046">
            <w:pPr>
              <w:spacing w:after="0" w:line="240" w:lineRule="auto"/>
              <w:jc w:val="center"/>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0.00</w:t>
            </w:r>
          </w:p>
        </w:tc>
        <w:tc>
          <w:tcPr>
            <w:tcW w:w="1842" w:type="dxa"/>
            <w:gridSpan w:val="2"/>
            <w:tcBorders>
              <w:top w:val="nil"/>
              <w:left w:val="nil"/>
              <w:bottom w:val="single" w:sz="4" w:space="0" w:color="auto"/>
              <w:right w:val="single" w:sz="4" w:space="0" w:color="auto"/>
            </w:tcBorders>
            <w:shd w:val="clear" w:color="auto" w:fill="BDD6EE" w:themeFill="accent1" w:themeFillTint="66"/>
            <w:noWrap/>
            <w:vAlign w:val="center"/>
            <w:hideMark/>
          </w:tcPr>
          <w:p w14:paraId="68FD016B" w14:textId="77777777" w:rsidR="00652EA7" w:rsidRPr="00826A18" w:rsidRDefault="00652EA7" w:rsidP="001E3046">
            <w:pPr>
              <w:spacing w:after="0" w:line="240" w:lineRule="auto"/>
              <w:jc w:val="center"/>
              <w:rPr>
                <w:rFonts w:asciiTheme="minorHAnsi" w:hAnsiTheme="minorHAnsi" w:cstheme="minorHAnsi"/>
                <w:b/>
                <w:bCs/>
                <w:lang w:val="en-IN" w:eastAsia="en-IN"/>
              </w:rPr>
            </w:pPr>
            <w:r w:rsidRPr="00826A18">
              <w:rPr>
                <w:rFonts w:asciiTheme="minorHAnsi" w:hAnsiTheme="minorHAnsi" w:cstheme="minorHAnsi"/>
                <w:b/>
                <w:bCs/>
                <w:sz w:val="22"/>
                <w:szCs w:val="22"/>
                <w:lang w:val="en-IN" w:eastAsia="en-IN"/>
              </w:rPr>
              <w:t>0.00</w:t>
            </w:r>
          </w:p>
        </w:tc>
        <w:tc>
          <w:tcPr>
            <w:tcW w:w="1701" w:type="dxa"/>
            <w:gridSpan w:val="2"/>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4D2C658C" w14:textId="2A1EC3A9" w:rsidR="00652EA7" w:rsidRPr="00826A18" w:rsidRDefault="00652EA7" w:rsidP="00826A18">
            <w:pPr>
              <w:spacing w:after="0" w:line="240" w:lineRule="auto"/>
              <w:rPr>
                <w:rFonts w:asciiTheme="minorHAnsi" w:hAnsiTheme="minorHAnsi" w:cstheme="minorHAnsi"/>
                <w:lang w:val="en-IN" w:eastAsia="en-IN"/>
              </w:rPr>
            </w:pPr>
            <w:r>
              <w:rPr>
                <w:rFonts w:asciiTheme="minorHAnsi" w:hAnsiTheme="minorHAnsi" w:cstheme="minorHAnsi"/>
                <w:sz w:val="22"/>
                <w:szCs w:val="22"/>
                <w:lang w:val="en-IN" w:eastAsia="en-IN"/>
              </w:rPr>
              <w:t xml:space="preserve"> </w:t>
            </w:r>
          </w:p>
        </w:tc>
      </w:tr>
    </w:tbl>
    <w:p w14:paraId="49636F9A" w14:textId="77777777" w:rsidR="00826A18" w:rsidRPr="00826A18" w:rsidRDefault="00826A18" w:rsidP="00826A18">
      <w:pPr>
        <w:spacing w:after="0" w:line="240" w:lineRule="auto"/>
        <w:jc w:val="both"/>
        <w:rPr>
          <w:rFonts w:asciiTheme="minorHAnsi" w:hAnsiTheme="minorHAnsi" w:cstheme="minorHAnsi"/>
          <w:b/>
          <w:sz w:val="22"/>
          <w:szCs w:val="22"/>
        </w:rPr>
      </w:pPr>
    </w:p>
    <w:tbl>
      <w:tblPr>
        <w:tblW w:w="9355" w:type="dxa"/>
        <w:tblInd w:w="392" w:type="dxa"/>
        <w:tblLook w:val="04A0" w:firstRow="1" w:lastRow="0" w:firstColumn="1" w:lastColumn="0" w:noHBand="0" w:noVBand="1"/>
      </w:tblPr>
      <w:tblGrid>
        <w:gridCol w:w="538"/>
        <w:gridCol w:w="1700"/>
        <w:gridCol w:w="1060"/>
        <w:gridCol w:w="1296"/>
        <w:gridCol w:w="1296"/>
        <w:gridCol w:w="3465"/>
      </w:tblGrid>
      <w:tr w:rsidR="00826A18" w:rsidRPr="00826A18" w14:paraId="5605DA1A" w14:textId="77777777" w:rsidTr="007F5548">
        <w:trPr>
          <w:trHeight w:val="300"/>
        </w:trPr>
        <w:tc>
          <w:tcPr>
            <w:tcW w:w="9355" w:type="dxa"/>
            <w:gridSpan w:val="6"/>
            <w:tcBorders>
              <w:top w:val="single" w:sz="4" w:space="0" w:color="auto"/>
              <w:left w:val="single" w:sz="4" w:space="0" w:color="auto"/>
              <w:bottom w:val="single" w:sz="4" w:space="0" w:color="auto"/>
              <w:right w:val="single" w:sz="4" w:space="0" w:color="000000"/>
            </w:tcBorders>
            <w:shd w:val="clear" w:color="auto" w:fill="002060"/>
            <w:vAlign w:val="center"/>
            <w:hideMark/>
          </w:tcPr>
          <w:p w14:paraId="61BACAE0" w14:textId="0A6E6D6B" w:rsidR="00826A18" w:rsidRPr="00826A18" w:rsidRDefault="001E3046" w:rsidP="00826A18">
            <w:pPr>
              <w:spacing w:after="0" w:line="240" w:lineRule="auto"/>
              <w:jc w:val="center"/>
              <w:rPr>
                <w:rFonts w:asciiTheme="minorHAnsi" w:hAnsiTheme="minorHAnsi" w:cstheme="minorHAnsi"/>
                <w:b/>
                <w:bCs/>
                <w:color w:val="FFFFFF"/>
                <w:lang w:val="en-IN" w:eastAsia="en-IN"/>
              </w:rPr>
            </w:pPr>
            <w:r w:rsidRPr="00826A18">
              <w:rPr>
                <w:rFonts w:asciiTheme="minorHAnsi" w:hAnsiTheme="minorHAnsi" w:cstheme="minorHAnsi"/>
                <w:b/>
                <w:bCs/>
                <w:color w:val="FFFFFF"/>
                <w:sz w:val="22"/>
                <w:szCs w:val="22"/>
                <w:lang w:val="en-IN" w:eastAsia="en-IN"/>
              </w:rPr>
              <w:t>DEFERRED TAX ASSETS (NET) - II</w:t>
            </w:r>
          </w:p>
        </w:tc>
      </w:tr>
      <w:tr w:rsidR="00826A18" w:rsidRPr="00826A18" w14:paraId="6F3C6D40" w14:textId="77777777" w:rsidTr="007F5548">
        <w:trPr>
          <w:trHeight w:val="300"/>
        </w:trPr>
        <w:tc>
          <w:tcPr>
            <w:tcW w:w="935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98CF269" w14:textId="77777777" w:rsidR="00826A18" w:rsidRPr="00826A18" w:rsidRDefault="00826A18" w:rsidP="00826A18">
            <w:pPr>
              <w:spacing w:after="0" w:line="240" w:lineRule="auto"/>
              <w:jc w:val="right"/>
              <w:rPr>
                <w:rFonts w:asciiTheme="minorHAnsi" w:hAnsiTheme="minorHAnsi" w:cstheme="minorHAnsi"/>
                <w:i/>
                <w:iCs/>
                <w:color w:val="000000"/>
                <w:lang w:val="en-IN" w:eastAsia="en-IN"/>
              </w:rPr>
            </w:pPr>
            <w:r w:rsidRPr="00826A18">
              <w:rPr>
                <w:rFonts w:asciiTheme="minorHAnsi" w:hAnsiTheme="minorHAnsi" w:cstheme="minorHAnsi"/>
                <w:i/>
                <w:iCs/>
                <w:color w:val="000000"/>
                <w:sz w:val="22"/>
                <w:szCs w:val="22"/>
                <w:lang w:val="en-IN" w:eastAsia="en-IN"/>
              </w:rPr>
              <w:t>Details as on 31st March 2022</w:t>
            </w:r>
          </w:p>
        </w:tc>
      </w:tr>
      <w:tr w:rsidR="00826A18" w:rsidRPr="00826A18" w14:paraId="38BA499E" w14:textId="77777777" w:rsidTr="007F5548">
        <w:trPr>
          <w:trHeight w:val="960"/>
        </w:trPr>
        <w:tc>
          <w:tcPr>
            <w:tcW w:w="538"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7C38188C"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S. No.</w:t>
            </w:r>
          </w:p>
        </w:tc>
        <w:tc>
          <w:tcPr>
            <w:tcW w:w="1700" w:type="dxa"/>
            <w:tcBorders>
              <w:top w:val="nil"/>
              <w:left w:val="nil"/>
              <w:bottom w:val="single" w:sz="4" w:space="0" w:color="auto"/>
              <w:right w:val="single" w:sz="4" w:space="0" w:color="auto"/>
            </w:tcBorders>
            <w:shd w:val="clear" w:color="auto" w:fill="BDD6EE" w:themeFill="accent1" w:themeFillTint="66"/>
            <w:vAlign w:val="center"/>
            <w:hideMark/>
          </w:tcPr>
          <w:p w14:paraId="0F12AD12"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Nature of Asset</w:t>
            </w:r>
          </w:p>
        </w:tc>
        <w:tc>
          <w:tcPr>
            <w:tcW w:w="1060" w:type="dxa"/>
            <w:tcBorders>
              <w:top w:val="nil"/>
              <w:left w:val="nil"/>
              <w:bottom w:val="single" w:sz="4" w:space="0" w:color="auto"/>
              <w:right w:val="single" w:sz="4" w:space="0" w:color="auto"/>
            </w:tcBorders>
            <w:shd w:val="clear" w:color="auto" w:fill="BDD6EE" w:themeFill="accent1" w:themeFillTint="66"/>
            <w:vAlign w:val="center"/>
            <w:hideMark/>
          </w:tcPr>
          <w:p w14:paraId="5A8648E7"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Amount as per Balance Sheet</w:t>
            </w:r>
          </w:p>
        </w:tc>
        <w:tc>
          <w:tcPr>
            <w:tcW w:w="1296" w:type="dxa"/>
            <w:tcBorders>
              <w:top w:val="nil"/>
              <w:left w:val="nil"/>
              <w:bottom w:val="single" w:sz="4" w:space="0" w:color="auto"/>
              <w:right w:val="single" w:sz="4" w:space="0" w:color="auto"/>
            </w:tcBorders>
            <w:shd w:val="clear" w:color="auto" w:fill="BDD6EE" w:themeFill="accent1" w:themeFillTint="66"/>
            <w:vAlign w:val="center"/>
            <w:hideMark/>
          </w:tcPr>
          <w:p w14:paraId="6CA7BD0D"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Fair Value Assessment</w:t>
            </w:r>
          </w:p>
        </w:tc>
        <w:tc>
          <w:tcPr>
            <w:tcW w:w="1296" w:type="dxa"/>
            <w:tcBorders>
              <w:top w:val="nil"/>
              <w:left w:val="nil"/>
              <w:bottom w:val="single" w:sz="4" w:space="0" w:color="auto"/>
              <w:right w:val="single" w:sz="4" w:space="0" w:color="auto"/>
            </w:tcBorders>
            <w:shd w:val="clear" w:color="auto" w:fill="BDD6EE" w:themeFill="accent1" w:themeFillTint="66"/>
            <w:vAlign w:val="center"/>
            <w:hideMark/>
          </w:tcPr>
          <w:p w14:paraId="7A0C9494"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Realization Value Assessment</w:t>
            </w:r>
          </w:p>
        </w:tc>
        <w:tc>
          <w:tcPr>
            <w:tcW w:w="3465" w:type="dxa"/>
            <w:tcBorders>
              <w:top w:val="nil"/>
              <w:left w:val="nil"/>
              <w:bottom w:val="single" w:sz="4" w:space="0" w:color="auto"/>
              <w:right w:val="single" w:sz="4" w:space="0" w:color="auto"/>
            </w:tcBorders>
            <w:shd w:val="clear" w:color="auto" w:fill="BDD6EE" w:themeFill="accent1" w:themeFillTint="66"/>
            <w:vAlign w:val="center"/>
            <w:hideMark/>
          </w:tcPr>
          <w:p w14:paraId="4FACF185"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Remarks</w:t>
            </w:r>
          </w:p>
        </w:tc>
      </w:tr>
      <w:tr w:rsidR="00826A18" w:rsidRPr="00826A18" w14:paraId="6B7C3E1E" w14:textId="77777777" w:rsidTr="007F5548">
        <w:trPr>
          <w:trHeight w:val="300"/>
        </w:trPr>
        <w:tc>
          <w:tcPr>
            <w:tcW w:w="935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A7051E" w14:textId="77777777" w:rsidR="00826A18" w:rsidRPr="00826A18" w:rsidRDefault="00826A18" w:rsidP="00826A18">
            <w:pPr>
              <w:spacing w:after="0" w:line="240" w:lineRule="auto"/>
              <w:jc w:val="right"/>
              <w:rPr>
                <w:rFonts w:asciiTheme="minorHAnsi" w:hAnsiTheme="minorHAnsi" w:cstheme="minorHAnsi"/>
                <w:i/>
                <w:iCs/>
                <w:color w:val="000000"/>
                <w:lang w:val="en-IN" w:eastAsia="en-IN"/>
              </w:rPr>
            </w:pPr>
            <w:r w:rsidRPr="00826A18">
              <w:rPr>
                <w:rFonts w:asciiTheme="minorHAnsi" w:hAnsiTheme="minorHAnsi" w:cstheme="minorHAnsi"/>
                <w:i/>
                <w:iCs/>
                <w:color w:val="000000"/>
                <w:sz w:val="22"/>
                <w:szCs w:val="22"/>
                <w:lang w:val="en-IN" w:eastAsia="en-IN"/>
              </w:rPr>
              <w:t>Figures in INR Lakhs</w:t>
            </w:r>
          </w:p>
        </w:tc>
      </w:tr>
      <w:tr w:rsidR="00826A18" w:rsidRPr="00826A18" w14:paraId="70F52DCE" w14:textId="77777777" w:rsidTr="007F5548">
        <w:trPr>
          <w:trHeight w:val="1980"/>
        </w:trPr>
        <w:tc>
          <w:tcPr>
            <w:tcW w:w="538" w:type="dxa"/>
            <w:tcBorders>
              <w:top w:val="nil"/>
              <w:left w:val="single" w:sz="4" w:space="0" w:color="auto"/>
              <w:bottom w:val="single" w:sz="4" w:space="0" w:color="auto"/>
              <w:right w:val="nil"/>
            </w:tcBorders>
            <w:shd w:val="clear" w:color="auto" w:fill="auto"/>
            <w:vAlign w:val="center"/>
            <w:hideMark/>
          </w:tcPr>
          <w:p w14:paraId="1867E628" w14:textId="77777777" w:rsidR="00826A18" w:rsidRPr="00826A18" w:rsidRDefault="00826A18" w:rsidP="00826A18">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1</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55DAD" w14:textId="77777777" w:rsidR="00826A18" w:rsidRPr="00826A18" w:rsidRDefault="00826A18" w:rsidP="00826A18">
            <w:pPr>
              <w:spacing w:after="0" w:line="240" w:lineRule="auto"/>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Deferred Tax Assets (Net)</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417AB30"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0.45</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0B0F1526"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NIL</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5CAB1BEF" w14:textId="77777777" w:rsidR="00826A18" w:rsidRPr="00826A18" w:rsidRDefault="00826A18" w:rsidP="001E3046">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NIL</w:t>
            </w:r>
          </w:p>
        </w:tc>
        <w:tc>
          <w:tcPr>
            <w:tcW w:w="3465" w:type="dxa"/>
            <w:tcBorders>
              <w:top w:val="nil"/>
              <w:left w:val="nil"/>
              <w:bottom w:val="nil"/>
              <w:right w:val="single" w:sz="4" w:space="0" w:color="auto"/>
            </w:tcBorders>
            <w:shd w:val="clear" w:color="000000" w:fill="FFFFFF"/>
            <w:vAlign w:val="center"/>
            <w:hideMark/>
          </w:tcPr>
          <w:p w14:paraId="2B5B8474" w14:textId="77777777" w:rsidR="00826A18" w:rsidRPr="00826A18" w:rsidRDefault="00826A18" w:rsidP="00652EA7">
            <w:pPr>
              <w:spacing w:after="0" w:line="240" w:lineRule="auto"/>
              <w:jc w:val="both"/>
              <w:rPr>
                <w:rFonts w:asciiTheme="minorHAnsi" w:hAnsiTheme="minorHAnsi" w:cstheme="minorHAnsi"/>
                <w:lang w:val="en-IN" w:eastAsia="en-IN"/>
              </w:rPr>
            </w:pPr>
            <w:r w:rsidRPr="00826A18">
              <w:rPr>
                <w:rFonts w:asciiTheme="minorHAnsi" w:hAnsiTheme="minorHAnsi" w:cstheme="minorHAnsi"/>
                <w:sz w:val="22"/>
                <w:szCs w:val="22"/>
                <w:lang w:val="en-IN" w:eastAsia="en-IN"/>
              </w:rPr>
              <w:t>We have not received any details regarding current status of Deferred Tax Assets, year of creation etc. Moreover, as per the information received from the lender, the Company is a non- operational company and hence it is hard to generate any revenue in the near future and therefore no tax liability will occur against which such DTA should be realised.</w:t>
            </w:r>
            <w:r w:rsidRPr="00826A18">
              <w:rPr>
                <w:rFonts w:asciiTheme="minorHAnsi" w:hAnsiTheme="minorHAnsi" w:cstheme="minorHAnsi"/>
                <w:sz w:val="22"/>
                <w:szCs w:val="22"/>
                <w:lang w:val="en-IN" w:eastAsia="en-IN"/>
              </w:rPr>
              <w:br/>
              <w:t>Hence, in this scenario, we have considered the Fair Value and Realization value, both to be NIL.</w:t>
            </w:r>
          </w:p>
        </w:tc>
      </w:tr>
      <w:tr w:rsidR="00826A18" w:rsidRPr="00826A18" w14:paraId="716EBAA5" w14:textId="77777777" w:rsidTr="007F5548">
        <w:trPr>
          <w:trHeight w:val="300"/>
        </w:trPr>
        <w:tc>
          <w:tcPr>
            <w:tcW w:w="223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8EB259C" w14:textId="5DB30451" w:rsidR="00826A18" w:rsidRPr="00826A18" w:rsidRDefault="001E3046" w:rsidP="001E3046">
            <w:pPr>
              <w:spacing w:after="0" w:line="240" w:lineRule="auto"/>
              <w:jc w:val="center"/>
              <w:rPr>
                <w:rFonts w:asciiTheme="minorHAnsi" w:hAnsiTheme="minorHAnsi" w:cstheme="minorHAnsi"/>
                <w:b/>
                <w:bCs/>
                <w:i/>
                <w:iCs/>
                <w:color w:val="000000"/>
                <w:lang w:val="en-IN" w:eastAsia="en-IN"/>
              </w:rPr>
            </w:pPr>
            <w:r w:rsidRPr="00826A18">
              <w:rPr>
                <w:rFonts w:asciiTheme="minorHAnsi" w:hAnsiTheme="minorHAnsi" w:cstheme="minorHAnsi"/>
                <w:b/>
                <w:bCs/>
                <w:i/>
                <w:iCs/>
                <w:color w:val="000000"/>
                <w:sz w:val="22"/>
                <w:szCs w:val="22"/>
                <w:lang w:val="en-IN" w:eastAsia="en-IN"/>
              </w:rPr>
              <w:t xml:space="preserve">TOTAL </w:t>
            </w:r>
          </w:p>
        </w:tc>
        <w:tc>
          <w:tcPr>
            <w:tcW w:w="1060" w:type="dxa"/>
            <w:tcBorders>
              <w:top w:val="nil"/>
              <w:left w:val="nil"/>
              <w:bottom w:val="single" w:sz="4" w:space="0" w:color="auto"/>
              <w:right w:val="single" w:sz="4" w:space="0" w:color="auto"/>
            </w:tcBorders>
            <w:shd w:val="clear" w:color="auto" w:fill="BDD6EE" w:themeFill="accent1" w:themeFillTint="66"/>
            <w:noWrap/>
            <w:vAlign w:val="center"/>
            <w:hideMark/>
          </w:tcPr>
          <w:p w14:paraId="400E8932" w14:textId="77777777" w:rsidR="00826A18" w:rsidRPr="00826A18" w:rsidRDefault="00826A18" w:rsidP="001E3046">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0.45</w:t>
            </w:r>
          </w:p>
        </w:tc>
        <w:tc>
          <w:tcPr>
            <w:tcW w:w="1296" w:type="dxa"/>
            <w:tcBorders>
              <w:top w:val="nil"/>
              <w:left w:val="nil"/>
              <w:bottom w:val="single" w:sz="4" w:space="0" w:color="auto"/>
              <w:right w:val="single" w:sz="4" w:space="0" w:color="auto"/>
            </w:tcBorders>
            <w:shd w:val="clear" w:color="auto" w:fill="BDD6EE" w:themeFill="accent1" w:themeFillTint="66"/>
            <w:noWrap/>
            <w:vAlign w:val="center"/>
            <w:hideMark/>
          </w:tcPr>
          <w:p w14:paraId="08B20D7F" w14:textId="77777777" w:rsidR="00826A18" w:rsidRPr="00826A18" w:rsidRDefault="00826A18" w:rsidP="001E3046">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0.00</w:t>
            </w:r>
          </w:p>
        </w:tc>
        <w:tc>
          <w:tcPr>
            <w:tcW w:w="1296" w:type="dxa"/>
            <w:tcBorders>
              <w:top w:val="nil"/>
              <w:left w:val="nil"/>
              <w:bottom w:val="single" w:sz="4" w:space="0" w:color="auto"/>
              <w:right w:val="single" w:sz="4" w:space="0" w:color="auto"/>
            </w:tcBorders>
            <w:shd w:val="clear" w:color="auto" w:fill="BDD6EE" w:themeFill="accent1" w:themeFillTint="66"/>
            <w:noWrap/>
            <w:vAlign w:val="center"/>
            <w:hideMark/>
          </w:tcPr>
          <w:p w14:paraId="31BC7BCF" w14:textId="77777777" w:rsidR="00826A18" w:rsidRPr="00826A18" w:rsidRDefault="00826A18" w:rsidP="001E3046">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0.00</w:t>
            </w:r>
          </w:p>
        </w:tc>
        <w:tc>
          <w:tcPr>
            <w:tcW w:w="346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26E6704B" w14:textId="77777777" w:rsidR="00826A18" w:rsidRPr="00826A18" w:rsidRDefault="00826A18" w:rsidP="00826A18">
            <w:pPr>
              <w:spacing w:after="0" w:line="240" w:lineRule="auto"/>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 </w:t>
            </w:r>
          </w:p>
        </w:tc>
      </w:tr>
    </w:tbl>
    <w:p w14:paraId="2DED5F13" w14:textId="77777777" w:rsidR="00826A18" w:rsidRPr="00826A18" w:rsidRDefault="00826A18" w:rsidP="00826A18">
      <w:pPr>
        <w:spacing w:after="0" w:line="240" w:lineRule="auto"/>
        <w:jc w:val="both"/>
        <w:rPr>
          <w:rFonts w:asciiTheme="minorHAnsi" w:hAnsiTheme="minorHAnsi" w:cstheme="minorHAnsi"/>
          <w:b/>
          <w:sz w:val="22"/>
          <w:szCs w:val="2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34"/>
        <w:gridCol w:w="1417"/>
        <w:gridCol w:w="1296"/>
        <w:gridCol w:w="1296"/>
        <w:gridCol w:w="3645"/>
      </w:tblGrid>
      <w:tr w:rsidR="00826A18" w:rsidRPr="00826A18" w14:paraId="2DBB1B71" w14:textId="77777777" w:rsidTr="007F5548">
        <w:trPr>
          <w:trHeight w:val="240"/>
        </w:trPr>
        <w:tc>
          <w:tcPr>
            <w:tcW w:w="9355" w:type="dxa"/>
            <w:gridSpan w:val="6"/>
            <w:shd w:val="clear" w:color="auto" w:fill="002060"/>
            <w:vAlign w:val="center"/>
            <w:hideMark/>
          </w:tcPr>
          <w:p w14:paraId="223A32C9" w14:textId="77777777" w:rsidR="00826A18" w:rsidRPr="00826A18" w:rsidRDefault="00826A18" w:rsidP="00826A18">
            <w:pPr>
              <w:spacing w:after="0" w:line="240" w:lineRule="auto"/>
              <w:jc w:val="center"/>
              <w:rPr>
                <w:rFonts w:asciiTheme="minorHAnsi" w:hAnsiTheme="minorHAnsi" w:cstheme="minorHAnsi"/>
                <w:b/>
                <w:bCs/>
                <w:color w:val="FFFFFF"/>
                <w:lang w:val="en-IN" w:eastAsia="en-IN"/>
              </w:rPr>
            </w:pPr>
            <w:r w:rsidRPr="00826A18">
              <w:rPr>
                <w:rFonts w:asciiTheme="minorHAnsi" w:hAnsiTheme="minorHAnsi" w:cstheme="minorHAnsi"/>
                <w:b/>
                <w:bCs/>
                <w:color w:val="FFFFFF"/>
                <w:sz w:val="22"/>
                <w:szCs w:val="22"/>
                <w:lang w:val="en-IN" w:eastAsia="en-IN"/>
              </w:rPr>
              <w:t>CASH &amp; CASH EQUIVALENTS - III</w:t>
            </w:r>
          </w:p>
        </w:tc>
      </w:tr>
      <w:tr w:rsidR="00826A18" w:rsidRPr="00826A18" w14:paraId="0F686470" w14:textId="77777777" w:rsidTr="007F5548">
        <w:trPr>
          <w:trHeight w:val="240"/>
        </w:trPr>
        <w:tc>
          <w:tcPr>
            <w:tcW w:w="9355" w:type="dxa"/>
            <w:gridSpan w:val="6"/>
            <w:shd w:val="clear" w:color="auto" w:fill="auto"/>
            <w:vAlign w:val="center"/>
            <w:hideMark/>
          </w:tcPr>
          <w:p w14:paraId="7E189065" w14:textId="77777777" w:rsidR="00826A18" w:rsidRPr="00826A18" w:rsidRDefault="00826A18" w:rsidP="00826A18">
            <w:pPr>
              <w:spacing w:after="0" w:line="240" w:lineRule="auto"/>
              <w:jc w:val="right"/>
              <w:rPr>
                <w:rFonts w:asciiTheme="minorHAnsi" w:hAnsiTheme="minorHAnsi" w:cstheme="minorHAnsi"/>
                <w:i/>
                <w:iCs/>
                <w:lang w:val="en-IN" w:eastAsia="en-IN"/>
              </w:rPr>
            </w:pPr>
            <w:r w:rsidRPr="00826A18">
              <w:rPr>
                <w:rFonts w:asciiTheme="minorHAnsi" w:hAnsiTheme="minorHAnsi" w:cstheme="minorHAnsi"/>
                <w:i/>
                <w:iCs/>
                <w:sz w:val="22"/>
                <w:szCs w:val="22"/>
                <w:lang w:val="en-IN" w:eastAsia="en-IN"/>
              </w:rPr>
              <w:t>Details as on 31st March 2022</w:t>
            </w:r>
          </w:p>
        </w:tc>
      </w:tr>
      <w:tr w:rsidR="00826A18" w:rsidRPr="00826A18" w14:paraId="57CE6757" w14:textId="77777777" w:rsidTr="007F5548">
        <w:trPr>
          <w:trHeight w:val="660"/>
        </w:trPr>
        <w:tc>
          <w:tcPr>
            <w:tcW w:w="567" w:type="dxa"/>
            <w:shd w:val="clear" w:color="auto" w:fill="BDD6EE" w:themeFill="accent1" w:themeFillTint="66"/>
            <w:noWrap/>
            <w:vAlign w:val="center"/>
            <w:hideMark/>
          </w:tcPr>
          <w:p w14:paraId="32E1C5F9" w14:textId="5273EC73"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1A74BE85"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Item</w:t>
            </w:r>
          </w:p>
        </w:tc>
        <w:tc>
          <w:tcPr>
            <w:tcW w:w="1417" w:type="dxa"/>
            <w:shd w:val="clear" w:color="auto" w:fill="BDD6EE" w:themeFill="accent1" w:themeFillTint="66"/>
            <w:vAlign w:val="center"/>
            <w:hideMark/>
          </w:tcPr>
          <w:p w14:paraId="0BBDBEB9"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094A80D9"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0A3DBCCF"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 xml:space="preserve">Realizable Value Assessment </w:t>
            </w:r>
          </w:p>
        </w:tc>
        <w:tc>
          <w:tcPr>
            <w:tcW w:w="3645" w:type="dxa"/>
            <w:shd w:val="clear" w:color="auto" w:fill="BDD6EE" w:themeFill="accent1" w:themeFillTint="66"/>
            <w:vAlign w:val="center"/>
            <w:hideMark/>
          </w:tcPr>
          <w:p w14:paraId="7D80F89C" w14:textId="77777777" w:rsidR="00826A18" w:rsidRPr="00826A18" w:rsidRDefault="00826A18" w:rsidP="00826A18">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Remarks</w:t>
            </w:r>
          </w:p>
        </w:tc>
      </w:tr>
      <w:tr w:rsidR="00826A18" w:rsidRPr="00826A18" w14:paraId="78F4EA34" w14:textId="77777777" w:rsidTr="007F5548">
        <w:trPr>
          <w:trHeight w:val="240"/>
        </w:trPr>
        <w:tc>
          <w:tcPr>
            <w:tcW w:w="9355" w:type="dxa"/>
            <w:gridSpan w:val="6"/>
            <w:shd w:val="clear" w:color="auto" w:fill="auto"/>
            <w:noWrap/>
            <w:vAlign w:val="bottom"/>
            <w:hideMark/>
          </w:tcPr>
          <w:p w14:paraId="245F5963" w14:textId="77777777" w:rsidR="00826A18" w:rsidRPr="00826A18" w:rsidRDefault="00826A18" w:rsidP="00826A18">
            <w:pPr>
              <w:spacing w:after="0" w:line="240" w:lineRule="auto"/>
              <w:jc w:val="right"/>
              <w:rPr>
                <w:rFonts w:asciiTheme="minorHAnsi" w:hAnsiTheme="minorHAnsi" w:cstheme="minorHAnsi"/>
                <w:i/>
                <w:iCs/>
                <w:color w:val="000000"/>
                <w:lang w:val="en-IN" w:eastAsia="en-IN"/>
              </w:rPr>
            </w:pPr>
            <w:r w:rsidRPr="00826A18">
              <w:rPr>
                <w:rFonts w:asciiTheme="minorHAnsi" w:hAnsiTheme="minorHAnsi" w:cstheme="minorHAnsi"/>
                <w:i/>
                <w:iCs/>
                <w:color w:val="000000"/>
                <w:sz w:val="22"/>
                <w:szCs w:val="22"/>
                <w:lang w:val="en-IN" w:eastAsia="en-IN"/>
              </w:rPr>
              <w:t>Figures in INR Lakhs</w:t>
            </w:r>
          </w:p>
        </w:tc>
      </w:tr>
      <w:tr w:rsidR="00652EA7" w:rsidRPr="00826A18" w14:paraId="792EB282" w14:textId="77777777" w:rsidTr="007F5548">
        <w:trPr>
          <w:trHeight w:val="2610"/>
        </w:trPr>
        <w:tc>
          <w:tcPr>
            <w:tcW w:w="567" w:type="dxa"/>
            <w:shd w:val="clear" w:color="auto" w:fill="auto"/>
            <w:noWrap/>
            <w:vAlign w:val="center"/>
            <w:hideMark/>
          </w:tcPr>
          <w:p w14:paraId="66C9B26B" w14:textId="77777777" w:rsidR="00826A18" w:rsidRPr="00826A18" w:rsidRDefault="00826A18" w:rsidP="00826A18">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1</w:t>
            </w:r>
          </w:p>
        </w:tc>
        <w:tc>
          <w:tcPr>
            <w:tcW w:w="1134" w:type="dxa"/>
            <w:shd w:val="clear" w:color="auto" w:fill="auto"/>
            <w:vAlign w:val="center"/>
            <w:hideMark/>
          </w:tcPr>
          <w:p w14:paraId="62CE9181" w14:textId="77777777" w:rsidR="00826A18" w:rsidRPr="00826A18" w:rsidRDefault="00826A18" w:rsidP="00826A18">
            <w:pPr>
              <w:spacing w:after="0" w:line="240" w:lineRule="auto"/>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Balances with Bank - Current Accounts</w:t>
            </w:r>
          </w:p>
        </w:tc>
        <w:tc>
          <w:tcPr>
            <w:tcW w:w="1417" w:type="dxa"/>
            <w:shd w:val="clear" w:color="auto" w:fill="auto"/>
            <w:vAlign w:val="center"/>
            <w:hideMark/>
          </w:tcPr>
          <w:p w14:paraId="29B0EB84" w14:textId="77777777" w:rsidR="00826A18" w:rsidRPr="00826A18" w:rsidRDefault="00826A18" w:rsidP="00826A18">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0.12</w:t>
            </w:r>
          </w:p>
        </w:tc>
        <w:tc>
          <w:tcPr>
            <w:tcW w:w="1296" w:type="dxa"/>
            <w:shd w:val="clear" w:color="auto" w:fill="auto"/>
            <w:vAlign w:val="center"/>
            <w:hideMark/>
          </w:tcPr>
          <w:p w14:paraId="0347DEC7" w14:textId="77777777" w:rsidR="00826A18" w:rsidRPr="00826A18" w:rsidRDefault="00826A18" w:rsidP="00826A18">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0.12</w:t>
            </w:r>
          </w:p>
        </w:tc>
        <w:tc>
          <w:tcPr>
            <w:tcW w:w="1296" w:type="dxa"/>
            <w:shd w:val="clear" w:color="auto" w:fill="auto"/>
            <w:noWrap/>
            <w:vAlign w:val="center"/>
            <w:hideMark/>
          </w:tcPr>
          <w:p w14:paraId="773A3821" w14:textId="77777777" w:rsidR="00826A18" w:rsidRPr="00826A18" w:rsidRDefault="00826A18" w:rsidP="00826A18">
            <w:pPr>
              <w:spacing w:after="0" w:line="240" w:lineRule="auto"/>
              <w:jc w:val="center"/>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0.12</w:t>
            </w:r>
          </w:p>
        </w:tc>
        <w:tc>
          <w:tcPr>
            <w:tcW w:w="3645" w:type="dxa"/>
            <w:shd w:val="clear" w:color="000000" w:fill="FFFFFF"/>
            <w:hideMark/>
          </w:tcPr>
          <w:p w14:paraId="0F8840E8" w14:textId="77777777" w:rsidR="00826A18" w:rsidRPr="00826A18" w:rsidRDefault="00826A18" w:rsidP="00652EA7">
            <w:pPr>
              <w:spacing w:after="0" w:line="240" w:lineRule="auto"/>
              <w:jc w:val="both"/>
              <w:rPr>
                <w:rFonts w:asciiTheme="minorHAnsi" w:hAnsiTheme="minorHAnsi" w:cstheme="minorHAnsi"/>
                <w:color w:val="000000"/>
                <w:lang w:val="en-IN" w:eastAsia="en-IN"/>
              </w:rPr>
            </w:pPr>
            <w:r w:rsidRPr="00826A18">
              <w:rPr>
                <w:rFonts w:asciiTheme="minorHAnsi" w:hAnsiTheme="minorHAnsi" w:cstheme="minorHAnsi"/>
                <w:color w:val="000000"/>
                <w:sz w:val="22"/>
                <w:szCs w:val="22"/>
                <w:lang w:val="en-IN" w:eastAsia="en-IN"/>
              </w:rPr>
              <w:t xml:space="preserve">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w:t>
            </w:r>
            <w:r w:rsidRPr="00826A18">
              <w:rPr>
                <w:rFonts w:asciiTheme="minorHAnsi" w:hAnsiTheme="minorHAnsi" w:cstheme="minorHAnsi"/>
                <w:color w:val="000000"/>
                <w:sz w:val="22"/>
                <w:szCs w:val="22"/>
                <w:lang w:val="en-IN" w:eastAsia="en-IN"/>
              </w:rPr>
              <w:lastRenderedPageBreak/>
              <w:t>the nature of the current asset is real cash.</w:t>
            </w:r>
            <w:r w:rsidRPr="00826A18">
              <w:rPr>
                <w:rFonts w:asciiTheme="minorHAnsi" w:hAnsiTheme="minorHAnsi" w:cstheme="minorHAnsi"/>
                <w:color w:val="000000"/>
                <w:sz w:val="22"/>
                <w:szCs w:val="22"/>
                <w:lang w:val="en-IN" w:eastAsia="en-IN"/>
              </w:rPr>
              <w:br/>
              <w:t>Hence the fair market value and realizable value are INR 0.12 Lakhs subject to the condition "No transactions in the said bank account/accounts" post 31st March 2022.</w:t>
            </w:r>
            <w:r w:rsidRPr="00826A18">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1E3046" w:rsidRPr="00826A18" w14:paraId="2230D5B4" w14:textId="77777777" w:rsidTr="007F5548">
        <w:trPr>
          <w:trHeight w:val="240"/>
        </w:trPr>
        <w:tc>
          <w:tcPr>
            <w:tcW w:w="567" w:type="dxa"/>
            <w:shd w:val="clear" w:color="000000" w:fill="C5D9F1"/>
            <w:noWrap/>
            <w:vAlign w:val="center"/>
            <w:hideMark/>
          </w:tcPr>
          <w:p w14:paraId="0F832834" w14:textId="24F7D35A" w:rsidR="00826A18" w:rsidRPr="00826A18" w:rsidRDefault="00826A18" w:rsidP="00826A18">
            <w:pPr>
              <w:spacing w:after="0" w:line="240" w:lineRule="auto"/>
              <w:jc w:val="right"/>
              <w:rPr>
                <w:rFonts w:asciiTheme="minorHAnsi" w:hAnsiTheme="minorHAnsi" w:cstheme="minorHAnsi"/>
                <w:b/>
                <w:bCs/>
                <w:i/>
                <w:iCs/>
                <w:color w:val="000000"/>
                <w:lang w:val="en-IN" w:eastAsia="en-IN"/>
              </w:rPr>
            </w:pPr>
          </w:p>
        </w:tc>
        <w:tc>
          <w:tcPr>
            <w:tcW w:w="1134" w:type="dxa"/>
            <w:shd w:val="clear" w:color="auto" w:fill="BDD6EE" w:themeFill="accent1" w:themeFillTint="66"/>
            <w:noWrap/>
            <w:vAlign w:val="center"/>
            <w:hideMark/>
          </w:tcPr>
          <w:p w14:paraId="35AA19D9" w14:textId="6FEF2EAB" w:rsidR="00826A18" w:rsidRPr="00826A18" w:rsidRDefault="00652EA7" w:rsidP="001E3046">
            <w:pPr>
              <w:spacing w:after="0" w:line="240" w:lineRule="auto"/>
              <w:jc w:val="center"/>
              <w:rPr>
                <w:rFonts w:asciiTheme="minorHAnsi" w:hAnsiTheme="minorHAnsi" w:cstheme="minorHAnsi"/>
                <w:b/>
                <w:bCs/>
                <w:i/>
                <w:iCs/>
                <w:color w:val="000000"/>
                <w:lang w:val="en-IN" w:eastAsia="en-IN"/>
              </w:rPr>
            </w:pPr>
            <w:r>
              <w:rPr>
                <w:rFonts w:asciiTheme="minorHAnsi" w:hAnsiTheme="minorHAnsi" w:cstheme="minorHAnsi"/>
                <w:b/>
                <w:bCs/>
                <w:i/>
                <w:iCs/>
                <w:color w:val="000000"/>
                <w:sz w:val="22"/>
                <w:szCs w:val="22"/>
                <w:lang w:val="en-IN" w:eastAsia="en-IN"/>
              </w:rPr>
              <w:t>TOTAL</w:t>
            </w:r>
          </w:p>
        </w:tc>
        <w:tc>
          <w:tcPr>
            <w:tcW w:w="1417" w:type="dxa"/>
            <w:shd w:val="clear" w:color="auto" w:fill="BDD6EE" w:themeFill="accent1" w:themeFillTint="66"/>
            <w:noWrap/>
            <w:vAlign w:val="center"/>
            <w:hideMark/>
          </w:tcPr>
          <w:p w14:paraId="59AE7432" w14:textId="77777777" w:rsidR="00826A18" w:rsidRPr="00826A18" w:rsidRDefault="00826A18" w:rsidP="001E3046">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0.12</w:t>
            </w:r>
          </w:p>
        </w:tc>
        <w:tc>
          <w:tcPr>
            <w:tcW w:w="1296" w:type="dxa"/>
            <w:shd w:val="clear" w:color="auto" w:fill="BDD6EE" w:themeFill="accent1" w:themeFillTint="66"/>
            <w:noWrap/>
            <w:vAlign w:val="center"/>
            <w:hideMark/>
          </w:tcPr>
          <w:p w14:paraId="14AC7E41" w14:textId="77777777" w:rsidR="00826A18" w:rsidRPr="00826A18" w:rsidRDefault="00826A18" w:rsidP="001E3046">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0.12</w:t>
            </w:r>
          </w:p>
        </w:tc>
        <w:tc>
          <w:tcPr>
            <w:tcW w:w="1296" w:type="dxa"/>
            <w:shd w:val="clear" w:color="auto" w:fill="BDD6EE" w:themeFill="accent1" w:themeFillTint="66"/>
            <w:noWrap/>
            <w:vAlign w:val="center"/>
            <w:hideMark/>
          </w:tcPr>
          <w:p w14:paraId="38744028" w14:textId="77777777" w:rsidR="00826A18" w:rsidRPr="00826A18" w:rsidRDefault="00826A18" w:rsidP="001E3046">
            <w:pPr>
              <w:spacing w:after="0" w:line="240" w:lineRule="auto"/>
              <w:jc w:val="center"/>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0.12</w:t>
            </w:r>
          </w:p>
        </w:tc>
        <w:tc>
          <w:tcPr>
            <w:tcW w:w="3645" w:type="dxa"/>
            <w:shd w:val="clear" w:color="auto" w:fill="BDD6EE" w:themeFill="accent1" w:themeFillTint="66"/>
            <w:noWrap/>
            <w:vAlign w:val="bottom"/>
            <w:hideMark/>
          </w:tcPr>
          <w:p w14:paraId="5ECE0F61" w14:textId="77777777" w:rsidR="00826A18" w:rsidRPr="00826A18" w:rsidRDefault="00826A18" w:rsidP="00826A18">
            <w:pPr>
              <w:spacing w:after="0" w:line="240" w:lineRule="auto"/>
              <w:rPr>
                <w:rFonts w:asciiTheme="minorHAnsi" w:hAnsiTheme="minorHAnsi" w:cstheme="minorHAnsi"/>
                <w:b/>
                <w:bCs/>
                <w:color w:val="000000"/>
                <w:lang w:val="en-IN" w:eastAsia="en-IN"/>
              </w:rPr>
            </w:pPr>
            <w:r w:rsidRPr="00826A18">
              <w:rPr>
                <w:rFonts w:asciiTheme="minorHAnsi" w:hAnsiTheme="minorHAnsi" w:cstheme="minorHAnsi"/>
                <w:b/>
                <w:bCs/>
                <w:color w:val="000000"/>
                <w:sz w:val="22"/>
                <w:szCs w:val="22"/>
                <w:lang w:val="en-IN" w:eastAsia="en-IN"/>
              </w:rPr>
              <w:t> </w:t>
            </w:r>
          </w:p>
        </w:tc>
      </w:tr>
    </w:tbl>
    <w:p w14:paraId="4E43EE0F" w14:textId="77777777" w:rsidR="00230E88" w:rsidRPr="002E126A" w:rsidRDefault="00230E88" w:rsidP="00A93237">
      <w:pPr>
        <w:pStyle w:val="ListParagraph"/>
        <w:spacing w:after="0" w:line="360" w:lineRule="auto"/>
        <w:ind w:left="284"/>
        <w:jc w:val="both"/>
        <w:rPr>
          <w:rFonts w:ascii="Arial" w:hAnsi="Arial" w:cs="Arial"/>
          <w:b/>
          <w:sz w:val="22"/>
          <w:szCs w:val="22"/>
        </w:rPr>
      </w:pPr>
    </w:p>
    <w:p w14:paraId="228F8AF9" w14:textId="2B7BFA74" w:rsidR="00BE5555" w:rsidRPr="002E126A" w:rsidRDefault="00BE5555" w:rsidP="00652EA7">
      <w:pPr>
        <w:pStyle w:val="ListParagraph"/>
        <w:numPr>
          <w:ilvl w:val="0"/>
          <w:numId w:val="12"/>
        </w:numPr>
        <w:spacing w:line="360" w:lineRule="auto"/>
        <w:ind w:left="284" w:hanging="426"/>
        <w:jc w:val="both"/>
        <w:rPr>
          <w:rFonts w:asciiTheme="minorHAnsi" w:hAnsiTheme="minorHAnsi" w:cstheme="minorHAnsi"/>
          <w:b/>
          <w:sz w:val="22"/>
          <w:szCs w:val="22"/>
        </w:rPr>
      </w:pPr>
      <w:r w:rsidRPr="002E126A">
        <w:rPr>
          <w:rFonts w:ascii="Arial" w:hAnsi="Arial" w:cs="Arial"/>
          <w:b/>
          <w:sz w:val="22"/>
          <w:szCs w:val="22"/>
        </w:rPr>
        <w:t>M/S.</w:t>
      </w:r>
      <w:r w:rsidRPr="002E126A">
        <w:t xml:space="preserve"> </w:t>
      </w:r>
      <w:r w:rsidRPr="002E126A">
        <w:rPr>
          <w:rFonts w:ascii="Arial" w:hAnsi="Arial" w:cs="Arial"/>
          <w:b/>
          <w:sz w:val="22"/>
          <w:szCs w:val="22"/>
        </w:rPr>
        <w:t>NSL Wind Power Company (Virli) Pvt. Ltd.</w:t>
      </w:r>
    </w:p>
    <w:tbl>
      <w:tblPr>
        <w:tblW w:w="9361" w:type="dxa"/>
        <w:tblInd w:w="386" w:type="dxa"/>
        <w:tblLayout w:type="fixed"/>
        <w:tblLook w:val="04A0" w:firstRow="1" w:lastRow="0" w:firstColumn="1" w:lastColumn="0" w:noHBand="0" w:noVBand="1"/>
      </w:tblPr>
      <w:tblGrid>
        <w:gridCol w:w="573"/>
        <w:gridCol w:w="2977"/>
        <w:gridCol w:w="1701"/>
        <w:gridCol w:w="1559"/>
        <w:gridCol w:w="1417"/>
        <w:gridCol w:w="1134"/>
      </w:tblGrid>
      <w:tr w:rsidR="00652EA7" w:rsidRPr="00652EA7" w14:paraId="793CBF5C" w14:textId="77777777" w:rsidTr="007F5548">
        <w:trPr>
          <w:trHeight w:val="255"/>
        </w:trPr>
        <w:tc>
          <w:tcPr>
            <w:tcW w:w="9361"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633EBF46" w14:textId="77777777" w:rsidR="00652EA7" w:rsidRPr="00652EA7" w:rsidRDefault="00652EA7" w:rsidP="00652EA7">
            <w:pPr>
              <w:spacing w:after="0" w:line="240" w:lineRule="auto"/>
              <w:jc w:val="center"/>
              <w:rPr>
                <w:rFonts w:asciiTheme="minorHAnsi" w:hAnsiTheme="minorHAnsi" w:cstheme="minorHAnsi"/>
                <w:b/>
                <w:bCs/>
                <w:color w:val="FFFFFF"/>
                <w:lang w:val="en-IN" w:eastAsia="en-IN"/>
              </w:rPr>
            </w:pPr>
            <w:r w:rsidRPr="00652EA7">
              <w:rPr>
                <w:rFonts w:asciiTheme="minorHAnsi" w:hAnsiTheme="minorHAnsi" w:cstheme="minorHAnsi"/>
                <w:b/>
                <w:bCs/>
                <w:color w:val="FFFFFF"/>
                <w:sz w:val="22"/>
                <w:szCs w:val="22"/>
                <w:lang w:val="en-IN" w:eastAsia="en-IN"/>
              </w:rPr>
              <w:t>SUMMARY OF VALUATION ASSESSMENT</w:t>
            </w:r>
          </w:p>
        </w:tc>
      </w:tr>
      <w:tr w:rsidR="00652EA7" w:rsidRPr="00652EA7" w14:paraId="7936DEC3" w14:textId="77777777" w:rsidTr="007F5548">
        <w:trPr>
          <w:trHeight w:val="255"/>
        </w:trPr>
        <w:tc>
          <w:tcPr>
            <w:tcW w:w="9361"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8631F2" w14:textId="77777777" w:rsidR="00652EA7" w:rsidRPr="00652EA7" w:rsidRDefault="00652EA7" w:rsidP="00652EA7">
            <w:pPr>
              <w:spacing w:after="0" w:line="240" w:lineRule="auto"/>
              <w:jc w:val="right"/>
              <w:rPr>
                <w:rFonts w:asciiTheme="minorHAnsi" w:hAnsiTheme="minorHAnsi" w:cstheme="minorHAnsi"/>
                <w:i/>
                <w:iCs/>
                <w:lang w:val="en-IN" w:eastAsia="en-IN"/>
              </w:rPr>
            </w:pPr>
            <w:r w:rsidRPr="00652EA7">
              <w:rPr>
                <w:rFonts w:asciiTheme="minorHAnsi" w:hAnsiTheme="minorHAnsi" w:cstheme="minorHAnsi"/>
                <w:i/>
                <w:iCs/>
                <w:sz w:val="22"/>
                <w:szCs w:val="22"/>
                <w:lang w:val="en-IN" w:eastAsia="en-IN"/>
              </w:rPr>
              <w:t>Details as on 31st March 2022</w:t>
            </w:r>
          </w:p>
        </w:tc>
      </w:tr>
      <w:tr w:rsidR="00652EA7" w:rsidRPr="00652EA7" w14:paraId="2E63705B" w14:textId="77777777" w:rsidTr="007F5548">
        <w:trPr>
          <w:trHeight w:val="720"/>
        </w:trPr>
        <w:tc>
          <w:tcPr>
            <w:tcW w:w="573"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90CD47A"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S. No.</w:t>
            </w:r>
          </w:p>
        </w:tc>
        <w:tc>
          <w:tcPr>
            <w:tcW w:w="2977" w:type="dxa"/>
            <w:tcBorders>
              <w:top w:val="nil"/>
              <w:left w:val="nil"/>
              <w:bottom w:val="single" w:sz="4" w:space="0" w:color="auto"/>
              <w:right w:val="single" w:sz="4" w:space="0" w:color="auto"/>
            </w:tcBorders>
            <w:shd w:val="clear" w:color="auto" w:fill="BDD6EE" w:themeFill="accent1" w:themeFillTint="66"/>
            <w:noWrap/>
            <w:vAlign w:val="center"/>
            <w:hideMark/>
          </w:tcPr>
          <w:p w14:paraId="0C402D0E"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Particulars</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150D38AC"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 xml:space="preserve"> Amount as per Balance Sheet </w:t>
            </w:r>
          </w:p>
        </w:tc>
        <w:tc>
          <w:tcPr>
            <w:tcW w:w="1559" w:type="dxa"/>
            <w:tcBorders>
              <w:top w:val="nil"/>
              <w:left w:val="nil"/>
              <w:bottom w:val="single" w:sz="4" w:space="0" w:color="auto"/>
              <w:right w:val="single" w:sz="4" w:space="0" w:color="auto"/>
            </w:tcBorders>
            <w:shd w:val="clear" w:color="auto" w:fill="BDD6EE" w:themeFill="accent1" w:themeFillTint="66"/>
            <w:vAlign w:val="center"/>
            <w:hideMark/>
          </w:tcPr>
          <w:p w14:paraId="3743D602"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 xml:space="preserve"> Fair Valuation Assessment </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4075D50E"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 xml:space="preserve"> Realizable Value Assessment </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037B5B1F"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Annexure</w:t>
            </w:r>
          </w:p>
        </w:tc>
      </w:tr>
      <w:tr w:rsidR="00652EA7" w:rsidRPr="00652EA7" w14:paraId="461C1AB2" w14:textId="77777777" w:rsidTr="007F5548">
        <w:trPr>
          <w:trHeight w:val="255"/>
        </w:trPr>
        <w:tc>
          <w:tcPr>
            <w:tcW w:w="936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A2076" w14:textId="77777777" w:rsidR="00652EA7" w:rsidRPr="00652EA7" w:rsidRDefault="00652EA7" w:rsidP="00652EA7">
            <w:pPr>
              <w:spacing w:after="0" w:line="240" w:lineRule="auto"/>
              <w:jc w:val="right"/>
              <w:rPr>
                <w:rFonts w:asciiTheme="minorHAnsi" w:hAnsiTheme="minorHAnsi" w:cstheme="minorHAnsi"/>
                <w:i/>
                <w:iCs/>
                <w:color w:val="000000"/>
                <w:lang w:val="en-IN" w:eastAsia="en-IN"/>
              </w:rPr>
            </w:pPr>
            <w:r w:rsidRPr="00652EA7">
              <w:rPr>
                <w:rFonts w:asciiTheme="minorHAnsi" w:hAnsiTheme="minorHAnsi" w:cstheme="minorHAnsi"/>
                <w:i/>
                <w:iCs/>
                <w:color w:val="000000"/>
                <w:sz w:val="22"/>
                <w:szCs w:val="22"/>
                <w:lang w:val="en-IN" w:eastAsia="en-IN"/>
              </w:rPr>
              <w:t>Figures in INR Lakhs</w:t>
            </w:r>
          </w:p>
        </w:tc>
      </w:tr>
      <w:tr w:rsidR="002E126A" w:rsidRPr="00652EA7" w14:paraId="4DDC0EA2" w14:textId="77777777" w:rsidTr="007F5548">
        <w:trPr>
          <w:trHeight w:val="255"/>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8F19C"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699CA70" w14:textId="77777777" w:rsidR="00652EA7" w:rsidRPr="00652EA7" w:rsidRDefault="00652EA7"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Property, Plant and Equipment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4F7D938"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30.50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3550B77"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0A5B111"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F86B509" w14:textId="77777777" w:rsidR="00652EA7" w:rsidRPr="00652EA7" w:rsidRDefault="00652EA7" w:rsidP="00652EA7">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I</w:t>
            </w:r>
          </w:p>
        </w:tc>
      </w:tr>
      <w:tr w:rsidR="002E126A" w:rsidRPr="00652EA7" w14:paraId="72FCF67A" w14:textId="77777777" w:rsidTr="007F5548">
        <w:trPr>
          <w:trHeight w:val="25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0E2A3A11"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2</w:t>
            </w:r>
          </w:p>
        </w:tc>
        <w:tc>
          <w:tcPr>
            <w:tcW w:w="2977" w:type="dxa"/>
            <w:tcBorders>
              <w:top w:val="nil"/>
              <w:left w:val="nil"/>
              <w:bottom w:val="single" w:sz="4" w:space="0" w:color="auto"/>
              <w:right w:val="single" w:sz="4" w:space="0" w:color="auto"/>
            </w:tcBorders>
            <w:shd w:val="clear" w:color="auto" w:fill="auto"/>
            <w:noWrap/>
            <w:vAlign w:val="center"/>
            <w:hideMark/>
          </w:tcPr>
          <w:p w14:paraId="05025028" w14:textId="77777777" w:rsidR="00652EA7" w:rsidRPr="00652EA7" w:rsidRDefault="00652EA7"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Deferred Tax Assets</w:t>
            </w:r>
          </w:p>
        </w:tc>
        <w:tc>
          <w:tcPr>
            <w:tcW w:w="1701" w:type="dxa"/>
            <w:tcBorders>
              <w:top w:val="nil"/>
              <w:left w:val="nil"/>
              <w:bottom w:val="single" w:sz="4" w:space="0" w:color="auto"/>
              <w:right w:val="single" w:sz="4" w:space="0" w:color="auto"/>
            </w:tcBorders>
            <w:shd w:val="clear" w:color="auto" w:fill="auto"/>
            <w:noWrap/>
            <w:vAlign w:val="center"/>
            <w:hideMark/>
          </w:tcPr>
          <w:p w14:paraId="44C9C7ED"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0.92</w:t>
            </w:r>
          </w:p>
        </w:tc>
        <w:tc>
          <w:tcPr>
            <w:tcW w:w="1559" w:type="dxa"/>
            <w:tcBorders>
              <w:top w:val="nil"/>
              <w:left w:val="nil"/>
              <w:bottom w:val="single" w:sz="4" w:space="0" w:color="auto"/>
              <w:right w:val="single" w:sz="4" w:space="0" w:color="auto"/>
            </w:tcBorders>
            <w:shd w:val="clear" w:color="auto" w:fill="auto"/>
            <w:noWrap/>
            <w:vAlign w:val="center"/>
            <w:hideMark/>
          </w:tcPr>
          <w:p w14:paraId="0C07AE2F"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1DB207CF"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1E255A8" w14:textId="77777777" w:rsidR="00652EA7" w:rsidRPr="00652EA7" w:rsidRDefault="00652EA7" w:rsidP="00652EA7">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II</w:t>
            </w:r>
          </w:p>
        </w:tc>
      </w:tr>
      <w:tr w:rsidR="002E126A" w:rsidRPr="00652EA7" w14:paraId="76B4D5FA" w14:textId="77777777" w:rsidTr="007F5548">
        <w:trPr>
          <w:trHeight w:val="70"/>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D88AE76"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3</w:t>
            </w:r>
          </w:p>
        </w:tc>
        <w:tc>
          <w:tcPr>
            <w:tcW w:w="2977" w:type="dxa"/>
            <w:tcBorders>
              <w:top w:val="nil"/>
              <w:left w:val="nil"/>
              <w:bottom w:val="single" w:sz="4" w:space="0" w:color="auto"/>
              <w:right w:val="single" w:sz="4" w:space="0" w:color="auto"/>
            </w:tcBorders>
            <w:shd w:val="clear" w:color="auto" w:fill="auto"/>
            <w:noWrap/>
            <w:vAlign w:val="center"/>
            <w:hideMark/>
          </w:tcPr>
          <w:p w14:paraId="2F99E6B8" w14:textId="3BF611BB" w:rsidR="00652EA7" w:rsidRPr="00652EA7" w:rsidRDefault="002E126A"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Cash &amp;</w:t>
            </w:r>
            <w:r w:rsidR="00652EA7" w:rsidRPr="00652EA7">
              <w:rPr>
                <w:rFonts w:asciiTheme="minorHAnsi" w:hAnsiTheme="minorHAnsi" w:cstheme="minorHAnsi"/>
                <w:color w:val="000000"/>
                <w:sz w:val="22"/>
                <w:szCs w:val="22"/>
                <w:lang w:val="en-IN" w:eastAsia="en-IN"/>
              </w:rPr>
              <w:t xml:space="preserve"> Cash Equivalents</w:t>
            </w:r>
          </w:p>
        </w:tc>
        <w:tc>
          <w:tcPr>
            <w:tcW w:w="1701" w:type="dxa"/>
            <w:tcBorders>
              <w:top w:val="nil"/>
              <w:left w:val="nil"/>
              <w:bottom w:val="single" w:sz="4" w:space="0" w:color="auto"/>
              <w:right w:val="single" w:sz="4" w:space="0" w:color="auto"/>
            </w:tcBorders>
            <w:shd w:val="clear" w:color="auto" w:fill="auto"/>
            <w:noWrap/>
            <w:vAlign w:val="center"/>
            <w:hideMark/>
          </w:tcPr>
          <w:p w14:paraId="3E34F271"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1559" w:type="dxa"/>
            <w:tcBorders>
              <w:top w:val="nil"/>
              <w:left w:val="nil"/>
              <w:bottom w:val="single" w:sz="4" w:space="0" w:color="auto"/>
              <w:right w:val="single" w:sz="4" w:space="0" w:color="auto"/>
            </w:tcBorders>
            <w:shd w:val="clear" w:color="auto" w:fill="auto"/>
            <w:noWrap/>
            <w:vAlign w:val="center"/>
            <w:hideMark/>
          </w:tcPr>
          <w:p w14:paraId="1045AB7A"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1417" w:type="dxa"/>
            <w:tcBorders>
              <w:top w:val="nil"/>
              <w:left w:val="nil"/>
              <w:bottom w:val="single" w:sz="4" w:space="0" w:color="auto"/>
              <w:right w:val="single" w:sz="4" w:space="0" w:color="auto"/>
            </w:tcBorders>
            <w:shd w:val="clear" w:color="auto" w:fill="auto"/>
            <w:noWrap/>
            <w:vAlign w:val="center"/>
            <w:hideMark/>
          </w:tcPr>
          <w:p w14:paraId="5BD0134D"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1134" w:type="dxa"/>
            <w:tcBorders>
              <w:top w:val="nil"/>
              <w:left w:val="nil"/>
              <w:bottom w:val="single" w:sz="4" w:space="0" w:color="auto"/>
              <w:right w:val="single" w:sz="4" w:space="0" w:color="auto"/>
            </w:tcBorders>
            <w:shd w:val="clear" w:color="auto" w:fill="auto"/>
            <w:noWrap/>
            <w:vAlign w:val="center"/>
            <w:hideMark/>
          </w:tcPr>
          <w:p w14:paraId="588162B6" w14:textId="77777777" w:rsidR="00652EA7" w:rsidRPr="00652EA7" w:rsidRDefault="00652EA7" w:rsidP="00652EA7">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III</w:t>
            </w:r>
          </w:p>
        </w:tc>
      </w:tr>
      <w:tr w:rsidR="002E126A" w:rsidRPr="00652EA7" w14:paraId="432CDACF" w14:textId="77777777" w:rsidTr="007F5548">
        <w:trPr>
          <w:trHeight w:val="345"/>
        </w:trPr>
        <w:tc>
          <w:tcPr>
            <w:tcW w:w="355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281CD50" w14:textId="20FFB2EB" w:rsidR="00652EA7" w:rsidRPr="00652EA7" w:rsidRDefault="002E126A" w:rsidP="002E126A">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TOTAL</w:t>
            </w:r>
          </w:p>
        </w:tc>
        <w:tc>
          <w:tcPr>
            <w:tcW w:w="170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8AE2259"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31.54</w:t>
            </w:r>
          </w:p>
        </w:tc>
        <w:tc>
          <w:tcPr>
            <w:tcW w:w="1559"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B687138"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0.11</w:t>
            </w:r>
          </w:p>
        </w:tc>
        <w:tc>
          <w:tcPr>
            <w:tcW w:w="141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0CC56B9"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0.11</w:t>
            </w:r>
          </w:p>
        </w:tc>
        <w:tc>
          <w:tcPr>
            <w:tcW w:w="1134"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A27C7E7" w14:textId="77777777" w:rsidR="00652EA7" w:rsidRPr="00652EA7" w:rsidRDefault="00652EA7" w:rsidP="00652EA7">
            <w:pPr>
              <w:spacing w:after="0" w:line="240" w:lineRule="auto"/>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 </w:t>
            </w:r>
          </w:p>
        </w:tc>
      </w:tr>
    </w:tbl>
    <w:p w14:paraId="17C95A07" w14:textId="4BC5AF7D" w:rsidR="007F5548" w:rsidRDefault="007F5548" w:rsidP="00652EA7">
      <w:pPr>
        <w:pStyle w:val="ListParagraph"/>
        <w:spacing w:after="0" w:line="240" w:lineRule="auto"/>
        <w:ind w:left="284"/>
        <w:jc w:val="both"/>
        <w:rPr>
          <w:rFonts w:asciiTheme="minorHAnsi" w:hAnsiTheme="minorHAnsi" w:cstheme="minorHAnsi"/>
          <w:b/>
          <w:sz w:val="22"/>
          <w:szCs w:val="2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795"/>
        <w:gridCol w:w="1713"/>
        <w:gridCol w:w="1435"/>
        <w:gridCol w:w="1777"/>
        <w:gridCol w:w="2031"/>
      </w:tblGrid>
      <w:tr w:rsidR="002E126A" w:rsidRPr="00652EA7" w14:paraId="4078DBF6" w14:textId="77777777" w:rsidTr="007F5548">
        <w:trPr>
          <w:trHeight w:val="300"/>
        </w:trPr>
        <w:tc>
          <w:tcPr>
            <w:tcW w:w="9355" w:type="dxa"/>
            <w:gridSpan w:val="6"/>
            <w:shd w:val="clear" w:color="auto" w:fill="002060"/>
            <w:vAlign w:val="center"/>
            <w:hideMark/>
          </w:tcPr>
          <w:p w14:paraId="7B6DDB09" w14:textId="173E8655" w:rsidR="002E126A" w:rsidRPr="00652EA7" w:rsidRDefault="002E126A" w:rsidP="00652EA7">
            <w:pPr>
              <w:spacing w:after="0" w:line="240" w:lineRule="auto"/>
              <w:jc w:val="center"/>
              <w:rPr>
                <w:rFonts w:asciiTheme="minorHAnsi" w:hAnsiTheme="minorHAnsi" w:cstheme="minorHAnsi"/>
                <w:b/>
                <w:bCs/>
                <w:color w:val="FFFFFF"/>
                <w:lang w:val="en-IN" w:eastAsia="en-IN"/>
              </w:rPr>
            </w:pPr>
            <w:r w:rsidRPr="00652EA7">
              <w:rPr>
                <w:rFonts w:asciiTheme="minorHAnsi" w:hAnsiTheme="minorHAnsi" w:cstheme="minorHAnsi"/>
                <w:b/>
                <w:bCs/>
                <w:color w:val="FFFFFF"/>
                <w:sz w:val="22"/>
                <w:szCs w:val="22"/>
                <w:lang w:val="en-IN" w:eastAsia="en-IN"/>
              </w:rPr>
              <w:t>PROPERTY, PLANT AND EQUIPMENT - I</w:t>
            </w:r>
          </w:p>
        </w:tc>
      </w:tr>
      <w:tr w:rsidR="002E126A" w:rsidRPr="00652EA7" w14:paraId="272076EA" w14:textId="77777777" w:rsidTr="007F5548">
        <w:trPr>
          <w:trHeight w:val="458"/>
        </w:trPr>
        <w:tc>
          <w:tcPr>
            <w:tcW w:w="0" w:type="auto"/>
            <w:vMerge w:val="restart"/>
            <w:shd w:val="clear" w:color="auto" w:fill="BDD6EE" w:themeFill="accent1" w:themeFillTint="66"/>
            <w:vAlign w:val="center"/>
            <w:hideMark/>
          </w:tcPr>
          <w:p w14:paraId="779B3139"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S. No.</w:t>
            </w:r>
          </w:p>
        </w:tc>
        <w:tc>
          <w:tcPr>
            <w:tcW w:w="0" w:type="auto"/>
            <w:vMerge w:val="restart"/>
            <w:shd w:val="clear" w:color="auto" w:fill="BDD6EE" w:themeFill="accent1" w:themeFillTint="66"/>
            <w:vAlign w:val="center"/>
            <w:hideMark/>
          </w:tcPr>
          <w:p w14:paraId="17BC5524"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Description</w:t>
            </w:r>
          </w:p>
        </w:tc>
        <w:tc>
          <w:tcPr>
            <w:tcW w:w="1713" w:type="dxa"/>
            <w:vMerge w:val="restart"/>
            <w:shd w:val="clear" w:color="auto" w:fill="BDD6EE" w:themeFill="accent1" w:themeFillTint="66"/>
            <w:vAlign w:val="center"/>
            <w:hideMark/>
          </w:tcPr>
          <w:p w14:paraId="2F1AFC41"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Amount as per Balance Sheet</w:t>
            </w:r>
          </w:p>
        </w:tc>
        <w:tc>
          <w:tcPr>
            <w:tcW w:w="1435" w:type="dxa"/>
            <w:vMerge w:val="restart"/>
            <w:shd w:val="clear" w:color="auto" w:fill="BDD6EE" w:themeFill="accent1" w:themeFillTint="66"/>
            <w:vAlign w:val="center"/>
            <w:hideMark/>
          </w:tcPr>
          <w:p w14:paraId="394C099A"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Fair value Assessment</w:t>
            </w:r>
          </w:p>
        </w:tc>
        <w:tc>
          <w:tcPr>
            <w:tcW w:w="0" w:type="auto"/>
            <w:vMerge w:val="restart"/>
            <w:shd w:val="clear" w:color="auto" w:fill="BDD6EE" w:themeFill="accent1" w:themeFillTint="66"/>
            <w:vAlign w:val="center"/>
            <w:hideMark/>
          </w:tcPr>
          <w:p w14:paraId="3519376E"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 xml:space="preserve">Realizable Value Assessment </w:t>
            </w:r>
          </w:p>
        </w:tc>
        <w:tc>
          <w:tcPr>
            <w:tcW w:w="2031" w:type="dxa"/>
            <w:vMerge w:val="restart"/>
            <w:shd w:val="clear" w:color="auto" w:fill="BDD6EE" w:themeFill="accent1" w:themeFillTint="66"/>
            <w:vAlign w:val="center"/>
            <w:hideMark/>
          </w:tcPr>
          <w:p w14:paraId="237052AD"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Remarks</w:t>
            </w:r>
          </w:p>
        </w:tc>
      </w:tr>
      <w:tr w:rsidR="002E126A" w:rsidRPr="00652EA7" w14:paraId="63F578A8" w14:textId="77777777" w:rsidTr="007F5548">
        <w:trPr>
          <w:trHeight w:val="458"/>
        </w:trPr>
        <w:tc>
          <w:tcPr>
            <w:tcW w:w="0" w:type="auto"/>
            <w:vMerge/>
            <w:shd w:val="clear" w:color="auto" w:fill="BDD6EE" w:themeFill="accent1" w:themeFillTint="66"/>
            <w:vAlign w:val="center"/>
            <w:hideMark/>
          </w:tcPr>
          <w:p w14:paraId="237EAE19" w14:textId="77777777" w:rsidR="002E126A" w:rsidRPr="00652EA7" w:rsidRDefault="002E126A" w:rsidP="00652EA7">
            <w:pPr>
              <w:spacing w:after="0" w:line="240" w:lineRule="auto"/>
              <w:rPr>
                <w:rFonts w:asciiTheme="minorHAnsi" w:hAnsiTheme="minorHAnsi" w:cstheme="minorHAnsi"/>
                <w:b/>
                <w:bCs/>
                <w:lang w:val="en-IN" w:eastAsia="en-IN"/>
              </w:rPr>
            </w:pPr>
          </w:p>
        </w:tc>
        <w:tc>
          <w:tcPr>
            <w:tcW w:w="0" w:type="auto"/>
            <w:vMerge/>
            <w:shd w:val="clear" w:color="auto" w:fill="BDD6EE" w:themeFill="accent1" w:themeFillTint="66"/>
            <w:vAlign w:val="center"/>
            <w:hideMark/>
          </w:tcPr>
          <w:p w14:paraId="4DE9CCAC" w14:textId="77777777" w:rsidR="002E126A" w:rsidRPr="00652EA7" w:rsidRDefault="002E126A" w:rsidP="00652EA7">
            <w:pPr>
              <w:spacing w:after="0" w:line="240" w:lineRule="auto"/>
              <w:rPr>
                <w:rFonts w:asciiTheme="minorHAnsi" w:hAnsiTheme="minorHAnsi" w:cstheme="minorHAnsi"/>
                <w:b/>
                <w:bCs/>
                <w:lang w:val="en-IN" w:eastAsia="en-IN"/>
              </w:rPr>
            </w:pPr>
          </w:p>
        </w:tc>
        <w:tc>
          <w:tcPr>
            <w:tcW w:w="1713" w:type="dxa"/>
            <w:vMerge/>
            <w:shd w:val="clear" w:color="auto" w:fill="BDD6EE" w:themeFill="accent1" w:themeFillTint="66"/>
            <w:vAlign w:val="center"/>
            <w:hideMark/>
          </w:tcPr>
          <w:p w14:paraId="1D5DC94A" w14:textId="77777777" w:rsidR="002E126A" w:rsidRPr="00652EA7" w:rsidRDefault="002E126A" w:rsidP="00652EA7">
            <w:pPr>
              <w:spacing w:after="0" w:line="240" w:lineRule="auto"/>
              <w:rPr>
                <w:rFonts w:asciiTheme="minorHAnsi" w:hAnsiTheme="minorHAnsi" w:cstheme="minorHAnsi"/>
                <w:b/>
                <w:bCs/>
                <w:lang w:val="en-IN" w:eastAsia="en-IN"/>
              </w:rPr>
            </w:pPr>
          </w:p>
        </w:tc>
        <w:tc>
          <w:tcPr>
            <w:tcW w:w="1435" w:type="dxa"/>
            <w:vMerge/>
            <w:shd w:val="clear" w:color="auto" w:fill="BDD6EE" w:themeFill="accent1" w:themeFillTint="66"/>
            <w:vAlign w:val="center"/>
            <w:hideMark/>
          </w:tcPr>
          <w:p w14:paraId="31FFD774" w14:textId="77777777" w:rsidR="002E126A" w:rsidRPr="00652EA7" w:rsidRDefault="002E126A" w:rsidP="00652EA7">
            <w:pPr>
              <w:spacing w:after="0" w:line="240" w:lineRule="auto"/>
              <w:rPr>
                <w:rFonts w:asciiTheme="minorHAnsi" w:hAnsiTheme="minorHAnsi" w:cstheme="minorHAnsi"/>
                <w:b/>
                <w:bCs/>
                <w:lang w:val="en-IN" w:eastAsia="en-IN"/>
              </w:rPr>
            </w:pPr>
          </w:p>
        </w:tc>
        <w:tc>
          <w:tcPr>
            <w:tcW w:w="0" w:type="auto"/>
            <w:vMerge/>
            <w:shd w:val="clear" w:color="auto" w:fill="BDD6EE" w:themeFill="accent1" w:themeFillTint="66"/>
            <w:vAlign w:val="center"/>
            <w:hideMark/>
          </w:tcPr>
          <w:p w14:paraId="3EF94020" w14:textId="77777777" w:rsidR="002E126A" w:rsidRPr="00652EA7" w:rsidRDefault="002E126A" w:rsidP="00652EA7">
            <w:pPr>
              <w:spacing w:after="0" w:line="240" w:lineRule="auto"/>
              <w:rPr>
                <w:rFonts w:asciiTheme="minorHAnsi" w:hAnsiTheme="minorHAnsi" w:cstheme="minorHAnsi"/>
                <w:b/>
                <w:bCs/>
                <w:lang w:val="en-IN" w:eastAsia="en-IN"/>
              </w:rPr>
            </w:pPr>
          </w:p>
        </w:tc>
        <w:tc>
          <w:tcPr>
            <w:tcW w:w="2031" w:type="dxa"/>
            <w:vMerge/>
            <w:shd w:val="clear" w:color="auto" w:fill="BDD6EE" w:themeFill="accent1" w:themeFillTint="66"/>
            <w:vAlign w:val="center"/>
            <w:hideMark/>
          </w:tcPr>
          <w:p w14:paraId="7B1DF44C" w14:textId="77777777" w:rsidR="002E126A" w:rsidRPr="00652EA7" w:rsidRDefault="002E126A" w:rsidP="00652EA7">
            <w:pPr>
              <w:spacing w:after="0" w:line="240" w:lineRule="auto"/>
              <w:rPr>
                <w:rFonts w:asciiTheme="minorHAnsi" w:hAnsiTheme="minorHAnsi" w:cstheme="minorHAnsi"/>
                <w:b/>
                <w:bCs/>
                <w:lang w:val="en-IN" w:eastAsia="en-IN"/>
              </w:rPr>
            </w:pPr>
          </w:p>
        </w:tc>
      </w:tr>
      <w:tr w:rsidR="002E126A" w:rsidRPr="00652EA7" w14:paraId="798687A5" w14:textId="77777777" w:rsidTr="007F5548">
        <w:trPr>
          <w:trHeight w:val="70"/>
        </w:trPr>
        <w:tc>
          <w:tcPr>
            <w:tcW w:w="9355" w:type="dxa"/>
            <w:gridSpan w:val="6"/>
            <w:shd w:val="clear" w:color="auto" w:fill="auto"/>
            <w:vAlign w:val="center"/>
            <w:hideMark/>
          </w:tcPr>
          <w:p w14:paraId="5B22B712" w14:textId="77777777" w:rsidR="002E126A" w:rsidRPr="00652EA7" w:rsidRDefault="002E126A" w:rsidP="00652EA7">
            <w:pPr>
              <w:spacing w:after="0" w:line="240" w:lineRule="auto"/>
              <w:jc w:val="right"/>
              <w:rPr>
                <w:rFonts w:asciiTheme="minorHAnsi" w:hAnsiTheme="minorHAnsi" w:cstheme="minorHAnsi"/>
                <w:i/>
                <w:iCs/>
                <w:lang w:val="en-IN" w:eastAsia="en-IN"/>
              </w:rPr>
            </w:pPr>
            <w:r w:rsidRPr="00652EA7">
              <w:rPr>
                <w:rFonts w:asciiTheme="minorHAnsi" w:hAnsiTheme="minorHAnsi" w:cstheme="minorHAnsi"/>
                <w:i/>
                <w:iCs/>
                <w:sz w:val="22"/>
                <w:szCs w:val="22"/>
                <w:lang w:val="en-IN" w:eastAsia="en-IN"/>
              </w:rPr>
              <w:t>Figures in INR Lakhs</w:t>
            </w:r>
          </w:p>
        </w:tc>
      </w:tr>
      <w:tr w:rsidR="002E126A" w:rsidRPr="00652EA7" w14:paraId="48EA2E97" w14:textId="77777777" w:rsidTr="007F5548">
        <w:trPr>
          <w:trHeight w:val="300"/>
        </w:trPr>
        <w:tc>
          <w:tcPr>
            <w:tcW w:w="0" w:type="auto"/>
            <w:shd w:val="clear" w:color="000000" w:fill="FFFFFF"/>
            <w:vAlign w:val="center"/>
            <w:hideMark/>
          </w:tcPr>
          <w:p w14:paraId="390EBF73" w14:textId="77777777" w:rsidR="002E126A" w:rsidRPr="00652EA7" w:rsidRDefault="002E126A" w:rsidP="00652EA7">
            <w:pPr>
              <w:spacing w:after="0" w:line="240" w:lineRule="auto"/>
              <w:jc w:val="center"/>
              <w:rPr>
                <w:rFonts w:asciiTheme="minorHAnsi" w:hAnsiTheme="minorHAnsi" w:cstheme="minorHAnsi"/>
                <w:lang w:val="en-IN" w:eastAsia="en-IN"/>
              </w:rPr>
            </w:pPr>
            <w:r w:rsidRPr="00652EA7">
              <w:rPr>
                <w:rFonts w:asciiTheme="minorHAnsi" w:hAnsiTheme="minorHAnsi" w:cstheme="minorHAnsi"/>
                <w:sz w:val="22"/>
                <w:szCs w:val="22"/>
                <w:lang w:val="en-IN" w:eastAsia="en-IN"/>
              </w:rPr>
              <w:t>1</w:t>
            </w:r>
          </w:p>
        </w:tc>
        <w:tc>
          <w:tcPr>
            <w:tcW w:w="0" w:type="auto"/>
            <w:shd w:val="clear" w:color="auto" w:fill="auto"/>
            <w:vAlign w:val="center"/>
            <w:hideMark/>
          </w:tcPr>
          <w:p w14:paraId="05D37805" w14:textId="77777777" w:rsidR="002E126A" w:rsidRPr="00652EA7" w:rsidRDefault="002E126A"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Property, Plant and Equipment</w:t>
            </w:r>
          </w:p>
        </w:tc>
        <w:tc>
          <w:tcPr>
            <w:tcW w:w="1713" w:type="dxa"/>
            <w:shd w:val="clear" w:color="auto" w:fill="auto"/>
            <w:vAlign w:val="center"/>
            <w:hideMark/>
          </w:tcPr>
          <w:p w14:paraId="1CB0181B" w14:textId="77777777" w:rsidR="002E126A" w:rsidRPr="00652EA7" w:rsidRDefault="002E126A" w:rsidP="002E126A">
            <w:pPr>
              <w:spacing w:after="0" w:line="240" w:lineRule="auto"/>
              <w:jc w:val="center"/>
              <w:rPr>
                <w:rFonts w:asciiTheme="minorHAnsi" w:hAnsiTheme="minorHAnsi" w:cstheme="minorHAnsi"/>
                <w:lang w:val="en-IN" w:eastAsia="en-IN"/>
              </w:rPr>
            </w:pPr>
            <w:r w:rsidRPr="00652EA7">
              <w:rPr>
                <w:rFonts w:asciiTheme="minorHAnsi" w:hAnsiTheme="minorHAnsi" w:cstheme="minorHAnsi"/>
                <w:sz w:val="22"/>
                <w:szCs w:val="22"/>
                <w:lang w:val="en-IN" w:eastAsia="en-IN"/>
              </w:rPr>
              <w:t>30.50</w:t>
            </w:r>
          </w:p>
        </w:tc>
        <w:tc>
          <w:tcPr>
            <w:tcW w:w="1435" w:type="dxa"/>
            <w:shd w:val="clear" w:color="auto" w:fill="auto"/>
            <w:vAlign w:val="center"/>
            <w:hideMark/>
          </w:tcPr>
          <w:p w14:paraId="2A9997CE" w14:textId="77777777" w:rsidR="002E126A" w:rsidRPr="00652EA7" w:rsidRDefault="002E126A" w:rsidP="002E126A">
            <w:pPr>
              <w:spacing w:after="0" w:line="240" w:lineRule="auto"/>
              <w:jc w:val="center"/>
              <w:rPr>
                <w:rFonts w:asciiTheme="minorHAnsi" w:hAnsiTheme="minorHAnsi" w:cstheme="minorHAnsi"/>
                <w:lang w:val="en-IN" w:eastAsia="en-IN"/>
              </w:rPr>
            </w:pPr>
            <w:r w:rsidRPr="00652EA7">
              <w:rPr>
                <w:rFonts w:asciiTheme="minorHAnsi" w:hAnsiTheme="minorHAnsi" w:cstheme="minorHAnsi"/>
                <w:sz w:val="22"/>
                <w:szCs w:val="22"/>
                <w:lang w:val="en-IN" w:eastAsia="en-IN"/>
              </w:rPr>
              <w:t>0.00</w:t>
            </w:r>
          </w:p>
        </w:tc>
        <w:tc>
          <w:tcPr>
            <w:tcW w:w="0" w:type="auto"/>
            <w:shd w:val="clear" w:color="auto" w:fill="auto"/>
            <w:vAlign w:val="center"/>
            <w:hideMark/>
          </w:tcPr>
          <w:p w14:paraId="61618510" w14:textId="77777777" w:rsidR="002E126A" w:rsidRPr="00652EA7" w:rsidRDefault="002E126A" w:rsidP="002E126A">
            <w:pPr>
              <w:spacing w:after="0" w:line="240" w:lineRule="auto"/>
              <w:jc w:val="center"/>
              <w:rPr>
                <w:rFonts w:asciiTheme="minorHAnsi" w:hAnsiTheme="minorHAnsi" w:cstheme="minorHAnsi"/>
                <w:lang w:val="en-IN" w:eastAsia="en-IN"/>
              </w:rPr>
            </w:pPr>
            <w:r w:rsidRPr="00652EA7">
              <w:rPr>
                <w:rFonts w:asciiTheme="minorHAnsi" w:hAnsiTheme="minorHAnsi" w:cstheme="minorHAnsi"/>
                <w:sz w:val="22"/>
                <w:szCs w:val="22"/>
                <w:lang w:val="en-IN" w:eastAsia="en-IN"/>
              </w:rPr>
              <w:t>0.00</w:t>
            </w:r>
          </w:p>
        </w:tc>
        <w:tc>
          <w:tcPr>
            <w:tcW w:w="2031" w:type="dxa"/>
            <w:shd w:val="clear" w:color="000000" w:fill="FFFFFF"/>
            <w:vAlign w:val="center"/>
            <w:hideMark/>
          </w:tcPr>
          <w:p w14:paraId="753A9EBC" w14:textId="77777777" w:rsidR="002E126A" w:rsidRPr="00652EA7" w:rsidRDefault="002E126A" w:rsidP="00652EA7">
            <w:pPr>
              <w:spacing w:after="0" w:line="240" w:lineRule="auto"/>
              <w:rPr>
                <w:rFonts w:asciiTheme="minorHAnsi" w:hAnsiTheme="minorHAnsi" w:cstheme="minorHAnsi"/>
                <w:lang w:val="en-IN" w:eastAsia="en-IN"/>
              </w:rPr>
            </w:pPr>
            <w:r w:rsidRPr="00652EA7">
              <w:rPr>
                <w:rFonts w:asciiTheme="minorHAnsi" w:hAnsiTheme="minorHAnsi" w:cstheme="minorHAnsi"/>
                <w:sz w:val="22"/>
                <w:szCs w:val="22"/>
                <w:lang w:val="en-IN" w:eastAsia="en-IN"/>
              </w:rPr>
              <w:t>No specific details available</w:t>
            </w:r>
          </w:p>
        </w:tc>
      </w:tr>
      <w:tr w:rsidR="002E126A" w:rsidRPr="00652EA7" w14:paraId="478E4D15" w14:textId="77777777" w:rsidTr="007F5548">
        <w:trPr>
          <w:trHeight w:val="300"/>
        </w:trPr>
        <w:tc>
          <w:tcPr>
            <w:tcW w:w="0" w:type="auto"/>
            <w:shd w:val="clear" w:color="auto" w:fill="BDD6EE" w:themeFill="accent1" w:themeFillTint="66"/>
            <w:noWrap/>
            <w:vAlign w:val="center"/>
            <w:hideMark/>
          </w:tcPr>
          <w:p w14:paraId="5B0A2CB9" w14:textId="77777777" w:rsidR="002E126A" w:rsidRPr="00652EA7" w:rsidRDefault="002E126A" w:rsidP="00652EA7">
            <w:pPr>
              <w:spacing w:after="0" w:line="240" w:lineRule="auto"/>
              <w:jc w:val="center"/>
              <w:rPr>
                <w:rFonts w:asciiTheme="minorHAnsi" w:hAnsiTheme="minorHAnsi" w:cstheme="minorHAnsi"/>
                <w:lang w:val="en-IN" w:eastAsia="en-IN"/>
              </w:rPr>
            </w:pPr>
            <w:r w:rsidRPr="00652EA7">
              <w:rPr>
                <w:rFonts w:asciiTheme="minorHAnsi" w:hAnsiTheme="minorHAnsi" w:cstheme="minorHAnsi"/>
                <w:sz w:val="22"/>
                <w:szCs w:val="22"/>
                <w:lang w:val="en-IN" w:eastAsia="en-IN"/>
              </w:rPr>
              <w:t> </w:t>
            </w:r>
          </w:p>
        </w:tc>
        <w:tc>
          <w:tcPr>
            <w:tcW w:w="0" w:type="auto"/>
            <w:shd w:val="clear" w:color="auto" w:fill="BDD6EE" w:themeFill="accent1" w:themeFillTint="66"/>
            <w:vAlign w:val="center"/>
            <w:hideMark/>
          </w:tcPr>
          <w:p w14:paraId="30629531" w14:textId="2A63BA36" w:rsidR="002E126A" w:rsidRPr="00652EA7" w:rsidRDefault="002E126A" w:rsidP="002E126A">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TOTAL</w:t>
            </w:r>
          </w:p>
        </w:tc>
        <w:tc>
          <w:tcPr>
            <w:tcW w:w="1713" w:type="dxa"/>
            <w:shd w:val="clear" w:color="auto" w:fill="BDD6EE" w:themeFill="accent1" w:themeFillTint="66"/>
            <w:noWrap/>
            <w:vAlign w:val="center"/>
            <w:hideMark/>
          </w:tcPr>
          <w:p w14:paraId="5102466D" w14:textId="77777777" w:rsidR="002E126A" w:rsidRPr="00652EA7" w:rsidRDefault="002E126A" w:rsidP="002E126A">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30.50</w:t>
            </w:r>
          </w:p>
        </w:tc>
        <w:tc>
          <w:tcPr>
            <w:tcW w:w="1435" w:type="dxa"/>
            <w:shd w:val="clear" w:color="auto" w:fill="BDD6EE" w:themeFill="accent1" w:themeFillTint="66"/>
            <w:noWrap/>
            <w:vAlign w:val="center"/>
            <w:hideMark/>
          </w:tcPr>
          <w:p w14:paraId="5F54A454" w14:textId="77777777" w:rsidR="002E126A" w:rsidRPr="00652EA7" w:rsidRDefault="002E126A" w:rsidP="002E126A">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0.00</w:t>
            </w:r>
          </w:p>
        </w:tc>
        <w:tc>
          <w:tcPr>
            <w:tcW w:w="0" w:type="auto"/>
            <w:shd w:val="clear" w:color="auto" w:fill="BDD6EE" w:themeFill="accent1" w:themeFillTint="66"/>
            <w:noWrap/>
            <w:vAlign w:val="center"/>
            <w:hideMark/>
          </w:tcPr>
          <w:p w14:paraId="4D311776" w14:textId="77777777" w:rsidR="002E126A" w:rsidRPr="00652EA7" w:rsidRDefault="002E126A" w:rsidP="002E126A">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0.00</w:t>
            </w:r>
          </w:p>
        </w:tc>
        <w:tc>
          <w:tcPr>
            <w:tcW w:w="2031" w:type="dxa"/>
            <w:shd w:val="clear" w:color="auto" w:fill="BDD6EE" w:themeFill="accent1" w:themeFillTint="66"/>
            <w:vAlign w:val="center"/>
            <w:hideMark/>
          </w:tcPr>
          <w:p w14:paraId="6F5DE7C0" w14:textId="77777777" w:rsidR="002E126A" w:rsidRPr="00652EA7" w:rsidRDefault="002E126A" w:rsidP="00652EA7">
            <w:pPr>
              <w:spacing w:after="0" w:line="240" w:lineRule="auto"/>
              <w:rPr>
                <w:rFonts w:asciiTheme="minorHAnsi" w:hAnsiTheme="minorHAnsi" w:cstheme="minorHAnsi"/>
                <w:lang w:val="en-IN" w:eastAsia="en-IN"/>
              </w:rPr>
            </w:pPr>
            <w:r w:rsidRPr="00652EA7">
              <w:rPr>
                <w:rFonts w:asciiTheme="minorHAnsi" w:hAnsiTheme="minorHAnsi" w:cstheme="minorHAnsi"/>
                <w:sz w:val="22"/>
                <w:szCs w:val="22"/>
                <w:lang w:val="en-IN" w:eastAsia="en-IN"/>
              </w:rPr>
              <w:t> </w:t>
            </w:r>
          </w:p>
        </w:tc>
      </w:tr>
    </w:tbl>
    <w:p w14:paraId="333E52A7" w14:textId="77777777" w:rsidR="00652EA7" w:rsidRPr="00652EA7" w:rsidRDefault="00652EA7" w:rsidP="00652EA7">
      <w:pPr>
        <w:pStyle w:val="ListParagraph"/>
        <w:spacing w:after="0" w:line="240" w:lineRule="auto"/>
        <w:ind w:left="284"/>
        <w:jc w:val="both"/>
        <w:rPr>
          <w:rFonts w:asciiTheme="minorHAnsi" w:hAnsiTheme="minorHAnsi" w:cstheme="minorHAnsi"/>
          <w:b/>
          <w:sz w:val="22"/>
          <w:szCs w:val="2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163"/>
        <w:gridCol w:w="1417"/>
        <w:gridCol w:w="1418"/>
        <w:gridCol w:w="1417"/>
        <w:gridCol w:w="3402"/>
      </w:tblGrid>
      <w:tr w:rsidR="00652EA7" w:rsidRPr="00652EA7" w14:paraId="4B90879E" w14:textId="77777777" w:rsidTr="00A93237">
        <w:trPr>
          <w:trHeight w:val="300"/>
        </w:trPr>
        <w:tc>
          <w:tcPr>
            <w:tcW w:w="9355" w:type="dxa"/>
            <w:gridSpan w:val="6"/>
            <w:shd w:val="clear" w:color="auto" w:fill="002060"/>
            <w:vAlign w:val="center"/>
            <w:hideMark/>
          </w:tcPr>
          <w:p w14:paraId="5EA719AA" w14:textId="1E508B79" w:rsidR="00652EA7" w:rsidRPr="00652EA7" w:rsidRDefault="002E126A" w:rsidP="00652EA7">
            <w:pPr>
              <w:spacing w:after="0" w:line="240" w:lineRule="auto"/>
              <w:jc w:val="center"/>
              <w:rPr>
                <w:rFonts w:asciiTheme="minorHAnsi" w:hAnsiTheme="minorHAnsi" w:cstheme="minorHAnsi"/>
                <w:b/>
                <w:bCs/>
                <w:color w:val="FFFFFF"/>
                <w:lang w:val="en-IN" w:eastAsia="en-IN"/>
              </w:rPr>
            </w:pPr>
            <w:r w:rsidRPr="00652EA7">
              <w:rPr>
                <w:rFonts w:asciiTheme="minorHAnsi" w:hAnsiTheme="minorHAnsi" w:cstheme="minorHAnsi"/>
                <w:b/>
                <w:bCs/>
                <w:color w:val="FFFFFF"/>
                <w:sz w:val="22"/>
                <w:szCs w:val="22"/>
                <w:lang w:val="en-IN" w:eastAsia="en-IN"/>
              </w:rPr>
              <w:t>DEFERRED TAX ASSETS (NET) - II</w:t>
            </w:r>
          </w:p>
        </w:tc>
      </w:tr>
      <w:tr w:rsidR="00652EA7" w:rsidRPr="00652EA7" w14:paraId="2475E0BD" w14:textId="77777777" w:rsidTr="00A93237">
        <w:trPr>
          <w:trHeight w:val="300"/>
        </w:trPr>
        <w:tc>
          <w:tcPr>
            <w:tcW w:w="9355" w:type="dxa"/>
            <w:gridSpan w:val="6"/>
            <w:shd w:val="clear" w:color="auto" w:fill="auto"/>
            <w:vAlign w:val="bottom"/>
            <w:hideMark/>
          </w:tcPr>
          <w:p w14:paraId="02AF91B8" w14:textId="77777777" w:rsidR="00652EA7" w:rsidRPr="00652EA7" w:rsidRDefault="00652EA7" w:rsidP="00652EA7">
            <w:pPr>
              <w:spacing w:after="0" w:line="240" w:lineRule="auto"/>
              <w:jc w:val="right"/>
              <w:rPr>
                <w:rFonts w:asciiTheme="minorHAnsi" w:hAnsiTheme="minorHAnsi" w:cstheme="minorHAnsi"/>
                <w:i/>
                <w:iCs/>
                <w:color w:val="000000"/>
                <w:lang w:val="en-IN" w:eastAsia="en-IN"/>
              </w:rPr>
            </w:pPr>
            <w:r w:rsidRPr="00652EA7">
              <w:rPr>
                <w:rFonts w:asciiTheme="minorHAnsi" w:hAnsiTheme="minorHAnsi" w:cstheme="minorHAnsi"/>
                <w:i/>
                <w:iCs/>
                <w:color w:val="000000"/>
                <w:sz w:val="22"/>
                <w:szCs w:val="22"/>
                <w:lang w:val="en-IN" w:eastAsia="en-IN"/>
              </w:rPr>
              <w:t>Details as on 31st March 2022</w:t>
            </w:r>
          </w:p>
        </w:tc>
      </w:tr>
      <w:tr w:rsidR="00652EA7" w:rsidRPr="00652EA7" w14:paraId="2429085A" w14:textId="77777777" w:rsidTr="00A93237">
        <w:trPr>
          <w:trHeight w:val="720"/>
        </w:trPr>
        <w:tc>
          <w:tcPr>
            <w:tcW w:w="538" w:type="dxa"/>
            <w:shd w:val="clear" w:color="auto" w:fill="BDD6EE" w:themeFill="accent1" w:themeFillTint="66"/>
            <w:vAlign w:val="center"/>
            <w:hideMark/>
          </w:tcPr>
          <w:p w14:paraId="593B8289"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S. No.</w:t>
            </w:r>
          </w:p>
        </w:tc>
        <w:tc>
          <w:tcPr>
            <w:tcW w:w="1163" w:type="dxa"/>
            <w:shd w:val="clear" w:color="auto" w:fill="BDD6EE" w:themeFill="accent1" w:themeFillTint="66"/>
            <w:vAlign w:val="center"/>
            <w:hideMark/>
          </w:tcPr>
          <w:p w14:paraId="5B0BA460"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Nature of Asset</w:t>
            </w:r>
          </w:p>
        </w:tc>
        <w:tc>
          <w:tcPr>
            <w:tcW w:w="1417" w:type="dxa"/>
            <w:shd w:val="clear" w:color="auto" w:fill="BDD6EE" w:themeFill="accent1" w:themeFillTint="66"/>
            <w:vAlign w:val="center"/>
            <w:hideMark/>
          </w:tcPr>
          <w:p w14:paraId="68ADD236"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Amount as per Balance Sheet</w:t>
            </w:r>
          </w:p>
        </w:tc>
        <w:tc>
          <w:tcPr>
            <w:tcW w:w="1418" w:type="dxa"/>
            <w:shd w:val="clear" w:color="auto" w:fill="BDD6EE" w:themeFill="accent1" w:themeFillTint="66"/>
            <w:vAlign w:val="center"/>
            <w:hideMark/>
          </w:tcPr>
          <w:p w14:paraId="6F664B90"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Fair Value Assessment</w:t>
            </w:r>
          </w:p>
        </w:tc>
        <w:tc>
          <w:tcPr>
            <w:tcW w:w="1417" w:type="dxa"/>
            <w:shd w:val="clear" w:color="auto" w:fill="BDD6EE" w:themeFill="accent1" w:themeFillTint="66"/>
            <w:vAlign w:val="center"/>
            <w:hideMark/>
          </w:tcPr>
          <w:p w14:paraId="426DCD5F"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Realization Value Assessment</w:t>
            </w:r>
          </w:p>
        </w:tc>
        <w:tc>
          <w:tcPr>
            <w:tcW w:w="3402" w:type="dxa"/>
            <w:shd w:val="clear" w:color="auto" w:fill="BDD6EE" w:themeFill="accent1" w:themeFillTint="66"/>
            <w:vAlign w:val="center"/>
            <w:hideMark/>
          </w:tcPr>
          <w:p w14:paraId="096C8B4F"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Remarks</w:t>
            </w:r>
          </w:p>
        </w:tc>
      </w:tr>
      <w:tr w:rsidR="00652EA7" w:rsidRPr="00652EA7" w14:paraId="025F6D6A" w14:textId="77777777" w:rsidTr="00A93237">
        <w:trPr>
          <w:trHeight w:val="300"/>
        </w:trPr>
        <w:tc>
          <w:tcPr>
            <w:tcW w:w="9355" w:type="dxa"/>
            <w:gridSpan w:val="6"/>
            <w:shd w:val="clear" w:color="auto" w:fill="auto"/>
            <w:noWrap/>
            <w:vAlign w:val="bottom"/>
            <w:hideMark/>
          </w:tcPr>
          <w:p w14:paraId="55323671" w14:textId="77777777" w:rsidR="00652EA7" w:rsidRPr="00652EA7" w:rsidRDefault="00652EA7" w:rsidP="00652EA7">
            <w:pPr>
              <w:spacing w:after="0" w:line="240" w:lineRule="auto"/>
              <w:jc w:val="right"/>
              <w:rPr>
                <w:rFonts w:asciiTheme="minorHAnsi" w:hAnsiTheme="minorHAnsi" w:cstheme="minorHAnsi"/>
                <w:i/>
                <w:iCs/>
                <w:color w:val="000000"/>
                <w:lang w:val="en-IN" w:eastAsia="en-IN"/>
              </w:rPr>
            </w:pPr>
            <w:r w:rsidRPr="00652EA7">
              <w:rPr>
                <w:rFonts w:asciiTheme="minorHAnsi" w:hAnsiTheme="minorHAnsi" w:cstheme="minorHAnsi"/>
                <w:i/>
                <w:iCs/>
                <w:color w:val="000000"/>
                <w:sz w:val="22"/>
                <w:szCs w:val="22"/>
                <w:lang w:val="en-IN" w:eastAsia="en-IN"/>
              </w:rPr>
              <w:t>Figures in INR Lakhs</w:t>
            </w:r>
          </w:p>
        </w:tc>
      </w:tr>
      <w:tr w:rsidR="00A93237" w:rsidRPr="00652EA7" w14:paraId="67BA04B3" w14:textId="77777777" w:rsidTr="00A93237">
        <w:trPr>
          <w:trHeight w:val="560"/>
        </w:trPr>
        <w:tc>
          <w:tcPr>
            <w:tcW w:w="538" w:type="dxa"/>
            <w:shd w:val="clear" w:color="auto" w:fill="auto"/>
            <w:vAlign w:val="center"/>
          </w:tcPr>
          <w:p w14:paraId="21F51F40" w14:textId="4374D12A" w:rsidR="00A93237" w:rsidRPr="00652EA7" w:rsidRDefault="00A93237" w:rsidP="00A93237">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1</w:t>
            </w:r>
          </w:p>
        </w:tc>
        <w:tc>
          <w:tcPr>
            <w:tcW w:w="1163" w:type="dxa"/>
            <w:shd w:val="clear" w:color="auto" w:fill="auto"/>
            <w:vAlign w:val="center"/>
          </w:tcPr>
          <w:p w14:paraId="53BCA661" w14:textId="73891DC8" w:rsidR="00A93237" w:rsidRPr="00652EA7" w:rsidRDefault="00A93237" w:rsidP="00A9323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Deferred Tax Assets (Net)</w:t>
            </w:r>
          </w:p>
        </w:tc>
        <w:tc>
          <w:tcPr>
            <w:tcW w:w="1417" w:type="dxa"/>
            <w:shd w:val="clear" w:color="auto" w:fill="auto"/>
            <w:noWrap/>
            <w:vAlign w:val="center"/>
          </w:tcPr>
          <w:p w14:paraId="0747B6B3" w14:textId="6E488694" w:rsidR="00A93237" w:rsidRPr="00652EA7" w:rsidRDefault="00A93237" w:rsidP="00A93237">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0.92</w:t>
            </w:r>
          </w:p>
        </w:tc>
        <w:tc>
          <w:tcPr>
            <w:tcW w:w="1418" w:type="dxa"/>
            <w:shd w:val="clear" w:color="000000" w:fill="FFFFFF"/>
            <w:noWrap/>
            <w:vAlign w:val="center"/>
          </w:tcPr>
          <w:p w14:paraId="6538B43C" w14:textId="6F5FBE98" w:rsidR="00A93237" w:rsidRPr="00652EA7" w:rsidRDefault="00A93237" w:rsidP="00A93237">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NIL</w:t>
            </w:r>
          </w:p>
        </w:tc>
        <w:tc>
          <w:tcPr>
            <w:tcW w:w="1417" w:type="dxa"/>
            <w:shd w:val="clear" w:color="000000" w:fill="FFFFFF"/>
            <w:noWrap/>
            <w:vAlign w:val="center"/>
          </w:tcPr>
          <w:p w14:paraId="4B675F60" w14:textId="471FBD89" w:rsidR="00A93237" w:rsidRPr="00652EA7" w:rsidRDefault="00A93237" w:rsidP="00A93237">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NIL</w:t>
            </w:r>
          </w:p>
        </w:tc>
        <w:tc>
          <w:tcPr>
            <w:tcW w:w="3402" w:type="dxa"/>
            <w:shd w:val="clear" w:color="000000" w:fill="FFFFFF"/>
            <w:vAlign w:val="center"/>
          </w:tcPr>
          <w:p w14:paraId="27B71566" w14:textId="77777777" w:rsidR="00A93237" w:rsidRDefault="00A93237" w:rsidP="00A93237">
            <w:pPr>
              <w:spacing w:after="0" w:line="240" w:lineRule="auto"/>
              <w:jc w:val="both"/>
              <w:rPr>
                <w:rFonts w:asciiTheme="minorHAnsi" w:hAnsiTheme="minorHAnsi" w:cstheme="minorHAnsi"/>
                <w:lang w:val="en-IN" w:eastAsia="en-IN"/>
              </w:rPr>
            </w:pPr>
            <w:r w:rsidRPr="00652EA7">
              <w:rPr>
                <w:rFonts w:asciiTheme="minorHAnsi" w:hAnsiTheme="minorHAnsi" w:cstheme="minorHAnsi"/>
                <w:sz w:val="22"/>
                <w:szCs w:val="22"/>
                <w:lang w:val="en-IN" w:eastAsia="en-IN"/>
              </w:rPr>
              <w:t xml:space="preserve">We have not received any details regarding current status of Deferred Tax Assets, year of creation etc. Moreover, as per the </w:t>
            </w:r>
            <w:r w:rsidRPr="00652EA7">
              <w:rPr>
                <w:rFonts w:asciiTheme="minorHAnsi" w:hAnsiTheme="minorHAnsi" w:cstheme="minorHAnsi"/>
                <w:sz w:val="22"/>
                <w:szCs w:val="22"/>
                <w:lang w:val="en-IN" w:eastAsia="en-IN"/>
              </w:rPr>
              <w:lastRenderedPageBreak/>
              <w:t>information received from the lender, the Company is a non- operational company and hence it is hard to generate any revenue in the near future and therefore no tax liability will occur against which such DTA should be realised.</w:t>
            </w:r>
          </w:p>
          <w:p w14:paraId="57C2D032" w14:textId="35BCC1B9" w:rsidR="00A93237" w:rsidRPr="00652EA7" w:rsidRDefault="00A93237" w:rsidP="00A93237">
            <w:pPr>
              <w:spacing w:after="0" w:line="240" w:lineRule="auto"/>
              <w:jc w:val="both"/>
              <w:rPr>
                <w:rFonts w:asciiTheme="minorHAnsi" w:hAnsiTheme="minorHAnsi" w:cstheme="minorHAnsi"/>
                <w:lang w:val="en-IN" w:eastAsia="en-IN"/>
              </w:rPr>
            </w:pPr>
            <w:r w:rsidRPr="00652EA7">
              <w:rPr>
                <w:rFonts w:asciiTheme="minorHAnsi" w:hAnsiTheme="minorHAnsi" w:cstheme="minorHAnsi"/>
                <w:sz w:val="22"/>
                <w:szCs w:val="22"/>
                <w:lang w:val="en-IN" w:eastAsia="en-IN"/>
              </w:rPr>
              <w:t>Hence, in this scenario, we have considered the Fair Value and Realization value, both to be NIL.</w:t>
            </w:r>
          </w:p>
        </w:tc>
      </w:tr>
      <w:tr w:rsidR="00A93237" w:rsidRPr="00652EA7" w14:paraId="520BFB80" w14:textId="77777777" w:rsidTr="00A93237">
        <w:trPr>
          <w:trHeight w:val="300"/>
        </w:trPr>
        <w:tc>
          <w:tcPr>
            <w:tcW w:w="1701" w:type="dxa"/>
            <w:gridSpan w:val="2"/>
            <w:shd w:val="clear" w:color="auto" w:fill="BDD6EE" w:themeFill="accent1" w:themeFillTint="66"/>
            <w:vAlign w:val="center"/>
            <w:hideMark/>
          </w:tcPr>
          <w:p w14:paraId="66532E80" w14:textId="1CBED680" w:rsidR="00A93237" w:rsidRPr="00652EA7" w:rsidRDefault="00A93237" w:rsidP="00A93237">
            <w:pPr>
              <w:spacing w:after="0" w:line="240" w:lineRule="auto"/>
              <w:jc w:val="center"/>
              <w:rPr>
                <w:rFonts w:asciiTheme="minorHAnsi" w:hAnsiTheme="minorHAnsi" w:cstheme="minorHAnsi"/>
                <w:b/>
                <w:bCs/>
                <w:i/>
                <w:iCs/>
                <w:color w:val="000000"/>
                <w:lang w:val="en-IN" w:eastAsia="en-IN"/>
              </w:rPr>
            </w:pPr>
            <w:r w:rsidRPr="00652EA7">
              <w:rPr>
                <w:rFonts w:asciiTheme="minorHAnsi" w:hAnsiTheme="minorHAnsi" w:cstheme="minorHAnsi"/>
                <w:b/>
                <w:bCs/>
                <w:i/>
                <w:iCs/>
                <w:color w:val="000000"/>
                <w:sz w:val="22"/>
                <w:szCs w:val="22"/>
                <w:lang w:val="en-IN" w:eastAsia="en-IN"/>
              </w:rPr>
              <w:lastRenderedPageBreak/>
              <w:t>TOTAL</w:t>
            </w:r>
          </w:p>
        </w:tc>
        <w:tc>
          <w:tcPr>
            <w:tcW w:w="1417" w:type="dxa"/>
            <w:shd w:val="clear" w:color="auto" w:fill="BDD6EE" w:themeFill="accent1" w:themeFillTint="66"/>
            <w:noWrap/>
            <w:vAlign w:val="center"/>
            <w:hideMark/>
          </w:tcPr>
          <w:p w14:paraId="202BDEC9" w14:textId="77777777" w:rsidR="00A93237" w:rsidRPr="00652EA7" w:rsidRDefault="00A93237" w:rsidP="00A9323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0.92</w:t>
            </w:r>
          </w:p>
        </w:tc>
        <w:tc>
          <w:tcPr>
            <w:tcW w:w="1418" w:type="dxa"/>
            <w:shd w:val="clear" w:color="auto" w:fill="BDD6EE" w:themeFill="accent1" w:themeFillTint="66"/>
            <w:noWrap/>
            <w:vAlign w:val="center"/>
            <w:hideMark/>
          </w:tcPr>
          <w:p w14:paraId="4E0E8947" w14:textId="77777777" w:rsidR="00A93237" w:rsidRPr="00652EA7" w:rsidRDefault="00A93237" w:rsidP="00A9323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0.00</w:t>
            </w:r>
          </w:p>
        </w:tc>
        <w:tc>
          <w:tcPr>
            <w:tcW w:w="1417" w:type="dxa"/>
            <w:shd w:val="clear" w:color="auto" w:fill="BDD6EE" w:themeFill="accent1" w:themeFillTint="66"/>
            <w:noWrap/>
            <w:vAlign w:val="center"/>
            <w:hideMark/>
          </w:tcPr>
          <w:p w14:paraId="1EB554D8" w14:textId="77777777" w:rsidR="00A93237" w:rsidRPr="00652EA7" w:rsidRDefault="00A93237" w:rsidP="00A9323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0.00</w:t>
            </w:r>
          </w:p>
        </w:tc>
        <w:tc>
          <w:tcPr>
            <w:tcW w:w="3402" w:type="dxa"/>
            <w:shd w:val="clear" w:color="auto" w:fill="BDD6EE" w:themeFill="accent1" w:themeFillTint="66"/>
            <w:vAlign w:val="bottom"/>
            <w:hideMark/>
          </w:tcPr>
          <w:p w14:paraId="2D849319" w14:textId="77777777" w:rsidR="00A93237" w:rsidRPr="00652EA7" w:rsidRDefault="00A93237" w:rsidP="00A9323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 </w:t>
            </w:r>
          </w:p>
        </w:tc>
      </w:tr>
    </w:tbl>
    <w:p w14:paraId="182E4DBC" w14:textId="77777777" w:rsidR="00652EA7" w:rsidRPr="00652EA7" w:rsidRDefault="00652EA7" w:rsidP="00652EA7">
      <w:pPr>
        <w:pStyle w:val="ListParagraph"/>
        <w:spacing w:after="0" w:line="240" w:lineRule="auto"/>
        <w:ind w:left="284"/>
        <w:jc w:val="both"/>
        <w:rPr>
          <w:rFonts w:asciiTheme="minorHAnsi" w:hAnsiTheme="minorHAnsi" w:cstheme="minorHAnsi"/>
          <w:b/>
          <w:sz w:val="22"/>
          <w:szCs w:val="2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143"/>
        <w:gridCol w:w="1417"/>
        <w:gridCol w:w="1418"/>
        <w:gridCol w:w="1417"/>
        <w:gridCol w:w="3260"/>
      </w:tblGrid>
      <w:tr w:rsidR="00652EA7" w:rsidRPr="00652EA7" w14:paraId="51144E13" w14:textId="77777777" w:rsidTr="007F5548">
        <w:trPr>
          <w:trHeight w:val="240"/>
        </w:trPr>
        <w:tc>
          <w:tcPr>
            <w:tcW w:w="9355" w:type="dxa"/>
            <w:gridSpan w:val="6"/>
            <w:shd w:val="clear" w:color="auto" w:fill="002060"/>
            <w:vAlign w:val="center"/>
            <w:hideMark/>
          </w:tcPr>
          <w:p w14:paraId="62ED9FB2" w14:textId="77777777" w:rsidR="00652EA7" w:rsidRPr="00652EA7" w:rsidRDefault="00652EA7" w:rsidP="00652EA7">
            <w:pPr>
              <w:spacing w:after="0" w:line="240" w:lineRule="auto"/>
              <w:jc w:val="center"/>
              <w:rPr>
                <w:rFonts w:asciiTheme="minorHAnsi" w:hAnsiTheme="minorHAnsi" w:cstheme="minorHAnsi"/>
                <w:b/>
                <w:bCs/>
                <w:color w:val="FFFFFF"/>
                <w:lang w:val="en-IN" w:eastAsia="en-IN"/>
              </w:rPr>
            </w:pPr>
            <w:r w:rsidRPr="00652EA7">
              <w:rPr>
                <w:rFonts w:asciiTheme="minorHAnsi" w:hAnsiTheme="minorHAnsi" w:cstheme="minorHAnsi"/>
                <w:b/>
                <w:bCs/>
                <w:color w:val="FFFFFF"/>
                <w:sz w:val="22"/>
                <w:szCs w:val="22"/>
                <w:lang w:val="en-IN" w:eastAsia="en-IN"/>
              </w:rPr>
              <w:t>CASH &amp; CASH EQUIVALENTS - III</w:t>
            </w:r>
          </w:p>
        </w:tc>
      </w:tr>
      <w:tr w:rsidR="00652EA7" w:rsidRPr="00652EA7" w14:paraId="1C0CBB7E" w14:textId="77777777" w:rsidTr="007F5548">
        <w:trPr>
          <w:trHeight w:val="240"/>
        </w:trPr>
        <w:tc>
          <w:tcPr>
            <w:tcW w:w="9355" w:type="dxa"/>
            <w:gridSpan w:val="6"/>
            <w:shd w:val="clear" w:color="auto" w:fill="auto"/>
            <w:vAlign w:val="center"/>
            <w:hideMark/>
          </w:tcPr>
          <w:p w14:paraId="130403A6" w14:textId="77777777" w:rsidR="00652EA7" w:rsidRPr="00652EA7" w:rsidRDefault="00652EA7" w:rsidP="00652EA7">
            <w:pPr>
              <w:spacing w:after="0" w:line="240" w:lineRule="auto"/>
              <w:jc w:val="right"/>
              <w:rPr>
                <w:rFonts w:asciiTheme="minorHAnsi" w:hAnsiTheme="minorHAnsi" w:cstheme="minorHAnsi"/>
                <w:i/>
                <w:iCs/>
                <w:lang w:val="en-IN" w:eastAsia="en-IN"/>
              </w:rPr>
            </w:pPr>
            <w:r w:rsidRPr="00652EA7">
              <w:rPr>
                <w:rFonts w:asciiTheme="minorHAnsi" w:hAnsiTheme="minorHAnsi" w:cstheme="minorHAnsi"/>
                <w:i/>
                <w:iCs/>
                <w:sz w:val="22"/>
                <w:szCs w:val="22"/>
                <w:lang w:val="en-IN" w:eastAsia="en-IN"/>
              </w:rPr>
              <w:t>Details as on 31st March 2022</w:t>
            </w:r>
          </w:p>
        </w:tc>
      </w:tr>
      <w:tr w:rsidR="002E126A" w:rsidRPr="00652EA7" w14:paraId="5E5589AA" w14:textId="77777777" w:rsidTr="007F5548">
        <w:trPr>
          <w:trHeight w:val="660"/>
        </w:trPr>
        <w:tc>
          <w:tcPr>
            <w:tcW w:w="700" w:type="dxa"/>
            <w:shd w:val="clear" w:color="auto" w:fill="BDD6EE" w:themeFill="accent1" w:themeFillTint="66"/>
            <w:noWrap/>
            <w:vAlign w:val="center"/>
            <w:hideMark/>
          </w:tcPr>
          <w:p w14:paraId="2F818F7D" w14:textId="241D1501"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 xml:space="preserve">S. No. </w:t>
            </w:r>
          </w:p>
        </w:tc>
        <w:tc>
          <w:tcPr>
            <w:tcW w:w="1143" w:type="dxa"/>
            <w:shd w:val="clear" w:color="auto" w:fill="BDD6EE" w:themeFill="accent1" w:themeFillTint="66"/>
            <w:noWrap/>
            <w:vAlign w:val="center"/>
            <w:hideMark/>
          </w:tcPr>
          <w:p w14:paraId="186A8987"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Item</w:t>
            </w:r>
          </w:p>
        </w:tc>
        <w:tc>
          <w:tcPr>
            <w:tcW w:w="1417" w:type="dxa"/>
            <w:shd w:val="clear" w:color="auto" w:fill="BDD6EE" w:themeFill="accent1" w:themeFillTint="66"/>
            <w:vAlign w:val="center"/>
            <w:hideMark/>
          </w:tcPr>
          <w:p w14:paraId="4A2AAEB9"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Amount as per Balance Sheet</w:t>
            </w:r>
          </w:p>
        </w:tc>
        <w:tc>
          <w:tcPr>
            <w:tcW w:w="1418" w:type="dxa"/>
            <w:shd w:val="clear" w:color="auto" w:fill="BDD6EE" w:themeFill="accent1" w:themeFillTint="66"/>
            <w:vAlign w:val="center"/>
            <w:hideMark/>
          </w:tcPr>
          <w:p w14:paraId="627DCF43"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Fair value Assessment</w:t>
            </w:r>
          </w:p>
        </w:tc>
        <w:tc>
          <w:tcPr>
            <w:tcW w:w="1417" w:type="dxa"/>
            <w:shd w:val="clear" w:color="auto" w:fill="BDD6EE" w:themeFill="accent1" w:themeFillTint="66"/>
            <w:vAlign w:val="center"/>
            <w:hideMark/>
          </w:tcPr>
          <w:p w14:paraId="0F85384D"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 xml:space="preserve">Realizable Value Assessment </w:t>
            </w:r>
          </w:p>
        </w:tc>
        <w:tc>
          <w:tcPr>
            <w:tcW w:w="3260" w:type="dxa"/>
            <w:shd w:val="clear" w:color="auto" w:fill="BDD6EE" w:themeFill="accent1" w:themeFillTint="66"/>
            <w:vAlign w:val="center"/>
            <w:hideMark/>
          </w:tcPr>
          <w:p w14:paraId="04CD983A"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Remarks</w:t>
            </w:r>
          </w:p>
        </w:tc>
      </w:tr>
      <w:tr w:rsidR="00652EA7" w:rsidRPr="00652EA7" w14:paraId="16C3965A" w14:textId="77777777" w:rsidTr="007F5548">
        <w:trPr>
          <w:trHeight w:val="240"/>
        </w:trPr>
        <w:tc>
          <w:tcPr>
            <w:tcW w:w="9355" w:type="dxa"/>
            <w:gridSpan w:val="6"/>
            <w:shd w:val="clear" w:color="auto" w:fill="auto"/>
            <w:noWrap/>
            <w:vAlign w:val="bottom"/>
            <w:hideMark/>
          </w:tcPr>
          <w:p w14:paraId="128F1920" w14:textId="77777777" w:rsidR="00652EA7" w:rsidRPr="00652EA7" w:rsidRDefault="00652EA7" w:rsidP="00652EA7">
            <w:pPr>
              <w:spacing w:after="0" w:line="240" w:lineRule="auto"/>
              <w:jc w:val="right"/>
              <w:rPr>
                <w:rFonts w:asciiTheme="minorHAnsi" w:hAnsiTheme="minorHAnsi" w:cstheme="minorHAnsi"/>
                <w:i/>
                <w:iCs/>
                <w:color w:val="000000"/>
                <w:lang w:val="en-IN" w:eastAsia="en-IN"/>
              </w:rPr>
            </w:pPr>
            <w:r w:rsidRPr="00652EA7">
              <w:rPr>
                <w:rFonts w:asciiTheme="minorHAnsi" w:hAnsiTheme="minorHAnsi" w:cstheme="minorHAnsi"/>
                <w:i/>
                <w:iCs/>
                <w:color w:val="000000"/>
                <w:sz w:val="22"/>
                <w:szCs w:val="22"/>
                <w:lang w:val="en-IN" w:eastAsia="en-IN"/>
              </w:rPr>
              <w:t>Figures in INR Lakhs</w:t>
            </w:r>
          </w:p>
        </w:tc>
      </w:tr>
      <w:tr w:rsidR="002E126A" w:rsidRPr="00652EA7" w14:paraId="15859D3C" w14:textId="77777777" w:rsidTr="007F5548">
        <w:trPr>
          <w:trHeight w:val="1835"/>
        </w:trPr>
        <w:tc>
          <w:tcPr>
            <w:tcW w:w="700" w:type="dxa"/>
            <w:shd w:val="clear" w:color="auto" w:fill="auto"/>
            <w:noWrap/>
            <w:vAlign w:val="center"/>
            <w:hideMark/>
          </w:tcPr>
          <w:p w14:paraId="686BB73C" w14:textId="0ABB89C1" w:rsidR="00652EA7" w:rsidRPr="00652EA7" w:rsidRDefault="00652EA7" w:rsidP="00652EA7">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 </w:t>
            </w:r>
            <w:r w:rsidR="002E126A">
              <w:rPr>
                <w:rFonts w:asciiTheme="minorHAnsi" w:hAnsiTheme="minorHAnsi" w:cstheme="minorHAnsi"/>
                <w:color w:val="000000"/>
                <w:sz w:val="22"/>
                <w:szCs w:val="22"/>
                <w:lang w:val="en-IN" w:eastAsia="en-IN"/>
              </w:rPr>
              <w:t>1</w:t>
            </w:r>
          </w:p>
        </w:tc>
        <w:tc>
          <w:tcPr>
            <w:tcW w:w="1143" w:type="dxa"/>
            <w:shd w:val="clear" w:color="auto" w:fill="auto"/>
            <w:vAlign w:val="center"/>
            <w:hideMark/>
          </w:tcPr>
          <w:p w14:paraId="07617003" w14:textId="77777777" w:rsidR="00652EA7" w:rsidRPr="00652EA7" w:rsidRDefault="00652EA7"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Balances with Bank - Current Accounts</w:t>
            </w:r>
          </w:p>
        </w:tc>
        <w:tc>
          <w:tcPr>
            <w:tcW w:w="1417" w:type="dxa"/>
            <w:shd w:val="clear" w:color="auto" w:fill="auto"/>
            <w:vAlign w:val="center"/>
            <w:hideMark/>
          </w:tcPr>
          <w:p w14:paraId="4012D631"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1418" w:type="dxa"/>
            <w:shd w:val="clear" w:color="auto" w:fill="auto"/>
            <w:vAlign w:val="center"/>
            <w:hideMark/>
          </w:tcPr>
          <w:p w14:paraId="2DAFEAFF"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1417" w:type="dxa"/>
            <w:shd w:val="clear" w:color="auto" w:fill="auto"/>
            <w:noWrap/>
            <w:vAlign w:val="center"/>
            <w:hideMark/>
          </w:tcPr>
          <w:p w14:paraId="50D70044"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3260" w:type="dxa"/>
            <w:shd w:val="clear" w:color="000000" w:fill="FFFFFF"/>
            <w:hideMark/>
          </w:tcPr>
          <w:p w14:paraId="6332236B" w14:textId="24A6E596" w:rsidR="00652EA7" w:rsidRPr="00652EA7" w:rsidRDefault="00652EA7" w:rsidP="002E126A">
            <w:pPr>
              <w:spacing w:after="0" w:line="240" w:lineRule="auto"/>
              <w:jc w:val="both"/>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652EA7">
              <w:rPr>
                <w:rFonts w:asciiTheme="minorHAnsi" w:hAnsiTheme="minorHAnsi" w:cstheme="minorHAnsi"/>
                <w:color w:val="000000"/>
                <w:sz w:val="22"/>
                <w:szCs w:val="22"/>
                <w:lang w:val="en-IN" w:eastAsia="en-IN"/>
              </w:rPr>
              <w:br/>
              <w:t>Hence</w:t>
            </w:r>
            <w:r w:rsidR="002E126A">
              <w:rPr>
                <w:rFonts w:asciiTheme="minorHAnsi" w:hAnsiTheme="minorHAnsi" w:cstheme="minorHAnsi"/>
                <w:color w:val="000000"/>
                <w:sz w:val="22"/>
                <w:szCs w:val="22"/>
                <w:lang w:val="en-IN" w:eastAsia="en-IN"/>
              </w:rPr>
              <w:t>,</w:t>
            </w:r>
            <w:r w:rsidRPr="00652EA7">
              <w:rPr>
                <w:rFonts w:asciiTheme="minorHAnsi" w:hAnsiTheme="minorHAnsi" w:cstheme="minorHAnsi"/>
                <w:color w:val="000000"/>
                <w:sz w:val="22"/>
                <w:szCs w:val="22"/>
                <w:lang w:val="en-IN" w:eastAsia="en-IN"/>
              </w:rPr>
              <w:t xml:space="preserve"> the fair market value and realizable value are INR 0.11 Lakhs subject to the condition "No transactions in the said bank account/accounts" post 31st March 2022.</w:t>
            </w:r>
            <w:r w:rsidRPr="00652EA7">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2E126A" w:rsidRPr="00652EA7" w14:paraId="7DC28680" w14:textId="77777777" w:rsidTr="007F5548">
        <w:trPr>
          <w:trHeight w:val="240"/>
        </w:trPr>
        <w:tc>
          <w:tcPr>
            <w:tcW w:w="1843" w:type="dxa"/>
            <w:gridSpan w:val="2"/>
            <w:shd w:val="clear" w:color="auto" w:fill="BDD6EE" w:themeFill="accent1" w:themeFillTint="66"/>
            <w:noWrap/>
            <w:vAlign w:val="center"/>
            <w:hideMark/>
          </w:tcPr>
          <w:p w14:paraId="59ED0BA2" w14:textId="7DFAF04D" w:rsidR="002E126A" w:rsidRPr="00652EA7" w:rsidRDefault="002E126A" w:rsidP="002E126A">
            <w:pPr>
              <w:spacing w:after="0" w:line="240" w:lineRule="auto"/>
              <w:jc w:val="center"/>
              <w:rPr>
                <w:rFonts w:asciiTheme="minorHAnsi" w:hAnsiTheme="minorHAnsi" w:cstheme="minorHAnsi"/>
                <w:b/>
                <w:bCs/>
                <w:i/>
                <w:iCs/>
                <w:color w:val="000000"/>
                <w:lang w:val="en-IN" w:eastAsia="en-IN"/>
              </w:rPr>
            </w:pPr>
            <w:r w:rsidRPr="00652EA7">
              <w:rPr>
                <w:rFonts w:asciiTheme="minorHAnsi" w:hAnsiTheme="minorHAnsi" w:cstheme="minorHAnsi"/>
                <w:b/>
                <w:bCs/>
                <w:i/>
                <w:iCs/>
                <w:color w:val="000000"/>
                <w:sz w:val="22"/>
                <w:szCs w:val="22"/>
                <w:lang w:val="en-IN" w:eastAsia="en-IN"/>
              </w:rPr>
              <w:t>TOTAL </w:t>
            </w:r>
          </w:p>
        </w:tc>
        <w:tc>
          <w:tcPr>
            <w:tcW w:w="1417" w:type="dxa"/>
            <w:shd w:val="clear" w:color="auto" w:fill="BDD6EE" w:themeFill="accent1" w:themeFillTint="66"/>
            <w:noWrap/>
            <w:vAlign w:val="center"/>
            <w:hideMark/>
          </w:tcPr>
          <w:p w14:paraId="75E425AF" w14:textId="77777777" w:rsidR="002E126A" w:rsidRPr="00652EA7" w:rsidRDefault="002E126A"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0.11</w:t>
            </w:r>
          </w:p>
        </w:tc>
        <w:tc>
          <w:tcPr>
            <w:tcW w:w="1418" w:type="dxa"/>
            <w:shd w:val="clear" w:color="auto" w:fill="BDD6EE" w:themeFill="accent1" w:themeFillTint="66"/>
            <w:noWrap/>
            <w:vAlign w:val="center"/>
            <w:hideMark/>
          </w:tcPr>
          <w:p w14:paraId="4C8690A0" w14:textId="77777777" w:rsidR="002E126A" w:rsidRPr="00652EA7" w:rsidRDefault="002E126A"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0.11</w:t>
            </w:r>
          </w:p>
        </w:tc>
        <w:tc>
          <w:tcPr>
            <w:tcW w:w="1417" w:type="dxa"/>
            <w:shd w:val="clear" w:color="auto" w:fill="BDD6EE" w:themeFill="accent1" w:themeFillTint="66"/>
            <w:noWrap/>
            <w:vAlign w:val="center"/>
            <w:hideMark/>
          </w:tcPr>
          <w:p w14:paraId="6167333F" w14:textId="77777777" w:rsidR="002E126A" w:rsidRPr="00652EA7" w:rsidRDefault="002E126A"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0.11</w:t>
            </w:r>
          </w:p>
        </w:tc>
        <w:tc>
          <w:tcPr>
            <w:tcW w:w="3260" w:type="dxa"/>
            <w:shd w:val="clear" w:color="auto" w:fill="BDD6EE" w:themeFill="accent1" w:themeFillTint="66"/>
            <w:noWrap/>
            <w:vAlign w:val="bottom"/>
            <w:hideMark/>
          </w:tcPr>
          <w:p w14:paraId="4F25F205" w14:textId="77777777" w:rsidR="002E126A" w:rsidRPr="00652EA7" w:rsidRDefault="002E126A" w:rsidP="00652EA7">
            <w:pPr>
              <w:spacing w:after="0" w:line="240" w:lineRule="auto"/>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 </w:t>
            </w:r>
          </w:p>
        </w:tc>
      </w:tr>
    </w:tbl>
    <w:p w14:paraId="1ADBACB9" w14:textId="77777777" w:rsidR="00652EA7" w:rsidRDefault="00652EA7" w:rsidP="00A93237">
      <w:pPr>
        <w:pStyle w:val="ListParagraph"/>
        <w:spacing w:after="0" w:line="360" w:lineRule="auto"/>
        <w:ind w:left="284"/>
        <w:jc w:val="both"/>
        <w:rPr>
          <w:rFonts w:ascii="Arial" w:hAnsi="Arial" w:cs="Arial"/>
          <w:b/>
          <w:sz w:val="22"/>
          <w:szCs w:val="22"/>
        </w:rPr>
      </w:pPr>
    </w:p>
    <w:p w14:paraId="34888D0F" w14:textId="77777777" w:rsidR="00A93237" w:rsidRDefault="00A93237" w:rsidP="00A93237">
      <w:pPr>
        <w:pStyle w:val="ListParagraph"/>
        <w:spacing w:after="0" w:line="360" w:lineRule="auto"/>
        <w:ind w:left="284"/>
        <w:jc w:val="both"/>
        <w:rPr>
          <w:rFonts w:ascii="Arial" w:hAnsi="Arial" w:cs="Arial"/>
          <w:b/>
          <w:sz w:val="22"/>
          <w:szCs w:val="22"/>
        </w:rPr>
      </w:pPr>
    </w:p>
    <w:p w14:paraId="6ECD9BBC" w14:textId="77777777" w:rsidR="00A93237" w:rsidRDefault="00A93237" w:rsidP="00A93237">
      <w:pPr>
        <w:pStyle w:val="ListParagraph"/>
        <w:spacing w:after="0" w:line="360" w:lineRule="auto"/>
        <w:ind w:left="284"/>
        <w:jc w:val="both"/>
        <w:rPr>
          <w:rFonts w:ascii="Arial" w:hAnsi="Arial" w:cs="Arial"/>
          <w:b/>
          <w:sz w:val="22"/>
          <w:szCs w:val="22"/>
        </w:rPr>
      </w:pPr>
    </w:p>
    <w:p w14:paraId="03474899" w14:textId="77777777" w:rsidR="00A93237" w:rsidRDefault="00A93237" w:rsidP="00A93237">
      <w:pPr>
        <w:pStyle w:val="ListParagraph"/>
        <w:spacing w:after="0" w:line="360" w:lineRule="auto"/>
        <w:ind w:left="284"/>
        <w:jc w:val="both"/>
        <w:rPr>
          <w:rFonts w:ascii="Arial" w:hAnsi="Arial" w:cs="Arial"/>
          <w:b/>
          <w:sz w:val="22"/>
          <w:szCs w:val="22"/>
        </w:rPr>
      </w:pPr>
    </w:p>
    <w:p w14:paraId="523A3589" w14:textId="3669702E" w:rsidR="00BE5555" w:rsidRPr="002E126A" w:rsidRDefault="00BE5555" w:rsidP="00652EA7">
      <w:pPr>
        <w:pStyle w:val="ListParagraph"/>
        <w:numPr>
          <w:ilvl w:val="0"/>
          <w:numId w:val="12"/>
        </w:numPr>
        <w:spacing w:line="360" w:lineRule="auto"/>
        <w:ind w:left="284" w:hanging="426"/>
        <w:jc w:val="both"/>
        <w:rPr>
          <w:rFonts w:asciiTheme="minorHAnsi" w:hAnsiTheme="minorHAnsi" w:cstheme="minorHAnsi"/>
          <w:b/>
          <w:sz w:val="22"/>
          <w:szCs w:val="22"/>
        </w:rPr>
      </w:pPr>
      <w:r w:rsidRPr="002E126A">
        <w:rPr>
          <w:rFonts w:ascii="Arial" w:hAnsi="Arial" w:cs="Arial"/>
          <w:b/>
          <w:sz w:val="22"/>
          <w:szCs w:val="22"/>
        </w:rPr>
        <w:lastRenderedPageBreak/>
        <w:t>M/S. NSL Wind Power Company (Chilarwadi) Pvt. Ltd.</w:t>
      </w:r>
    </w:p>
    <w:tbl>
      <w:tblPr>
        <w:tblW w:w="9355" w:type="dxa"/>
        <w:tblInd w:w="392" w:type="dxa"/>
        <w:tblLayout w:type="fixed"/>
        <w:tblLook w:val="04A0" w:firstRow="1" w:lastRow="0" w:firstColumn="1" w:lastColumn="0" w:noHBand="0" w:noVBand="1"/>
      </w:tblPr>
      <w:tblGrid>
        <w:gridCol w:w="567"/>
        <w:gridCol w:w="2977"/>
        <w:gridCol w:w="1417"/>
        <w:gridCol w:w="1418"/>
        <w:gridCol w:w="1417"/>
        <w:gridCol w:w="1559"/>
      </w:tblGrid>
      <w:tr w:rsidR="00652EA7" w:rsidRPr="00652EA7" w14:paraId="337A1248" w14:textId="77777777" w:rsidTr="007F5548">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5A8ECDCD" w14:textId="77777777" w:rsidR="00652EA7" w:rsidRPr="00652EA7" w:rsidRDefault="00652EA7" w:rsidP="00652EA7">
            <w:pPr>
              <w:spacing w:after="0" w:line="240" w:lineRule="auto"/>
              <w:jc w:val="center"/>
              <w:rPr>
                <w:rFonts w:asciiTheme="minorHAnsi" w:hAnsiTheme="minorHAnsi" w:cstheme="minorHAnsi"/>
                <w:b/>
                <w:bCs/>
                <w:color w:val="FFFFFF"/>
                <w:lang w:val="en-IN" w:eastAsia="en-IN"/>
              </w:rPr>
            </w:pPr>
            <w:r w:rsidRPr="00652EA7">
              <w:rPr>
                <w:rFonts w:asciiTheme="minorHAnsi" w:hAnsiTheme="minorHAnsi" w:cstheme="minorHAnsi"/>
                <w:b/>
                <w:bCs/>
                <w:color w:val="FFFFFF"/>
                <w:sz w:val="22"/>
                <w:szCs w:val="22"/>
                <w:lang w:val="en-IN" w:eastAsia="en-IN"/>
              </w:rPr>
              <w:t>SUMMARY OF VALUATION ASSESSMENT</w:t>
            </w:r>
          </w:p>
        </w:tc>
      </w:tr>
      <w:tr w:rsidR="00652EA7" w:rsidRPr="00652EA7" w14:paraId="6B45F684" w14:textId="77777777" w:rsidTr="007F5548">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1C21B4" w14:textId="77777777" w:rsidR="00652EA7" w:rsidRPr="00652EA7" w:rsidRDefault="00652EA7" w:rsidP="00652EA7">
            <w:pPr>
              <w:spacing w:after="0" w:line="240" w:lineRule="auto"/>
              <w:jc w:val="right"/>
              <w:rPr>
                <w:rFonts w:asciiTheme="minorHAnsi" w:hAnsiTheme="minorHAnsi" w:cstheme="minorHAnsi"/>
                <w:i/>
                <w:iCs/>
                <w:lang w:val="en-IN" w:eastAsia="en-IN"/>
              </w:rPr>
            </w:pPr>
            <w:r w:rsidRPr="00652EA7">
              <w:rPr>
                <w:rFonts w:asciiTheme="minorHAnsi" w:hAnsiTheme="minorHAnsi" w:cstheme="minorHAnsi"/>
                <w:i/>
                <w:iCs/>
                <w:sz w:val="22"/>
                <w:szCs w:val="22"/>
                <w:lang w:val="en-IN" w:eastAsia="en-IN"/>
              </w:rPr>
              <w:t>Details as on 31st March 2022</w:t>
            </w:r>
          </w:p>
        </w:tc>
      </w:tr>
      <w:tr w:rsidR="002E126A" w:rsidRPr="00652EA7" w14:paraId="5BE73D89" w14:textId="77777777" w:rsidTr="007F5548">
        <w:trPr>
          <w:trHeight w:val="720"/>
        </w:trPr>
        <w:tc>
          <w:tcPr>
            <w:tcW w:w="567"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60F172B"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S. No.</w:t>
            </w:r>
          </w:p>
        </w:tc>
        <w:tc>
          <w:tcPr>
            <w:tcW w:w="2977" w:type="dxa"/>
            <w:tcBorders>
              <w:top w:val="nil"/>
              <w:left w:val="nil"/>
              <w:bottom w:val="single" w:sz="4" w:space="0" w:color="auto"/>
              <w:right w:val="single" w:sz="4" w:space="0" w:color="auto"/>
            </w:tcBorders>
            <w:shd w:val="clear" w:color="auto" w:fill="BDD6EE" w:themeFill="accent1" w:themeFillTint="66"/>
            <w:noWrap/>
            <w:vAlign w:val="center"/>
            <w:hideMark/>
          </w:tcPr>
          <w:p w14:paraId="3BF8B825"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Particulars</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4FBD3018"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 xml:space="preserve"> Amount as per Balance Sheet </w:t>
            </w:r>
          </w:p>
        </w:tc>
        <w:tc>
          <w:tcPr>
            <w:tcW w:w="1418" w:type="dxa"/>
            <w:tcBorders>
              <w:top w:val="nil"/>
              <w:left w:val="nil"/>
              <w:bottom w:val="single" w:sz="4" w:space="0" w:color="auto"/>
              <w:right w:val="single" w:sz="4" w:space="0" w:color="auto"/>
            </w:tcBorders>
            <w:shd w:val="clear" w:color="auto" w:fill="BDD6EE" w:themeFill="accent1" w:themeFillTint="66"/>
            <w:vAlign w:val="center"/>
            <w:hideMark/>
          </w:tcPr>
          <w:p w14:paraId="27EADB97" w14:textId="610085CF"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 xml:space="preserve"> Fair Valu</w:t>
            </w:r>
            <w:r w:rsidR="005E1D5D">
              <w:rPr>
                <w:rFonts w:asciiTheme="minorHAnsi" w:hAnsiTheme="minorHAnsi" w:cstheme="minorHAnsi"/>
                <w:b/>
                <w:bCs/>
                <w:color w:val="000000"/>
                <w:sz w:val="22"/>
                <w:szCs w:val="22"/>
                <w:lang w:val="en-IN" w:eastAsia="en-IN"/>
              </w:rPr>
              <w:t>e</w:t>
            </w:r>
            <w:r w:rsidRPr="00652EA7">
              <w:rPr>
                <w:rFonts w:asciiTheme="minorHAnsi" w:hAnsiTheme="minorHAnsi" w:cstheme="minorHAnsi"/>
                <w:b/>
                <w:bCs/>
                <w:color w:val="000000"/>
                <w:sz w:val="22"/>
                <w:szCs w:val="22"/>
                <w:lang w:val="en-IN" w:eastAsia="en-IN"/>
              </w:rPr>
              <w:t xml:space="preserve"> Assessment </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77F705A5"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 xml:space="preserve"> Realizable Value Assessment </w:t>
            </w:r>
          </w:p>
        </w:tc>
        <w:tc>
          <w:tcPr>
            <w:tcW w:w="1559" w:type="dxa"/>
            <w:tcBorders>
              <w:top w:val="nil"/>
              <w:left w:val="nil"/>
              <w:bottom w:val="single" w:sz="4" w:space="0" w:color="auto"/>
              <w:right w:val="single" w:sz="4" w:space="0" w:color="auto"/>
            </w:tcBorders>
            <w:shd w:val="clear" w:color="auto" w:fill="BDD6EE" w:themeFill="accent1" w:themeFillTint="66"/>
            <w:noWrap/>
            <w:vAlign w:val="center"/>
            <w:hideMark/>
          </w:tcPr>
          <w:p w14:paraId="5AA08A51" w14:textId="77777777" w:rsidR="00652EA7" w:rsidRPr="00652EA7" w:rsidRDefault="00652EA7" w:rsidP="00652EA7">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Annexure</w:t>
            </w:r>
          </w:p>
        </w:tc>
      </w:tr>
      <w:tr w:rsidR="00652EA7" w:rsidRPr="00652EA7" w14:paraId="4F3C6917" w14:textId="77777777" w:rsidTr="007F5548">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9120" w14:textId="77777777" w:rsidR="00652EA7" w:rsidRPr="00652EA7" w:rsidRDefault="00652EA7" w:rsidP="00652EA7">
            <w:pPr>
              <w:spacing w:after="0" w:line="240" w:lineRule="auto"/>
              <w:jc w:val="right"/>
              <w:rPr>
                <w:rFonts w:asciiTheme="minorHAnsi" w:hAnsiTheme="minorHAnsi" w:cstheme="minorHAnsi"/>
                <w:i/>
                <w:iCs/>
                <w:color w:val="000000"/>
                <w:lang w:val="en-IN" w:eastAsia="en-IN"/>
              </w:rPr>
            </w:pPr>
            <w:r w:rsidRPr="00652EA7">
              <w:rPr>
                <w:rFonts w:asciiTheme="minorHAnsi" w:hAnsiTheme="minorHAnsi" w:cstheme="minorHAnsi"/>
                <w:i/>
                <w:iCs/>
                <w:color w:val="000000"/>
                <w:sz w:val="22"/>
                <w:szCs w:val="22"/>
                <w:lang w:val="en-IN" w:eastAsia="en-IN"/>
              </w:rPr>
              <w:t>Figures in INR Lakhs</w:t>
            </w:r>
          </w:p>
        </w:tc>
      </w:tr>
      <w:tr w:rsidR="005E1D5D" w:rsidRPr="00652EA7" w14:paraId="3C9A12D6" w14:textId="77777777" w:rsidTr="007F5548">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889D8"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5ED124B" w14:textId="77777777" w:rsidR="00652EA7" w:rsidRPr="00652EA7" w:rsidRDefault="00652EA7"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Property, Plant and Equipment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2E36D28"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7.40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9DF944A"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489EFE"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A085462" w14:textId="77777777" w:rsidR="00652EA7" w:rsidRPr="00652EA7" w:rsidRDefault="00652EA7" w:rsidP="00652EA7">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I</w:t>
            </w:r>
          </w:p>
        </w:tc>
      </w:tr>
      <w:tr w:rsidR="005E1D5D" w:rsidRPr="00652EA7" w14:paraId="51458061" w14:textId="77777777" w:rsidTr="007F5548">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D17068"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2</w:t>
            </w:r>
          </w:p>
        </w:tc>
        <w:tc>
          <w:tcPr>
            <w:tcW w:w="2977" w:type="dxa"/>
            <w:tcBorders>
              <w:top w:val="nil"/>
              <w:left w:val="nil"/>
              <w:bottom w:val="single" w:sz="4" w:space="0" w:color="auto"/>
              <w:right w:val="single" w:sz="4" w:space="0" w:color="auto"/>
            </w:tcBorders>
            <w:shd w:val="clear" w:color="auto" w:fill="auto"/>
            <w:noWrap/>
            <w:vAlign w:val="center"/>
            <w:hideMark/>
          </w:tcPr>
          <w:p w14:paraId="66D24FB9" w14:textId="77777777" w:rsidR="00652EA7" w:rsidRPr="00652EA7" w:rsidRDefault="00652EA7"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Deferred Tax Assets</w:t>
            </w:r>
          </w:p>
        </w:tc>
        <w:tc>
          <w:tcPr>
            <w:tcW w:w="1417" w:type="dxa"/>
            <w:tcBorders>
              <w:top w:val="nil"/>
              <w:left w:val="nil"/>
              <w:bottom w:val="single" w:sz="4" w:space="0" w:color="auto"/>
              <w:right w:val="single" w:sz="4" w:space="0" w:color="auto"/>
            </w:tcBorders>
            <w:shd w:val="clear" w:color="auto" w:fill="auto"/>
            <w:noWrap/>
            <w:vAlign w:val="center"/>
            <w:hideMark/>
          </w:tcPr>
          <w:p w14:paraId="2D49557C"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0.34</w:t>
            </w:r>
          </w:p>
        </w:tc>
        <w:tc>
          <w:tcPr>
            <w:tcW w:w="1418" w:type="dxa"/>
            <w:tcBorders>
              <w:top w:val="nil"/>
              <w:left w:val="nil"/>
              <w:bottom w:val="single" w:sz="4" w:space="0" w:color="auto"/>
              <w:right w:val="single" w:sz="4" w:space="0" w:color="auto"/>
            </w:tcBorders>
            <w:shd w:val="clear" w:color="auto" w:fill="auto"/>
            <w:noWrap/>
            <w:vAlign w:val="center"/>
            <w:hideMark/>
          </w:tcPr>
          <w:p w14:paraId="71613163"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8B09DC6"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AA183AD" w14:textId="77777777" w:rsidR="00652EA7" w:rsidRPr="00652EA7" w:rsidRDefault="00652EA7" w:rsidP="00652EA7">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II</w:t>
            </w:r>
          </w:p>
        </w:tc>
      </w:tr>
      <w:tr w:rsidR="005E1D5D" w:rsidRPr="00652EA7" w14:paraId="35E6CC1D" w14:textId="77777777" w:rsidTr="007F5548">
        <w:trPr>
          <w:trHeight w:val="7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5ADEBB"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3</w:t>
            </w:r>
          </w:p>
        </w:tc>
        <w:tc>
          <w:tcPr>
            <w:tcW w:w="2977" w:type="dxa"/>
            <w:tcBorders>
              <w:top w:val="nil"/>
              <w:left w:val="nil"/>
              <w:bottom w:val="single" w:sz="4" w:space="0" w:color="auto"/>
              <w:right w:val="single" w:sz="4" w:space="0" w:color="auto"/>
            </w:tcBorders>
            <w:shd w:val="clear" w:color="auto" w:fill="auto"/>
            <w:noWrap/>
            <w:vAlign w:val="center"/>
            <w:hideMark/>
          </w:tcPr>
          <w:p w14:paraId="231F8F71" w14:textId="52D5D782" w:rsidR="00652EA7" w:rsidRPr="00652EA7" w:rsidRDefault="002E126A"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Cash &amp;</w:t>
            </w:r>
            <w:r w:rsidR="00652EA7" w:rsidRPr="00652EA7">
              <w:rPr>
                <w:rFonts w:asciiTheme="minorHAnsi" w:hAnsiTheme="minorHAnsi" w:cstheme="minorHAnsi"/>
                <w:color w:val="000000"/>
                <w:sz w:val="22"/>
                <w:szCs w:val="22"/>
                <w:lang w:val="en-IN" w:eastAsia="en-IN"/>
              </w:rPr>
              <w:t xml:space="preserve"> cash equivalents</w:t>
            </w:r>
          </w:p>
        </w:tc>
        <w:tc>
          <w:tcPr>
            <w:tcW w:w="1417" w:type="dxa"/>
            <w:tcBorders>
              <w:top w:val="nil"/>
              <w:left w:val="nil"/>
              <w:bottom w:val="single" w:sz="4" w:space="0" w:color="auto"/>
              <w:right w:val="single" w:sz="4" w:space="0" w:color="auto"/>
            </w:tcBorders>
            <w:shd w:val="clear" w:color="auto" w:fill="auto"/>
            <w:noWrap/>
            <w:vAlign w:val="center"/>
            <w:hideMark/>
          </w:tcPr>
          <w:p w14:paraId="0CCE9DEC"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1418" w:type="dxa"/>
            <w:tcBorders>
              <w:top w:val="nil"/>
              <w:left w:val="nil"/>
              <w:bottom w:val="single" w:sz="4" w:space="0" w:color="auto"/>
              <w:right w:val="single" w:sz="4" w:space="0" w:color="auto"/>
            </w:tcBorders>
            <w:shd w:val="clear" w:color="auto" w:fill="auto"/>
            <w:noWrap/>
            <w:vAlign w:val="center"/>
            <w:hideMark/>
          </w:tcPr>
          <w:p w14:paraId="6D8D1F3A"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1417" w:type="dxa"/>
            <w:tcBorders>
              <w:top w:val="nil"/>
              <w:left w:val="nil"/>
              <w:bottom w:val="single" w:sz="4" w:space="0" w:color="auto"/>
              <w:right w:val="single" w:sz="4" w:space="0" w:color="auto"/>
            </w:tcBorders>
            <w:shd w:val="clear" w:color="auto" w:fill="auto"/>
            <w:noWrap/>
            <w:vAlign w:val="center"/>
            <w:hideMark/>
          </w:tcPr>
          <w:p w14:paraId="59F3F29F"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1559" w:type="dxa"/>
            <w:tcBorders>
              <w:top w:val="nil"/>
              <w:left w:val="nil"/>
              <w:bottom w:val="single" w:sz="4" w:space="0" w:color="auto"/>
              <w:right w:val="single" w:sz="4" w:space="0" w:color="auto"/>
            </w:tcBorders>
            <w:shd w:val="clear" w:color="auto" w:fill="auto"/>
            <w:noWrap/>
            <w:vAlign w:val="center"/>
            <w:hideMark/>
          </w:tcPr>
          <w:p w14:paraId="7EAFB605" w14:textId="77777777" w:rsidR="00652EA7" w:rsidRPr="00652EA7" w:rsidRDefault="00652EA7" w:rsidP="00652EA7">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III</w:t>
            </w:r>
          </w:p>
        </w:tc>
      </w:tr>
      <w:tr w:rsidR="002E126A" w:rsidRPr="00652EA7" w14:paraId="76950239" w14:textId="77777777" w:rsidTr="007F5548">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2313665" w14:textId="58906F35" w:rsidR="00652EA7" w:rsidRPr="00652EA7" w:rsidRDefault="002E126A" w:rsidP="002E126A">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TOTAL</w:t>
            </w:r>
          </w:p>
        </w:tc>
        <w:tc>
          <w:tcPr>
            <w:tcW w:w="141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500B3EE"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0.45</w:t>
            </w:r>
          </w:p>
        </w:tc>
        <w:tc>
          <w:tcPr>
            <w:tcW w:w="1418"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7039962"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0.11</w:t>
            </w:r>
          </w:p>
        </w:tc>
        <w:tc>
          <w:tcPr>
            <w:tcW w:w="141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0204256"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0.11</w:t>
            </w:r>
          </w:p>
        </w:tc>
        <w:tc>
          <w:tcPr>
            <w:tcW w:w="1559"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09D88C7" w14:textId="77777777" w:rsidR="00652EA7" w:rsidRPr="00652EA7" w:rsidRDefault="00652EA7" w:rsidP="00652EA7">
            <w:pPr>
              <w:spacing w:after="0" w:line="240" w:lineRule="auto"/>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 </w:t>
            </w:r>
          </w:p>
        </w:tc>
      </w:tr>
    </w:tbl>
    <w:p w14:paraId="12E8B1F1" w14:textId="77777777" w:rsidR="00652EA7" w:rsidRPr="00652EA7" w:rsidRDefault="00652EA7" w:rsidP="005E1D5D">
      <w:pPr>
        <w:pStyle w:val="ListParagraph"/>
        <w:spacing w:after="0" w:line="240" w:lineRule="auto"/>
        <w:ind w:left="284"/>
        <w:jc w:val="both"/>
        <w:rPr>
          <w:rFonts w:asciiTheme="minorHAnsi" w:hAnsiTheme="minorHAnsi" w:cstheme="minorHAnsi"/>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6"/>
        <w:gridCol w:w="1701"/>
        <w:gridCol w:w="1418"/>
        <w:gridCol w:w="1842"/>
        <w:gridCol w:w="1701"/>
      </w:tblGrid>
      <w:tr w:rsidR="002E126A" w:rsidRPr="00652EA7" w14:paraId="4F818413" w14:textId="77777777" w:rsidTr="007F5548">
        <w:trPr>
          <w:trHeight w:val="300"/>
        </w:trPr>
        <w:tc>
          <w:tcPr>
            <w:tcW w:w="9355" w:type="dxa"/>
            <w:gridSpan w:val="6"/>
            <w:shd w:val="clear" w:color="auto" w:fill="002060"/>
            <w:vAlign w:val="center"/>
            <w:hideMark/>
          </w:tcPr>
          <w:p w14:paraId="478EE204" w14:textId="429C2728" w:rsidR="002E126A" w:rsidRPr="00652EA7" w:rsidRDefault="002E126A" w:rsidP="00652EA7">
            <w:pPr>
              <w:spacing w:after="0" w:line="240" w:lineRule="auto"/>
              <w:jc w:val="center"/>
              <w:rPr>
                <w:rFonts w:asciiTheme="minorHAnsi" w:hAnsiTheme="minorHAnsi" w:cstheme="minorHAnsi"/>
                <w:b/>
                <w:bCs/>
                <w:color w:val="FFFFFF"/>
                <w:lang w:val="en-IN" w:eastAsia="en-IN"/>
              </w:rPr>
            </w:pPr>
            <w:r w:rsidRPr="00652EA7">
              <w:rPr>
                <w:rFonts w:asciiTheme="minorHAnsi" w:hAnsiTheme="minorHAnsi" w:cstheme="minorHAnsi"/>
                <w:b/>
                <w:bCs/>
                <w:color w:val="FFFFFF"/>
                <w:sz w:val="22"/>
                <w:szCs w:val="22"/>
                <w:lang w:val="en-IN" w:eastAsia="en-IN"/>
              </w:rPr>
              <w:t>PROPERTY, PLANT AND EQUIPMENT - I</w:t>
            </w:r>
          </w:p>
        </w:tc>
      </w:tr>
      <w:tr w:rsidR="002E126A" w:rsidRPr="00652EA7" w14:paraId="593B13C2" w14:textId="77777777" w:rsidTr="007F5548">
        <w:trPr>
          <w:trHeight w:val="300"/>
        </w:trPr>
        <w:tc>
          <w:tcPr>
            <w:tcW w:w="9355" w:type="dxa"/>
            <w:gridSpan w:val="6"/>
            <w:shd w:val="clear" w:color="auto" w:fill="auto"/>
            <w:vAlign w:val="center"/>
          </w:tcPr>
          <w:p w14:paraId="78BF2D55" w14:textId="0CAA91C1" w:rsidR="002E126A" w:rsidRPr="00652EA7" w:rsidRDefault="002E126A" w:rsidP="00652EA7">
            <w:pPr>
              <w:spacing w:after="0" w:line="240" w:lineRule="auto"/>
              <w:jc w:val="right"/>
              <w:rPr>
                <w:rFonts w:asciiTheme="minorHAnsi" w:hAnsiTheme="minorHAnsi" w:cstheme="minorHAnsi"/>
                <w:b/>
                <w:bCs/>
                <w:color w:val="FFFFFF"/>
                <w:lang w:val="en-IN" w:eastAsia="en-IN"/>
              </w:rPr>
            </w:pPr>
            <w:r w:rsidRPr="00652EA7">
              <w:rPr>
                <w:rFonts w:asciiTheme="minorHAnsi" w:hAnsiTheme="minorHAnsi" w:cstheme="minorHAnsi"/>
                <w:i/>
                <w:iCs/>
                <w:color w:val="000000"/>
                <w:sz w:val="22"/>
                <w:szCs w:val="22"/>
                <w:lang w:val="en-IN" w:eastAsia="en-IN"/>
              </w:rPr>
              <w:t>Details as on 31st March 2022</w:t>
            </w:r>
          </w:p>
        </w:tc>
      </w:tr>
      <w:tr w:rsidR="002E126A" w:rsidRPr="00652EA7" w14:paraId="7222D404" w14:textId="77777777" w:rsidTr="007F5548">
        <w:trPr>
          <w:trHeight w:val="458"/>
        </w:trPr>
        <w:tc>
          <w:tcPr>
            <w:tcW w:w="567" w:type="dxa"/>
            <w:vMerge w:val="restart"/>
            <w:shd w:val="clear" w:color="auto" w:fill="BDD6EE" w:themeFill="accent1" w:themeFillTint="66"/>
            <w:vAlign w:val="center"/>
            <w:hideMark/>
          </w:tcPr>
          <w:p w14:paraId="36B4B7D3"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S. No.</w:t>
            </w:r>
          </w:p>
        </w:tc>
        <w:tc>
          <w:tcPr>
            <w:tcW w:w="2126" w:type="dxa"/>
            <w:vMerge w:val="restart"/>
            <w:shd w:val="clear" w:color="auto" w:fill="BDD6EE" w:themeFill="accent1" w:themeFillTint="66"/>
            <w:vAlign w:val="center"/>
            <w:hideMark/>
          </w:tcPr>
          <w:p w14:paraId="4DFCFB35"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Description</w:t>
            </w:r>
          </w:p>
        </w:tc>
        <w:tc>
          <w:tcPr>
            <w:tcW w:w="1701" w:type="dxa"/>
            <w:vMerge w:val="restart"/>
            <w:shd w:val="clear" w:color="auto" w:fill="BDD6EE" w:themeFill="accent1" w:themeFillTint="66"/>
            <w:vAlign w:val="center"/>
            <w:hideMark/>
          </w:tcPr>
          <w:p w14:paraId="7D3E0D1F"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Amount as per Balance Sheet</w:t>
            </w:r>
          </w:p>
        </w:tc>
        <w:tc>
          <w:tcPr>
            <w:tcW w:w="1418" w:type="dxa"/>
            <w:vMerge w:val="restart"/>
            <w:shd w:val="clear" w:color="auto" w:fill="BDD6EE" w:themeFill="accent1" w:themeFillTint="66"/>
            <w:vAlign w:val="center"/>
            <w:hideMark/>
          </w:tcPr>
          <w:p w14:paraId="508A5B8B"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Fair value Assessment</w:t>
            </w:r>
          </w:p>
        </w:tc>
        <w:tc>
          <w:tcPr>
            <w:tcW w:w="1842" w:type="dxa"/>
            <w:vMerge w:val="restart"/>
            <w:shd w:val="clear" w:color="auto" w:fill="BDD6EE" w:themeFill="accent1" w:themeFillTint="66"/>
            <w:vAlign w:val="center"/>
            <w:hideMark/>
          </w:tcPr>
          <w:p w14:paraId="66E6B1F2"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 xml:space="preserve">Realizable Value Assessment </w:t>
            </w:r>
          </w:p>
        </w:tc>
        <w:tc>
          <w:tcPr>
            <w:tcW w:w="1701" w:type="dxa"/>
            <w:vMerge w:val="restart"/>
            <w:shd w:val="clear" w:color="auto" w:fill="BDD6EE" w:themeFill="accent1" w:themeFillTint="66"/>
            <w:vAlign w:val="center"/>
            <w:hideMark/>
          </w:tcPr>
          <w:p w14:paraId="3B457192" w14:textId="77777777" w:rsidR="002E126A" w:rsidRPr="00652EA7" w:rsidRDefault="002E126A" w:rsidP="00652EA7">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Remarks</w:t>
            </w:r>
          </w:p>
        </w:tc>
      </w:tr>
      <w:tr w:rsidR="002E126A" w:rsidRPr="00652EA7" w14:paraId="42D46AEA" w14:textId="77777777" w:rsidTr="007F5548">
        <w:trPr>
          <w:trHeight w:val="458"/>
        </w:trPr>
        <w:tc>
          <w:tcPr>
            <w:tcW w:w="567" w:type="dxa"/>
            <w:vMerge/>
            <w:shd w:val="clear" w:color="auto" w:fill="BDD6EE" w:themeFill="accent1" w:themeFillTint="66"/>
            <w:vAlign w:val="center"/>
            <w:hideMark/>
          </w:tcPr>
          <w:p w14:paraId="3D2C7F76" w14:textId="77777777" w:rsidR="002E126A" w:rsidRPr="00652EA7" w:rsidRDefault="002E126A" w:rsidP="00652EA7">
            <w:pPr>
              <w:spacing w:after="0" w:line="240" w:lineRule="auto"/>
              <w:rPr>
                <w:rFonts w:asciiTheme="minorHAnsi" w:hAnsiTheme="minorHAnsi" w:cstheme="minorHAnsi"/>
                <w:b/>
                <w:bCs/>
                <w:lang w:val="en-IN" w:eastAsia="en-IN"/>
              </w:rPr>
            </w:pPr>
          </w:p>
        </w:tc>
        <w:tc>
          <w:tcPr>
            <w:tcW w:w="2126" w:type="dxa"/>
            <w:vMerge/>
            <w:shd w:val="clear" w:color="auto" w:fill="BDD6EE" w:themeFill="accent1" w:themeFillTint="66"/>
            <w:vAlign w:val="center"/>
            <w:hideMark/>
          </w:tcPr>
          <w:p w14:paraId="6F229BD2" w14:textId="77777777" w:rsidR="002E126A" w:rsidRPr="00652EA7" w:rsidRDefault="002E126A" w:rsidP="00652EA7">
            <w:pPr>
              <w:spacing w:after="0" w:line="240" w:lineRule="auto"/>
              <w:rPr>
                <w:rFonts w:asciiTheme="minorHAnsi" w:hAnsiTheme="minorHAnsi" w:cstheme="minorHAnsi"/>
                <w:b/>
                <w:bCs/>
                <w:lang w:val="en-IN" w:eastAsia="en-IN"/>
              </w:rPr>
            </w:pPr>
          </w:p>
        </w:tc>
        <w:tc>
          <w:tcPr>
            <w:tcW w:w="1701" w:type="dxa"/>
            <w:vMerge/>
            <w:shd w:val="clear" w:color="auto" w:fill="BDD6EE" w:themeFill="accent1" w:themeFillTint="66"/>
            <w:vAlign w:val="center"/>
            <w:hideMark/>
          </w:tcPr>
          <w:p w14:paraId="1DC0ABD8" w14:textId="77777777" w:rsidR="002E126A" w:rsidRPr="00652EA7" w:rsidRDefault="002E126A" w:rsidP="00652EA7">
            <w:pPr>
              <w:spacing w:after="0" w:line="240" w:lineRule="auto"/>
              <w:rPr>
                <w:rFonts w:asciiTheme="minorHAnsi" w:hAnsiTheme="minorHAnsi" w:cstheme="minorHAnsi"/>
                <w:b/>
                <w:bCs/>
                <w:lang w:val="en-IN" w:eastAsia="en-IN"/>
              </w:rPr>
            </w:pPr>
          </w:p>
        </w:tc>
        <w:tc>
          <w:tcPr>
            <w:tcW w:w="1418" w:type="dxa"/>
            <w:vMerge/>
            <w:shd w:val="clear" w:color="auto" w:fill="BDD6EE" w:themeFill="accent1" w:themeFillTint="66"/>
            <w:vAlign w:val="center"/>
            <w:hideMark/>
          </w:tcPr>
          <w:p w14:paraId="038D4E52" w14:textId="77777777" w:rsidR="002E126A" w:rsidRPr="00652EA7" w:rsidRDefault="002E126A" w:rsidP="00652EA7">
            <w:pPr>
              <w:spacing w:after="0" w:line="240" w:lineRule="auto"/>
              <w:rPr>
                <w:rFonts w:asciiTheme="minorHAnsi" w:hAnsiTheme="minorHAnsi" w:cstheme="minorHAnsi"/>
                <w:b/>
                <w:bCs/>
                <w:lang w:val="en-IN" w:eastAsia="en-IN"/>
              </w:rPr>
            </w:pPr>
          </w:p>
        </w:tc>
        <w:tc>
          <w:tcPr>
            <w:tcW w:w="1842" w:type="dxa"/>
            <w:vMerge/>
            <w:shd w:val="clear" w:color="auto" w:fill="BDD6EE" w:themeFill="accent1" w:themeFillTint="66"/>
            <w:vAlign w:val="center"/>
            <w:hideMark/>
          </w:tcPr>
          <w:p w14:paraId="5F0252E3" w14:textId="77777777" w:rsidR="002E126A" w:rsidRPr="00652EA7" w:rsidRDefault="002E126A" w:rsidP="00652EA7">
            <w:pPr>
              <w:spacing w:after="0" w:line="240" w:lineRule="auto"/>
              <w:rPr>
                <w:rFonts w:asciiTheme="minorHAnsi" w:hAnsiTheme="minorHAnsi" w:cstheme="minorHAnsi"/>
                <w:b/>
                <w:bCs/>
                <w:lang w:val="en-IN" w:eastAsia="en-IN"/>
              </w:rPr>
            </w:pPr>
          </w:p>
        </w:tc>
        <w:tc>
          <w:tcPr>
            <w:tcW w:w="1701" w:type="dxa"/>
            <w:vMerge/>
            <w:shd w:val="clear" w:color="auto" w:fill="BDD6EE" w:themeFill="accent1" w:themeFillTint="66"/>
            <w:vAlign w:val="center"/>
            <w:hideMark/>
          </w:tcPr>
          <w:p w14:paraId="7732CA05" w14:textId="77777777" w:rsidR="002E126A" w:rsidRPr="00652EA7" w:rsidRDefault="002E126A" w:rsidP="00652EA7">
            <w:pPr>
              <w:spacing w:after="0" w:line="240" w:lineRule="auto"/>
              <w:rPr>
                <w:rFonts w:asciiTheme="minorHAnsi" w:hAnsiTheme="minorHAnsi" w:cstheme="minorHAnsi"/>
                <w:b/>
                <w:bCs/>
                <w:lang w:val="en-IN" w:eastAsia="en-IN"/>
              </w:rPr>
            </w:pPr>
          </w:p>
        </w:tc>
      </w:tr>
      <w:tr w:rsidR="002E126A" w:rsidRPr="00652EA7" w14:paraId="4FE71301" w14:textId="77777777" w:rsidTr="007F5548">
        <w:trPr>
          <w:trHeight w:val="300"/>
        </w:trPr>
        <w:tc>
          <w:tcPr>
            <w:tcW w:w="9355" w:type="dxa"/>
            <w:gridSpan w:val="6"/>
            <w:shd w:val="clear" w:color="auto" w:fill="auto"/>
            <w:vAlign w:val="center"/>
            <w:hideMark/>
          </w:tcPr>
          <w:p w14:paraId="6A167071" w14:textId="77777777" w:rsidR="002E126A" w:rsidRPr="00652EA7" w:rsidRDefault="002E126A" w:rsidP="00652EA7">
            <w:pPr>
              <w:spacing w:after="0" w:line="240" w:lineRule="auto"/>
              <w:jc w:val="right"/>
              <w:rPr>
                <w:rFonts w:asciiTheme="minorHAnsi" w:hAnsiTheme="minorHAnsi" w:cstheme="minorHAnsi"/>
                <w:i/>
                <w:iCs/>
                <w:lang w:val="en-IN" w:eastAsia="en-IN"/>
              </w:rPr>
            </w:pPr>
            <w:r w:rsidRPr="00652EA7">
              <w:rPr>
                <w:rFonts w:asciiTheme="minorHAnsi" w:hAnsiTheme="minorHAnsi" w:cstheme="minorHAnsi"/>
                <w:i/>
                <w:iCs/>
                <w:sz w:val="22"/>
                <w:szCs w:val="22"/>
                <w:lang w:val="en-IN" w:eastAsia="en-IN"/>
              </w:rPr>
              <w:t>Figures in INR Lakhs</w:t>
            </w:r>
          </w:p>
        </w:tc>
      </w:tr>
      <w:tr w:rsidR="002E126A" w:rsidRPr="00652EA7" w14:paraId="0DB04810" w14:textId="77777777" w:rsidTr="007F5548">
        <w:trPr>
          <w:trHeight w:val="300"/>
        </w:trPr>
        <w:tc>
          <w:tcPr>
            <w:tcW w:w="567" w:type="dxa"/>
            <w:shd w:val="clear" w:color="000000" w:fill="FFFFFF"/>
            <w:vAlign w:val="center"/>
            <w:hideMark/>
          </w:tcPr>
          <w:p w14:paraId="6ED0EDA5" w14:textId="77777777" w:rsidR="002E126A" w:rsidRPr="00652EA7" w:rsidRDefault="002E126A" w:rsidP="00652EA7">
            <w:pPr>
              <w:spacing w:after="0" w:line="240" w:lineRule="auto"/>
              <w:jc w:val="center"/>
              <w:rPr>
                <w:rFonts w:asciiTheme="minorHAnsi" w:hAnsiTheme="minorHAnsi" w:cstheme="minorHAnsi"/>
                <w:lang w:val="en-IN" w:eastAsia="en-IN"/>
              </w:rPr>
            </w:pPr>
            <w:r w:rsidRPr="00652EA7">
              <w:rPr>
                <w:rFonts w:asciiTheme="minorHAnsi" w:hAnsiTheme="minorHAnsi" w:cstheme="minorHAnsi"/>
                <w:sz w:val="22"/>
                <w:szCs w:val="22"/>
                <w:lang w:val="en-IN" w:eastAsia="en-IN"/>
              </w:rPr>
              <w:t>1</w:t>
            </w:r>
          </w:p>
        </w:tc>
        <w:tc>
          <w:tcPr>
            <w:tcW w:w="2126" w:type="dxa"/>
            <w:shd w:val="clear" w:color="auto" w:fill="auto"/>
            <w:vAlign w:val="center"/>
            <w:hideMark/>
          </w:tcPr>
          <w:p w14:paraId="6039BC70" w14:textId="77777777" w:rsidR="002E126A" w:rsidRPr="00652EA7" w:rsidRDefault="002E126A"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Property, Plant and Equipment</w:t>
            </w:r>
          </w:p>
        </w:tc>
        <w:tc>
          <w:tcPr>
            <w:tcW w:w="1701" w:type="dxa"/>
            <w:shd w:val="clear" w:color="auto" w:fill="auto"/>
            <w:vAlign w:val="center"/>
            <w:hideMark/>
          </w:tcPr>
          <w:p w14:paraId="21FF0B4D" w14:textId="77777777" w:rsidR="002E126A" w:rsidRPr="00652EA7" w:rsidRDefault="002E126A" w:rsidP="002E126A">
            <w:pPr>
              <w:spacing w:after="0" w:line="240" w:lineRule="auto"/>
              <w:jc w:val="center"/>
              <w:rPr>
                <w:rFonts w:asciiTheme="minorHAnsi" w:hAnsiTheme="minorHAnsi" w:cstheme="minorHAnsi"/>
                <w:lang w:val="en-IN" w:eastAsia="en-IN"/>
              </w:rPr>
            </w:pPr>
            <w:r w:rsidRPr="00652EA7">
              <w:rPr>
                <w:rFonts w:asciiTheme="minorHAnsi" w:hAnsiTheme="minorHAnsi" w:cstheme="minorHAnsi"/>
                <w:sz w:val="22"/>
                <w:szCs w:val="22"/>
                <w:lang w:val="en-IN" w:eastAsia="en-IN"/>
              </w:rPr>
              <w:t>7.40</w:t>
            </w:r>
          </w:p>
        </w:tc>
        <w:tc>
          <w:tcPr>
            <w:tcW w:w="1418" w:type="dxa"/>
            <w:shd w:val="clear" w:color="auto" w:fill="auto"/>
            <w:vAlign w:val="center"/>
            <w:hideMark/>
          </w:tcPr>
          <w:p w14:paraId="5061510E" w14:textId="77777777" w:rsidR="002E126A" w:rsidRPr="00652EA7" w:rsidRDefault="002E126A" w:rsidP="002E126A">
            <w:pPr>
              <w:spacing w:after="0" w:line="240" w:lineRule="auto"/>
              <w:jc w:val="center"/>
              <w:rPr>
                <w:rFonts w:asciiTheme="minorHAnsi" w:hAnsiTheme="minorHAnsi" w:cstheme="minorHAnsi"/>
                <w:lang w:val="en-IN" w:eastAsia="en-IN"/>
              </w:rPr>
            </w:pPr>
            <w:r w:rsidRPr="00652EA7">
              <w:rPr>
                <w:rFonts w:asciiTheme="minorHAnsi" w:hAnsiTheme="minorHAnsi" w:cstheme="minorHAnsi"/>
                <w:sz w:val="22"/>
                <w:szCs w:val="22"/>
                <w:lang w:val="en-IN" w:eastAsia="en-IN"/>
              </w:rPr>
              <w:t>0.00</w:t>
            </w:r>
          </w:p>
        </w:tc>
        <w:tc>
          <w:tcPr>
            <w:tcW w:w="1842" w:type="dxa"/>
            <w:shd w:val="clear" w:color="auto" w:fill="auto"/>
            <w:vAlign w:val="center"/>
            <w:hideMark/>
          </w:tcPr>
          <w:p w14:paraId="406F55E3" w14:textId="77777777" w:rsidR="002E126A" w:rsidRPr="00652EA7" w:rsidRDefault="002E126A" w:rsidP="002E126A">
            <w:pPr>
              <w:spacing w:after="0" w:line="240" w:lineRule="auto"/>
              <w:jc w:val="center"/>
              <w:rPr>
                <w:rFonts w:asciiTheme="minorHAnsi" w:hAnsiTheme="minorHAnsi" w:cstheme="minorHAnsi"/>
                <w:lang w:val="en-IN" w:eastAsia="en-IN"/>
              </w:rPr>
            </w:pPr>
            <w:r w:rsidRPr="00652EA7">
              <w:rPr>
                <w:rFonts w:asciiTheme="minorHAnsi" w:hAnsiTheme="minorHAnsi" w:cstheme="minorHAnsi"/>
                <w:sz w:val="22"/>
                <w:szCs w:val="22"/>
                <w:lang w:val="en-IN" w:eastAsia="en-IN"/>
              </w:rPr>
              <w:t>0.00</w:t>
            </w:r>
          </w:p>
        </w:tc>
        <w:tc>
          <w:tcPr>
            <w:tcW w:w="1701" w:type="dxa"/>
            <w:shd w:val="clear" w:color="auto" w:fill="auto"/>
            <w:vAlign w:val="bottom"/>
            <w:hideMark/>
          </w:tcPr>
          <w:p w14:paraId="0A3EAA1A" w14:textId="77777777" w:rsidR="002E126A" w:rsidRPr="00652EA7" w:rsidRDefault="002E126A"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No specific details available</w:t>
            </w:r>
          </w:p>
        </w:tc>
      </w:tr>
      <w:tr w:rsidR="002E126A" w:rsidRPr="00652EA7" w14:paraId="22836718" w14:textId="77777777" w:rsidTr="007F5548">
        <w:trPr>
          <w:trHeight w:val="300"/>
        </w:trPr>
        <w:tc>
          <w:tcPr>
            <w:tcW w:w="567" w:type="dxa"/>
            <w:shd w:val="clear" w:color="auto" w:fill="BDD6EE" w:themeFill="accent1" w:themeFillTint="66"/>
            <w:noWrap/>
            <w:vAlign w:val="center"/>
            <w:hideMark/>
          </w:tcPr>
          <w:p w14:paraId="3EC93EBE" w14:textId="77777777" w:rsidR="002E126A" w:rsidRPr="00652EA7" w:rsidRDefault="002E126A" w:rsidP="00652EA7">
            <w:pPr>
              <w:spacing w:after="0" w:line="240" w:lineRule="auto"/>
              <w:jc w:val="center"/>
              <w:rPr>
                <w:rFonts w:asciiTheme="minorHAnsi" w:hAnsiTheme="minorHAnsi" w:cstheme="minorHAnsi"/>
                <w:lang w:val="en-IN" w:eastAsia="en-IN"/>
              </w:rPr>
            </w:pPr>
            <w:r w:rsidRPr="00652EA7">
              <w:rPr>
                <w:rFonts w:asciiTheme="minorHAnsi" w:hAnsiTheme="minorHAnsi" w:cstheme="minorHAnsi"/>
                <w:sz w:val="22"/>
                <w:szCs w:val="22"/>
                <w:lang w:val="en-IN" w:eastAsia="en-IN"/>
              </w:rPr>
              <w:t> </w:t>
            </w:r>
          </w:p>
        </w:tc>
        <w:tc>
          <w:tcPr>
            <w:tcW w:w="2126" w:type="dxa"/>
            <w:shd w:val="clear" w:color="auto" w:fill="BDD6EE" w:themeFill="accent1" w:themeFillTint="66"/>
            <w:vAlign w:val="center"/>
            <w:hideMark/>
          </w:tcPr>
          <w:p w14:paraId="4978C9F4" w14:textId="054542F2" w:rsidR="002E126A" w:rsidRPr="00652EA7" w:rsidRDefault="002E126A" w:rsidP="002E126A">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TOTAL</w:t>
            </w:r>
          </w:p>
        </w:tc>
        <w:tc>
          <w:tcPr>
            <w:tcW w:w="1701" w:type="dxa"/>
            <w:shd w:val="clear" w:color="auto" w:fill="BDD6EE" w:themeFill="accent1" w:themeFillTint="66"/>
            <w:noWrap/>
            <w:vAlign w:val="center"/>
            <w:hideMark/>
          </w:tcPr>
          <w:p w14:paraId="39E861B2" w14:textId="77777777" w:rsidR="002E126A" w:rsidRPr="00652EA7" w:rsidRDefault="002E126A" w:rsidP="002E126A">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7.40</w:t>
            </w:r>
          </w:p>
        </w:tc>
        <w:tc>
          <w:tcPr>
            <w:tcW w:w="1418" w:type="dxa"/>
            <w:shd w:val="clear" w:color="auto" w:fill="BDD6EE" w:themeFill="accent1" w:themeFillTint="66"/>
            <w:noWrap/>
            <w:vAlign w:val="center"/>
            <w:hideMark/>
          </w:tcPr>
          <w:p w14:paraId="22F8AB27" w14:textId="77777777" w:rsidR="002E126A" w:rsidRPr="00652EA7" w:rsidRDefault="002E126A" w:rsidP="002E126A">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0.00</w:t>
            </w:r>
          </w:p>
        </w:tc>
        <w:tc>
          <w:tcPr>
            <w:tcW w:w="1842" w:type="dxa"/>
            <w:shd w:val="clear" w:color="auto" w:fill="BDD6EE" w:themeFill="accent1" w:themeFillTint="66"/>
            <w:noWrap/>
            <w:vAlign w:val="center"/>
            <w:hideMark/>
          </w:tcPr>
          <w:p w14:paraId="38CAC791" w14:textId="77777777" w:rsidR="002E126A" w:rsidRPr="00652EA7" w:rsidRDefault="002E126A" w:rsidP="002E126A">
            <w:pPr>
              <w:spacing w:after="0" w:line="240" w:lineRule="auto"/>
              <w:jc w:val="center"/>
              <w:rPr>
                <w:rFonts w:asciiTheme="minorHAnsi" w:hAnsiTheme="minorHAnsi" w:cstheme="minorHAnsi"/>
                <w:b/>
                <w:bCs/>
                <w:lang w:val="en-IN" w:eastAsia="en-IN"/>
              </w:rPr>
            </w:pPr>
            <w:r w:rsidRPr="00652EA7">
              <w:rPr>
                <w:rFonts w:asciiTheme="minorHAnsi" w:hAnsiTheme="minorHAnsi" w:cstheme="minorHAnsi"/>
                <w:b/>
                <w:bCs/>
                <w:sz w:val="22"/>
                <w:szCs w:val="22"/>
                <w:lang w:val="en-IN" w:eastAsia="en-IN"/>
              </w:rPr>
              <w:t>0.00</w:t>
            </w:r>
          </w:p>
        </w:tc>
        <w:tc>
          <w:tcPr>
            <w:tcW w:w="1701" w:type="dxa"/>
            <w:shd w:val="clear" w:color="auto" w:fill="BDD6EE" w:themeFill="accent1" w:themeFillTint="66"/>
            <w:vAlign w:val="bottom"/>
            <w:hideMark/>
          </w:tcPr>
          <w:p w14:paraId="5656DBB1" w14:textId="77777777" w:rsidR="002E126A" w:rsidRPr="00652EA7" w:rsidRDefault="002E126A"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 </w:t>
            </w:r>
          </w:p>
        </w:tc>
      </w:tr>
    </w:tbl>
    <w:p w14:paraId="38052D38" w14:textId="77777777" w:rsidR="00652EA7" w:rsidRPr="00652EA7" w:rsidRDefault="00652EA7" w:rsidP="005E1D5D">
      <w:pPr>
        <w:pStyle w:val="ListParagraph"/>
        <w:spacing w:after="0" w:line="240" w:lineRule="auto"/>
        <w:ind w:left="284"/>
        <w:jc w:val="both"/>
        <w:rPr>
          <w:rFonts w:asciiTheme="minorHAnsi" w:hAnsiTheme="minorHAnsi" w:cstheme="minorHAnsi"/>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163"/>
        <w:gridCol w:w="1417"/>
        <w:gridCol w:w="1418"/>
        <w:gridCol w:w="1354"/>
        <w:gridCol w:w="3465"/>
      </w:tblGrid>
      <w:tr w:rsidR="00652EA7" w:rsidRPr="00652EA7" w14:paraId="039EFD64" w14:textId="77777777" w:rsidTr="007F5548">
        <w:trPr>
          <w:trHeight w:val="300"/>
        </w:trPr>
        <w:tc>
          <w:tcPr>
            <w:tcW w:w="9355" w:type="dxa"/>
            <w:gridSpan w:val="6"/>
            <w:shd w:val="clear" w:color="auto" w:fill="002060"/>
            <w:vAlign w:val="center"/>
            <w:hideMark/>
          </w:tcPr>
          <w:p w14:paraId="62EEF0F6" w14:textId="6BE79F7E" w:rsidR="00652EA7" w:rsidRPr="00652EA7" w:rsidRDefault="002E126A" w:rsidP="00652EA7">
            <w:pPr>
              <w:spacing w:after="0" w:line="240" w:lineRule="auto"/>
              <w:jc w:val="center"/>
              <w:rPr>
                <w:rFonts w:asciiTheme="minorHAnsi" w:hAnsiTheme="minorHAnsi" w:cstheme="minorHAnsi"/>
                <w:b/>
                <w:bCs/>
                <w:color w:val="FFFFFF"/>
                <w:lang w:val="en-IN" w:eastAsia="en-IN"/>
              </w:rPr>
            </w:pPr>
            <w:r w:rsidRPr="00652EA7">
              <w:rPr>
                <w:rFonts w:asciiTheme="minorHAnsi" w:hAnsiTheme="minorHAnsi" w:cstheme="minorHAnsi"/>
                <w:b/>
                <w:bCs/>
                <w:color w:val="FFFFFF"/>
                <w:sz w:val="22"/>
                <w:szCs w:val="22"/>
                <w:lang w:val="en-IN" w:eastAsia="en-IN"/>
              </w:rPr>
              <w:t>DEFERRED TAX ASSETS (NET) - II</w:t>
            </w:r>
          </w:p>
        </w:tc>
      </w:tr>
      <w:tr w:rsidR="00652EA7" w:rsidRPr="00652EA7" w14:paraId="093FA621" w14:textId="77777777" w:rsidTr="007F5548">
        <w:trPr>
          <w:trHeight w:val="300"/>
        </w:trPr>
        <w:tc>
          <w:tcPr>
            <w:tcW w:w="9355" w:type="dxa"/>
            <w:gridSpan w:val="6"/>
            <w:shd w:val="clear" w:color="auto" w:fill="auto"/>
            <w:vAlign w:val="bottom"/>
            <w:hideMark/>
          </w:tcPr>
          <w:p w14:paraId="056B87A6" w14:textId="77777777" w:rsidR="00652EA7" w:rsidRPr="00652EA7" w:rsidRDefault="00652EA7" w:rsidP="00652EA7">
            <w:pPr>
              <w:spacing w:after="0" w:line="240" w:lineRule="auto"/>
              <w:jc w:val="right"/>
              <w:rPr>
                <w:rFonts w:asciiTheme="minorHAnsi" w:hAnsiTheme="minorHAnsi" w:cstheme="minorHAnsi"/>
                <w:i/>
                <w:iCs/>
                <w:color w:val="000000"/>
                <w:lang w:val="en-IN" w:eastAsia="en-IN"/>
              </w:rPr>
            </w:pPr>
            <w:r w:rsidRPr="00652EA7">
              <w:rPr>
                <w:rFonts w:asciiTheme="minorHAnsi" w:hAnsiTheme="minorHAnsi" w:cstheme="minorHAnsi"/>
                <w:i/>
                <w:iCs/>
                <w:color w:val="000000"/>
                <w:sz w:val="22"/>
                <w:szCs w:val="22"/>
                <w:lang w:val="en-IN" w:eastAsia="en-IN"/>
              </w:rPr>
              <w:t>Details as on 31st March 2022</w:t>
            </w:r>
          </w:p>
        </w:tc>
      </w:tr>
      <w:tr w:rsidR="002E126A" w:rsidRPr="00652EA7" w14:paraId="66281E46" w14:textId="77777777" w:rsidTr="007F5548">
        <w:trPr>
          <w:trHeight w:val="960"/>
        </w:trPr>
        <w:tc>
          <w:tcPr>
            <w:tcW w:w="538" w:type="dxa"/>
            <w:shd w:val="clear" w:color="auto" w:fill="BDD6EE" w:themeFill="accent1" w:themeFillTint="66"/>
            <w:vAlign w:val="center"/>
            <w:hideMark/>
          </w:tcPr>
          <w:p w14:paraId="69D4E3A7"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S. No.</w:t>
            </w:r>
          </w:p>
        </w:tc>
        <w:tc>
          <w:tcPr>
            <w:tcW w:w="1163" w:type="dxa"/>
            <w:shd w:val="clear" w:color="auto" w:fill="BDD6EE" w:themeFill="accent1" w:themeFillTint="66"/>
            <w:vAlign w:val="center"/>
            <w:hideMark/>
          </w:tcPr>
          <w:p w14:paraId="272E6931"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Nature of Asset</w:t>
            </w:r>
          </w:p>
        </w:tc>
        <w:tc>
          <w:tcPr>
            <w:tcW w:w="1417" w:type="dxa"/>
            <w:shd w:val="clear" w:color="auto" w:fill="BDD6EE" w:themeFill="accent1" w:themeFillTint="66"/>
            <w:vAlign w:val="center"/>
            <w:hideMark/>
          </w:tcPr>
          <w:p w14:paraId="3A864961"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Amount as per Balance Sheet</w:t>
            </w:r>
          </w:p>
        </w:tc>
        <w:tc>
          <w:tcPr>
            <w:tcW w:w="1418" w:type="dxa"/>
            <w:shd w:val="clear" w:color="auto" w:fill="BDD6EE" w:themeFill="accent1" w:themeFillTint="66"/>
            <w:vAlign w:val="center"/>
            <w:hideMark/>
          </w:tcPr>
          <w:p w14:paraId="4CB9DA24"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Fair Value Assessment</w:t>
            </w:r>
          </w:p>
        </w:tc>
        <w:tc>
          <w:tcPr>
            <w:tcW w:w="1354" w:type="dxa"/>
            <w:shd w:val="clear" w:color="auto" w:fill="BDD6EE" w:themeFill="accent1" w:themeFillTint="66"/>
            <w:vAlign w:val="center"/>
            <w:hideMark/>
          </w:tcPr>
          <w:p w14:paraId="10F270FF"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Realization Value Assessment</w:t>
            </w:r>
          </w:p>
        </w:tc>
        <w:tc>
          <w:tcPr>
            <w:tcW w:w="3465" w:type="dxa"/>
            <w:shd w:val="clear" w:color="auto" w:fill="BDD6EE" w:themeFill="accent1" w:themeFillTint="66"/>
            <w:vAlign w:val="center"/>
            <w:hideMark/>
          </w:tcPr>
          <w:p w14:paraId="3FE598EA"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Remarks</w:t>
            </w:r>
          </w:p>
        </w:tc>
      </w:tr>
      <w:tr w:rsidR="00652EA7" w:rsidRPr="00652EA7" w14:paraId="2331E2ED" w14:textId="77777777" w:rsidTr="007F5548">
        <w:trPr>
          <w:trHeight w:val="300"/>
        </w:trPr>
        <w:tc>
          <w:tcPr>
            <w:tcW w:w="9355" w:type="dxa"/>
            <w:gridSpan w:val="6"/>
            <w:shd w:val="clear" w:color="auto" w:fill="auto"/>
            <w:noWrap/>
            <w:vAlign w:val="bottom"/>
            <w:hideMark/>
          </w:tcPr>
          <w:p w14:paraId="2C1E5865" w14:textId="77777777" w:rsidR="00652EA7" w:rsidRPr="00652EA7" w:rsidRDefault="00652EA7" w:rsidP="00652EA7">
            <w:pPr>
              <w:spacing w:after="0" w:line="240" w:lineRule="auto"/>
              <w:jc w:val="right"/>
              <w:rPr>
                <w:rFonts w:asciiTheme="minorHAnsi" w:hAnsiTheme="minorHAnsi" w:cstheme="minorHAnsi"/>
                <w:i/>
                <w:iCs/>
                <w:color w:val="000000"/>
                <w:lang w:val="en-IN" w:eastAsia="en-IN"/>
              </w:rPr>
            </w:pPr>
            <w:r w:rsidRPr="00652EA7">
              <w:rPr>
                <w:rFonts w:asciiTheme="minorHAnsi" w:hAnsiTheme="minorHAnsi" w:cstheme="minorHAnsi"/>
                <w:i/>
                <w:iCs/>
                <w:color w:val="000000"/>
                <w:sz w:val="22"/>
                <w:szCs w:val="22"/>
                <w:lang w:val="en-IN" w:eastAsia="en-IN"/>
              </w:rPr>
              <w:t>Figures in INR Lakhs</w:t>
            </w:r>
          </w:p>
        </w:tc>
      </w:tr>
      <w:tr w:rsidR="005E1D5D" w:rsidRPr="00652EA7" w14:paraId="4BF4EBC6" w14:textId="77777777" w:rsidTr="007F5548">
        <w:trPr>
          <w:trHeight w:val="418"/>
        </w:trPr>
        <w:tc>
          <w:tcPr>
            <w:tcW w:w="538" w:type="dxa"/>
            <w:shd w:val="clear" w:color="auto" w:fill="auto"/>
            <w:vAlign w:val="center"/>
          </w:tcPr>
          <w:p w14:paraId="5821DA4E" w14:textId="2E142967" w:rsidR="005E1D5D" w:rsidRPr="00652EA7" w:rsidRDefault="005E1D5D" w:rsidP="005E1D5D">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1</w:t>
            </w:r>
          </w:p>
        </w:tc>
        <w:tc>
          <w:tcPr>
            <w:tcW w:w="1163" w:type="dxa"/>
            <w:shd w:val="clear" w:color="auto" w:fill="auto"/>
            <w:vAlign w:val="center"/>
          </w:tcPr>
          <w:p w14:paraId="25C0C804" w14:textId="56851980" w:rsidR="005E1D5D" w:rsidRPr="00652EA7" w:rsidRDefault="005E1D5D" w:rsidP="005E1D5D">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Deferred Tax Assets (Net)</w:t>
            </w:r>
          </w:p>
        </w:tc>
        <w:tc>
          <w:tcPr>
            <w:tcW w:w="1417" w:type="dxa"/>
            <w:shd w:val="clear" w:color="auto" w:fill="auto"/>
            <w:noWrap/>
            <w:vAlign w:val="center"/>
          </w:tcPr>
          <w:p w14:paraId="6FC60795" w14:textId="4B302F79" w:rsidR="005E1D5D" w:rsidRPr="00652EA7" w:rsidRDefault="005E1D5D" w:rsidP="005E1D5D">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0.34</w:t>
            </w:r>
          </w:p>
        </w:tc>
        <w:tc>
          <w:tcPr>
            <w:tcW w:w="1418" w:type="dxa"/>
            <w:shd w:val="clear" w:color="000000" w:fill="FFFFFF"/>
            <w:noWrap/>
            <w:vAlign w:val="center"/>
          </w:tcPr>
          <w:p w14:paraId="1B1DDFEF" w14:textId="129A04FC" w:rsidR="005E1D5D" w:rsidRPr="00652EA7" w:rsidRDefault="005E1D5D" w:rsidP="005E1D5D">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NIL</w:t>
            </w:r>
          </w:p>
        </w:tc>
        <w:tc>
          <w:tcPr>
            <w:tcW w:w="1354" w:type="dxa"/>
            <w:shd w:val="clear" w:color="000000" w:fill="FFFFFF"/>
            <w:noWrap/>
            <w:vAlign w:val="center"/>
          </w:tcPr>
          <w:p w14:paraId="64249097" w14:textId="39BDEAB9" w:rsidR="005E1D5D" w:rsidRPr="00652EA7" w:rsidRDefault="005E1D5D" w:rsidP="005E1D5D">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NIL</w:t>
            </w:r>
          </w:p>
        </w:tc>
        <w:tc>
          <w:tcPr>
            <w:tcW w:w="3465" w:type="dxa"/>
            <w:shd w:val="clear" w:color="000000" w:fill="FFFFFF"/>
            <w:vAlign w:val="center"/>
          </w:tcPr>
          <w:p w14:paraId="69CBD69B" w14:textId="45E2975E" w:rsidR="005E1D5D" w:rsidRPr="00652EA7" w:rsidRDefault="005E1D5D" w:rsidP="005E1D5D">
            <w:pPr>
              <w:spacing w:after="0" w:line="240" w:lineRule="auto"/>
              <w:jc w:val="both"/>
              <w:rPr>
                <w:rFonts w:asciiTheme="minorHAnsi" w:hAnsiTheme="minorHAnsi" w:cstheme="minorHAnsi"/>
                <w:lang w:val="en-IN" w:eastAsia="en-IN"/>
              </w:rPr>
            </w:pPr>
            <w:r w:rsidRPr="00652EA7">
              <w:rPr>
                <w:rFonts w:asciiTheme="minorHAnsi" w:hAnsiTheme="minorHAnsi" w:cstheme="minorHAnsi"/>
                <w:sz w:val="22"/>
                <w:szCs w:val="22"/>
                <w:lang w:val="en-IN" w:eastAsia="en-IN"/>
              </w:rPr>
              <w:t>We have not received any details regarding nature of Deferred Tax Assets, year of creation etc. Moreover, as per the information received from the lender, the Company is a non- operational company and hence it is hard to generate any revenue in the near future and therefore no tax liability against which such DTA should be realised.</w:t>
            </w:r>
            <w:r w:rsidRPr="00652EA7">
              <w:rPr>
                <w:rFonts w:asciiTheme="minorHAnsi" w:hAnsiTheme="minorHAnsi" w:cstheme="minorHAnsi"/>
                <w:sz w:val="22"/>
                <w:szCs w:val="22"/>
                <w:lang w:val="en-IN" w:eastAsia="en-IN"/>
              </w:rPr>
              <w:br/>
              <w:t>Hence, we have considered the Fair Value and Realization value in both the cases to be NIL.</w:t>
            </w:r>
          </w:p>
        </w:tc>
      </w:tr>
      <w:tr w:rsidR="005E1D5D" w:rsidRPr="00652EA7" w14:paraId="7046B825" w14:textId="77777777" w:rsidTr="007F5548">
        <w:trPr>
          <w:trHeight w:val="300"/>
        </w:trPr>
        <w:tc>
          <w:tcPr>
            <w:tcW w:w="1701" w:type="dxa"/>
            <w:gridSpan w:val="2"/>
            <w:shd w:val="clear" w:color="auto" w:fill="BDD6EE" w:themeFill="accent1" w:themeFillTint="66"/>
            <w:vAlign w:val="center"/>
            <w:hideMark/>
          </w:tcPr>
          <w:p w14:paraId="430FC55B" w14:textId="6EC3B24B" w:rsidR="005E1D5D" w:rsidRPr="00652EA7" w:rsidRDefault="005E1D5D" w:rsidP="005E1D5D">
            <w:pPr>
              <w:spacing w:after="0" w:line="240" w:lineRule="auto"/>
              <w:jc w:val="center"/>
              <w:rPr>
                <w:rFonts w:asciiTheme="minorHAnsi" w:hAnsiTheme="minorHAnsi" w:cstheme="minorHAnsi"/>
                <w:b/>
                <w:bCs/>
                <w:i/>
                <w:iCs/>
                <w:color w:val="000000"/>
                <w:lang w:val="en-IN" w:eastAsia="en-IN"/>
              </w:rPr>
            </w:pPr>
            <w:r w:rsidRPr="00652EA7">
              <w:rPr>
                <w:rFonts w:asciiTheme="minorHAnsi" w:hAnsiTheme="minorHAnsi" w:cstheme="minorHAnsi"/>
                <w:b/>
                <w:bCs/>
                <w:i/>
                <w:iCs/>
                <w:color w:val="000000"/>
                <w:sz w:val="22"/>
                <w:szCs w:val="22"/>
                <w:lang w:val="en-IN" w:eastAsia="en-IN"/>
              </w:rPr>
              <w:t>TOTAL</w:t>
            </w:r>
          </w:p>
        </w:tc>
        <w:tc>
          <w:tcPr>
            <w:tcW w:w="1417" w:type="dxa"/>
            <w:shd w:val="clear" w:color="auto" w:fill="BDD6EE" w:themeFill="accent1" w:themeFillTint="66"/>
            <w:noWrap/>
            <w:vAlign w:val="center"/>
            <w:hideMark/>
          </w:tcPr>
          <w:p w14:paraId="4F131790" w14:textId="77777777" w:rsidR="005E1D5D" w:rsidRPr="00652EA7" w:rsidRDefault="005E1D5D" w:rsidP="005E1D5D">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0.34</w:t>
            </w:r>
          </w:p>
        </w:tc>
        <w:tc>
          <w:tcPr>
            <w:tcW w:w="1418" w:type="dxa"/>
            <w:shd w:val="clear" w:color="auto" w:fill="BDD6EE" w:themeFill="accent1" w:themeFillTint="66"/>
            <w:noWrap/>
            <w:vAlign w:val="center"/>
            <w:hideMark/>
          </w:tcPr>
          <w:p w14:paraId="2A7BD18C" w14:textId="77777777" w:rsidR="005E1D5D" w:rsidRPr="00652EA7" w:rsidRDefault="005E1D5D" w:rsidP="005E1D5D">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0.00</w:t>
            </w:r>
          </w:p>
        </w:tc>
        <w:tc>
          <w:tcPr>
            <w:tcW w:w="1354" w:type="dxa"/>
            <w:shd w:val="clear" w:color="auto" w:fill="BDD6EE" w:themeFill="accent1" w:themeFillTint="66"/>
            <w:noWrap/>
            <w:vAlign w:val="center"/>
            <w:hideMark/>
          </w:tcPr>
          <w:p w14:paraId="6B22A05A" w14:textId="77777777" w:rsidR="005E1D5D" w:rsidRPr="00652EA7" w:rsidRDefault="005E1D5D" w:rsidP="005E1D5D">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0.00</w:t>
            </w:r>
          </w:p>
        </w:tc>
        <w:tc>
          <w:tcPr>
            <w:tcW w:w="3465" w:type="dxa"/>
            <w:shd w:val="clear" w:color="auto" w:fill="BDD6EE" w:themeFill="accent1" w:themeFillTint="66"/>
            <w:vAlign w:val="bottom"/>
            <w:hideMark/>
          </w:tcPr>
          <w:p w14:paraId="2A6E9B40" w14:textId="77777777" w:rsidR="005E1D5D" w:rsidRPr="00652EA7" w:rsidRDefault="005E1D5D" w:rsidP="005E1D5D">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 </w:t>
            </w:r>
          </w:p>
        </w:tc>
      </w:tr>
    </w:tbl>
    <w:p w14:paraId="36F4F7CC" w14:textId="77777777" w:rsidR="00652EA7" w:rsidRDefault="00652EA7" w:rsidP="005E1D5D">
      <w:pPr>
        <w:pStyle w:val="ListParagraph"/>
        <w:spacing w:after="0" w:line="240" w:lineRule="auto"/>
        <w:ind w:left="284"/>
        <w:jc w:val="both"/>
        <w:rPr>
          <w:rFonts w:asciiTheme="minorHAnsi" w:hAnsiTheme="minorHAnsi" w:cstheme="minorHAnsi"/>
          <w:b/>
          <w:sz w:val="22"/>
          <w:szCs w:val="22"/>
          <w:highlight w:val="magenta"/>
        </w:rPr>
      </w:pPr>
    </w:p>
    <w:p w14:paraId="2D50A741" w14:textId="77777777" w:rsidR="00A93237" w:rsidRDefault="00A93237" w:rsidP="005E1D5D">
      <w:pPr>
        <w:pStyle w:val="ListParagraph"/>
        <w:spacing w:after="0" w:line="240" w:lineRule="auto"/>
        <w:ind w:left="284"/>
        <w:jc w:val="both"/>
        <w:rPr>
          <w:rFonts w:asciiTheme="minorHAnsi" w:hAnsiTheme="minorHAnsi" w:cstheme="minorHAnsi"/>
          <w:b/>
          <w:sz w:val="22"/>
          <w:szCs w:val="22"/>
          <w:highlight w:val="magenta"/>
        </w:rPr>
      </w:pPr>
    </w:p>
    <w:p w14:paraId="00F46083" w14:textId="77777777" w:rsidR="00A93237" w:rsidRPr="00652EA7" w:rsidRDefault="00A93237" w:rsidP="005E1D5D">
      <w:pPr>
        <w:pStyle w:val="ListParagraph"/>
        <w:spacing w:after="0" w:line="240" w:lineRule="auto"/>
        <w:ind w:left="284"/>
        <w:jc w:val="both"/>
        <w:rPr>
          <w:rFonts w:asciiTheme="minorHAnsi" w:hAnsiTheme="minorHAnsi" w:cstheme="minorHAnsi"/>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7"/>
        <w:gridCol w:w="1418"/>
        <w:gridCol w:w="1417"/>
        <w:gridCol w:w="3402"/>
      </w:tblGrid>
      <w:tr w:rsidR="00652EA7" w:rsidRPr="00652EA7" w14:paraId="74526C4A" w14:textId="77777777" w:rsidTr="007F5548">
        <w:trPr>
          <w:trHeight w:val="240"/>
        </w:trPr>
        <w:tc>
          <w:tcPr>
            <w:tcW w:w="9355" w:type="dxa"/>
            <w:gridSpan w:val="6"/>
            <w:shd w:val="clear" w:color="auto" w:fill="002060"/>
            <w:vAlign w:val="center"/>
            <w:hideMark/>
          </w:tcPr>
          <w:p w14:paraId="15518B1C" w14:textId="77777777" w:rsidR="00652EA7" w:rsidRPr="00652EA7" w:rsidRDefault="00652EA7" w:rsidP="00652EA7">
            <w:pPr>
              <w:spacing w:after="0" w:line="240" w:lineRule="auto"/>
              <w:jc w:val="center"/>
              <w:rPr>
                <w:rFonts w:asciiTheme="minorHAnsi" w:hAnsiTheme="minorHAnsi" w:cstheme="minorHAnsi"/>
                <w:b/>
                <w:bCs/>
                <w:color w:val="FFFFFF"/>
                <w:lang w:val="en-IN" w:eastAsia="en-IN"/>
              </w:rPr>
            </w:pPr>
            <w:r w:rsidRPr="00652EA7">
              <w:rPr>
                <w:rFonts w:asciiTheme="minorHAnsi" w:hAnsiTheme="minorHAnsi" w:cstheme="minorHAnsi"/>
                <w:b/>
                <w:bCs/>
                <w:color w:val="FFFFFF"/>
                <w:sz w:val="22"/>
                <w:szCs w:val="22"/>
                <w:lang w:val="en-IN" w:eastAsia="en-IN"/>
              </w:rPr>
              <w:lastRenderedPageBreak/>
              <w:t>CASH &amp; CASH EQUIVALENTS - III</w:t>
            </w:r>
          </w:p>
        </w:tc>
      </w:tr>
      <w:tr w:rsidR="00652EA7" w:rsidRPr="00652EA7" w14:paraId="44BC520F" w14:textId="77777777" w:rsidTr="007F5548">
        <w:trPr>
          <w:trHeight w:val="240"/>
        </w:trPr>
        <w:tc>
          <w:tcPr>
            <w:tcW w:w="9355" w:type="dxa"/>
            <w:gridSpan w:val="6"/>
            <w:shd w:val="clear" w:color="auto" w:fill="auto"/>
            <w:vAlign w:val="center"/>
            <w:hideMark/>
          </w:tcPr>
          <w:p w14:paraId="191138CA" w14:textId="77777777" w:rsidR="00652EA7" w:rsidRPr="00652EA7" w:rsidRDefault="00652EA7" w:rsidP="00652EA7">
            <w:pPr>
              <w:spacing w:after="0" w:line="240" w:lineRule="auto"/>
              <w:jc w:val="right"/>
              <w:rPr>
                <w:rFonts w:asciiTheme="minorHAnsi" w:hAnsiTheme="minorHAnsi" w:cstheme="minorHAnsi"/>
                <w:i/>
                <w:iCs/>
                <w:lang w:val="en-IN" w:eastAsia="en-IN"/>
              </w:rPr>
            </w:pPr>
            <w:r w:rsidRPr="00652EA7">
              <w:rPr>
                <w:rFonts w:asciiTheme="minorHAnsi" w:hAnsiTheme="minorHAnsi" w:cstheme="minorHAnsi"/>
                <w:i/>
                <w:iCs/>
                <w:sz w:val="22"/>
                <w:szCs w:val="22"/>
                <w:lang w:val="en-IN" w:eastAsia="en-IN"/>
              </w:rPr>
              <w:t>Details as on 31st March 2022</w:t>
            </w:r>
          </w:p>
        </w:tc>
      </w:tr>
      <w:tr w:rsidR="002E126A" w:rsidRPr="00652EA7" w14:paraId="6397EC1C" w14:textId="77777777" w:rsidTr="007F5548">
        <w:trPr>
          <w:trHeight w:val="70"/>
        </w:trPr>
        <w:tc>
          <w:tcPr>
            <w:tcW w:w="567" w:type="dxa"/>
            <w:shd w:val="clear" w:color="auto" w:fill="BDD6EE" w:themeFill="accent1" w:themeFillTint="66"/>
            <w:noWrap/>
            <w:vAlign w:val="center"/>
            <w:hideMark/>
          </w:tcPr>
          <w:p w14:paraId="07A4D787" w14:textId="7773A2FF"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S. No.</w:t>
            </w:r>
          </w:p>
        </w:tc>
        <w:tc>
          <w:tcPr>
            <w:tcW w:w="1134" w:type="dxa"/>
            <w:shd w:val="clear" w:color="auto" w:fill="BDD6EE" w:themeFill="accent1" w:themeFillTint="66"/>
            <w:noWrap/>
            <w:vAlign w:val="center"/>
            <w:hideMark/>
          </w:tcPr>
          <w:p w14:paraId="59ED13DC"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Item</w:t>
            </w:r>
          </w:p>
        </w:tc>
        <w:tc>
          <w:tcPr>
            <w:tcW w:w="1417" w:type="dxa"/>
            <w:shd w:val="clear" w:color="auto" w:fill="BDD6EE" w:themeFill="accent1" w:themeFillTint="66"/>
            <w:vAlign w:val="center"/>
            <w:hideMark/>
          </w:tcPr>
          <w:p w14:paraId="771FB323"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Amount as per Balance Sheet</w:t>
            </w:r>
          </w:p>
        </w:tc>
        <w:tc>
          <w:tcPr>
            <w:tcW w:w="1418" w:type="dxa"/>
            <w:shd w:val="clear" w:color="auto" w:fill="BDD6EE" w:themeFill="accent1" w:themeFillTint="66"/>
            <w:vAlign w:val="center"/>
            <w:hideMark/>
          </w:tcPr>
          <w:p w14:paraId="16284C37"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Fair value Assessment</w:t>
            </w:r>
          </w:p>
        </w:tc>
        <w:tc>
          <w:tcPr>
            <w:tcW w:w="1417" w:type="dxa"/>
            <w:shd w:val="clear" w:color="auto" w:fill="BDD6EE" w:themeFill="accent1" w:themeFillTint="66"/>
            <w:vAlign w:val="center"/>
            <w:hideMark/>
          </w:tcPr>
          <w:p w14:paraId="23008F42" w14:textId="2E6A4D7E"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Realizable Value Assessment</w:t>
            </w:r>
          </w:p>
        </w:tc>
        <w:tc>
          <w:tcPr>
            <w:tcW w:w="3402" w:type="dxa"/>
            <w:shd w:val="clear" w:color="auto" w:fill="BDD6EE" w:themeFill="accent1" w:themeFillTint="66"/>
            <w:vAlign w:val="center"/>
            <w:hideMark/>
          </w:tcPr>
          <w:p w14:paraId="67849012" w14:textId="77777777" w:rsidR="00652EA7" w:rsidRPr="00652EA7" w:rsidRDefault="00652EA7"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Remarks</w:t>
            </w:r>
          </w:p>
        </w:tc>
      </w:tr>
      <w:tr w:rsidR="00652EA7" w:rsidRPr="00652EA7" w14:paraId="6CE60F12" w14:textId="77777777" w:rsidTr="007F5548">
        <w:trPr>
          <w:trHeight w:val="240"/>
        </w:trPr>
        <w:tc>
          <w:tcPr>
            <w:tcW w:w="9355" w:type="dxa"/>
            <w:gridSpan w:val="6"/>
            <w:shd w:val="clear" w:color="auto" w:fill="auto"/>
            <w:noWrap/>
            <w:vAlign w:val="bottom"/>
            <w:hideMark/>
          </w:tcPr>
          <w:p w14:paraId="5649EBC0" w14:textId="77777777" w:rsidR="00652EA7" w:rsidRPr="00652EA7" w:rsidRDefault="00652EA7" w:rsidP="00652EA7">
            <w:pPr>
              <w:spacing w:after="0" w:line="240" w:lineRule="auto"/>
              <w:jc w:val="right"/>
              <w:rPr>
                <w:rFonts w:asciiTheme="minorHAnsi" w:hAnsiTheme="minorHAnsi" w:cstheme="minorHAnsi"/>
                <w:i/>
                <w:iCs/>
                <w:color w:val="000000"/>
                <w:lang w:val="en-IN" w:eastAsia="en-IN"/>
              </w:rPr>
            </w:pPr>
            <w:r w:rsidRPr="00652EA7">
              <w:rPr>
                <w:rFonts w:asciiTheme="minorHAnsi" w:hAnsiTheme="minorHAnsi" w:cstheme="minorHAnsi"/>
                <w:i/>
                <w:iCs/>
                <w:color w:val="000000"/>
                <w:sz w:val="22"/>
                <w:szCs w:val="22"/>
                <w:lang w:val="en-IN" w:eastAsia="en-IN"/>
              </w:rPr>
              <w:t>Figures in INR Lakhs</w:t>
            </w:r>
          </w:p>
        </w:tc>
      </w:tr>
      <w:tr w:rsidR="005E1D5D" w:rsidRPr="00652EA7" w14:paraId="4F23C9B0" w14:textId="77777777" w:rsidTr="007F5548">
        <w:trPr>
          <w:trHeight w:val="3120"/>
        </w:trPr>
        <w:tc>
          <w:tcPr>
            <w:tcW w:w="567" w:type="dxa"/>
            <w:shd w:val="clear" w:color="auto" w:fill="auto"/>
            <w:noWrap/>
            <w:vAlign w:val="center"/>
            <w:hideMark/>
          </w:tcPr>
          <w:p w14:paraId="50DD1C13" w14:textId="043B713B" w:rsidR="00652EA7" w:rsidRPr="00652EA7" w:rsidRDefault="005E1D5D" w:rsidP="00652EA7">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1</w:t>
            </w:r>
            <w:r w:rsidR="00652EA7" w:rsidRPr="00652EA7">
              <w:rPr>
                <w:rFonts w:asciiTheme="minorHAnsi" w:hAnsiTheme="minorHAnsi" w:cstheme="minorHAnsi"/>
                <w:color w:val="000000"/>
                <w:sz w:val="22"/>
                <w:szCs w:val="22"/>
                <w:lang w:val="en-IN" w:eastAsia="en-IN"/>
              </w:rPr>
              <w:t> </w:t>
            </w:r>
          </w:p>
        </w:tc>
        <w:tc>
          <w:tcPr>
            <w:tcW w:w="1134" w:type="dxa"/>
            <w:shd w:val="clear" w:color="auto" w:fill="auto"/>
            <w:vAlign w:val="center"/>
            <w:hideMark/>
          </w:tcPr>
          <w:p w14:paraId="4D8AEC87" w14:textId="77777777" w:rsidR="00652EA7" w:rsidRPr="00652EA7" w:rsidRDefault="00652EA7" w:rsidP="00652EA7">
            <w:pPr>
              <w:spacing w:after="0" w:line="240" w:lineRule="auto"/>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Balances with Bank - Current Accounts</w:t>
            </w:r>
          </w:p>
        </w:tc>
        <w:tc>
          <w:tcPr>
            <w:tcW w:w="1417" w:type="dxa"/>
            <w:shd w:val="clear" w:color="auto" w:fill="auto"/>
            <w:vAlign w:val="center"/>
            <w:hideMark/>
          </w:tcPr>
          <w:p w14:paraId="65A0D8E6"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1418" w:type="dxa"/>
            <w:shd w:val="clear" w:color="auto" w:fill="auto"/>
            <w:vAlign w:val="center"/>
            <w:hideMark/>
          </w:tcPr>
          <w:p w14:paraId="66ADD1EF"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1417" w:type="dxa"/>
            <w:shd w:val="clear" w:color="auto" w:fill="auto"/>
            <w:noWrap/>
            <w:vAlign w:val="center"/>
            <w:hideMark/>
          </w:tcPr>
          <w:p w14:paraId="355BAA9F" w14:textId="77777777" w:rsidR="00652EA7" w:rsidRPr="00652EA7" w:rsidRDefault="00652EA7" w:rsidP="002E126A">
            <w:pPr>
              <w:spacing w:after="0" w:line="240" w:lineRule="auto"/>
              <w:jc w:val="center"/>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0.11</w:t>
            </w:r>
          </w:p>
        </w:tc>
        <w:tc>
          <w:tcPr>
            <w:tcW w:w="3402" w:type="dxa"/>
            <w:shd w:val="clear" w:color="000000" w:fill="FFFFFF"/>
            <w:hideMark/>
          </w:tcPr>
          <w:p w14:paraId="01D8F15D" w14:textId="77777777" w:rsidR="005E1D5D" w:rsidRDefault="00652EA7" w:rsidP="005E1D5D">
            <w:pPr>
              <w:spacing w:after="0" w:line="240" w:lineRule="auto"/>
              <w:jc w:val="both"/>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p>
          <w:p w14:paraId="4E1D557B" w14:textId="77777777" w:rsidR="005E1D5D" w:rsidRDefault="00652EA7" w:rsidP="005E1D5D">
            <w:pPr>
              <w:spacing w:after="0" w:line="240" w:lineRule="auto"/>
              <w:jc w:val="both"/>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Hence</w:t>
            </w:r>
            <w:r w:rsidR="005E1D5D">
              <w:rPr>
                <w:rFonts w:asciiTheme="minorHAnsi" w:hAnsiTheme="minorHAnsi" w:cstheme="minorHAnsi"/>
                <w:color w:val="000000"/>
                <w:sz w:val="22"/>
                <w:szCs w:val="22"/>
                <w:lang w:val="en-IN" w:eastAsia="en-IN"/>
              </w:rPr>
              <w:t>,</w:t>
            </w:r>
            <w:r w:rsidRPr="00652EA7">
              <w:rPr>
                <w:rFonts w:asciiTheme="minorHAnsi" w:hAnsiTheme="minorHAnsi" w:cstheme="minorHAnsi"/>
                <w:color w:val="000000"/>
                <w:sz w:val="22"/>
                <w:szCs w:val="22"/>
                <w:lang w:val="en-IN" w:eastAsia="en-IN"/>
              </w:rPr>
              <w:t xml:space="preserve"> the fair market value and realizable value are INR 0.11 Lakhs subject to the condition "No transactions in the said bank account/accounts" post 31st March 2022.</w:t>
            </w:r>
          </w:p>
          <w:p w14:paraId="18AD65B7" w14:textId="566538A8" w:rsidR="00652EA7" w:rsidRPr="00652EA7" w:rsidRDefault="00652EA7" w:rsidP="005E1D5D">
            <w:pPr>
              <w:spacing w:after="0" w:line="240" w:lineRule="auto"/>
              <w:jc w:val="both"/>
              <w:rPr>
                <w:rFonts w:asciiTheme="minorHAnsi" w:hAnsiTheme="minorHAnsi" w:cstheme="minorHAnsi"/>
                <w:color w:val="000000"/>
                <w:lang w:val="en-IN" w:eastAsia="en-IN"/>
              </w:rPr>
            </w:pPr>
            <w:r w:rsidRPr="00652EA7">
              <w:rPr>
                <w:rFonts w:asciiTheme="minorHAnsi" w:hAnsiTheme="minorHAnsi" w:cstheme="minorHAnsi"/>
                <w:color w:val="000000"/>
                <w:sz w:val="22"/>
                <w:szCs w:val="22"/>
                <w:lang w:val="en-IN" w:eastAsia="en-IN"/>
              </w:rPr>
              <w:t>All the data provided by the company are considered in good faith. If any inconsistency is found between the books and the actual amount, the given figures will be null and void.</w:t>
            </w:r>
          </w:p>
        </w:tc>
      </w:tr>
      <w:tr w:rsidR="002E126A" w:rsidRPr="00652EA7" w14:paraId="2BEB66F7" w14:textId="77777777" w:rsidTr="007F5548">
        <w:trPr>
          <w:trHeight w:val="240"/>
        </w:trPr>
        <w:tc>
          <w:tcPr>
            <w:tcW w:w="1701" w:type="dxa"/>
            <w:gridSpan w:val="2"/>
            <w:shd w:val="clear" w:color="auto" w:fill="BDD6EE" w:themeFill="accent1" w:themeFillTint="66"/>
            <w:noWrap/>
            <w:vAlign w:val="center"/>
            <w:hideMark/>
          </w:tcPr>
          <w:p w14:paraId="51555ED8" w14:textId="731C5869" w:rsidR="002E126A" w:rsidRPr="00652EA7" w:rsidRDefault="002E126A" w:rsidP="002E126A">
            <w:pPr>
              <w:spacing w:after="0" w:line="240" w:lineRule="auto"/>
              <w:jc w:val="center"/>
              <w:rPr>
                <w:rFonts w:asciiTheme="minorHAnsi" w:hAnsiTheme="minorHAnsi" w:cstheme="minorHAnsi"/>
                <w:b/>
                <w:bCs/>
                <w:i/>
                <w:iCs/>
                <w:color w:val="000000"/>
                <w:lang w:val="en-IN" w:eastAsia="en-IN"/>
              </w:rPr>
            </w:pPr>
            <w:r w:rsidRPr="00652EA7">
              <w:rPr>
                <w:rFonts w:asciiTheme="minorHAnsi" w:hAnsiTheme="minorHAnsi" w:cstheme="minorHAnsi"/>
                <w:b/>
                <w:bCs/>
                <w:i/>
                <w:iCs/>
                <w:color w:val="000000"/>
                <w:sz w:val="22"/>
                <w:szCs w:val="22"/>
                <w:lang w:val="en-IN" w:eastAsia="en-IN"/>
              </w:rPr>
              <w:t>TOTAL</w:t>
            </w:r>
          </w:p>
        </w:tc>
        <w:tc>
          <w:tcPr>
            <w:tcW w:w="1417" w:type="dxa"/>
            <w:shd w:val="clear" w:color="auto" w:fill="BDD6EE" w:themeFill="accent1" w:themeFillTint="66"/>
            <w:noWrap/>
            <w:vAlign w:val="center"/>
            <w:hideMark/>
          </w:tcPr>
          <w:p w14:paraId="532454B7" w14:textId="77777777" w:rsidR="002E126A" w:rsidRPr="00652EA7" w:rsidRDefault="002E126A"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0.11</w:t>
            </w:r>
          </w:p>
        </w:tc>
        <w:tc>
          <w:tcPr>
            <w:tcW w:w="1418" w:type="dxa"/>
            <w:shd w:val="clear" w:color="auto" w:fill="BDD6EE" w:themeFill="accent1" w:themeFillTint="66"/>
            <w:noWrap/>
            <w:vAlign w:val="center"/>
            <w:hideMark/>
          </w:tcPr>
          <w:p w14:paraId="33D2DEED" w14:textId="77777777" w:rsidR="002E126A" w:rsidRPr="00652EA7" w:rsidRDefault="002E126A"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0.11</w:t>
            </w:r>
          </w:p>
        </w:tc>
        <w:tc>
          <w:tcPr>
            <w:tcW w:w="1417" w:type="dxa"/>
            <w:shd w:val="clear" w:color="auto" w:fill="BDD6EE" w:themeFill="accent1" w:themeFillTint="66"/>
            <w:noWrap/>
            <w:vAlign w:val="center"/>
            <w:hideMark/>
          </w:tcPr>
          <w:p w14:paraId="3BBEF9E6" w14:textId="77777777" w:rsidR="002E126A" w:rsidRPr="00652EA7" w:rsidRDefault="002E126A" w:rsidP="002E126A">
            <w:pPr>
              <w:spacing w:after="0" w:line="240" w:lineRule="auto"/>
              <w:jc w:val="center"/>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0.11</w:t>
            </w:r>
          </w:p>
        </w:tc>
        <w:tc>
          <w:tcPr>
            <w:tcW w:w="3402" w:type="dxa"/>
            <w:shd w:val="clear" w:color="auto" w:fill="BDD6EE" w:themeFill="accent1" w:themeFillTint="66"/>
            <w:noWrap/>
            <w:vAlign w:val="bottom"/>
            <w:hideMark/>
          </w:tcPr>
          <w:p w14:paraId="2885B131" w14:textId="77777777" w:rsidR="002E126A" w:rsidRPr="00652EA7" w:rsidRDefault="002E126A" w:rsidP="00652EA7">
            <w:pPr>
              <w:spacing w:after="0" w:line="240" w:lineRule="auto"/>
              <w:rPr>
                <w:rFonts w:asciiTheme="minorHAnsi" w:hAnsiTheme="minorHAnsi" w:cstheme="minorHAnsi"/>
                <w:b/>
                <w:bCs/>
                <w:color w:val="000000"/>
                <w:lang w:val="en-IN" w:eastAsia="en-IN"/>
              </w:rPr>
            </w:pPr>
            <w:r w:rsidRPr="00652EA7">
              <w:rPr>
                <w:rFonts w:asciiTheme="minorHAnsi" w:hAnsiTheme="minorHAnsi" w:cstheme="minorHAnsi"/>
                <w:b/>
                <w:bCs/>
                <w:color w:val="000000"/>
                <w:sz w:val="22"/>
                <w:szCs w:val="22"/>
                <w:lang w:val="en-IN" w:eastAsia="en-IN"/>
              </w:rPr>
              <w:t> </w:t>
            </w:r>
          </w:p>
        </w:tc>
      </w:tr>
    </w:tbl>
    <w:p w14:paraId="5E9377AA" w14:textId="3A2738D0" w:rsidR="006D35FE" w:rsidRDefault="006D35FE" w:rsidP="00A93237">
      <w:pPr>
        <w:spacing w:after="0" w:line="360" w:lineRule="auto"/>
        <w:rPr>
          <w:rFonts w:ascii="Arial" w:hAnsi="Arial" w:cs="Arial"/>
          <w:b/>
          <w:sz w:val="22"/>
          <w:szCs w:val="22"/>
          <w:highlight w:val="magenta"/>
        </w:rPr>
      </w:pPr>
    </w:p>
    <w:p w14:paraId="721646B4" w14:textId="1CC221B2" w:rsidR="00BE5555" w:rsidRPr="007F5548" w:rsidRDefault="00BE5555" w:rsidP="00BE5555">
      <w:pPr>
        <w:pStyle w:val="ListParagraph"/>
        <w:numPr>
          <w:ilvl w:val="0"/>
          <w:numId w:val="12"/>
        </w:numPr>
        <w:spacing w:line="360" w:lineRule="auto"/>
        <w:ind w:left="284" w:hanging="426"/>
        <w:jc w:val="both"/>
        <w:rPr>
          <w:rFonts w:ascii="Arial" w:hAnsi="Arial" w:cs="Arial"/>
          <w:b/>
          <w:sz w:val="22"/>
          <w:szCs w:val="22"/>
        </w:rPr>
      </w:pPr>
      <w:r w:rsidRPr="007F5548">
        <w:rPr>
          <w:rFonts w:ascii="Arial" w:hAnsi="Arial" w:cs="Arial"/>
          <w:b/>
          <w:sz w:val="22"/>
          <w:szCs w:val="22"/>
        </w:rPr>
        <w:t>M/S. NSL Real Estates Pvt. Ltd.</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451"/>
        <w:gridCol w:w="1417"/>
        <w:gridCol w:w="1560"/>
        <w:gridCol w:w="1275"/>
      </w:tblGrid>
      <w:tr w:rsidR="006D35FE" w:rsidRPr="006D35FE" w14:paraId="4EB738CF" w14:textId="77777777" w:rsidTr="007F5548">
        <w:trPr>
          <w:trHeight w:val="300"/>
        </w:trPr>
        <w:tc>
          <w:tcPr>
            <w:tcW w:w="9355" w:type="dxa"/>
            <w:gridSpan w:val="6"/>
            <w:shd w:val="clear" w:color="000000" w:fill="002060"/>
            <w:noWrap/>
            <w:vAlign w:val="bottom"/>
            <w:hideMark/>
          </w:tcPr>
          <w:p w14:paraId="27CF1722" w14:textId="77777777" w:rsidR="006D35FE" w:rsidRPr="006D35FE" w:rsidRDefault="006D35FE" w:rsidP="006D35FE">
            <w:pPr>
              <w:spacing w:after="0" w:line="240" w:lineRule="auto"/>
              <w:jc w:val="center"/>
              <w:rPr>
                <w:rFonts w:ascii="Calibri" w:hAnsi="Calibri" w:cs="Calibri"/>
                <w:b/>
                <w:bCs/>
                <w:color w:val="FFFFFF"/>
                <w:lang w:val="en-IN" w:eastAsia="en-IN"/>
              </w:rPr>
            </w:pPr>
            <w:r w:rsidRPr="006D35FE">
              <w:rPr>
                <w:rFonts w:ascii="Calibri" w:hAnsi="Calibri" w:cs="Calibri"/>
                <w:b/>
                <w:bCs/>
                <w:color w:val="FFFFFF"/>
                <w:sz w:val="22"/>
                <w:szCs w:val="22"/>
                <w:lang w:val="en-IN" w:eastAsia="en-IN"/>
              </w:rPr>
              <w:t>SUMMARY OF VALUATION ASSESSMENT</w:t>
            </w:r>
          </w:p>
        </w:tc>
      </w:tr>
      <w:tr w:rsidR="006D35FE" w:rsidRPr="006D35FE" w14:paraId="597BD316" w14:textId="77777777" w:rsidTr="007F5548">
        <w:trPr>
          <w:trHeight w:val="300"/>
        </w:trPr>
        <w:tc>
          <w:tcPr>
            <w:tcW w:w="9355" w:type="dxa"/>
            <w:gridSpan w:val="6"/>
            <w:shd w:val="clear" w:color="000000" w:fill="FFFFFF"/>
            <w:noWrap/>
            <w:vAlign w:val="bottom"/>
            <w:hideMark/>
          </w:tcPr>
          <w:p w14:paraId="660B45A6" w14:textId="77777777" w:rsidR="006D35FE" w:rsidRPr="006D35FE" w:rsidRDefault="006D35FE" w:rsidP="006D35FE">
            <w:pPr>
              <w:spacing w:after="0" w:line="240" w:lineRule="auto"/>
              <w:jc w:val="right"/>
              <w:rPr>
                <w:rFonts w:ascii="Calibri" w:hAnsi="Calibri" w:cs="Calibri"/>
                <w:i/>
                <w:iCs/>
                <w:lang w:val="en-IN" w:eastAsia="en-IN"/>
              </w:rPr>
            </w:pPr>
            <w:r w:rsidRPr="006D35FE">
              <w:rPr>
                <w:rFonts w:ascii="Calibri" w:hAnsi="Calibri" w:cs="Calibri"/>
                <w:i/>
                <w:iCs/>
                <w:sz w:val="22"/>
                <w:szCs w:val="22"/>
                <w:lang w:val="en-IN" w:eastAsia="en-IN"/>
              </w:rPr>
              <w:t>Details as on 31st March 2022</w:t>
            </w:r>
          </w:p>
        </w:tc>
      </w:tr>
      <w:tr w:rsidR="006D35FE" w:rsidRPr="006D35FE" w14:paraId="02B303F1" w14:textId="77777777" w:rsidTr="007F5548">
        <w:trPr>
          <w:trHeight w:val="108"/>
        </w:trPr>
        <w:tc>
          <w:tcPr>
            <w:tcW w:w="675" w:type="dxa"/>
            <w:shd w:val="clear" w:color="000000" w:fill="B8CCE4"/>
            <w:noWrap/>
            <w:vAlign w:val="center"/>
            <w:hideMark/>
          </w:tcPr>
          <w:p w14:paraId="7E5DCE67"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S. No.</w:t>
            </w:r>
          </w:p>
        </w:tc>
        <w:tc>
          <w:tcPr>
            <w:tcW w:w="2977" w:type="dxa"/>
            <w:shd w:val="clear" w:color="000000" w:fill="B8CCE4"/>
            <w:noWrap/>
            <w:vAlign w:val="center"/>
            <w:hideMark/>
          </w:tcPr>
          <w:p w14:paraId="6FC43655"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Particulars</w:t>
            </w:r>
          </w:p>
        </w:tc>
        <w:tc>
          <w:tcPr>
            <w:tcW w:w="1451" w:type="dxa"/>
            <w:shd w:val="clear" w:color="000000" w:fill="B8CCE4"/>
            <w:vAlign w:val="center"/>
            <w:hideMark/>
          </w:tcPr>
          <w:p w14:paraId="556550E4"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 xml:space="preserve"> Amount as per Balance Sheet </w:t>
            </w:r>
          </w:p>
        </w:tc>
        <w:tc>
          <w:tcPr>
            <w:tcW w:w="1417" w:type="dxa"/>
            <w:shd w:val="clear" w:color="000000" w:fill="B8CCE4"/>
            <w:vAlign w:val="center"/>
            <w:hideMark/>
          </w:tcPr>
          <w:p w14:paraId="2ADD17F7" w14:textId="647D4854"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 xml:space="preserve"> Fair Valu</w:t>
            </w:r>
            <w:r>
              <w:rPr>
                <w:rFonts w:ascii="Calibri" w:hAnsi="Calibri" w:cs="Calibri"/>
                <w:b/>
                <w:bCs/>
                <w:color w:val="000000"/>
                <w:sz w:val="22"/>
                <w:szCs w:val="22"/>
                <w:lang w:val="en-IN" w:eastAsia="en-IN"/>
              </w:rPr>
              <w:t xml:space="preserve">e </w:t>
            </w:r>
            <w:r w:rsidRPr="006D35FE">
              <w:rPr>
                <w:rFonts w:ascii="Calibri" w:hAnsi="Calibri" w:cs="Calibri"/>
                <w:b/>
                <w:bCs/>
                <w:color w:val="000000"/>
                <w:sz w:val="22"/>
                <w:szCs w:val="22"/>
                <w:lang w:val="en-IN" w:eastAsia="en-IN"/>
              </w:rPr>
              <w:t xml:space="preserve">Assessment </w:t>
            </w:r>
          </w:p>
        </w:tc>
        <w:tc>
          <w:tcPr>
            <w:tcW w:w="1560" w:type="dxa"/>
            <w:shd w:val="clear" w:color="000000" w:fill="B8CCE4"/>
            <w:vAlign w:val="center"/>
            <w:hideMark/>
          </w:tcPr>
          <w:p w14:paraId="7EED3019"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 xml:space="preserve"> Realizable Value Assessment </w:t>
            </w:r>
          </w:p>
        </w:tc>
        <w:tc>
          <w:tcPr>
            <w:tcW w:w="1275" w:type="dxa"/>
            <w:shd w:val="clear" w:color="000000" w:fill="B8CCE4"/>
            <w:noWrap/>
            <w:vAlign w:val="center"/>
            <w:hideMark/>
          </w:tcPr>
          <w:p w14:paraId="6C5B3953"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Annexure</w:t>
            </w:r>
          </w:p>
        </w:tc>
      </w:tr>
      <w:tr w:rsidR="006D35FE" w:rsidRPr="006D35FE" w14:paraId="3E4C74F6" w14:textId="77777777" w:rsidTr="007F5548">
        <w:trPr>
          <w:trHeight w:val="300"/>
        </w:trPr>
        <w:tc>
          <w:tcPr>
            <w:tcW w:w="9355" w:type="dxa"/>
            <w:gridSpan w:val="6"/>
            <w:shd w:val="clear" w:color="auto" w:fill="auto"/>
            <w:noWrap/>
            <w:vAlign w:val="bottom"/>
            <w:hideMark/>
          </w:tcPr>
          <w:p w14:paraId="28AADF7D" w14:textId="77777777" w:rsidR="006D35FE" w:rsidRPr="006D35FE" w:rsidRDefault="006D35FE" w:rsidP="006D35FE">
            <w:pPr>
              <w:spacing w:after="0" w:line="240" w:lineRule="auto"/>
              <w:jc w:val="right"/>
              <w:rPr>
                <w:rFonts w:ascii="Calibri" w:hAnsi="Calibri" w:cs="Calibri"/>
                <w:i/>
                <w:iCs/>
                <w:color w:val="000000"/>
                <w:lang w:val="en-IN" w:eastAsia="en-IN"/>
              </w:rPr>
            </w:pPr>
            <w:r w:rsidRPr="006D35FE">
              <w:rPr>
                <w:rFonts w:ascii="Calibri" w:hAnsi="Calibri" w:cs="Calibri"/>
                <w:i/>
                <w:iCs/>
                <w:color w:val="000000"/>
                <w:sz w:val="22"/>
                <w:szCs w:val="22"/>
                <w:lang w:val="en-IN" w:eastAsia="en-IN"/>
              </w:rPr>
              <w:t>Figures in INR Lakhs</w:t>
            </w:r>
          </w:p>
        </w:tc>
      </w:tr>
      <w:tr w:rsidR="006D35FE" w:rsidRPr="006D35FE" w14:paraId="793FB34A" w14:textId="77777777" w:rsidTr="007F5548">
        <w:trPr>
          <w:trHeight w:val="300"/>
        </w:trPr>
        <w:tc>
          <w:tcPr>
            <w:tcW w:w="675" w:type="dxa"/>
            <w:shd w:val="clear" w:color="auto" w:fill="auto"/>
            <w:noWrap/>
            <w:vAlign w:val="center"/>
            <w:hideMark/>
          </w:tcPr>
          <w:p w14:paraId="162FD4D7"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1</w:t>
            </w:r>
          </w:p>
        </w:tc>
        <w:tc>
          <w:tcPr>
            <w:tcW w:w="2977" w:type="dxa"/>
            <w:shd w:val="clear" w:color="auto" w:fill="auto"/>
            <w:noWrap/>
            <w:vAlign w:val="center"/>
            <w:hideMark/>
          </w:tcPr>
          <w:p w14:paraId="4404FCEB" w14:textId="77777777" w:rsidR="006D35FE" w:rsidRPr="006D35FE" w:rsidRDefault="006D35FE"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Property, Plant and Equipment</w:t>
            </w:r>
          </w:p>
        </w:tc>
        <w:tc>
          <w:tcPr>
            <w:tcW w:w="1451" w:type="dxa"/>
            <w:shd w:val="clear" w:color="auto" w:fill="auto"/>
            <w:noWrap/>
            <w:vAlign w:val="center"/>
            <w:hideMark/>
          </w:tcPr>
          <w:p w14:paraId="0E67A1C9"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10.41</w:t>
            </w:r>
          </w:p>
        </w:tc>
        <w:tc>
          <w:tcPr>
            <w:tcW w:w="1417" w:type="dxa"/>
            <w:shd w:val="clear" w:color="auto" w:fill="auto"/>
            <w:noWrap/>
            <w:vAlign w:val="center"/>
            <w:hideMark/>
          </w:tcPr>
          <w:p w14:paraId="38B64A67"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0.00</w:t>
            </w:r>
          </w:p>
        </w:tc>
        <w:tc>
          <w:tcPr>
            <w:tcW w:w="1560" w:type="dxa"/>
            <w:shd w:val="clear" w:color="auto" w:fill="auto"/>
            <w:noWrap/>
            <w:vAlign w:val="center"/>
            <w:hideMark/>
          </w:tcPr>
          <w:p w14:paraId="4451159A"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0.00</w:t>
            </w:r>
          </w:p>
        </w:tc>
        <w:tc>
          <w:tcPr>
            <w:tcW w:w="1275" w:type="dxa"/>
            <w:shd w:val="clear" w:color="auto" w:fill="auto"/>
            <w:noWrap/>
            <w:vAlign w:val="center"/>
            <w:hideMark/>
          </w:tcPr>
          <w:p w14:paraId="75B69A05"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I</w:t>
            </w:r>
          </w:p>
        </w:tc>
      </w:tr>
      <w:tr w:rsidR="006D35FE" w:rsidRPr="006D35FE" w14:paraId="080A117E" w14:textId="77777777" w:rsidTr="007F5548">
        <w:trPr>
          <w:trHeight w:val="300"/>
        </w:trPr>
        <w:tc>
          <w:tcPr>
            <w:tcW w:w="675" w:type="dxa"/>
            <w:shd w:val="clear" w:color="auto" w:fill="auto"/>
            <w:noWrap/>
            <w:vAlign w:val="center"/>
            <w:hideMark/>
          </w:tcPr>
          <w:p w14:paraId="1BCE194B"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2</w:t>
            </w:r>
          </w:p>
        </w:tc>
        <w:tc>
          <w:tcPr>
            <w:tcW w:w="2977" w:type="dxa"/>
            <w:shd w:val="clear" w:color="auto" w:fill="auto"/>
            <w:noWrap/>
            <w:vAlign w:val="center"/>
            <w:hideMark/>
          </w:tcPr>
          <w:p w14:paraId="4CAD0C04" w14:textId="77777777" w:rsidR="006D35FE" w:rsidRPr="006D35FE" w:rsidRDefault="006D35FE"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Deferred Tax Assets</w:t>
            </w:r>
          </w:p>
        </w:tc>
        <w:tc>
          <w:tcPr>
            <w:tcW w:w="1451" w:type="dxa"/>
            <w:shd w:val="clear" w:color="auto" w:fill="auto"/>
            <w:noWrap/>
            <w:vAlign w:val="center"/>
            <w:hideMark/>
          </w:tcPr>
          <w:p w14:paraId="25B2D104"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0.31</w:t>
            </w:r>
          </w:p>
        </w:tc>
        <w:tc>
          <w:tcPr>
            <w:tcW w:w="1417" w:type="dxa"/>
            <w:shd w:val="clear" w:color="auto" w:fill="auto"/>
            <w:noWrap/>
            <w:vAlign w:val="center"/>
            <w:hideMark/>
          </w:tcPr>
          <w:p w14:paraId="58095EF1"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0.00</w:t>
            </w:r>
          </w:p>
        </w:tc>
        <w:tc>
          <w:tcPr>
            <w:tcW w:w="1560" w:type="dxa"/>
            <w:shd w:val="clear" w:color="auto" w:fill="auto"/>
            <w:noWrap/>
            <w:vAlign w:val="center"/>
            <w:hideMark/>
          </w:tcPr>
          <w:p w14:paraId="7A8C313E"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0.00</w:t>
            </w:r>
          </w:p>
        </w:tc>
        <w:tc>
          <w:tcPr>
            <w:tcW w:w="1275" w:type="dxa"/>
            <w:shd w:val="clear" w:color="auto" w:fill="auto"/>
            <w:noWrap/>
            <w:vAlign w:val="center"/>
            <w:hideMark/>
          </w:tcPr>
          <w:p w14:paraId="6F4A14BA"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II</w:t>
            </w:r>
          </w:p>
        </w:tc>
      </w:tr>
      <w:tr w:rsidR="006D35FE" w:rsidRPr="006D35FE" w14:paraId="2CF32591" w14:textId="77777777" w:rsidTr="007F5548">
        <w:trPr>
          <w:trHeight w:val="70"/>
        </w:trPr>
        <w:tc>
          <w:tcPr>
            <w:tcW w:w="675" w:type="dxa"/>
            <w:shd w:val="clear" w:color="auto" w:fill="auto"/>
            <w:noWrap/>
            <w:vAlign w:val="center"/>
            <w:hideMark/>
          </w:tcPr>
          <w:p w14:paraId="054DD43C"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3</w:t>
            </w:r>
          </w:p>
        </w:tc>
        <w:tc>
          <w:tcPr>
            <w:tcW w:w="2977" w:type="dxa"/>
            <w:shd w:val="clear" w:color="auto" w:fill="auto"/>
            <w:noWrap/>
            <w:vAlign w:val="center"/>
            <w:hideMark/>
          </w:tcPr>
          <w:p w14:paraId="15D3C3E3" w14:textId="1C7F4216" w:rsidR="006D35FE" w:rsidRPr="006D35FE" w:rsidRDefault="006D35FE"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Cash &amp; Cash Equivalents</w:t>
            </w:r>
          </w:p>
        </w:tc>
        <w:tc>
          <w:tcPr>
            <w:tcW w:w="1451" w:type="dxa"/>
            <w:shd w:val="clear" w:color="auto" w:fill="auto"/>
            <w:noWrap/>
            <w:vAlign w:val="center"/>
            <w:hideMark/>
          </w:tcPr>
          <w:p w14:paraId="780E96E1"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0.14</w:t>
            </w:r>
          </w:p>
        </w:tc>
        <w:tc>
          <w:tcPr>
            <w:tcW w:w="1417" w:type="dxa"/>
            <w:shd w:val="clear" w:color="auto" w:fill="auto"/>
            <w:noWrap/>
            <w:vAlign w:val="center"/>
            <w:hideMark/>
          </w:tcPr>
          <w:p w14:paraId="62BF3783"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0.14</w:t>
            </w:r>
          </w:p>
        </w:tc>
        <w:tc>
          <w:tcPr>
            <w:tcW w:w="1560" w:type="dxa"/>
            <w:shd w:val="clear" w:color="auto" w:fill="auto"/>
            <w:noWrap/>
            <w:vAlign w:val="center"/>
            <w:hideMark/>
          </w:tcPr>
          <w:p w14:paraId="5CC18D81"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0.14</w:t>
            </w:r>
          </w:p>
        </w:tc>
        <w:tc>
          <w:tcPr>
            <w:tcW w:w="1275" w:type="dxa"/>
            <w:shd w:val="clear" w:color="auto" w:fill="auto"/>
            <w:noWrap/>
            <w:vAlign w:val="center"/>
            <w:hideMark/>
          </w:tcPr>
          <w:p w14:paraId="085E83CE"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III</w:t>
            </w:r>
          </w:p>
        </w:tc>
      </w:tr>
      <w:tr w:rsidR="006D35FE" w:rsidRPr="006D35FE" w14:paraId="2A325D1E" w14:textId="77777777" w:rsidTr="007F5548">
        <w:trPr>
          <w:trHeight w:val="345"/>
        </w:trPr>
        <w:tc>
          <w:tcPr>
            <w:tcW w:w="3652" w:type="dxa"/>
            <w:gridSpan w:val="2"/>
            <w:shd w:val="clear" w:color="000000" w:fill="B8CCE4"/>
            <w:noWrap/>
            <w:vAlign w:val="center"/>
            <w:hideMark/>
          </w:tcPr>
          <w:p w14:paraId="06F4FA34" w14:textId="2DA181F4"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TOTAL</w:t>
            </w:r>
          </w:p>
        </w:tc>
        <w:tc>
          <w:tcPr>
            <w:tcW w:w="1451" w:type="dxa"/>
            <w:shd w:val="clear" w:color="000000" w:fill="B8CCE4"/>
            <w:noWrap/>
            <w:vAlign w:val="center"/>
            <w:hideMark/>
          </w:tcPr>
          <w:p w14:paraId="7F2F5E26"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10.86</w:t>
            </w:r>
          </w:p>
        </w:tc>
        <w:tc>
          <w:tcPr>
            <w:tcW w:w="1417" w:type="dxa"/>
            <w:shd w:val="clear" w:color="000000" w:fill="B8CCE4"/>
            <w:noWrap/>
            <w:vAlign w:val="center"/>
            <w:hideMark/>
          </w:tcPr>
          <w:p w14:paraId="573BE006"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0.14</w:t>
            </w:r>
          </w:p>
        </w:tc>
        <w:tc>
          <w:tcPr>
            <w:tcW w:w="1560" w:type="dxa"/>
            <w:shd w:val="clear" w:color="000000" w:fill="B8CCE4"/>
            <w:noWrap/>
            <w:vAlign w:val="center"/>
            <w:hideMark/>
          </w:tcPr>
          <w:p w14:paraId="2F0E28B6"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0.14</w:t>
            </w:r>
          </w:p>
        </w:tc>
        <w:tc>
          <w:tcPr>
            <w:tcW w:w="1275" w:type="dxa"/>
            <w:shd w:val="clear" w:color="000000" w:fill="B8CCE4"/>
            <w:noWrap/>
            <w:vAlign w:val="bottom"/>
            <w:hideMark/>
          </w:tcPr>
          <w:p w14:paraId="4D3CA27C" w14:textId="77777777" w:rsidR="006D35FE" w:rsidRPr="006D35FE" w:rsidRDefault="006D35FE" w:rsidP="006D35FE">
            <w:pPr>
              <w:spacing w:after="0" w:line="240" w:lineRule="auto"/>
              <w:rPr>
                <w:rFonts w:ascii="Calibri" w:hAnsi="Calibri" w:cs="Calibri"/>
                <w:b/>
                <w:bCs/>
                <w:lang w:val="en-IN" w:eastAsia="en-IN"/>
              </w:rPr>
            </w:pPr>
            <w:r w:rsidRPr="006D35FE">
              <w:rPr>
                <w:rFonts w:ascii="Calibri" w:hAnsi="Calibri" w:cs="Calibri"/>
                <w:b/>
                <w:bCs/>
                <w:sz w:val="22"/>
                <w:szCs w:val="22"/>
                <w:lang w:val="en-IN" w:eastAsia="en-IN"/>
              </w:rPr>
              <w:t> </w:t>
            </w:r>
          </w:p>
        </w:tc>
      </w:tr>
    </w:tbl>
    <w:p w14:paraId="3915E65C" w14:textId="77777777" w:rsidR="00BE5555" w:rsidRDefault="00BE5555" w:rsidP="00A93237">
      <w:pPr>
        <w:pStyle w:val="Default"/>
        <w:jc w:val="both"/>
        <w:rPr>
          <w:rFonts w:eastAsiaTheme="minorEastAsia"/>
          <w:sz w:val="22"/>
          <w:lang w:eastAsia="en-GB"/>
        </w:rPr>
      </w:pPr>
    </w:p>
    <w:p w14:paraId="2E1C5CAF" w14:textId="77777777" w:rsidR="00A93237" w:rsidRDefault="00A93237" w:rsidP="00A93237">
      <w:pPr>
        <w:pStyle w:val="Default"/>
        <w:jc w:val="both"/>
        <w:rPr>
          <w:rFonts w:eastAsiaTheme="minorEastAsia"/>
          <w:sz w:val="22"/>
          <w:lang w:eastAsia="en-GB"/>
        </w:rPr>
      </w:pPr>
    </w:p>
    <w:p w14:paraId="0BC9E8C5" w14:textId="77777777" w:rsidR="00A93237" w:rsidRDefault="00A93237" w:rsidP="00A93237">
      <w:pPr>
        <w:pStyle w:val="Default"/>
        <w:jc w:val="both"/>
        <w:rPr>
          <w:rFonts w:eastAsiaTheme="minorEastAsia"/>
          <w:sz w:val="22"/>
          <w:lang w:eastAsia="en-GB"/>
        </w:rPr>
      </w:pPr>
    </w:p>
    <w:tbl>
      <w:tblPr>
        <w:tblW w:w="9355" w:type="dxa"/>
        <w:tblInd w:w="392" w:type="dxa"/>
        <w:tblLayout w:type="fixed"/>
        <w:tblLook w:val="04A0" w:firstRow="1" w:lastRow="0" w:firstColumn="1" w:lastColumn="0" w:noHBand="0" w:noVBand="1"/>
      </w:tblPr>
      <w:tblGrid>
        <w:gridCol w:w="577"/>
        <w:gridCol w:w="1833"/>
        <w:gridCol w:w="1701"/>
        <w:gridCol w:w="1417"/>
        <w:gridCol w:w="1868"/>
        <w:gridCol w:w="1959"/>
      </w:tblGrid>
      <w:tr w:rsidR="006D35FE" w:rsidRPr="006D35FE" w14:paraId="5315A063" w14:textId="77777777" w:rsidTr="007F5548">
        <w:trPr>
          <w:trHeight w:val="300"/>
        </w:trPr>
        <w:tc>
          <w:tcPr>
            <w:tcW w:w="9355" w:type="dxa"/>
            <w:gridSpan w:val="6"/>
            <w:tcBorders>
              <w:top w:val="nil"/>
              <w:left w:val="single" w:sz="4" w:space="0" w:color="auto"/>
              <w:bottom w:val="nil"/>
              <w:right w:val="nil"/>
            </w:tcBorders>
            <w:shd w:val="clear" w:color="000000" w:fill="002060"/>
            <w:vAlign w:val="center"/>
            <w:hideMark/>
          </w:tcPr>
          <w:p w14:paraId="3A791B35" w14:textId="0010C831" w:rsidR="006D35FE" w:rsidRPr="006D35FE" w:rsidRDefault="006D35FE" w:rsidP="006D35FE">
            <w:pPr>
              <w:spacing w:after="0" w:line="240" w:lineRule="auto"/>
              <w:jc w:val="center"/>
              <w:rPr>
                <w:rFonts w:ascii="Calibri" w:hAnsi="Calibri" w:cs="Calibri"/>
                <w:b/>
                <w:bCs/>
                <w:color w:val="FFFFFF"/>
                <w:lang w:val="en-IN" w:eastAsia="en-IN"/>
              </w:rPr>
            </w:pPr>
            <w:r w:rsidRPr="006D35FE">
              <w:rPr>
                <w:rFonts w:ascii="Calibri" w:hAnsi="Calibri" w:cs="Calibri"/>
                <w:b/>
                <w:bCs/>
                <w:color w:val="FFFFFF"/>
                <w:sz w:val="22"/>
                <w:szCs w:val="22"/>
                <w:lang w:val="en-IN" w:eastAsia="en-IN"/>
              </w:rPr>
              <w:lastRenderedPageBreak/>
              <w:t>PROPERTY, PLANT AND EQUIPMENT - I</w:t>
            </w:r>
          </w:p>
        </w:tc>
      </w:tr>
      <w:tr w:rsidR="006D35FE" w:rsidRPr="006D35FE" w14:paraId="23910089" w14:textId="77777777" w:rsidTr="007F5548">
        <w:trPr>
          <w:trHeight w:val="70"/>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B6D186" w14:textId="77777777" w:rsidR="006D35FE" w:rsidRPr="006D35FE" w:rsidRDefault="006D35FE" w:rsidP="006D35FE">
            <w:pPr>
              <w:spacing w:after="0" w:line="240" w:lineRule="auto"/>
              <w:jc w:val="right"/>
              <w:rPr>
                <w:rFonts w:ascii="Calibri" w:hAnsi="Calibri" w:cs="Calibri"/>
                <w:i/>
                <w:iCs/>
                <w:lang w:val="en-IN" w:eastAsia="en-IN"/>
              </w:rPr>
            </w:pPr>
            <w:r w:rsidRPr="006D35FE">
              <w:rPr>
                <w:rFonts w:ascii="Calibri" w:hAnsi="Calibri" w:cs="Calibri"/>
                <w:i/>
                <w:iCs/>
                <w:sz w:val="22"/>
                <w:szCs w:val="22"/>
                <w:lang w:val="en-IN" w:eastAsia="en-IN"/>
              </w:rPr>
              <w:t>Details as on 31st March 2022</w:t>
            </w:r>
          </w:p>
        </w:tc>
      </w:tr>
      <w:tr w:rsidR="006D35FE" w:rsidRPr="006D35FE" w14:paraId="5B64AA7B" w14:textId="77777777" w:rsidTr="007F5548">
        <w:trPr>
          <w:trHeight w:val="458"/>
        </w:trPr>
        <w:tc>
          <w:tcPr>
            <w:tcW w:w="577"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0CCE4F2E" w14:textId="77777777"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S. No.</w:t>
            </w:r>
          </w:p>
        </w:tc>
        <w:tc>
          <w:tcPr>
            <w:tcW w:w="1833"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61C04F28" w14:textId="77777777"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Description</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29A99B42" w14:textId="77777777"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Amount as per Balance Sheet</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6AB5F1C4" w14:textId="77777777"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Fair value Assessment</w:t>
            </w:r>
          </w:p>
        </w:tc>
        <w:tc>
          <w:tcPr>
            <w:tcW w:w="1868"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6108CE48" w14:textId="77777777"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 xml:space="preserve">Realizable Value Assessment </w:t>
            </w:r>
          </w:p>
        </w:tc>
        <w:tc>
          <w:tcPr>
            <w:tcW w:w="1959"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29DE9772" w14:textId="77777777"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Remarks</w:t>
            </w:r>
          </w:p>
        </w:tc>
      </w:tr>
      <w:tr w:rsidR="006D35FE" w:rsidRPr="006D35FE" w14:paraId="48D13507" w14:textId="77777777" w:rsidTr="00A93237">
        <w:trPr>
          <w:trHeight w:val="458"/>
        </w:trPr>
        <w:tc>
          <w:tcPr>
            <w:tcW w:w="577" w:type="dxa"/>
            <w:vMerge/>
            <w:tcBorders>
              <w:top w:val="single" w:sz="4" w:space="0" w:color="auto"/>
              <w:left w:val="single" w:sz="4" w:space="0" w:color="auto"/>
              <w:bottom w:val="single" w:sz="4" w:space="0" w:color="000000"/>
              <w:right w:val="single" w:sz="4" w:space="0" w:color="auto"/>
            </w:tcBorders>
            <w:vAlign w:val="center"/>
            <w:hideMark/>
          </w:tcPr>
          <w:p w14:paraId="3FED281F" w14:textId="77777777" w:rsidR="006D35FE" w:rsidRPr="006D35FE" w:rsidRDefault="006D35FE" w:rsidP="006D35FE">
            <w:pPr>
              <w:spacing w:after="0" w:line="240" w:lineRule="auto"/>
              <w:rPr>
                <w:rFonts w:ascii="Calibri" w:hAnsi="Calibri" w:cs="Calibri"/>
                <w:b/>
                <w:bCs/>
                <w:lang w:val="en-IN" w:eastAsia="en-IN"/>
              </w:rPr>
            </w:pPr>
          </w:p>
        </w:tc>
        <w:tc>
          <w:tcPr>
            <w:tcW w:w="1833" w:type="dxa"/>
            <w:vMerge/>
            <w:tcBorders>
              <w:top w:val="single" w:sz="4" w:space="0" w:color="auto"/>
              <w:left w:val="single" w:sz="4" w:space="0" w:color="auto"/>
              <w:bottom w:val="single" w:sz="4" w:space="0" w:color="000000"/>
              <w:right w:val="single" w:sz="4" w:space="0" w:color="auto"/>
            </w:tcBorders>
            <w:vAlign w:val="center"/>
            <w:hideMark/>
          </w:tcPr>
          <w:p w14:paraId="0828F546" w14:textId="77777777" w:rsidR="006D35FE" w:rsidRPr="006D35FE" w:rsidRDefault="006D35FE" w:rsidP="006D35FE">
            <w:pPr>
              <w:spacing w:after="0" w:line="240" w:lineRule="auto"/>
              <w:rPr>
                <w:rFonts w:ascii="Calibri" w:hAnsi="Calibri" w:cs="Calibri"/>
                <w:b/>
                <w:bCs/>
                <w:lang w:val="en-IN" w:eastAsia="en-I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65620E6" w14:textId="77777777" w:rsidR="006D35FE" w:rsidRPr="006D35FE" w:rsidRDefault="006D35FE" w:rsidP="006D35FE">
            <w:pPr>
              <w:spacing w:after="0" w:line="240" w:lineRule="auto"/>
              <w:rPr>
                <w:rFonts w:ascii="Calibri" w:hAnsi="Calibri" w:cs="Calibri"/>
                <w:b/>
                <w:bCs/>
                <w:lang w:val="en-IN" w:eastAsia="en-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138E04F" w14:textId="77777777" w:rsidR="006D35FE" w:rsidRPr="006D35FE" w:rsidRDefault="006D35FE" w:rsidP="006D35FE">
            <w:pPr>
              <w:spacing w:after="0" w:line="240" w:lineRule="auto"/>
              <w:rPr>
                <w:rFonts w:ascii="Calibri" w:hAnsi="Calibri" w:cs="Calibri"/>
                <w:b/>
                <w:bCs/>
                <w:lang w:val="en-IN" w:eastAsia="en-IN"/>
              </w:rPr>
            </w:pPr>
          </w:p>
        </w:tc>
        <w:tc>
          <w:tcPr>
            <w:tcW w:w="1868" w:type="dxa"/>
            <w:vMerge/>
            <w:tcBorders>
              <w:top w:val="single" w:sz="4" w:space="0" w:color="auto"/>
              <w:left w:val="single" w:sz="4" w:space="0" w:color="auto"/>
              <w:bottom w:val="single" w:sz="4" w:space="0" w:color="000000"/>
              <w:right w:val="single" w:sz="4" w:space="0" w:color="auto"/>
            </w:tcBorders>
            <w:vAlign w:val="center"/>
            <w:hideMark/>
          </w:tcPr>
          <w:p w14:paraId="0E021EDA" w14:textId="77777777" w:rsidR="006D35FE" w:rsidRPr="006D35FE" w:rsidRDefault="006D35FE" w:rsidP="006D35FE">
            <w:pPr>
              <w:spacing w:after="0" w:line="240" w:lineRule="auto"/>
              <w:rPr>
                <w:rFonts w:ascii="Calibri" w:hAnsi="Calibri" w:cs="Calibri"/>
                <w:b/>
                <w:bCs/>
                <w:lang w:val="en-IN" w:eastAsia="en-IN"/>
              </w:rPr>
            </w:pPr>
          </w:p>
        </w:tc>
        <w:tc>
          <w:tcPr>
            <w:tcW w:w="1959" w:type="dxa"/>
            <w:vMerge/>
            <w:tcBorders>
              <w:top w:val="single" w:sz="4" w:space="0" w:color="auto"/>
              <w:left w:val="single" w:sz="4" w:space="0" w:color="auto"/>
              <w:bottom w:val="single" w:sz="4" w:space="0" w:color="000000"/>
              <w:right w:val="single" w:sz="4" w:space="0" w:color="auto"/>
            </w:tcBorders>
            <w:vAlign w:val="center"/>
            <w:hideMark/>
          </w:tcPr>
          <w:p w14:paraId="0266571C" w14:textId="77777777" w:rsidR="006D35FE" w:rsidRPr="006D35FE" w:rsidRDefault="006D35FE" w:rsidP="006D35FE">
            <w:pPr>
              <w:spacing w:after="0" w:line="240" w:lineRule="auto"/>
              <w:rPr>
                <w:rFonts w:ascii="Calibri" w:hAnsi="Calibri" w:cs="Calibri"/>
                <w:b/>
                <w:bCs/>
                <w:lang w:val="en-IN" w:eastAsia="en-IN"/>
              </w:rPr>
            </w:pPr>
          </w:p>
        </w:tc>
      </w:tr>
      <w:tr w:rsidR="006D35FE" w:rsidRPr="006D35FE" w14:paraId="5A151FA8" w14:textId="77777777" w:rsidTr="007F5548">
        <w:trPr>
          <w:trHeight w:val="300"/>
        </w:trPr>
        <w:tc>
          <w:tcPr>
            <w:tcW w:w="935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CEC1BD8" w14:textId="77777777" w:rsidR="006D35FE" w:rsidRPr="006D35FE" w:rsidRDefault="006D35FE" w:rsidP="006D35FE">
            <w:pPr>
              <w:spacing w:after="0" w:line="240" w:lineRule="auto"/>
              <w:jc w:val="right"/>
              <w:rPr>
                <w:rFonts w:ascii="Calibri" w:hAnsi="Calibri" w:cs="Calibri"/>
                <w:i/>
                <w:iCs/>
                <w:lang w:val="en-IN" w:eastAsia="en-IN"/>
              </w:rPr>
            </w:pPr>
            <w:r w:rsidRPr="006D35FE">
              <w:rPr>
                <w:rFonts w:ascii="Calibri" w:hAnsi="Calibri" w:cs="Calibri"/>
                <w:i/>
                <w:iCs/>
                <w:sz w:val="22"/>
                <w:szCs w:val="22"/>
                <w:lang w:val="en-IN" w:eastAsia="en-IN"/>
              </w:rPr>
              <w:t>Figures in INR Lakhs</w:t>
            </w:r>
          </w:p>
        </w:tc>
      </w:tr>
      <w:tr w:rsidR="006D35FE" w:rsidRPr="006D35FE" w14:paraId="06942FFF" w14:textId="77777777" w:rsidTr="007F5548">
        <w:trPr>
          <w:trHeight w:val="600"/>
        </w:trPr>
        <w:tc>
          <w:tcPr>
            <w:tcW w:w="5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C5149" w14:textId="77777777" w:rsidR="006D35FE" w:rsidRPr="006D35FE" w:rsidRDefault="006D35FE" w:rsidP="006D35FE">
            <w:pPr>
              <w:spacing w:after="0" w:line="240" w:lineRule="auto"/>
              <w:jc w:val="center"/>
              <w:rPr>
                <w:rFonts w:ascii="Calibri" w:hAnsi="Calibri" w:cs="Calibri"/>
                <w:lang w:val="en-IN" w:eastAsia="en-IN"/>
              </w:rPr>
            </w:pPr>
            <w:r w:rsidRPr="006D35FE">
              <w:rPr>
                <w:rFonts w:ascii="Calibri" w:hAnsi="Calibri" w:cs="Calibri"/>
                <w:sz w:val="22"/>
                <w:szCs w:val="22"/>
                <w:lang w:val="en-IN" w:eastAsia="en-IN"/>
              </w:rPr>
              <w:t>1</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117754E2" w14:textId="77777777" w:rsidR="006D35FE" w:rsidRPr="006D35FE" w:rsidRDefault="006D35FE"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Land</w:t>
            </w:r>
          </w:p>
        </w:tc>
        <w:tc>
          <w:tcPr>
            <w:tcW w:w="1701" w:type="dxa"/>
            <w:tcBorders>
              <w:top w:val="single" w:sz="4" w:space="0" w:color="auto"/>
              <w:left w:val="nil"/>
              <w:bottom w:val="nil"/>
              <w:right w:val="single" w:sz="4" w:space="0" w:color="auto"/>
            </w:tcBorders>
            <w:shd w:val="clear" w:color="auto" w:fill="auto"/>
            <w:noWrap/>
            <w:vAlign w:val="center"/>
            <w:hideMark/>
          </w:tcPr>
          <w:p w14:paraId="2A002337" w14:textId="77777777" w:rsidR="006D35FE" w:rsidRPr="006D35FE" w:rsidRDefault="006D35FE" w:rsidP="006D35FE">
            <w:pPr>
              <w:spacing w:after="0" w:line="240" w:lineRule="auto"/>
              <w:jc w:val="center"/>
              <w:rPr>
                <w:rFonts w:ascii="Calibri" w:hAnsi="Calibri" w:cs="Calibri"/>
                <w:lang w:val="en-IN" w:eastAsia="en-IN"/>
              </w:rPr>
            </w:pPr>
            <w:r w:rsidRPr="006D35FE">
              <w:rPr>
                <w:rFonts w:ascii="Calibri" w:hAnsi="Calibri" w:cs="Calibri"/>
                <w:sz w:val="22"/>
                <w:szCs w:val="22"/>
                <w:lang w:val="en-IN" w:eastAsia="en-IN"/>
              </w:rPr>
              <w:t>10.41</w:t>
            </w:r>
          </w:p>
        </w:tc>
        <w:tc>
          <w:tcPr>
            <w:tcW w:w="1417" w:type="dxa"/>
            <w:tcBorders>
              <w:top w:val="single" w:sz="4" w:space="0" w:color="auto"/>
              <w:left w:val="single" w:sz="4" w:space="0" w:color="auto"/>
              <w:bottom w:val="nil"/>
              <w:right w:val="single" w:sz="4" w:space="0" w:color="auto"/>
            </w:tcBorders>
            <w:shd w:val="clear" w:color="auto" w:fill="auto"/>
            <w:noWrap/>
            <w:vAlign w:val="center"/>
            <w:hideMark/>
          </w:tcPr>
          <w:p w14:paraId="6253C8E6" w14:textId="77777777" w:rsidR="006D35FE" w:rsidRPr="006D35FE" w:rsidRDefault="006D35FE" w:rsidP="006D35FE">
            <w:pPr>
              <w:spacing w:after="0" w:line="240" w:lineRule="auto"/>
              <w:jc w:val="center"/>
              <w:rPr>
                <w:rFonts w:ascii="Calibri" w:hAnsi="Calibri" w:cs="Calibri"/>
                <w:lang w:val="en-IN" w:eastAsia="en-IN"/>
              </w:rPr>
            </w:pPr>
            <w:r w:rsidRPr="006D35FE">
              <w:rPr>
                <w:rFonts w:ascii="Calibri" w:hAnsi="Calibri" w:cs="Calibri"/>
                <w:sz w:val="22"/>
                <w:szCs w:val="22"/>
                <w:lang w:val="en-IN" w:eastAsia="en-IN"/>
              </w:rPr>
              <w:t>0.00</w:t>
            </w:r>
          </w:p>
        </w:tc>
        <w:tc>
          <w:tcPr>
            <w:tcW w:w="1868" w:type="dxa"/>
            <w:tcBorders>
              <w:top w:val="single" w:sz="4" w:space="0" w:color="auto"/>
              <w:left w:val="single" w:sz="4" w:space="0" w:color="auto"/>
              <w:bottom w:val="nil"/>
              <w:right w:val="single" w:sz="4" w:space="0" w:color="auto"/>
            </w:tcBorders>
            <w:shd w:val="clear" w:color="auto" w:fill="auto"/>
            <w:noWrap/>
            <w:vAlign w:val="center"/>
            <w:hideMark/>
          </w:tcPr>
          <w:p w14:paraId="434F0A2E" w14:textId="77777777" w:rsidR="006D35FE" w:rsidRPr="006D35FE" w:rsidRDefault="006D35FE" w:rsidP="006D35FE">
            <w:pPr>
              <w:spacing w:after="0" w:line="240" w:lineRule="auto"/>
              <w:jc w:val="center"/>
              <w:rPr>
                <w:rFonts w:ascii="Calibri" w:hAnsi="Calibri" w:cs="Calibri"/>
                <w:lang w:val="en-IN" w:eastAsia="en-IN"/>
              </w:rPr>
            </w:pPr>
            <w:r w:rsidRPr="006D35FE">
              <w:rPr>
                <w:rFonts w:ascii="Calibri" w:hAnsi="Calibri" w:cs="Calibri"/>
                <w:sz w:val="22"/>
                <w:szCs w:val="22"/>
                <w:lang w:val="en-IN" w:eastAsia="en-IN"/>
              </w:rPr>
              <w:t>0.00</w:t>
            </w:r>
          </w:p>
        </w:tc>
        <w:tc>
          <w:tcPr>
            <w:tcW w:w="1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64C65" w14:textId="77777777" w:rsidR="006D35FE" w:rsidRPr="006D35FE" w:rsidRDefault="006D35FE" w:rsidP="006D35FE">
            <w:pPr>
              <w:spacing w:after="0" w:line="240" w:lineRule="auto"/>
              <w:rPr>
                <w:rFonts w:ascii="Calibri" w:hAnsi="Calibri" w:cs="Calibri"/>
                <w:lang w:val="en-IN" w:eastAsia="en-IN"/>
              </w:rPr>
            </w:pPr>
            <w:r w:rsidRPr="006D35FE">
              <w:rPr>
                <w:rFonts w:ascii="Calibri" w:hAnsi="Calibri" w:cs="Calibri"/>
                <w:sz w:val="22"/>
                <w:szCs w:val="22"/>
                <w:lang w:val="en-IN" w:eastAsia="en-IN"/>
              </w:rPr>
              <w:t>No specific details available</w:t>
            </w:r>
          </w:p>
        </w:tc>
      </w:tr>
      <w:tr w:rsidR="006D35FE" w:rsidRPr="006D35FE" w14:paraId="1FB6D1D6" w14:textId="77777777" w:rsidTr="007F5548">
        <w:trPr>
          <w:trHeight w:val="300"/>
        </w:trPr>
        <w:tc>
          <w:tcPr>
            <w:tcW w:w="577" w:type="dxa"/>
            <w:tcBorders>
              <w:top w:val="single" w:sz="4" w:space="0" w:color="auto"/>
              <w:left w:val="single" w:sz="4" w:space="0" w:color="auto"/>
              <w:bottom w:val="single" w:sz="4" w:space="0" w:color="auto"/>
              <w:right w:val="nil"/>
            </w:tcBorders>
            <w:shd w:val="clear" w:color="000000" w:fill="B8CCE4"/>
            <w:noWrap/>
            <w:vAlign w:val="center"/>
            <w:hideMark/>
          </w:tcPr>
          <w:p w14:paraId="7E01FFCE" w14:textId="77777777" w:rsidR="006D35FE" w:rsidRPr="006D35FE" w:rsidRDefault="006D35FE" w:rsidP="006D35FE">
            <w:pPr>
              <w:spacing w:after="0" w:line="240" w:lineRule="auto"/>
              <w:jc w:val="center"/>
              <w:rPr>
                <w:rFonts w:ascii="Calibri" w:hAnsi="Calibri" w:cs="Calibri"/>
                <w:lang w:val="en-IN" w:eastAsia="en-IN"/>
              </w:rPr>
            </w:pPr>
            <w:r w:rsidRPr="006D35FE">
              <w:rPr>
                <w:rFonts w:ascii="Calibri" w:hAnsi="Calibri" w:cs="Calibri"/>
                <w:sz w:val="22"/>
                <w:szCs w:val="22"/>
                <w:lang w:val="en-IN" w:eastAsia="en-IN"/>
              </w:rPr>
              <w:t> </w:t>
            </w:r>
          </w:p>
        </w:tc>
        <w:tc>
          <w:tcPr>
            <w:tcW w:w="1833" w:type="dxa"/>
            <w:tcBorders>
              <w:top w:val="single" w:sz="4" w:space="0" w:color="auto"/>
              <w:left w:val="nil"/>
              <w:bottom w:val="single" w:sz="4" w:space="0" w:color="auto"/>
              <w:right w:val="nil"/>
            </w:tcBorders>
            <w:shd w:val="clear" w:color="000000" w:fill="B8CCE4"/>
            <w:vAlign w:val="center"/>
            <w:hideMark/>
          </w:tcPr>
          <w:p w14:paraId="2DBF8E8D" w14:textId="15F2E428"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TOTAL</w:t>
            </w:r>
          </w:p>
        </w:tc>
        <w:tc>
          <w:tcPr>
            <w:tcW w:w="170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8CC95DC" w14:textId="77777777"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10.41</w:t>
            </w:r>
          </w:p>
        </w:tc>
        <w:tc>
          <w:tcPr>
            <w:tcW w:w="1417" w:type="dxa"/>
            <w:tcBorders>
              <w:top w:val="single" w:sz="4" w:space="0" w:color="auto"/>
              <w:left w:val="nil"/>
              <w:bottom w:val="single" w:sz="4" w:space="0" w:color="auto"/>
              <w:right w:val="single" w:sz="4" w:space="0" w:color="auto"/>
            </w:tcBorders>
            <w:shd w:val="clear" w:color="000000" w:fill="B8CCE4"/>
            <w:noWrap/>
            <w:vAlign w:val="center"/>
            <w:hideMark/>
          </w:tcPr>
          <w:p w14:paraId="4B9DDC35" w14:textId="77777777"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0.00</w:t>
            </w:r>
          </w:p>
        </w:tc>
        <w:tc>
          <w:tcPr>
            <w:tcW w:w="1868" w:type="dxa"/>
            <w:tcBorders>
              <w:top w:val="single" w:sz="4" w:space="0" w:color="auto"/>
              <w:left w:val="nil"/>
              <w:bottom w:val="single" w:sz="4" w:space="0" w:color="auto"/>
              <w:right w:val="single" w:sz="4" w:space="0" w:color="auto"/>
            </w:tcBorders>
            <w:shd w:val="clear" w:color="000000" w:fill="B8CCE4"/>
            <w:noWrap/>
            <w:vAlign w:val="center"/>
            <w:hideMark/>
          </w:tcPr>
          <w:p w14:paraId="0215BB71" w14:textId="77777777"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0.00</w:t>
            </w:r>
          </w:p>
        </w:tc>
        <w:tc>
          <w:tcPr>
            <w:tcW w:w="1959" w:type="dxa"/>
            <w:tcBorders>
              <w:top w:val="nil"/>
              <w:left w:val="nil"/>
              <w:bottom w:val="single" w:sz="4" w:space="0" w:color="auto"/>
              <w:right w:val="single" w:sz="4" w:space="0" w:color="auto"/>
            </w:tcBorders>
            <w:shd w:val="clear" w:color="000000" w:fill="B8CCE4"/>
            <w:vAlign w:val="center"/>
            <w:hideMark/>
          </w:tcPr>
          <w:p w14:paraId="16C49DE4" w14:textId="77777777" w:rsidR="006D35FE" w:rsidRPr="006D35FE" w:rsidRDefault="006D35FE" w:rsidP="006D35FE">
            <w:pPr>
              <w:spacing w:after="0" w:line="240" w:lineRule="auto"/>
              <w:rPr>
                <w:rFonts w:ascii="Calibri" w:hAnsi="Calibri" w:cs="Calibri"/>
                <w:lang w:val="en-IN" w:eastAsia="en-IN"/>
              </w:rPr>
            </w:pPr>
            <w:r w:rsidRPr="006D35FE">
              <w:rPr>
                <w:rFonts w:ascii="Calibri" w:hAnsi="Calibri" w:cs="Calibri"/>
                <w:sz w:val="22"/>
                <w:szCs w:val="22"/>
                <w:lang w:val="en-IN" w:eastAsia="en-IN"/>
              </w:rPr>
              <w:t> </w:t>
            </w:r>
          </w:p>
        </w:tc>
      </w:tr>
    </w:tbl>
    <w:p w14:paraId="63BA0BE4" w14:textId="77777777" w:rsidR="006D35FE" w:rsidRDefault="006D35FE" w:rsidP="00BE5555">
      <w:pPr>
        <w:pStyle w:val="Default"/>
        <w:spacing w:line="360" w:lineRule="auto"/>
        <w:jc w:val="both"/>
        <w:rPr>
          <w:rFonts w:eastAsiaTheme="minorEastAsia"/>
          <w:sz w:val="22"/>
          <w:lang w:eastAsia="en-GB"/>
        </w:rPr>
      </w:pPr>
    </w:p>
    <w:tbl>
      <w:tblPr>
        <w:tblW w:w="9355" w:type="dxa"/>
        <w:tblInd w:w="392" w:type="dxa"/>
        <w:tblLayout w:type="fixed"/>
        <w:tblLook w:val="04A0" w:firstRow="1" w:lastRow="0" w:firstColumn="1" w:lastColumn="0" w:noHBand="0" w:noVBand="1"/>
      </w:tblPr>
      <w:tblGrid>
        <w:gridCol w:w="538"/>
        <w:gridCol w:w="1021"/>
        <w:gridCol w:w="1418"/>
        <w:gridCol w:w="1417"/>
        <w:gridCol w:w="1418"/>
        <w:gridCol w:w="3543"/>
      </w:tblGrid>
      <w:tr w:rsidR="006D35FE" w:rsidRPr="006D35FE" w14:paraId="47E32035" w14:textId="77777777" w:rsidTr="00AC4E57">
        <w:trPr>
          <w:trHeight w:val="300"/>
        </w:trPr>
        <w:tc>
          <w:tcPr>
            <w:tcW w:w="9355" w:type="dxa"/>
            <w:gridSpan w:val="6"/>
            <w:tcBorders>
              <w:top w:val="single" w:sz="4" w:space="0" w:color="auto"/>
              <w:left w:val="single" w:sz="4" w:space="0" w:color="auto"/>
              <w:bottom w:val="single" w:sz="4" w:space="0" w:color="auto"/>
              <w:right w:val="single" w:sz="4" w:space="0" w:color="000000"/>
            </w:tcBorders>
            <w:shd w:val="clear" w:color="000000" w:fill="002060"/>
            <w:vAlign w:val="center"/>
            <w:hideMark/>
          </w:tcPr>
          <w:p w14:paraId="3389C8A5" w14:textId="62274291" w:rsidR="006D35FE" w:rsidRPr="006D35FE" w:rsidRDefault="006D35FE" w:rsidP="006D35FE">
            <w:pPr>
              <w:spacing w:after="0" w:line="240" w:lineRule="auto"/>
              <w:jc w:val="center"/>
              <w:rPr>
                <w:rFonts w:ascii="Calibri" w:hAnsi="Calibri" w:cs="Calibri"/>
                <w:b/>
                <w:bCs/>
                <w:color w:val="FFFFFF"/>
                <w:lang w:val="en-IN" w:eastAsia="en-IN"/>
              </w:rPr>
            </w:pPr>
            <w:r w:rsidRPr="006D35FE">
              <w:rPr>
                <w:rFonts w:ascii="Calibri" w:hAnsi="Calibri" w:cs="Calibri"/>
                <w:b/>
                <w:bCs/>
                <w:color w:val="FFFFFF"/>
                <w:sz w:val="22"/>
                <w:szCs w:val="22"/>
                <w:lang w:val="en-IN" w:eastAsia="en-IN"/>
              </w:rPr>
              <w:t>DEFERRED TAX ASSETS (NET) - II</w:t>
            </w:r>
          </w:p>
        </w:tc>
      </w:tr>
      <w:tr w:rsidR="006D35FE" w:rsidRPr="006D35FE" w14:paraId="0760ED25" w14:textId="77777777" w:rsidTr="00AC4E57">
        <w:trPr>
          <w:trHeight w:val="300"/>
        </w:trPr>
        <w:tc>
          <w:tcPr>
            <w:tcW w:w="935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F5768EB" w14:textId="77777777" w:rsidR="006D35FE" w:rsidRPr="006D35FE" w:rsidRDefault="006D35FE" w:rsidP="006D35FE">
            <w:pPr>
              <w:spacing w:after="0" w:line="240" w:lineRule="auto"/>
              <w:jc w:val="right"/>
              <w:rPr>
                <w:rFonts w:ascii="Calibri" w:hAnsi="Calibri" w:cs="Calibri"/>
                <w:i/>
                <w:iCs/>
                <w:color w:val="000000"/>
                <w:lang w:val="en-IN" w:eastAsia="en-IN"/>
              </w:rPr>
            </w:pPr>
            <w:r w:rsidRPr="006D35FE">
              <w:rPr>
                <w:rFonts w:ascii="Calibri" w:hAnsi="Calibri" w:cs="Calibri"/>
                <w:i/>
                <w:iCs/>
                <w:color w:val="000000"/>
                <w:sz w:val="22"/>
                <w:szCs w:val="22"/>
                <w:lang w:val="en-IN" w:eastAsia="en-IN"/>
              </w:rPr>
              <w:t>Details as on 31st March 2022</w:t>
            </w:r>
          </w:p>
        </w:tc>
      </w:tr>
      <w:tr w:rsidR="006D35FE" w:rsidRPr="006D35FE" w14:paraId="1248168A" w14:textId="77777777" w:rsidTr="00A93237">
        <w:trPr>
          <w:trHeight w:val="70"/>
        </w:trPr>
        <w:tc>
          <w:tcPr>
            <w:tcW w:w="538" w:type="dxa"/>
            <w:tcBorders>
              <w:top w:val="nil"/>
              <w:left w:val="single" w:sz="4" w:space="0" w:color="auto"/>
              <w:bottom w:val="single" w:sz="4" w:space="0" w:color="auto"/>
              <w:right w:val="single" w:sz="4" w:space="0" w:color="auto"/>
            </w:tcBorders>
            <w:shd w:val="clear" w:color="000000" w:fill="B8CCE4"/>
            <w:vAlign w:val="center"/>
            <w:hideMark/>
          </w:tcPr>
          <w:p w14:paraId="2C765BF7"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S. No.</w:t>
            </w:r>
          </w:p>
        </w:tc>
        <w:tc>
          <w:tcPr>
            <w:tcW w:w="1021" w:type="dxa"/>
            <w:tcBorders>
              <w:top w:val="nil"/>
              <w:left w:val="nil"/>
              <w:bottom w:val="single" w:sz="4" w:space="0" w:color="auto"/>
              <w:right w:val="single" w:sz="4" w:space="0" w:color="auto"/>
            </w:tcBorders>
            <w:shd w:val="clear" w:color="000000" w:fill="B8CCE4"/>
            <w:vAlign w:val="center"/>
            <w:hideMark/>
          </w:tcPr>
          <w:p w14:paraId="53B2DD0F"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Nature of Asset</w:t>
            </w:r>
          </w:p>
        </w:tc>
        <w:tc>
          <w:tcPr>
            <w:tcW w:w="1418" w:type="dxa"/>
            <w:tcBorders>
              <w:top w:val="nil"/>
              <w:left w:val="nil"/>
              <w:bottom w:val="single" w:sz="4" w:space="0" w:color="auto"/>
              <w:right w:val="single" w:sz="4" w:space="0" w:color="auto"/>
            </w:tcBorders>
            <w:shd w:val="clear" w:color="000000" w:fill="B8CCE4"/>
            <w:vAlign w:val="center"/>
            <w:hideMark/>
          </w:tcPr>
          <w:p w14:paraId="0FD7697C"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Amount as per Balance Sheet</w:t>
            </w:r>
          </w:p>
        </w:tc>
        <w:tc>
          <w:tcPr>
            <w:tcW w:w="1417" w:type="dxa"/>
            <w:tcBorders>
              <w:top w:val="nil"/>
              <w:left w:val="nil"/>
              <w:bottom w:val="single" w:sz="4" w:space="0" w:color="auto"/>
              <w:right w:val="single" w:sz="4" w:space="0" w:color="auto"/>
            </w:tcBorders>
            <w:shd w:val="clear" w:color="000000" w:fill="B8CCE4"/>
            <w:vAlign w:val="center"/>
            <w:hideMark/>
          </w:tcPr>
          <w:p w14:paraId="55F67623"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Fair Value Assessment</w:t>
            </w:r>
          </w:p>
        </w:tc>
        <w:tc>
          <w:tcPr>
            <w:tcW w:w="1418" w:type="dxa"/>
            <w:tcBorders>
              <w:top w:val="nil"/>
              <w:left w:val="nil"/>
              <w:bottom w:val="single" w:sz="4" w:space="0" w:color="auto"/>
              <w:right w:val="single" w:sz="4" w:space="0" w:color="auto"/>
            </w:tcBorders>
            <w:shd w:val="clear" w:color="000000" w:fill="B8CCE4"/>
            <w:vAlign w:val="center"/>
            <w:hideMark/>
          </w:tcPr>
          <w:p w14:paraId="6B1F107A"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Realization Value Assessment</w:t>
            </w:r>
          </w:p>
        </w:tc>
        <w:tc>
          <w:tcPr>
            <w:tcW w:w="3543" w:type="dxa"/>
            <w:tcBorders>
              <w:top w:val="nil"/>
              <w:left w:val="nil"/>
              <w:bottom w:val="single" w:sz="4" w:space="0" w:color="auto"/>
              <w:right w:val="single" w:sz="4" w:space="0" w:color="auto"/>
            </w:tcBorders>
            <w:shd w:val="clear" w:color="000000" w:fill="B8CCE4"/>
            <w:vAlign w:val="center"/>
            <w:hideMark/>
          </w:tcPr>
          <w:p w14:paraId="21C80A83"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Remarks</w:t>
            </w:r>
          </w:p>
        </w:tc>
      </w:tr>
      <w:tr w:rsidR="006D35FE" w:rsidRPr="006D35FE" w14:paraId="67F1D04C" w14:textId="77777777" w:rsidTr="00AC4E57">
        <w:trPr>
          <w:trHeight w:val="300"/>
        </w:trPr>
        <w:tc>
          <w:tcPr>
            <w:tcW w:w="935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956287" w14:textId="77777777" w:rsidR="006D35FE" w:rsidRPr="006D35FE" w:rsidRDefault="006D35FE" w:rsidP="006D35FE">
            <w:pPr>
              <w:spacing w:after="0" w:line="240" w:lineRule="auto"/>
              <w:jc w:val="right"/>
              <w:rPr>
                <w:rFonts w:ascii="Calibri" w:hAnsi="Calibri" w:cs="Calibri"/>
                <w:i/>
                <w:iCs/>
                <w:color w:val="000000"/>
                <w:lang w:val="en-IN" w:eastAsia="en-IN"/>
              </w:rPr>
            </w:pPr>
            <w:r w:rsidRPr="006D35FE">
              <w:rPr>
                <w:rFonts w:ascii="Calibri" w:hAnsi="Calibri" w:cs="Calibri"/>
                <w:i/>
                <w:iCs/>
                <w:color w:val="000000"/>
                <w:sz w:val="22"/>
                <w:szCs w:val="22"/>
                <w:lang w:val="en-IN" w:eastAsia="en-IN"/>
              </w:rPr>
              <w:t>Figures in INR Lakhs</w:t>
            </w:r>
          </w:p>
        </w:tc>
      </w:tr>
      <w:tr w:rsidR="006D35FE" w:rsidRPr="006D35FE" w14:paraId="591F47CD" w14:textId="77777777" w:rsidTr="00A93237">
        <w:trPr>
          <w:trHeight w:val="1635"/>
        </w:trPr>
        <w:tc>
          <w:tcPr>
            <w:tcW w:w="538" w:type="dxa"/>
            <w:tcBorders>
              <w:top w:val="nil"/>
              <w:left w:val="single" w:sz="4" w:space="0" w:color="auto"/>
              <w:bottom w:val="single" w:sz="4" w:space="0" w:color="auto"/>
              <w:right w:val="nil"/>
            </w:tcBorders>
            <w:shd w:val="clear" w:color="auto" w:fill="auto"/>
            <w:vAlign w:val="center"/>
            <w:hideMark/>
          </w:tcPr>
          <w:p w14:paraId="42D0EC2B"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1116C" w14:textId="77777777" w:rsidR="006D35FE" w:rsidRPr="006D35FE" w:rsidRDefault="006D35FE"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Deferred Tax Assets (Net)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065A57"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0.31</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6C489FB"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NIL</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7CEE3BDF"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NIL</w:t>
            </w:r>
          </w:p>
        </w:tc>
        <w:tc>
          <w:tcPr>
            <w:tcW w:w="3543" w:type="dxa"/>
            <w:tcBorders>
              <w:top w:val="nil"/>
              <w:left w:val="nil"/>
              <w:bottom w:val="nil"/>
              <w:right w:val="single" w:sz="4" w:space="0" w:color="auto"/>
            </w:tcBorders>
            <w:shd w:val="clear" w:color="000000" w:fill="FFFFFF"/>
            <w:vAlign w:val="center"/>
            <w:hideMark/>
          </w:tcPr>
          <w:p w14:paraId="5A7BC41C" w14:textId="77777777" w:rsidR="006D35FE" w:rsidRPr="006D35FE" w:rsidRDefault="006D35FE" w:rsidP="006D35FE">
            <w:pPr>
              <w:spacing w:after="0" w:line="240" w:lineRule="auto"/>
              <w:jc w:val="both"/>
              <w:rPr>
                <w:rFonts w:ascii="Calibri" w:hAnsi="Calibri" w:cs="Calibri"/>
                <w:lang w:val="en-IN" w:eastAsia="en-IN"/>
              </w:rPr>
            </w:pPr>
            <w:r w:rsidRPr="006D35FE">
              <w:rPr>
                <w:rFonts w:ascii="Calibri" w:hAnsi="Calibri" w:cs="Calibri"/>
                <w:sz w:val="22"/>
                <w:szCs w:val="22"/>
                <w:lang w:val="en-IN" w:eastAsia="en-IN"/>
              </w:rPr>
              <w:t>We have not received any details regarding current status of Deferred Tax Assets, year of creation etc. Moreover, as per the information received from the lender, the Company is a non- operational company and hence it is hard to generate any revenue in the near future and therefore no tax liability will occur against which such DTA should be realised.</w:t>
            </w:r>
            <w:r w:rsidRPr="006D35FE">
              <w:rPr>
                <w:rFonts w:ascii="Calibri" w:hAnsi="Calibri" w:cs="Calibri"/>
                <w:sz w:val="22"/>
                <w:szCs w:val="22"/>
                <w:lang w:val="en-IN" w:eastAsia="en-IN"/>
              </w:rPr>
              <w:br/>
              <w:t>Hence, in this scenario, we have considered the Fair Value and Realization value, both to be NIL.</w:t>
            </w:r>
          </w:p>
        </w:tc>
      </w:tr>
      <w:tr w:rsidR="006D35FE" w:rsidRPr="006D35FE" w14:paraId="69DFC8C0" w14:textId="77777777" w:rsidTr="00A93237">
        <w:trPr>
          <w:trHeight w:val="300"/>
        </w:trPr>
        <w:tc>
          <w:tcPr>
            <w:tcW w:w="1559" w:type="dxa"/>
            <w:gridSpan w:val="2"/>
            <w:tcBorders>
              <w:top w:val="single" w:sz="4" w:space="0" w:color="auto"/>
              <w:left w:val="single" w:sz="4" w:space="0" w:color="auto"/>
              <w:bottom w:val="single" w:sz="4" w:space="0" w:color="auto"/>
              <w:right w:val="single" w:sz="4" w:space="0" w:color="000000"/>
            </w:tcBorders>
            <w:shd w:val="clear" w:color="000000" w:fill="B8CCE4"/>
            <w:vAlign w:val="bottom"/>
            <w:hideMark/>
          </w:tcPr>
          <w:p w14:paraId="20127750" w14:textId="5A2F805F" w:rsidR="006D35FE" w:rsidRPr="006D35FE" w:rsidRDefault="006D35FE" w:rsidP="006D35FE">
            <w:pPr>
              <w:spacing w:after="0" w:line="240" w:lineRule="auto"/>
              <w:jc w:val="center"/>
              <w:rPr>
                <w:rFonts w:ascii="Calibri" w:hAnsi="Calibri" w:cs="Calibri"/>
                <w:b/>
                <w:bCs/>
                <w:i/>
                <w:iCs/>
                <w:color w:val="000000"/>
                <w:lang w:val="en-IN" w:eastAsia="en-IN"/>
              </w:rPr>
            </w:pPr>
            <w:r w:rsidRPr="006D35FE">
              <w:rPr>
                <w:rFonts w:ascii="Calibri" w:hAnsi="Calibri" w:cs="Calibri"/>
                <w:b/>
                <w:bCs/>
                <w:i/>
                <w:iCs/>
                <w:color w:val="000000"/>
                <w:sz w:val="22"/>
                <w:szCs w:val="22"/>
                <w:lang w:val="en-IN" w:eastAsia="en-IN"/>
              </w:rPr>
              <w:t>TOTAL</w:t>
            </w:r>
          </w:p>
        </w:tc>
        <w:tc>
          <w:tcPr>
            <w:tcW w:w="1418" w:type="dxa"/>
            <w:tcBorders>
              <w:top w:val="nil"/>
              <w:left w:val="single" w:sz="4" w:space="0" w:color="auto"/>
              <w:bottom w:val="single" w:sz="4" w:space="0" w:color="auto"/>
              <w:right w:val="single" w:sz="4" w:space="0" w:color="auto"/>
            </w:tcBorders>
            <w:shd w:val="clear" w:color="000000" w:fill="B8CCE4"/>
            <w:noWrap/>
            <w:vAlign w:val="center"/>
            <w:hideMark/>
          </w:tcPr>
          <w:p w14:paraId="7F780ADB"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0.31</w:t>
            </w:r>
          </w:p>
        </w:tc>
        <w:tc>
          <w:tcPr>
            <w:tcW w:w="1417" w:type="dxa"/>
            <w:tcBorders>
              <w:top w:val="nil"/>
              <w:left w:val="nil"/>
              <w:bottom w:val="single" w:sz="4" w:space="0" w:color="auto"/>
              <w:right w:val="single" w:sz="4" w:space="0" w:color="auto"/>
            </w:tcBorders>
            <w:shd w:val="clear" w:color="000000" w:fill="B8CCE4"/>
            <w:noWrap/>
            <w:vAlign w:val="center"/>
            <w:hideMark/>
          </w:tcPr>
          <w:p w14:paraId="3B4568BF"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0.00</w:t>
            </w:r>
          </w:p>
        </w:tc>
        <w:tc>
          <w:tcPr>
            <w:tcW w:w="1418" w:type="dxa"/>
            <w:tcBorders>
              <w:top w:val="nil"/>
              <w:left w:val="nil"/>
              <w:bottom w:val="single" w:sz="4" w:space="0" w:color="auto"/>
              <w:right w:val="single" w:sz="4" w:space="0" w:color="auto"/>
            </w:tcBorders>
            <w:shd w:val="clear" w:color="000000" w:fill="B8CCE4"/>
            <w:noWrap/>
            <w:vAlign w:val="center"/>
            <w:hideMark/>
          </w:tcPr>
          <w:p w14:paraId="70D04485"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0.00</w:t>
            </w:r>
          </w:p>
        </w:tc>
        <w:tc>
          <w:tcPr>
            <w:tcW w:w="3543" w:type="dxa"/>
            <w:tcBorders>
              <w:top w:val="single" w:sz="4" w:space="0" w:color="auto"/>
              <w:left w:val="nil"/>
              <w:bottom w:val="single" w:sz="4" w:space="0" w:color="auto"/>
              <w:right w:val="single" w:sz="4" w:space="0" w:color="auto"/>
            </w:tcBorders>
            <w:shd w:val="clear" w:color="000000" w:fill="B8CCE4"/>
            <w:vAlign w:val="bottom"/>
            <w:hideMark/>
          </w:tcPr>
          <w:p w14:paraId="00E19A0E" w14:textId="77777777" w:rsidR="006D35FE" w:rsidRPr="006D35FE" w:rsidRDefault="006D35FE"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 </w:t>
            </w:r>
          </w:p>
        </w:tc>
      </w:tr>
    </w:tbl>
    <w:p w14:paraId="632C181A" w14:textId="77777777" w:rsidR="006D35FE" w:rsidRDefault="006D35FE" w:rsidP="00A93237">
      <w:pPr>
        <w:pStyle w:val="Default"/>
        <w:jc w:val="both"/>
        <w:rPr>
          <w:rFonts w:eastAsiaTheme="minorEastAsia"/>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992"/>
        <w:gridCol w:w="1418"/>
        <w:gridCol w:w="1417"/>
        <w:gridCol w:w="3827"/>
      </w:tblGrid>
      <w:tr w:rsidR="006D35FE" w:rsidRPr="006D35FE" w14:paraId="4C7855F8" w14:textId="77777777" w:rsidTr="00AC4E57">
        <w:trPr>
          <w:trHeight w:val="300"/>
        </w:trPr>
        <w:tc>
          <w:tcPr>
            <w:tcW w:w="9355" w:type="dxa"/>
            <w:gridSpan w:val="6"/>
            <w:shd w:val="clear" w:color="000000" w:fill="002060"/>
            <w:vAlign w:val="center"/>
            <w:hideMark/>
          </w:tcPr>
          <w:p w14:paraId="6A6F5763" w14:textId="72DA9E6A" w:rsidR="006D35FE" w:rsidRPr="006D35FE" w:rsidRDefault="006D35FE" w:rsidP="006D35FE">
            <w:pPr>
              <w:spacing w:after="0" w:line="240" w:lineRule="auto"/>
              <w:jc w:val="center"/>
              <w:rPr>
                <w:rFonts w:ascii="Calibri" w:hAnsi="Calibri" w:cs="Calibri"/>
                <w:b/>
                <w:bCs/>
                <w:color w:val="FFFFFF"/>
                <w:lang w:val="en-IN" w:eastAsia="en-IN"/>
              </w:rPr>
            </w:pPr>
            <w:r>
              <w:br w:type="page"/>
            </w:r>
            <w:r w:rsidRPr="006D35FE">
              <w:rPr>
                <w:rFonts w:ascii="Calibri" w:hAnsi="Calibri" w:cs="Calibri"/>
                <w:b/>
                <w:bCs/>
                <w:color w:val="FFFFFF"/>
                <w:sz w:val="22"/>
                <w:szCs w:val="22"/>
                <w:lang w:val="en-IN" w:eastAsia="en-IN"/>
              </w:rPr>
              <w:t>CASH &amp; CASH EQUIVALENTS - III</w:t>
            </w:r>
          </w:p>
        </w:tc>
      </w:tr>
      <w:tr w:rsidR="006D35FE" w:rsidRPr="006D35FE" w14:paraId="342F0053" w14:textId="77777777" w:rsidTr="00AC4E57">
        <w:trPr>
          <w:trHeight w:val="300"/>
        </w:trPr>
        <w:tc>
          <w:tcPr>
            <w:tcW w:w="9355" w:type="dxa"/>
            <w:gridSpan w:val="6"/>
            <w:shd w:val="clear" w:color="auto" w:fill="auto"/>
            <w:vAlign w:val="center"/>
            <w:hideMark/>
          </w:tcPr>
          <w:p w14:paraId="3F86DF3D" w14:textId="77777777" w:rsidR="006D35FE" w:rsidRPr="006D35FE" w:rsidRDefault="006D35FE" w:rsidP="006D35FE">
            <w:pPr>
              <w:spacing w:after="0" w:line="240" w:lineRule="auto"/>
              <w:jc w:val="right"/>
              <w:rPr>
                <w:rFonts w:ascii="Calibri" w:hAnsi="Calibri" w:cs="Calibri"/>
                <w:i/>
                <w:iCs/>
                <w:lang w:val="en-IN" w:eastAsia="en-IN"/>
              </w:rPr>
            </w:pPr>
            <w:r w:rsidRPr="006D35FE">
              <w:rPr>
                <w:rFonts w:ascii="Calibri" w:hAnsi="Calibri" w:cs="Calibri"/>
                <w:i/>
                <w:iCs/>
                <w:sz w:val="22"/>
                <w:szCs w:val="22"/>
                <w:lang w:val="en-IN" w:eastAsia="en-IN"/>
              </w:rPr>
              <w:t>Details as on 31st March 2022</w:t>
            </w:r>
          </w:p>
        </w:tc>
      </w:tr>
      <w:tr w:rsidR="006D35FE" w:rsidRPr="006D35FE" w14:paraId="7F8D2E18" w14:textId="77777777" w:rsidTr="00AC4E57">
        <w:trPr>
          <w:trHeight w:val="660"/>
        </w:trPr>
        <w:tc>
          <w:tcPr>
            <w:tcW w:w="567" w:type="dxa"/>
            <w:shd w:val="clear" w:color="000000" w:fill="B8CCE4"/>
            <w:noWrap/>
            <w:vAlign w:val="center"/>
            <w:hideMark/>
          </w:tcPr>
          <w:p w14:paraId="0A2C4FD7" w14:textId="4C258828"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 xml:space="preserve">S. No. </w:t>
            </w:r>
          </w:p>
        </w:tc>
        <w:tc>
          <w:tcPr>
            <w:tcW w:w="1134" w:type="dxa"/>
            <w:shd w:val="clear" w:color="000000" w:fill="B8CCE4"/>
            <w:noWrap/>
            <w:vAlign w:val="center"/>
            <w:hideMark/>
          </w:tcPr>
          <w:p w14:paraId="60FF9CDB"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Item</w:t>
            </w:r>
          </w:p>
        </w:tc>
        <w:tc>
          <w:tcPr>
            <w:tcW w:w="992" w:type="dxa"/>
            <w:shd w:val="clear" w:color="000000" w:fill="B8CCE4"/>
            <w:vAlign w:val="center"/>
            <w:hideMark/>
          </w:tcPr>
          <w:p w14:paraId="49316EC6"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Amount as per Balance Sheet</w:t>
            </w:r>
          </w:p>
        </w:tc>
        <w:tc>
          <w:tcPr>
            <w:tcW w:w="1418" w:type="dxa"/>
            <w:shd w:val="clear" w:color="000000" w:fill="B8CCE4"/>
            <w:vAlign w:val="center"/>
            <w:hideMark/>
          </w:tcPr>
          <w:p w14:paraId="08738D61"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Fair value Assessment</w:t>
            </w:r>
          </w:p>
        </w:tc>
        <w:tc>
          <w:tcPr>
            <w:tcW w:w="1417" w:type="dxa"/>
            <w:shd w:val="clear" w:color="000000" w:fill="B8CCE4"/>
            <w:vAlign w:val="center"/>
            <w:hideMark/>
          </w:tcPr>
          <w:p w14:paraId="540387D9"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 xml:space="preserve">Realizable Value Assessment </w:t>
            </w:r>
          </w:p>
        </w:tc>
        <w:tc>
          <w:tcPr>
            <w:tcW w:w="3827" w:type="dxa"/>
            <w:shd w:val="clear" w:color="000000" w:fill="B8CCE4"/>
            <w:vAlign w:val="center"/>
            <w:hideMark/>
          </w:tcPr>
          <w:p w14:paraId="267F5FDB"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Remarks</w:t>
            </w:r>
          </w:p>
        </w:tc>
      </w:tr>
      <w:tr w:rsidR="006D35FE" w:rsidRPr="006D35FE" w14:paraId="19EFA18D" w14:textId="77777777" w:rsidTr="00AC4E57">
        <w:trPr>
          <w:trHeight w:val="300"/>
        </w:trPr>
        <w:tc>
          <w:tcPr>
            <w:tcW w:w="9355" w:type="dxa"/>
            <w:gridSpan w:val="6"/>
            <w:shd w:val="clear" w:color="auto" w:fill="auto"/>
            <w:noWrap/>
            <w:vAlign w:val="bottom"/>
            <w:hideMark/>
          </w:tcPr>
          <w:p w14:paraId="662E513E" w14:textId="77777777" w:rsidR="006D35FE" w:rsidRPr="006D35FE" w:rsidRDefault="006D35FE" w:rsidP="006D35FE">
            <w:pPr>
              <w:spacing w:after="0" w:line="240" w:lineRule="auto"/>
              <w:jc w:val="right"/>
              <w:rPr>
                <w:rFonts w:ascii="Calibri" w:hAnsi="Calibri" w:cs="Calibri"/>
                <w:i/>
                <w:iCs/>
                <w:color w:val="000000"/>
                <w:lang w:val="en-IN" w:eastAsia="en-IN"/>
              </w:rPr>
            </w:pPr>
            <w:r w:rsidRPr="006D35FE">
              <w:rPr>
                <w:rFonts w:ascii="Calibri" w:hAnsi="Calibri" w:cs="Calibri"/>
                <w:i/>
                <w:iCs/>
                <w:color w:val="000000"/>
                <w:sz w:val="22"/>
                <w:szCs w:val="22"/>
                <w:lang w:val="en-IN" w:eastAsia="en-IN"/>
              </w:rPr>
              <w:t>Figures in INR Lakhs</w:t>
            </w:r>
          </w:p>
        </w:tc>
      </w:tr>
      <w:tr w:rsidR="006D35FE" w:rsidRPr="006D35FE" w14:paraId="5DB22BD4" w14:textId="77777777" w:rsidTr="00AC4E57">
        <w:trPr>
          <w:trHeight w:val="1980"/>
        </w:trPr>
        <w:tc>
          <w:tcPr>
            <w:tcW w:w="567" w:type="dxa"/>
            <w:shd w:val="clear" w:color="auto" w:fill="auto"/>
            <w:noWrap/>
            <w:vAlign w:val="center"/>
            <w:hideMark/>
          </w:tcPr>
          <w:p w14:paraId="3E5EDC72" w14:textId="56E53A4D"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 </w:t>
            </w:r>
            <w:r>
              <w:rPr>
                <w:rFonts w:ascii="Calibri" w:hAnsi="Calibri" w:cs="Calibri"/>
                <w:color w:val="000000"/>
                <w:sz w:val="22"/>
                <w:szCs w:val="22"/>
                <w:lang w:val="en-IN" w:eastAsia="en-IN"/>
              </w:rPr>
              <w:t>1</w:t>
            </w:r>
          </w:p>
        </w:tc>
        <w:tc>
          <w:tcPr>
            <w:tcW w:w="1134" w:type="dxa"/>
            <w:shd w:val="clear" w:color="auto" w:fill="auto"/>
            <w:vAlign w:val="center"/>
            <w:hideMark/>
          </w:tcPr>
          <w:p w14:paraId="583BE524" w14:textId="77777777" w:rsidR="006D35FE" w:rsidRPr="006D35FE" w:rsidRDefault="006D35FE"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Balances with Bank - Current Accounts</w:t>
            </w:r>
          </w:p>
        </w:tc>
        <w:tc>
          <w:tcPr>
            <w:tcW w:w="992" w:type="dxa"/>
            <w:shd w:val="clear" w:color="auto" w:fill="auto"/>
            <w:noWrap/>
            <w:vAlign w:val="center"/>
            <w:hideMark/>
          </w:tcPr>
          <w:p w14:paraId="0CD28D38"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0.14</w:t>
            </w:r>
          </w:p>
        </w:tc>
        <w:tc>
          <w:tcPr>
            <w:tcW w:w="1418" w:type="dxa"/>
            <w:shd w:val="clear" w:color="auto" w:fill="auto"/>
            <w:noWrap/>
            <w:vAlign w:val="center"/>
            <w:hideMark/>
          </w:tcPr>
          <w:p w14:paraId="0480497B"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0.14</w:t>
            </w:r>
          </w:p>
        </w:tc>
        <w:tc>
          <w:tcPr>
            <w:tcW w:w="1417" w:type="dxa"/>
            <w:shd w:val="clear" w:color="auto" w:fill="auto"/>
            <w:noWrap/>
            <w:vAlign w:val="center"/>
            <w:hideMark/>
          </w:tcPr>
          <w:p w14:paraId="488FA6A2"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0.14</w:t>
            </w:r>
          </w:p>
        </w:tc>
        <w:tc>
          <w:tcPr>
            <w:tcW w:w="3827" w:type="dxa"/>
            <w:shd w:val="clear" w:color="000000" w:fill="FFFFFF"/>
            <w:vAlign w:val="center"/>
            <w:hideMark/>
          </w:tcPr>
          <w:p w14:paraId="619B8A60" w14:textId="77777777" w:rsidR="006D35FE" w:rsidRDefault="006D35FE" w:rsidP="006D35FE">
            <w:pPr>
              <w:spacing w:after="0" w:line="240" w:lineRule="auto"/>
              <w:jc w:val="both"/>
              <w:rPr>
                <w:rFonts w:ascii="Calibri" w:hAnsi="Calibri" w:cs="Calibri"/>
                <w:color w:val="000000"/>
                <w:lang w:val="en-IN" w:eastAsia="en-IN"/>
              </w:rPr>
            </w:pPr>
            <w:r w:rsidRPr="006D35FE">
              <w:rPr>
                <w:rFonts w:ascii="Calibri" w:hAnsi="Calibri" w:cs="Calibri"/>
                <w:color w:val="000000"/>
                <w:sz w:val="22"/>
                <w:szCs w:val="22"/>
                <w:lang w:val="en-IN" w:eastAsia="en-IN"/>
              </w:rPr>
              <w:t xml:space="preserve">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w:t>
            </w:r>
            <w:r w:rsidRPr="006D35FE">
              <w:rPr>
                <w:rFonts w:ascii="Calibri" w:hAnsi="Calibri" w:cs="Calibri"/>
                <w:color w:val="000000"/>
                <w:sz w:val="22"/>
                <w:szCs w:val="22"/>
                <w:lang w:val="en-IN" w:eastAsia="en-IN"/>
              </w:rPr>
              <w:lastRenderedPageBreak/>
              <w:t>considering the facts that this is a non-operational unit and the nature of the current asset is real cash.</w:t>
            </w:r>
            <w:r w:rsidRPr="006D35FE">
              <w:rPr>
                <w:rFonts w:ascii="Calibri" w:hAnsi="Calibri" w:cs="Calibri"/>
                <w:color w:val="000000"/>
                <w:sz w:val="22"/>
                <w:szCs w:val="22"/>
                <w:lang w:val="en-IN" w:eastAsia="en-IN"/>
              </w:rPr>
              <w:br/>
              <w:t>Hence the fair market value and realizable value are INR 0.14 Lakhs subject to the condition "No transactions in the said bank account/accounts" post 31st March 2022.</w:t>
            </w:r>
          </w:p>
          <w:p w14:paraId="49F88279" w14:textId="27186E9A" w:rsidR="006D35FE" w:rsidRPr="006D35FE" w:rsidRDefault="006D35FE" w:rsidP="006D35FE">
            <w:pPr>
              <w:spacing w:after="0" w:line="240" w:lineRule="auto"/>
              <w:jc w:val="both"/>
              <w:rPr>
                <w:rFonts w:ascii="Calibri" w:hAnsi="Calibri" w:cs="Calibri"/>
                <w:color w:val="000000"/>
                <w:lang w:val="en-IN" w:eastAsia="en-IN"/>
              </w:rPr>
            </w:pPr>
            <w:r w:rsidRPr="006D35FE">
              <w:rPr>
                <w:rFonts w:ascii="Calibri" w:hAnsi="Calibri" w:cs="Calibri"/>
                <w:color w:val="000000"/>
                <w:sz w:val="22"/>
                <w:szCs w:val="22"/>
                <w:lang w:val="en-IN" w:eastAsia="en-IN"/>
              </w:rPr>
              <w:t>All the data provided by the company are considered in good faith. If any inconsistency is found between the books and the actual amount, the given figures will be null and void.</w:t>
            </w:r>
          </w:p>
        </w:tc>
      </w:tr>
      <w:tr w:rsidR="006D35FE" w:rsidRPr="006D35FE" w14:paraId="2F2434A0" w14:textId="77777777" w:rsidTr="00AC4E57">
        <w:trPr>
          <w:trHeight w:val="300"/>
        </w:trPr>
        <w:tc>
          <w:tcPr>
            <w:tcW w:w="1701" w:type="dxa"/>
            <w:gridSpan w:val="2"/>
            <w:shd w:val="clear" w:color="000000" w:fill="B8CCE4"/>
            <w:noWrap/>
            <w:vAlign w:val="center"/>
            <w:hideMark/>
          </w:tcPr>
          <w:p w14:paraId="174855FC" w14:textId="4776EE71" w:rsidR="006D35FE" w:rsidRPr="006D35FE" w:rsidRDefault="006D35FE" w:rsidP="006D35FE">
            <w:pPr>
              <w:spacing w:after="0" w:line="240" w:lineRule="auto"/>
              <w:jc w:val="center"/>
              <w:rPr>
                <w:rFonts w:ascii="Calibri" w:hAnsi="Calibri" w:cs="Calibri"/>
                <w:b/>
                <w:bCs/>
                <w:i/>
                <w:iCs/>
                <w:color w:val="000000"/>
                <w:lang w:val="en-IN" w:eastAsia="en-IN"/>
              </w:rPr>
            </w:pPr>
            <w:r w:rsidRPr="006D35FE">
              <w:rPr>
                <w:rFonts w:ascii="Calibri" w:hAnsi="Calibri" w:cs="Calibri"/>
                <w:b/>
                <w:bCs/>
                <w:i/>
                <w:iCs/>
                <w:color w:val="000000"/>
                <w:sz w:val="22"/>
                <w:szCs w:val="22"/>
                <w:lang w:val="en-IN" w:eastAsia="en-IN"/>
              </w:rPr>
              <w:lastRenderedPageBreak/>
              <w:t>TOTAL</w:t>
            </w:r>
          </w:p>
        </w:tc>
        <w:tc>
          <w:tcPr>
            <w:tcW w:w="992" w:type="dxa"/>
            <w:shd w:val="clear" w:color="000000" w:fill="B8CCE4"/>
            <w:noWrap/>
            <w:vAlign w:val="center"/>
            <w:hideMark/>
          </w:tcPr>
          <w:p w14:paraId="4D176296"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0.14</w:t>
            </w:r>
          </w:p>
        </w:tc>
        <w:tc>
          <w:tcPr>
            <w:tcW w:w="1418" w:type="dxa"/>
            <w:shd w:val="clear" w:color="000000" w:fill="B8CCE4"/>
            <w:noWrap/>
            <w:vAlign w:val="center"/>
            <w:hideMark/>
          </w:tcPr>
          <w:p w14:paraId="152DFD9F"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0.14</w:t>
            </w:r>
          </w:p>
        </w:tc>
        <w:tc>
          <w:tcPr>
            <w:tcW w:w="1417" w:type="dxa"/>
            <w:shd w:val="clear" w:color="000000" w:fill="B8CCE4"/>
            <w:noWrap/>
            <w:vAlign w:val="center"/>
            <w:hideMark/>
          </w:tcPr>
          <w:p w14:paraId="20676A2C"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0.14</w:t>
            </w:r>
          </w:p>
        </w:tc>
        <w:tc>
          <w:tcPr>
            <w:tcW w:w="3827" w:type="dxa"/>
            <w:shd w:val="clear" w:color="000000" w:fill="B8CCE4"/>
            <w:noWrap/>
            <w:vAlign w:val="bottom"/>
            <w:hideMark/>
          </w:tcPr>
          <w:p w14:paraId="3A60D04F" w14:textId="77777777" w:rsidR="006D35FE" w:rsidRPr="006D35FE" w:rsidRDefault="006D35FE" w:rsidP="006D35FE">
            <w:pPr>
              <w:spacing w:after="0" w:line="240" w:lineRule="auto"/>
              <w:rPr>
                <w:rFonts w:ascii="Calibri" w:hAnsi="Calibri" w:cs="Calibri"/>
                <w:b/>
                <w:bCs/>
                <w:color w:val="000000"/>
                <w:lang w:val="en-IN" w:eastAsia="en-IN"/>
              </w:rPr>
            </w:pPr>
            <w:r w:rsidRPr="006D35FE">
              <w:rPr>
                <w:rFonts w:ascii="Calibri" w:hAnsi="Calibri" w:cs="Calibri"/>
                <w:b/>
                <w:bCs/>
                <w:color w:val="000000"/>
                <w:sz w:val="22"/>
                <w:szCs w:val="22"/>
                <w:lang w:val="en-IN" w:eastAsia="en-IN"/>
              </w:rPr>
              <w:t> </w:t>
            </w:r>
          </w:p>
        </w:tc>
      </w:tr>
    </w:tbl>
    <w:p w14:paraId="29061B6D" w14:textId="77777777" w:rsidR="006D35FE" w:rsidRDefault="006D35FE" w:rsidP="00A93237">
      <w:pPr>
        <w:pStyle w:val="Default"/>
        <w:spacing w:line="360" w:lineRule="auto"/>
        <w:jc w:val="both"/>
        <w:rPr>
          <w:rFonts w:eastAsiaTheme="minorEastAsia"/>
          <w:sz w:val="22"/>
          <w:lang w:eastAsia="en-GB"/>
        </w:rPr>
      </w:pPr>
    </w:p>
    <w:p w14:paraId="1833372F" w14:textId="77777777" w:rsidR="00BE5555" w:rsidRPr="006D35FE" w:rsidRDefault="00BE5555" w:rsidP="00BE5555">
      <w:pPr>
        <w:pStyle w:val="ListParagraph"/>
        <w:numPr>
          <w:ilvl w:val="0"/>
          <w:numId w:val="12"/>
        </w:numPr>
        <w:spacing w:line="360" w:lineRule="auto"/>
        <w:ind w:left="284" w:hanging="426"/>
        <w:jc w:val="both"/>
        <w:rPr>
          <w:rFonts w:ascii="Arial" w:hAnsi="Arial" w:cs="Arial"/>
          <w:b/>
          <w:sz w:val="22"/>
          <w:szCs w:val="22"/>
          <w:lang w:val="it-IT"/>
        </w:rPr>
      </w:pPr>
      <w:r w:rsidRPr="006D35FE">
        <w:rPr>
          <w:rFonts w:ascii="Arial" w:hAnsi="Arial" w:cs="Arial"/>
          <w:b/>
          <w:sz w:val="22"/>
          <w:szCs w:val="22"/>
          <w:lang w:val="it-IT"/>
        </w:rPr>
        <w:t>M/S. NSL Satara Infratech Pvt. Ltd.</w:t>
      </w:r>
    </w:p>
    <w:tbl>
      <w:tblPr>
        <w:tblW w:w="9355" w:type="dxa"/>
        <w:tblInd w:w="392" w:type="dxa"/>
        <w:tblLayout w:type="fixed"/>
        <w:tblLook w:val="04A0" w:firstRow="1" w:lastRow="0" w:firstColumn="1" w:lastColumn="0" w:noHBand="0" w:noVBand="1"/>
      </w:tblPr>
      <w:tblGrid>
        <w:gridCol w:w="751"/>
        <w:gridCol w:w="3097"/>
        <w:gridCol w:w="1333"/>
        <w:gridCol w:w="1466"/>
        <w:gridCol w:w="1490"/>
        <w:gridCol w:w="1218"/>
      </w:tblGrid>
      <w:tr w:rsidR="006D35FE" w:rsidRPr="006D35FE" w14:paraId="64F53F49" w14:textId="77777777" w:rsidTr="00AC4E57">
        <w:trPr>
          <w:trHeight w:val="300"/>
        </w:trPr>
        <w:tc>
          <w:tcPr>
            <w:tcW w:w="9355" w:type="dxa"/>
            <w:gridSpan w:val="6"/>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7E10C8D3" w14:textId="77777777" w:rsidR="006D35FE" w:rsidRPr="006D35FE" w:rsidRDefault="006D35FE" w:rsidP="006D35FE">
            <w:pPr>
              <w:spacing w:after="0" w:line="240" w:lineRule="auto"/>
              <w:jc w:val="center"/>
              <w:rPr>
                <w:rFonts w:ascii="Calibri" w:hAnsi="Calibri" w:cs="Calibri"/>
                <w:b/>
                <w:bCs/>
                <w:color w:val="FFFFFF"/>
                <w:lang w:val="en-IN" w:eastAsia="en-IN"/>
              </w:rPr>
            </w:pPr>
            <w:r w:rsidRPr="006D35FE">
              <w:rPr>
                <w:rFonts w:ascii="Calibri" w:hAnsi="Calibri" w:cs="Calibri"/>
                <w:b/>
                <w:bCs/>
                <w:color w:val="FFFFFF"/>
                <w:sz w:val="22"/>
                <w:szCs w:val="22"/>
                <w:lang w:val="en-IN" w:eastAsia="en-IN"/>
              </w:rPr>
              <w:t>SUMMARY OF VALUATION ASSESSMENT</w:t>
            </w:r>
          </w:p>
        </w:tc>
      </w:tr>
      <w:tr w:rsidR="006D35FE" w:rsidRPr="006D35FE" w14:paraId="525BD69B" w14:textId="77777777" w:rsidTr="00AC4E57">
        <w:trPr>
          <w:trHeight w:val="300"/>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89BE72" w14:textId="30588E1F" w:rsidR="006D35FE" w:rsidRPr="006D35FE" w:rsidRDefault="006D35FE" w:rsidP="006D35FE">
            <w:pPr>
              <w:spacing w:after="0" w:line="240" w:lineRule="auto"/>
              <w:jc w:val="right"/>
              <w:rPr>
                <w:rFonts w:ascii="Calibri" w:hAnsi="Calibri" w:cs="Calibri"/>
                <w:i/>
                <w:iCs/>
                <w:lang w:val="en-IN" w:eastAsia="en-IN"/>
              </w:rPr>
            </w:pPr>
            <w:r w:rsidRPr="006D35FE">
              <w:rPr>
                <w:rFonts w:ascii="Calibri" w:hAnsi="Calibri" w:cs="Calibri"/>
                <w:i/>
                <w:iCs/>
                <w:sz w:val="22"/>
                <w:szCs w:val="22"/>
                <w:lang w:val="en-IN" w:eastAsia="en-IN"/>
              </w:rPr>
              <w:t>Details as on 31st March 20</w:t>
            </w:r>
            <w:r w:rsidR="00235033">
              <w:rPr>
                <w:rFonts w:ascii="Calibri" w:hAnsi="Calibri" w:cs="Calibri"/>
                <w:i/>
                <w:iCs/>
                <w:sz w:val="22"/>
                <w:szCs w:val="22"/>
                <w:lang w:val="en-IN" w:eastAsia="en-IN"/>
              </w:rPr>
              <w:t>22</w:t>
            </w:r>
          </w:p>
        </w:tc>
      </w:tr>
      <w:tr w:rsidR="006D35FE" w:rsidRPr="006D35FE" w14:paraId="1CEB6565" w14:textId="77777777" w:rsidTr="00AC4E57">
        <w:trPr>
          <w:trHeight w:val="720"/>
        </w:trPr>
        <w:tc>
          <w:tcPr>
            <w:tcW w:w="751" w:type="dxa"/>
            <w:tcBorders>
              <w:top w:val="nil"/>
              <w:left w:val="single" w:sz="4" w:space="0" w:color="auto"/>
              <w:bottom w:val="single" w:sz="4" w:space="0" w:color="auto"/>
              <w:right w:val="single" w:sz="4" w:space="0" w:color="auto"/>
            </w:tcBorders>
            <w:shd w:val="clear" w:color="000000" w:fill="B8CCE4"/>
            <w:noWrap/>
            <w:vAlign w:val="center"/>
            <w:hideMark/>
          </w:tcPr>
          <w:p w14:paraId="2844E52E"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S. No.</w:t>
            </w:r>
          </w:p>
        </w:tc>
        <w:tc>
          <w:tcPr>
            <w:tcW w:w="3097" w:type="dxa"/>
            <w:tcBorders>
              <w:top w:val="nil"/>
              <w:left w:val="nil"/>
              <w:bottom w:val="single" w:sz="4" w:space="0" w:color="auto"/>
              <w:right w:val="single" w:sz="4" w:space="0" w:color="auto"/>
            </w:tcBorders>
            <w:shd w:val="clear" w:color="000000" w:fill="B8CCE4"/>
            <w:noWrap/>
            <w:vAlign w:val="center"/>
            <w:hideMark/>
          </w:tcPr>
          <w:p w14:paraId="7618ECA0"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Particulars</w:t>
            </w:r>
          </w:p>
        </w:tc>
        <w:tc>
          <w:tcPr>
            <w:tcW w:w="1333" w:type="dxa"/>
            <w:tcBorders>
              <w:top w:val="nil"/>
              <w:left w:val="nil"/>
              <w:bottom w:val="single" w:sz="4" w:space="0" w:color="auto"/>
              <w:right w:val="single" w:sz="4" w:space="0" w:color="auto"/>
            </w:tcBorders>
            <w:shd w:val="clear" w:color="000000" w:fill="B8CCE4"/>
            <w:vAlign w:val="center"/>
            <w:hideMark/>
          </w:tcPr>
          <w:p w14:paraId="353AAAF0"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 xml:space="preserve"> Amount as per Balance Sheet </w:t>
            </w:r>
          </w:p>
        </w:tc>
        <w:tc>
          <w:tcPr>
            <w:tcW w:w="1466" w:type="dxa"/>
            <w:tcBorders>
              <w:top w:val="nil"/>
              <w:left w:val="nil"/>
              <w:bottom w:val="single" w:sz="4" w:space="0" w:color="auto"/>
              <w:right w:val="single" w:sz="4" w:space="0" w:color="auto"/>
            </w:tcBorders>
            <w:shd w:val="clear" w:color="000000" w:fill="B8CCE4"/>
            <w:vAlign w:val="center"/>
            <w:hideMark/>
          </w:tcPr>
          <w:p w14:paraId="26BC99EC"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 xml:space="preserve"> Fair Valuation Assessment </w:t>
            </w:r>
          </w:p>
        </w:tc>
        <w:tc>
          <w:tcPr>
            <w:tcW w:w="1490" w:type="dxa"/>
            <w:tcBorders>
              <w:top w:val="nil"/>
              <w:left w:val="nil"/>
              <w:bottom w:val="single" w:sz="4" w:space="0" w:color="auto"/>
              <w:right w:val="single" w:sz="4" w:space="0" w:color="auto"/>
            </w:tcBorders>
            <w:shd w:val="clear" w:color="000000" w:fill="B8CCE4"/>
            <w:vAlign w:val="center"/>
            <w:hideMark/>
          </w:tcPr>
          <w:p w14:paraId="2C69B951"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 xml:space="preserve"> Realizable Value Assessment </w:t>
            </w:r>
          </w:p>
        </w:tc>
        <w:tc>
          <w:tcPr>
            <w:tcW w:w="1218" w:type="dxa"/>
            <w:tcBorders>
              <w:top w:val="nil"/>
              <w:left w:val="nil"/>
              <w:bottom w:val="single" w:sz="4" w:space="0" w:color="auto"/>
              <w:right w:val="single" w:sz="4" w:space="0" w:color="auto"/>
            </w:tcBorders>
            <w:shd w:val="clear" w:color="000000" w:fill="B8CCE4"/>
            <w:noWrap/>
            <w:vAlign w:val="center"/>
            <w:hideMark/>
          </w:tcPr>
          <w:p w14:paraId="6EF7364F"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Annexure</w:t>
            </w:r>
          </w:p>
        </w:tc>
      </w:tr>
      <w:tr w:rsidR="006D35FE" w:rsidRPr="006D35FE" w14:paraId="706B41E0" w14:textId="77777777" w:rsidTr="00AC4E57">
        <w:trPr>
          <w:trHeight w:val="300"/>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D8E5D" w14:textId="77777777" w:rsidR="006D35FE" w:rsidRPr="006D35FE" w:rsidRDefault="006D35FE" w:rsidP="006D35FE">
            <w:pPr>
              <w:spacing w:after="0" w:line="240" w:lineRule="auto"/>
              <w:jc w:val="right"/>
              <w:rPr>
                <w:rFonts w:ascii="Calibri" w:hAnsi="Calibri" w:cs="Calibri"/>
                <w:i/>
                <w:iCs/>
                <w:color w:val="000000"/>
                <w:lang w:val="en-IN" w:eastAsia="en-IN"/>
              </w:rPr>
            </w:pPr>
            <w:r w:rsidRPr="006D35FE">
              <w:rPr>
                <w:rFonts w:ascii="Calibri" w:hAnsi="Calibri" w:cs="Calibri"/>
                <w:i/>
                <w:iCs/>
                <w:color w:val="000000"/>
                <w:sz w:val="22"/>
                <w:szCs w:val="22"/>
                <w:lang w:val="en-IN" w:eastAsia="en-IN"/>
              </w:rPr>
              <w:t>Figures in INR Lakhs</w:t>
            </w:r>
          </w:p>
        </w:tc>
      </w:tr>
      <w:tr w:rsidR="006D35FE" w:rsidRPr="006D35FE" w14:paraId="06587DF8" w14:textId="77777777" w:rsidTr="00AC4E57">
        <w:trPr>
          <w:trHeight w:val="30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B2223"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1</w:t>
            </w:r>
          </w:p>
        </w:tc>
        <w:tc>
          <w:tcPr>
            <w:tcW w:w="3097" w:type="dxa"/>
            <w:tcBorders>
              <w:top w:val="single" w:sz="4" w:space="0" w:color="auto"/>
              <w:left w:val="nil"/>
              <w:bottom w:val="single" w:sz="4" w:space="0" w:color="auto"/>
              <w:right w:val="single" w:sz="4" w:space="0" w:color="auto"/>
            </w:tcBorders>
            <w:shd w:val="clear" w:color="auto" w:fill="auto"/>
            <w:noWrap/>
            <w:vAlign w:val="center"/>
            <w:hideMark/>
          </w:tcPr>
          <w:p w14:paraId="54E98AFB" w14:textId="77777777" w:rsidR="006D35FE" w:rsidRPr="006D35FE" w:rsidRDefault="006D35FE"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Property, Plant and Equipment</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14:paraId="1E85991A"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33.64</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14:paraId="064F2CBA"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0.00</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14:paraId="26738A7A"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0.00</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14:paraId="399438EC"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I</w:t>
            </w:r>
          </w:p>
        </w:tc>
      </w:tr>
      <w:tr w:rsidR="006D35FE" w:rsidRPr="006D35FE" w14:paraId="23EAE4BD" w14:textId="77777777" w:rsidTr="00AC4E57">
        <w:trPr>
          <w:trHeight w:val="30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BE54A78"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2</w:t>
            </w:r>
          </w:p>
        </w:tc>
        <w:tc>
          <w:tcPr>
            <w:tcW w:w="3097" w:type="dxa"/>
            <w:tcBorders>
              <w:top w:val="nil"/>
              <w:left w:val="nil"/>
              <w:bottom w:val="single" w:sz="4" w:space="0" w:color="auto"/>
              <w:right w:val="single" w:sz="4" w:space="0" w:color="auto"/>
            </w:tcBorders>
            <w:shd w:val="clear" w:color="auto" w:fill="auto"/>
            <w:noWrap/>
            <w:vAlign w:val="center"/>
            <w:hideMark/>
          </w:tcPr>
          <w:p w14:paraId="766699FC" w14:textId="77777777" w:rsidR="006D35FE" w:rsidRPr="006D35FE" w:rsidRDefault="006D35FE"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Deferred Tax Assets</w:t>
            </w:r>
          </w:p>
        </w:tc>
        <w:tc>
          <w:tcPr>
            <w:tcW w:w="1333" w:type="dxa"/>
            <w:tcBorders>
              <w:top w:val="nil"/>
              <w:left w:val="nil"/>
              <w:bottom w:val="single" w:sz="4" w:space="0" w:color="auto"/>
              <w:right w:val="single" w:sz="4" w:space="0" w:color="auto"/>
            </w:tcBorders>
            <w:shd w:val="clear" w:color="auto" w:fill="auto"/>
            <w:noWrap/>
            <w:vAlign w:val="center"/>
            <w:hideMark/>
          </w:tcPr>
          <w:p w14:paraId="592E41D2"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1.02</w:t>
            </w:r>
          </w:p>
        </w:tc>
        <w:tc>
          <w:tcPr>
            <w:tcW w:w="1466" w:type="dxa"/>
            <w:tcBorders>
              <w:top w:val="nil"/>
              <w:left w:val="nil"/>
              <w:bottom w:val="single" w:sz="4" w:space="0" w:color="auto"/>
              <w:right w:val="single" w:sz="4" w:space="0" w:color="auto"/>
            </w:tcBorders>
            <w:shd w:val="clear" w:color="auto" w:fill="auto"/>
            <w:noWrap/>
            <w:vAlign w:val="center"/>
            <w:hideMark/>
          </w:tcPr>
          <w:p w14:paraId="5E9FF712"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0.00</w:t>
            </w:r>
          </w:p>
        </w:tc>
        <w:tc>
          <w:tcPr>
            <w:tcW w:w="1490" w:type="dxa"/>
            <w:tcBorders>
              <w:top w:val="nil"/>
              <w:left w:val="nil"/>
              <w:bottom w:val="single" w:sz="4" w:space="0" w:color="auto"/>
              <w:right w:val="single" w:sz="4" w:space="0" w:color="auto"/>
            </w:tcBorders>
            <w:shd w:val="clear" w:color="auto" w:fill="auto"/>
            <w:noWrap/>
            <w:vAlign w:val="center"/>
            <w:hideMark/>
          </w:tcPr>
          <w:p w14:paraId="39D648F4"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0.00</w:t>
            </w:r>
          </w:p>
        </w:tc>
        <w:tc>
          <w:tcPr>
            <w:tcW w:w="1218" w:type="dxa"/>
            <w:tcBorders>
              <w:top w:val="nil"/>
              <w:left w:val="nil"/>
              <w:bottom w:val="single" w:sz="4" w:space="0" w:color="auto"/>
              <w:right w:val="single" w:sz="4" w:space="0" w:color="auto"/>
            </w:tcBorders>
            <w:shd w:val="clear" w:color="auto" w:fill="auto"/>
            <w:noWrap/>
            <w:vAlign w:val="center"/>
            <w:hideMark/>
          </w:tcPr>
          <w:p w14:paraId="6CB98331"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II</w:t>
            </w:r>
          </w:p>
        </w:tc>
      </w:tr>
      <w:tr w:rsidR="006D35FE" w:rsidRPr="006D35FE" w14:paraId="403FED34" w14:textId="77777777" w:rsidTr="00AC4E57">
        <w:trPr>
          <w:trHeight w:val="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14:paraId="0555FCE8"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3</w:t>
            </w:r>
          </w:p>
        </w:tc>
        <w:tc>
          <w:tcPr>
            <w:tcW w:w="3097" w:type="dxa"/>
            <w:tcBorders>
              <w:top w:val="nil"/>
              <w:left w:val="nil"/>
              <w:bottom w:val="single" w:sz="4" w:space="0" w:color="auto"/>
              <w:right w:val="single" w:sz="4" w:space="0" w:color="auto"/>
            </w:tcBorders>
            <w:shd w:val="clear" w:color="auto" w:fill="auto"/>
            <w:noWrap/>
            <w:vAlign w:val="center"/>
            <w:hideMark/>
          </w:tcPr>
          <w:p w14:paraId="4ED40661" w14:textId="7B9E484C" w:rsidR="006D35FE" w:rsidRPr="006D35FE" w:rsidRDefault="00235033"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Cash &amp;</w:t>
            </w:r>
            <w:r w:rsidR="006D35FE" w:rsidRPr="006D35FE">
              <w:rPr>
                <w:rFonts w:ascii="Calibri" w:hAnsi="Calibri" w:cs="Calibri"/>
                <w:color w:val="000000"/>
                <w:sz w:val="22"/>
                <w:szCs w:val="22"/>
                <w:lang w:val="en-IN" w:eastAsia="en-IN"/>
              </w:rPr>
              <w:t xml:space="preserve"> Cash Equivalents</w:t>
            </w:r>
          </w:p>
        </w:tc>
        <w:tc>
          <w:tcPr>
            <w:tcW w:w="1333" w:type="dxa"/>
            <w:tcBorders>
              <w:top w:val="nil"/>
              <w:left w:val="nil"/>
              <w:bottom w:val="single" w:sz="4" w:space="0" w:color="auto"/>
              <w:right w:val="single" w:sz="4" w:space="0" w:color="auto"/>
            </w:tcBorders>
            <w:shd w:val="clear" w:color="auto" w:fill="auto"/>
            <w:noWrap/>
            <w:vAlign w:val="center"/>
            <w:hideMark/>
          </w:tcPr>
          <w:p w14:paraId="3705969F"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0.12</w:t>
            </w:r>
          </w:p>
        </w:tc>
        <w:tc>
          <w:tcPr>
            <w:tcW w:w="1466" w:type="dxa"/>
            <w:tcBorders>
              <w:top w:val="nil"/>
              <w:left w:val="nil"/>
              <w:bottom w:val="single" w:sz="4" w:space="0" w:color="auto"/>
              <w:right w:val="single" w:sz="4" w:space="0" w:color="auto"/>
            </w:tcBorders>
            <w:shd w:val="clear" w:color="auto" w:fill="auto"/>
            <w:noWrap/>
            <w:vAlign w:val="center"/>
            <w:hideMark/>
          </w:tcPr>
          <w:p w14:paraId="6C70345D"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0.12</w:t>
            </w:r>
          </w:p>
        </w:tc>
        <w:tc>
          <w:tcPr>
            <w:tcW w:w="1490" w:type="dxa"/>
            <w:tcBorders>
              <w:top w:val="nil"/>
              <w:left w:val="nil"/>
              <w:bottom w:val="single" w:sz="4" w:space="0" w:color="auto"/>
              <w:right w:val="single" w:sz="4" w:space="0" w:color="auto"/>
            </w:tcBorders>
            <w:shd w:val="clear" w:color="auto" w:fill="auto"/>
            <w:noWrap/>
            <w:vAlign w:val="center"/>
            <w:hideMark/>
          </w:tcPr>
          <w:p w14:paraId="2795D57D"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0.12</w:t>
            </w:r>
          </w:p>
        </w:tc>
        <w:tc>
          <w:tcPr>
            <w:tcW w:w="1218" w:type="dxa"/>
            <w:tcBorders>
              <w:top w:val="nil"/>
              <w:left w:val="nil"/>
              <w:bottom w:val="single" w:sz="4" w:space="0" w:color="auto"/>
              <w:right w:val="single" w:sz="4" w:space="0" w:color="auto"/>
            </w:tcBorders>
            <w:shd w:val="clear" w:color="auto" w:fill="auto"/>
            <w:noWrap/>
            <w:vAlign w:val="center"/>
            <w:hideMark/>
          </w:tcPr>
          <w:p w14:paraId="3A2BE012"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III</w:t>
            </w:r>
          </w:p>
        </w:tc>
      </w:tr>
      <w:tr w:rsidR="006D35FE" w:rsidRPr="006D35FE" w14:paraId="34AF994F" w14:textId="77777777" w:rsidTr="00AC4E57">
        <w:trPr>
          <w:trHeight w:val="70"/>
        </w:trPr>
        <w:tc>
          <w:tcPr>
            <w:tcW w:w="3848" w:type="dxa"/>
            <w:gridSpan w:val="2"/>
            <w:tcBorders>
              <w:top w:val="single" w:sz="4" w:space="0" w:color="auto"/>
              <w:left w:val="single" w:sz="4" w:space="0" w:color="auto"/>
              <w:bottom w:val="single" w:sz="4" w:space="0" w:color="auto"/>
              <w:right w:val="single" w:sz="4" w:space="0" w:color="000000"/>
            </w:tcBorders>
            <w:shd w:val="clear" w:color="000000" w:fill="B8CCE4"/>
            <w:noWrap/>
            <w:vAlign w:val="center"/>
            <w:hideMark/>
          </w:tcPr>
          <w:p w14:paraId="6F7BB57C" w14:textId="75301FB9" w:rsidR="006D35FE" w:rsidRPr="006D35FE" w:rsidRDefault="006D35FE" w:rsidP="006D35FE">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TOTAL</w:t>
            </w:r>
          </w:p>
        </w:tc>
        <w:tc>
          <w:tcPr>
            <w:tcW w:w="1333" w:type="dxa"/>
            <w:tcBorders>
              <w:top w:val="single" w:sz="4" w:space="0" w:color="auto"/>
              <w:left w:val="nil"/>
              <w:bottom w:val="single" w:sz="4" w:space="0" w:color="auto"/>
              <w:right w:val="single" w:sz="4" w:space="0" w:color="auto"/>
            </w:tcBorders>
            <w:shd w:val="clear" w:color="000000" w:fill="B8CCE4"/>
            <w:noWrap/>
            <w:vAlign w:val="center"/>
            <w:hideMark/>
          </w:tcPr>
          <w:p w14:paraId="77EE4ED4"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1.14</w:t>
            </w:r>
          </w:p>
        </w:tc>
        <w:tc>
          <w:tcPr>
            <w:tcW w:w="1466" w:type="dxa"/>
            <w:tcBorders>
              <w:top w:val="single" w:sz="4" w:space="0" w:color="auto"/>
              <w:left w:val="nil"/>
              <w:bottom w:val="single" w:sz="4" w:space="0" w:color="auto"/>
              <w:right w:val="single" w:sz="4" w:space="0" w:color="auto"/>
            </w:tcBorders>
            <w:shd w:val="clear" w:color="000000" w:fill="B8CCE4"/>
            <w:noWrap/>
            <w:vAlign w:val="center"/>
            <w:hideMark/>
          </w:tcPr>
          <w:p w14:paraId="0C5313BB"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0.12</w:t>
            </w:r>
          </w:p>
        </w:tc>
        <w:tc>
          <w:tcPr>
            <w:tcW w:w="1490" w:type="dxa"/>
            <w:tcBorders>
              <w:top w:val="single" w:sz="4" w:space="0" w:color="auto"/>
              <w:left w:val="nil"/>
              <w:bottom w:val="single" w:sz="4" w:space="0" w:color="auto"/>
              <w:right w:val="single" w:sz="4" w:space="0" w:color="auto"/>
            </w:tcBorders>
            <w:shd w:val="clear" w:color="000000" w:fill="B8CCE4"/>
            <w:noWrap/>
            <w:vAlign w:val="center"/>
            <w:hideMark/>
          </w:tcPr>
          <w:p w14:paraId="6A289205"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0.12</w:t>
            </w:r>
          </w:p>
        </w:tc>
        <w:tc>
          <w:tcPr>
            <w:tcW w:w="1218" w:type="dxa"/>
            <w:tcBorders>
              <w:top w:val="single" w:sz="4" w:space="0" w:color="auto"/>
              <w:left w:val="nil"/>
              <w:bottom w:val="single" w:sz="4" w:space="0" w:color="auto"/>
              <w:right w:val="single" w:sz="4" w:space="0" w:color="auto"/>
            </w:tcBorders>
            <w:shd w:val="clear" w:color="000000" w:fill="B8CCE4"/>
            <w:noWrap/>
            <w:vAlign w:val="bottom"/>
            <w:hideMark/>
          </w:tcPr>
          <w:p w14:paraId="3176C6A6" w14:textId="77777777" w:rsidR="006D35FE" w:rsidRPr="006D35FE" w:rsidRDefault="006D35FE" w:rsidP="006D35FE">
            <w:pPr>
              <w:spacing w:after="0" w:line="240" w:lineRule="auto"/>
              <w:rPr>
                <w:rFonts w:ascii="Calibri" w:hAnsi="Calibri" w:cs="Calibri"/>
                <w:b/>
                <w:bCs/>
                <w:lang w:val="en-IN" w:eastAsia="en-IN"/>
              </w:rPr>
            </w:pPr>
            <w:r w:rsidRPr="006D35FE">
              <w:rPr>
                <w:rFonts w:ascii="Calibri" w:hAnsi="Calibri" w:cs="Calibri"/>
                <w:b/>
                <w:bCs/>
                <w:sz w:val="22"/>
                <w:szCs w:val="22"/>
                <w:lang w:val="en-IN" w:eastAsia="en-IN"/>
              </w:rPr>
              <w:t> </w:t>
            </w:r>
          </w:p>
        </w:tc>
      </w:tr>
    </w:tbl>
    <w:p w14:paraId="67FB8878" w14:textId="77777777" w:rsidR="00BE5555" w:rsidRDefault="00BE5555" w:rsidP="00235033">
      <w:pPr>
        <w:pStyle w:val="ListParagraph"/>
        <w:spacing w:after="0" w:line="240" w:lineRule="auto"/>
        <w:ind w:left="284"/>
        <w:jc w:val="both"/>
        <w:rPr>
          <w:rFonts w:ascii="Arial" w:hAnsi="Arial" w:cs="Arial"/>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913"/>
        <w:gridCol w:w="1701"/>
        <w:gridCol w:w="1418"/>
        <w:gridCol w:w="1843"/>
        <w:gridCol w:w="1842"/>
      </w:tblGrid>
      <w:tr w:rsidR="00235033" w:rsidRPr="006D35FE" w14:paraId="6B665708" w14:textId="77777777" w:rsidTr="00AC4E57">
        <w:trPr>
          <w:trHeight w:val="300"/>
        </w:trPr>
        <w:tc>
          <w:tcPr>
            <w:tcW w:w="9355" w:type="dxa"/>
            <w:gridSpan w:val="6"/>
            <w:shd w:val="clear" w:color="000000" w:fill="002060"/>
            <w:vAlign w:val="center"/>
            <w:hideMark/>
          </w:tcPr>
          <w:p w14:paraId="3FB3AFA6" w14:textId="476FA96D" w:rsidR="00235033" w:rsidRPr="006D35FE" w:rsidRDefault="00235033" w:rsidP="006D35FE">
            <w:pPr>
              <w:spacing w:after="0" w:line="240" w:lineRule="auto"/>
              <w:jc w:val="center"/>
              <w:rPr>
                <w:rFonts w:ascii="Calibri" w:hAnsi="Calibri" w:cs="Calibri"/>
                <w:b/>
                <w:bCs/>
                <w:color w:val="FFFFFF"/>
                <w:lang w:val="en-IN" w:eastAsia="en-IN"/>
              </w:rPr>
            </w:pPr>
            <w:r>
              <w:br w:type="page"/>
            </w:r>
            <w:r w:rsidRPr="006D35FE">
              <w:rPr>
                <w:rFonts w:ascii="Calibri" w:hAnsi="Calibri" w:cs="Calibri"/>
                <w:b/>
                <w:bCs/>
                <w:color w:val="FFFFFF"/>
                <w:sz w:val="22"/>
                <w:szCs w:val="22"/>
                <w:lang w:val="en-IN" w:eastAsia="en-IN"/>
              </w:rPr>
              <w:t>PROPERTY, PLANT AND EQUIPMENT - I</w:t>
            </w:r>
          </w:p>
        </w:tc>
      </w:tr>
      <w:tr w:rsidR="00235033" w:rsidRPr="006D35FE" w14:paraId="3F1BE224" w14:textId="77777777" w:rsidTr="00AC4E57">
        <w:trPr>
          <w:trHeight w:val="80"/>
        </w:trPr>
        <w:tc>
          <w:tcPr>
            <w:tcW w:w="9355" w:type="dxa"/>
            <w:gridSpan w:val="6"/>
            <w:shd w:val="clear" w:color="auto" w:fill="auto"/>
            <w:vAlign w:val="bottom"/>
          </w:tcPr>
          <w:p w14:paraId="7745780F" w14:textId="75CF06E9" w:rsidR="00235033" w:rsidRPr="006D35FE" w:rsidRDefault="00235033" w:rsidP="00235033">
            <w:pPr>
              <w:spacing w:after="0" w:line="240" w:lineRule="auto"/>
              <w:jc w:val="right"/>
              <w:rPr>
                <w:rFonts w:ascii="Calibri" w:hAnsi="Calibri" w:cs="Calibri"/>
                <w:b/>
                <w:bCs/>
                <w:color w:val="FFFFFF"/>
                <w:lang w:val="en-IN" w:eastAsia="en-IN"/>
              </w:rPr>
            </w:pPr>
            <w:r w:rsidRPr="006D35FE">
              <w:rPr>
                <w:rFonts w:ascii="Calibri" w:hAnsi="Calibri" w:cs="Calibri"/>
                <w:i/>
                <w:iCs/>
                <w:color w:val="000000"/>
                <w:sz w:val="22"/>
                <w:szCs w:val="22"/>
                <w:lang w:val="en-IN" w:eastAsia="en-IN"/>
              </w:rPr>
              <w:t>Details as on 31st March 20</w:t>
            </w:r>
            <w:r>
              <w:rPr>
                <w:rFonts w:ascii="Calibri" w:hAnsi="Calibri" w:cs="Calibri"/>
                <w:i/>
                <w:iCs/>
                <w:color w:val="000000"/>
                <w:sz w:val="22"/>
                <w:szCs w:val="22"/>
                <w:lang w:val="en-IN" w:eastAsia="en-IN"/>
              </w:rPr>
              <w:t>22</w:t>
            </w:r>
          </w:p>
        </w:tc>
      </w:tr>
      <w:tr w:rsidR="00235033" w:rsidRPr="006D35FE" w14:paraId="7F849C1A" w14:textId="77777777" w:rsidTr="00AC4E57">
        <w:trPr>
          <w:trHeight w:val="458"/>
        </w:trPr>
        <w:tc>
          <w:tcPr>
            <w:tcW w:w="638" w:type="dxa"/>
            <w:vMerge w:val="restart"/>
            <w:shd w:val="clear" w:color="000000" w:fill="B8CCE4"/>
            <w:vAlign w:val="center"/>
            <w:hideMark/>
          </w:tcPr>
          <w:p w14:paraId="5025C50B" w14:textId="77777777" w:rsidR="00235033" w:rsidRPr="006D35FE" w:rsidRDefault="00235033" w:rsidP="00235033">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S. No.</w:t>
            </w:r>
          </w:p>
        </w:tc>
        <w:tc>
          <w:tcPr>
            <w:tcW w:w="1913" w:type="dxa"/>
            <w:vMerge w:val="restart"/>
            <w:shd w:val="clear" w:color="000000" w:fill="B8CCE4"/>
            <w:vAlign w:val="center"/>
            <w:hideMark/>
          </w:tcPr>
          <w:p w14:paraId="540509A4" w14:textId="77777777" w:rsidR="00235033" w:rsidRPr="006D35FE" w:rsidRDefault="00235033" w:rsidP="00235033">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Description</w:t>
            </w:r>
          </w:p>
        </w:tc>
        <w:tc>
          <w:tcPr>
            <w:tcW w:w="1701" w:type="dxa"/>
            <w:vMerge w:val="restart"/>
            <w:shd w:val="clear" w:color="000000" w:fill="B8CCE4"/>
            <w:vAlign w:val="center"/>
            <w:hideMark/>
          </w:tcPr>
          <w:p w14:paraId="604FBFD4" w14:textId="77777777" w:rsidR="00235033" w:rsidRPr="006D35FE" w:rsidRDefault="00235033" w:rsidP="00235033">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Amount as per Balance Sheet</w:t>
            </w:r>
          </w:p>
        </w:tc>
        <w:tc>
          <w:tcPr>
            <w:tcW w:w="1418" w:type="dxa"/>
            <w:vMerge w:val="restart"/>
            <w:shd w:val="clear" w:color="000000" w:fill="B8CCE4"/>
            <w:vAlign w:val="center"/>
            <w:hideMark/>
          </w:tcPr>
          <w:p w14:paraId="6E7F0D64" w14:textId="77777777" w:rsidR="00235033" w:rsidRPr="006D35FE" w:rsidRDefault="00235033" w:rsidP="00235033">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Fair value Assessment</w:t>
            </w:r>
          </w:p>
        </w:tc>
        <w:tc>
          <w:tcPr>
            <w:tcW w:w="1843" w:type="dxa"/>
            <w:vMerge w:val="restart"/>
            <w:shd w:val="clear" w:color="000000" w:fill="B8CCE4"/>
            <w:vAlign w:val="center"/>
            <w:hideMark/>
          </w:tcPr>
          <w:p w14:paraId="1B31AC51" w14:textId="77777777" w:rsidR="00235033" w:rsidRPr="006D35FE" w:rsidRDefault="00235033" w:rsidP="00235033">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 xml:space="preserve">Realizable Value Assessment </w:t>
            </w:r>
          </w:p>
        </w:tc>
        <w:tc>
          <w:tcPr>
            <w:tcW w:w="1842" w:type="dxa"/>
            <w:vMerge w:val="restart"/>
            <w:shd w:val="clear" w:color="000000" w:fill="B8CCE4"/>
            <w:vAlign w:val="center"/>
            <w:hideMark/>
          </w:tcPr>
          <w:p w14:paraId="5BAC63FC" w14:textId="77777777" w:rsidR="00235033" w:rsidRPr="006D35FE" w:rsidRDefault="00235033" w:rsidP="00235033">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Remarks</w:t>
            </w:r>
          </w:p>
        </w:tc>
      </w:tr>
      <w:tr w:rsidR="00235033" w:rsidRPr="006D35FE" w14:paraId="5982B3E3" w14:textId="77777777" w:rsidTr="00AC4E57">
        <w:trPr>
          <w:trHeight w:val="458"/>
        </w:trPr>
        <w:tc>
          <w:tcPr>
            <w:tcW w:w="638" w:type="dxa"/>
            <w:vMerge/>
            <w:vAlign w:val="center"/>
            <w:hideMark/>
          </w:tcPr>
          <w:p w14:paraId="1D657E52" w14:textId="77777777" w:rsidR="00235033" w:rsidRPr="006D35FE" w:rsidRDefault="00235033" w:rsidP="00235033">
            <w:pPr>
              <w:spacing w:after="0" w:line="240" w:lineRule="auto"/>
              <w:rPr>
                <w:rFonts w:ascii="Calibri" w:hAnsi="Calibri" w:cs="Calibri"/>
                <w:b/>
                <w:bCs/>
                <w:lang w:val="en-IN" w:eastAsia="en-IN"/>
              </w:rPr>
            </w:pPr>
          </w:p>
        </w:tc>
        <w:tc>
          <w:tcPr>
            <w:tcW w:w="1913" w:type="dxa"/>
            <w:vMerge/>
            <w:vAlign w:val="center"/>
            <w:hideMark/>
          </w:tcPr>
          <w:p w14:paraId="59ABC06B" w14:textId="77777777" w:rsidR="00235033" w:rsidRPr="006D35FE" w:rsidRDefault="00235033" w:rsidP="00235033">
            <w:pPr>
              <w:spacing w:after="0" w:line="240" w:lineRule="auto"/>
              <w:rPr>
                <w:rFonts w:ascii="Calibri" w:hAnsi="Calibri" w:cs="Calibri"/>
                <w:b/>
                <w:bCs/>
                <w:lang w:val="en-IN" w:eastAsia="en-IN"/>
              </w:rPr>
            </w:pPr>
          </w:p>
        </w:tc>
        <w:tc>
          <w:tcPr>
            <w:tcW w:w="1701" w:type="dxa"/>
            <w:vMerge/>
            <w:vAlign w:val="center"/>
            <w:hideMark/>
          </w:tcPr>
          <w:p w14:paraId="2D019E4A" w14:textId="77777777" w:rsidR="00235033" w:rsidRPr="006D35FE" w:rsidRDefault="00235033" w:rsidP="00235033">
            <w:pPr>
              <w:spacing w:after="0" w:line="240" w:lineRule="auto"/>
              <w:rPr>
                <w:rFonts w:ascii="Calibri" w:hAnsi="Calibri" w:cs="Calibri"/>
                <w:b/>
                <w:bCs/>
                <w:lang w:val="en-IN" w:eastAsia="en-IN"/>
              </w:rPr>
            </w:pPr>
          </w:p>
        </w:tc>
        <w:tc>
          <w:tcPr>
            <w:tcW w:w="1418" w:type="dxa"/>
            <w:vMerge/>
            <w:vAlign w:val="center"/>
            <w:hideMark/>
          </w:tcPr>
          <w:p w14:paraId="3222596C" w14:textId="77777777" w:rsidR="00235033" w:rsidRPr="006D35FE" w:rsidRDefault="00235033" w:rsidP="00235033">
            <w:pPr>
              <w:spacing w:after="0" w:line="240" w:lineRule="auto"/>
              <w:rPr>
                <w:rFonts w:ascii="Calibri" w:hAnsi="Calibri" w:cs="Calibri"/>
                <w:b/>
                <w:bCs/>
                <w:lang w:val="en-IN" w:eastAsia="en-IN"/>
              </w:rPr>
            </w:pPr>
          </w:p>
        </w:tc>
        <w:tc>
          <w:tcPr>
            <w:tcW w:w="1843" w:type="dxa"/>
            <w:vMerge/>
            <w:vAlign w:val="center"/>
            <w:hideMark/>
          </w:tcPr>
          <w:p w14:paraId="6ACD4439" w14:textId="77777777" w:rsidR="00235033" w:rsidRPr="006D35FE" w:rsidRDefault="00235033" w:rsidP="00235033">
            <w:pPr>
              <w:spacing w:after="0" w:line="240" w:lineRule="auto"/>
              <w:rPr>
                <w:rFonts w:ascii="Calibri" w:hAnsi="Calibri" w:cs="Calibri"/>
                <w:b/>
                <w:bCs/>
                <w:lang w:val="en-IN" w:eastAsia="en-IN"/>
              </w:rPr>
            </w:pPr>
          </w:p>
        </w:tc>
        <w:tc>
          <w:tcPr>
            <w:tcW w:w="1842" w:type="dxa"/>
            <w:vMerge/>
            <w:vAlign w:val="center"/>
            <w:hideMark/>
          </w:tcPr>
          <w:p w14:paraId="5FBF1D31" w14:textId="77777777" w:rsidR="00235033" w:rsidRPr="006D35FE" w:rsidRDefault="00235033" w:rsidP="00235033">
            <w:pPr>
              <w:spacing w:after="0" w:line="240" w:lineRule="auto"/>
              <w:rPr>
                <w:rFonts w:ascii="Calibri" w:hAnsi="Calibri" w:cs="Calibri"/>
                <w:b/>
                <w:bCs/>
                <w:lang w:val="en-IN" w:eastAsia="en-IN"/>
              </w:rPr>
            </w:pPr>
          </w:p>
        </w:tc>
      </w:tr>
      <w:tr w:rsidR="00235033" w:rsidRPr="006D35FE" w14:paraId="21D98A2F" w14:textId="77777777" w:rsidTr="00AC4E57">
        <w:trPr>
          <w:trHeight w:val="300"/>
        </w:trPr>
        <w:tc>
          <w:tcPr>
            <w:tcW w:w="9355" w:type="dxa"/>
            <w:gridSpan w:val="6"/>
            <w:shd w:val="clear" w:color="auto" w:fill="auto"/>
            <w:vAlign w:val="center"/>
            <w:hideMark/>
          </w:tcPr>
          <w:p w14:paraId="063BECCD" w14:textId="77777777" w:rsidR="00235033" w:rsidRPr="006D35FE" w:rsidRDefault="00235033" w:rsidP="00235033">
            <w:pPr>
              <w:spacing w:after="0" w:line="240" w:lineRule="auto"/>
              <w:jc w:val="right"/>
              <w:rPr>
                <w:rFonts w:ascii="Calibri" w:hAnsi="Calibri" w:cs="Calibri"/>
                <w:i/>
                <w:iCs/>
                <w:lang w:val="en-IN" w:eastAsia="en-IN"/>
              </w:rPr>
            </w:pPr>
            <w:r w:rsidRPr="006D35FE">
              <w:rPr>
                <w:rFonts w:ascii="Calibri" w:hAnsi="Calibri" w:cs="Calibri"/>
                <w:i/>
                <w:iCs/>
                <w:sz w:val="22"/>
                <w:szCs w:val="22"/>
                <w:lang w:val="en-IN" w:eastAsia="en-IN"/>
              </w:rPr>
              <w:t>Figures in INR Lakhs</w:t>
            </w:r>
          </w:p>
        </w:tc>
      </w:tr>
      <w:tr w:rsidR="00235033" w:rsidRPr="006D35FE" w14:paraId="7E3C2670" w14:textId="77777777" w:rsidTr="00AC4E57">
        <w:trPr>
          <w:trHeight w:val="300"/>
        </w:trPr>
        <w:tc>
          <w:tcPr>
            <w:tcW w:w="638" w:type="dxa"/>
            <w:shd w:val="clear" w:color="000000" w:fill="FFFFFF"/>
            <w:vAlign w:val="center"/>
            <w:hideMark/>
          </w:tcPr>
          <w:p w14:paraId="3196FA67" w14:textId="77777777" w:rsidR="00235033" w:rsidRPr="006D35FE" w:rsidRDefault="00235033" w:rsidP="00235033">
            <w:pPr>
              <w:spacing w:after="0" w:line="240" w:lineRule="auto"/>
              <w:jc w:val="center"/>
              <w:rPr>
                <w:rFonts w:ascii="Calibri" w:hAnsi="Calibri" w:cs="Calibri"/>
                <w:lang w:val="en-IN" w:eastAsia="en-IN"/>
              </w:rPr>
            </w:pPr>
            <w:r w:rsidRPr="006D35FE">
              <w:rPr>
                <w:rFonts w:ascii="Calibri" w:hAnsi="Calibri" w:cs="Calibri"/>
                <w:sz w:val="22"/>
                <w:szCs w:val="22"/>
                <w:lang w:val="en-IN" w:eastAsia="en-IN"/>
              </w:rPr>
              <w:t>1</w:t>
            </w:r>
          </w:p>
        </w:tc>
        <w:tc>
          <w:tcPr>
            <w:tcW w:w="1913" w:type="dxa"/>
            <w:shd w:val="clear" w:color="auto" w:fill="auto"/>
            <w:vAlign w:val="center"/>
            <w:hideMark/>
          </w:tcPr>
          <w:p w14:paraId="08110648" w14:textId="77777777" w:rsidR="00235033" w:rsidRPr="006D35FE" w:rsidRDefault="00235033" w:rsidP="00235033">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Property, Plant and Equipment</w:t>
            </w:r>
          </w:p>
        </w:tc>
        <w:tc>
          <w:tcPr>
            <w:tcW w:w="1701" w:type="dxa"/>
            <w:shd w:val="clear" w:color="auto" w:fill="auto"/>
            <w:noWrap/>
            <w:vAlign w:val="center"/>
            <w:hideMark/>
          </w:tcPr>
          <w:p w14:paraId="102AA8DD" w14:textId="77777777" w:rsidR="00235033" w:rsidRPr="006D35FE" w:rsidRDefault="00235033" w:rsidP="00235033">
            <w:pPr>
              <w:spacing w:after="0" w:line="240" w:lineRule="auto"/>
              <w:jc w:val="center"/>
              <w:rPr>
                <w:rFonts w:ascii="Calibri" w:hAnsi="Calibri" w:cs="Calibri"/>
                <w:lang w:val="en-IN" w:eastAsia="en-IN"/>
              </w:rPr>
            </w:pPr>
            <w:r w:rsidRPr="006D35FE">
              <w:rPr>
                <w:rFonts w:ascii="Calibri" w:hAnsi="Calibri" w:cs="Calibri"/>
                <w:sz w:val="22"/>
                <w:szCs w:val="22"/>
                <w:lang w:val="en-IN" w:eastAsia="en-IN"/>
              </w:rPr>
              <w:t>33.64</w:t>
            </w:r>
          </w:p>
        </w:tc>
        <w:tc>
          <w:tcPr>
            <w:tcW w:w="1418" w:type="dxa"/>
            <w:shd w:val="clear" w:color="auto" w:fill="auto"/>
            <w:noWrap/>
            <w:vAlign w:val="center"/>
            <w:hideMark/>
          </w:tcPr>
          <w:p w14:paraId="4F9CDC4F" w14:textId="77777777" w:rsidR="00235033" w:rsidRPr="006D35FE" w:rsidRDefault="00235033" w:rsidP="00235033">
            <w:pPr>
              <w:spacing w:after="0" w:line="240" w:lineRule="auto"/>
              <w:jc w:val="center"/>
              <w:rPr>
                <w:rFonts w:ascii="Calibri" w:hAnsi="Calibri" w:cs="Calibri"/>
                <w:lang w:val="en-IN" w:eastAsia="en-IN"/>
              </w:rPr>
            </w:pPr>
            <w:r w:rsidRPr="006D35FE">
              <w:rPr>
                <w:rFonts w:ascii="Calibri" w:hAnsi="Calibri" w:cs="Calibri"/>
                <w:sz w:val="22"/>
                <w:szCs w:val="22"/>
                <w:lang w:val="en-IN" w:eastAsia="en-IN"/>
              </w:rPr>
              <w:t>0.00</w:t>
            </w:r>
          </w:p>
        </w:tc>
        <w:tc>
          <w:tcPr>
            <w:tcW w:w="1843" w:type="dxa"/>
            <w:shd w:val="clear" w:color="auto" w:fill="auto"/>
            <w:noWrap/>
            <w:vAlign w:val="center"/>
            <w:hideMark/>
          </w:tcPr>
          <w:p w14:paraId="4FBC9B1D" w14:textId="77777777" w:rsidR="00235033" w:rsidRPr="006D35FE" w:rsidRDefault="00235033" w:rsidP="00235033">
            <w:pPr>
              <w:spacing w:after="0" w:line="240" w:lineRule="auto"/>
              <w:jc w:val="center"/>
              <w:rPr>
                <w:rFonts w:ascii="Calibri" w:hAnsi="Calibri" w:cs="Calibri"/>
                <w:lang w:val="en-IN" w:eastAsia="en-IN"/>
              </w:rPr>
            </w:pPr>
            <w:r w:rsidRPr="006D35FE">
              <w:rPr>
                <w:rFonts w:ascii="Calibri" w:hAnsi="Calibri" w:cs="Calibri"/>
                <w:sz w:val="22"/>
                <w:szCs w:val="22"/>
                <w:lang w:val="en-IN" w:eastAsia="en-IN"/>
              </w:rPr>
              <w:t>0.00</w:t>
            </w:r>
          </w:p>
        </w:tc>
        <w:tc>
          <w:tcPr>
            <w:tcW w:w="1842" w:type="dxa"/>
            <w:shd w:val="clear" w:color="000000" w:fill="FFFFFF"/>
            <w:vAlign w:val="center"/>
            <w:hideMark/>
          </w:tcPr>
          <w:p w14:paraId="11978E44" w14:textId="77777777" w:rsidR="00235033" w:rsidRPr="006D35FE" w:rsidRDefault="00235033" w:rsidP="00235033">
            <w:pPr>
              <w:spacing w:after="0" w:line="240" w:lineRule="auto"/>
              <w:jc w:val="both"/>
              <w:rPr>
                <w:rFonts w:ascii="Calibri" w:hAnsi="Calibri" w:cs="Calibri"/>
                <w:lang w:val="en-IN" w:eastAsia="en-IN"/>
              </w:rPr>
            </w:pPr>
            <w:r w:rsidRPr="006D35FE">
              <w:rPr>
                <w:rFonts w:ascii="Calibri" w:hAnsi="Calibri" w:cs="Calibri"/>
                <w:sz w:val="22"/>
                <w:szCs w:val="22"/>
                <w:lang w:val="en-IN" w:eastAsia="en-IN"/>
              </w:rPr>
              <w:t>No specific details available</w:t>
            </w:r>
          </w:p>
        </w:tc>
      </w:tr>
      <w:tr w:rsidR="00235033" w:rsidRPr="006D35FE" w14:paraId="7139B558" w14:textId="77777777" w:rsidTr="00AC4E57">
        <w:trPr>
          <w:trHeight w:val="300"/>
        </w:trPr>
        <w:tc>
          <w:tcPr>
            <w:tcW w:w="638" w:type="dxa"/>
            <w:shd w:val="clear" w:color="000000" w:fill="B8CCE4"/>
            <w:noWrap/>
            <w:vAlign w:val="center"/>
            <w:hideMark/>
          </w:tcPr>
          <w:p w14:paraId="649BA56D" w14:textId="77777777" w:rsidR="00235033" w:rsidRPr="006D35FE" w:rsidRDefault="00235033" w:rsidP="00235033">
            <w:pPr>
              <w:spacing w:after="0" w:line="240" w:lineRule="auto"/>
              <w:jc w:val="center"/>
              <w:rPr>
                <w:rFonts w:ascii="Calibri" w:hAnsi="Calibri" w:cs="Calibri"/>
                <w:lang w:val="en-IN" w:eastAsia="en-IN"/>
              </w:rPr>
            </w:pPr>
            <w:r w:rsidRPr="006D35FE">
              <w:rPr>
                <w:rFonts w:ascii="Calibri" w:hAnsi="Calibri" w:cs="Calibri"/>
                <w:sz w:val="22"/>
                <w:szCs w:val="22"/>
                <w:lang w:val="en-IN" w:eastAsia="en-IN"/>
              </w:rPr>
              <w:t> </w:t>
            </w:r>
          </w:p>
        </w:tc>
        <w:tc>
          <w:tcPr>
            <w:tcW w:w="1913" w:type="dxa"/>
            <w:shd w:val="clear" w:color="000000" w:fill="B8CCE4"/>
            <w:vAlign w:val="center"/>
            <w:hideMark/>
          </w:tcPr>
          <w:p w14:paraId="4226217C" w14:textId="5F34C5A4" w:rsidR="00235033" w:rsidRPr="006D35FE" w:rsidRDefault="00235033" w:rsidP="00235033">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TOTAL</w:t>
            </w:r>
          </w:p>
        </w:tc>
        <w:tc>
          <w:tcPr>
            <w:tcW w:w="1701" w:type="dxa"/>
            <w:shd w:val="clear" w:color="000000" w:fill="B8CCE4"/>
            <w:noWrap/>
            <w:vAlign w:val="center"/>
            <w:hideMark/>
          </w:tcPr>
          <w:p w14:paraId="4BDF788C" w14:textId="77777777" w:rsidR="00235033" w:rsidRPr="006D35FE" w:rsidRDefault="00235033" w:rsidP="00235033">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33.64</w:t>
            </w:r>
          </w:p>
        </w:tc>
        <w:tc>
          <w:tcPr>
            <w:tcW w:w="1418" w:type="dxa"/>
            <w:shd w:val="clear" w:color="000000" w:fill="B8CCE4"/>
            <w:noWrap/>
            <w:vAlign w:val="center"/>
            <w:hideMark/>
          </w:tcPr>
          <w:p w14:paraId="57207F48" w14:textId="77777777" w:rsidR="00235033" w:rsidRPr="006D35FE" w:rsidRDefault="00235033" w:rsidP="00235033">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0.00</w:t>
            </w:r>
          </w:p>
        </w:tc>
        <w:tc>
          <w:tcPr>
            <w:tcW w:w="1843" w:type="dxa"/>
            <w:shd w:val="clear" w:color="000000" w:fill="B8CCE4"/>
            <w:noWrap/>
            <w:vAlign w:val="center"/>
            <w:hideMark/>
          </w:tcPr>
          <w:p w14:paraId="14BFC0A1" w14:textId="77777777" w:rsidR="00235033" w:rsidRPr="006D35FE" w:rsidRDefault="00235033" w:rsidP="00235033">
            <w:pPr>
              <w:spacing w:after="0" w:line="240" w:lineRule="auto"/>
              <w:jc w:val="center"/>
              <w:rPr>
                <w:rFonts w:ascii="Calibri" w:hAnsi="Calibri" w:cs="Calibri"/>
                <w:b/>
                <w:bCs/>
                <w:lang w:val="en-IN" w:eastAsia="en-IN"/>
              </w:rPr>
            </w:pPr>
            <w:r w:rsidRPr="006D35FE">
              <w:rPr>
                <w:rFonts w:ascii="Calibri" w:hAnsi="Calibri" w:cs="Calibri"/>
                <w:b/>
                <w:bCs/>
                <w:sz w:val="22"/>
                <w:szCs w:val="22"/>
                <w:lang w:val="en-IN" w:eastAsia="en-IN"/>
              </w:rPr>
              <w:t>0.00</w:t>
            </w:r>
          </w:p>
        </w:tc>
        <w:tc>
          <w:tcPr>
            <w:tcW w:w="1842" w:type="dxa"/>
            <w:shd w:val="clear" w:color="000000" w:fill="B8CCE4"/>
            <w:vAlign w:val="center"/>
            <w:hideMark/>
          </w:tcPr>
          <w:p w14:paraId="1B4DA14E" w14:textId="77777777" w:rsidR="00235033" w:rsidRPr="006D35FE" w:rsidRDefault="00235033" w:rsidP="00235033">
            <w:pPr>
              <w:spacing w:after="0" w:line="240" w:lineRule="auto"/>
              <w:rPr>
                <w:rFonts w:ascii="Calibri" w:hAnsi="Calibri" w:cs="Calibri"/>
                <w:lang w:val="en-IN" w:eastAsia="en-IN"/>
              </w:rPr>
            </w:pPr>
            <w:r w:rsidRPr="006D35FE">
              <w:rPr>
                <w:rFonts w:ascii="Calibri" w:hAnsi="Calibri" w:cs="Calibri"/>
                <w:sz w:val="22"/>
                <w:szCs w:val="22"/>
                <w:lang w:val="en-IN" w:eastAsia="en-IN"/>
              </w:rPr>
              <w:t> </w:t>
            </w:r>
          </w:p>
        </w:tc>
      </w:tr>
    </w:tbl>
    <w:p w14:paraId="7786C979" w14:textId="77777777" w:rsidR="006D35FE" w:rsidRDefault="006D35FE" w:rsidP="00A93237">
      <w:pPr>
        <w:pStyle w:val="ListParagraph"/>
        <w:spacing w:after="0" w:line="240" w:lineRule="auto"/>
        <w:ind w:left="284"/>
        <w:jc w:val="both"/>
        <w:rPr>
          <w:rFonts w:ascii="Arial" w:hAnsi="Arial" w:cs="Arial"/>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291"/>
        <w:gridCol w:w="1139"/>
        <w:gridCol w:w="1296"/>
        <w:gridCol w:w="1296"/>
        <w:gridCol w:w="3795"/>
      </w:tblGrid>
      <w:tr w:rsidR="006D35FE" w:rsidRPr="006D35FE" w14:paraId="3D7BF547" w14:textId="77777777" w:rsidTr="00A93237">
        <w:trPr>
          <w:trHeight w:val="300"/>
        </w:trPr>
        <w:tc>
          <w:tcPr>
            <w:tcW w:w="9355" w:type="dxa"/>
            <w:gridSpan w:val="6"/>
            <w:shd w:val="clear" w:color="000000" w:fill="002060"/>
            <w:vAlign w:val="center"/>
            <w:hideMark/>
          </w:tcPr>
          <w:p w14:paraId="3A613005" w14:textId="39F65BB0" w:rsidR="006D35FE" w:rsidRPr="006D35FE" w:rsidRDefault="006D35FE" w:rsidP="006D35FE">
            <w:pPr>
              <w:spacing w:after="0" w:line="240" w:lineRule="auto"/>
              <w:jc w:val="center"/>
              <w:rPr>
                <w:rFonts w:ascii="Calibri" w:hAnsi="Calibri" w:cs="Calibri"/>
                <w:b/>
                <w:bCs/>
                <w:color w:val="FFFFFF"/>
                <w:lang w:val="en-IN" w:eastAsia="en-IN"/>
              </w:rPr>
            </w:pPr>
            <w:r w:rsidRPr="006D35FE">
              <w:rPr>
                <w:rFonts w:ascii="Calibri" w:hAnsi="Calibri" w:cs="Calibri"/>
                <w:b/>
                <w:bCs/>
                <w:color w:val="FFFFFF"/>
                <w:sz w:val="22"/>
                <w:szCs w:val="22"/>
                <w:lang w:val="en-IN" w:eastAsia="en-IN"/>
              </w:rPr>
              <w:t>DEFERRED TAX ASSETS (NET) - II</w:t>
            </w:r>
          </w:p>
        </w:tc>
      </w:tr>
      <w:tr w:rsidR="006D35FE" w:rsidRPr="006D35FE" w14:paraId="00E0A786" w14:textId="77777777" w:rsidTr="00A93237">
        <w:trPr>
          <w:trHeight w:val="300"/>
        </w:trPr>
        <w:tc>
          <w:tcPr>
            <w:tcW w:w="9355" w:type="dxa"/>
            <w:gridSpan w:val="6"/>
            <w:shd w:val="clear" w:color="auto" w:fill="auto"/>
            <w:vAlign w:val="bottom"/>
            <w:hideMark/>
          </w:tcPr>
          <w:p w14:paraId="577D66E1" w14:textId="15170FD1" w:rsidR="006D35FE" w:rsidRPr="006D35FE" w:rsidRDefault="006D35FE" w:rsidP="006D35FE">
            <w:pPr>
              <w:spacing w:after="0" w:line="240" w:lineRule="auto"/>
              <w:jc w:val="right"/>
              <w:rPr>
                <w:rFonts w:ascii="Calibri" w:hAnsi="Calibri" w:cs="Calibri"/>
                <w:i/>
                <w:iCs/>
                <w:color w:val="000000"/>
                <w:lang w:val="en-IN" w:eastAsia="en-IN"/>
              </w:rPr>
            </w:pPr>
            <w:r w:rsidRPr="006D35FE">
              <w:rPr>
                <w:rFonts w:ascii="Calibri" w:hAnsi="Calibri" w:cs="Calibri"/>
                <w:i/>
                <w:iCs/>
                <w:color w:val="000000"/>
                <w:sz w:val="22"/>
                <w:szCs w:val="22"/>
                <w:lang w:val="en-IN" w:eastAsia="en-IN"/>
              </w:rPr>
              <w:t>Details as on 31st March 20</w:t>
            </w:r>
            <w:r w:rsidR="00235033">
              <w:rPr>
                <w:rFonts w:ascii="Calibri" w:hAnsi="Calibri" w:cs="Calibri"/>
                <w:i/>
                <w:iCs/>
                <w:color w:val="000000"/>
                <w:sz w:val="22"/>
                <w:szCs w:val="22"/>
                <w:lang w:val="en-IN" w:eastAsia="en-IN"/>
              </w:rPr>
              <w:t>22</w:t>
            </w:r>
          </w:p>
        </w:tc>
      </w:tr>
      <w:tr w:rsidR="006D35FE" w:rsidRPr="006D35FE" w14:paraId="4986920E" w14:textId="77777777" w:rsidTr="00A93237">
        <w:trPr>
          <w:trHeight w:val="900"/>
        </w:trPr>
        <w:tc>
          <w:tcPr>
            <w:tcW w:w="538" w:type="dxa"/>
            <w:shd w:val="clear" w:color="000000" w:fill="B8CCE4"/>
            <w:vAlign w:val="center"/>
            <w:hideMark/>
          </w:tcPr>
          <w:p w14:paraId="458774BB"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S. No.</w:t>
            </w:r>
          </w:p>
        </w:tc>
        <w:tc>
          <w:tcPr>
            <w:tcW w:w="1291" w:type="dxa"/>
            <w:shd w:val="clear" w:color="000000" w:fill="B8CCE4"/>
            <w:vAlign w:val="center"/>
            <w:hideMark/>
          </w:tcPr>
          <w:p w14:paraId="7895F47C"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Nature of Asset</w:t>
            </w:r>
          </w:p>
        </w:tc>
        <w:tc>
          <w:tcPr>
            <w:tcW w:w="1139" w:type="dxa"/>
            <w:shd w:val="clear" w:color="000000" w:fill="B8CCE4"/>
            <w:vAlign w:val="center"/>
            <w:hideMark/>
          </w:tcPr>
          <w:p w14:paraId="2BD13A73"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Amount as per Balance Sheet</w:t>
            </w:r>
          </w:p>
        </w:tc>
        <w:tc>
          <w:tcPr>
            <w:tcW w:w="1296" w:type="dxa"/>
            <w:shd w:val="clear" w:color="000000" w:fill="B8CCE4"/>
            <w:vAlign w:val="center"/>
            <w:hideMark/>
          </w:tcPr>
          <w:p w14:paraId="14BC1BEE"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Fair Value Assessment</w:t>
            </w:r>
          </w:p>
        </w:tc>
        <w:tc>
          <w:tcPr>
            <w:tcW w:w="1296" w:type="dxa"/>
            <w:shd w:val="clear" w:color="000000" w:fill="B8CCE4"/>
            <w:vAlign w:val="center"/>
            <w:hideMark/>
          </w:tcPr>
          <w:p w14:paraId="0F883E40"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Realization Value Assessment</w:t>
            </w:r>
          </w:p>
        </w:tc>
        <w:tc>
          <w:tcPr>
            <w:tcW w:w="3795" w:type="dxa"/>
            <w:shd w:val="clear" w:color="000000" w:fill="B8CCE4"/>
            <w:vAlign w:val="center"/>
            <w:hideMark/>
          </w:tcPr>
          <w:p w14:paraId="78C8C6FB"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Remarks</w:t>
            </w:r>
          </w:p>
        </w:tc>
      </w:tr>
      <w:tr w:rsidR="006D35FE" w:rsidRPr="006D35FE" w14:paraId="29B7E4E0" w14:textId="77777777" w:rsidTr="00A93237">
        <w:trPr>
          <w:trHeight w:val="300"/>
        </w:trPr>
        <w:tc>
          <w:tcPr>
            <w:tcW w:w="9355" w:type="dxa"/>
            <w:gridSpan w:val="6"/>
            <w:shd w:val="clear" w:color="auto" w:fill="auto"/>
            <w:noWrap/>
            <w:vAlign w:val="bottom"/>
            <w:hideMark/>
          </w:tcPr>
          <w:p w14:paraId="4A9DFB20" w14:textId="77777777" w:rsidR="006D35FE" w:rsidRPr="006D35FE" w:rsidRDefault="006D35FE" w:rsidP="006D35FE">
            <w:pPr>
              <w:spacing w:after="0" w:line="240" w:lineRule="auto"/>
              <w:jc w:val="right"/>
              <w:rPr>
                <w:rFonts w:ascii="Calibri" w:hAnsi="Calibri" w:cs="Calibri"/>
                <w:i/>
                <w:iCs/>
                <w:color w:val="000000"/>
                <w:lang w:val="en-IN" w:eastAsia="en-IN"/>
              </w:rPr>
            </w:pPr>
            <w:r w:rsidRPr="006D35FE">
              <w:rPr>
                <w:rFonts w:ascii="Calibri" w:hAnsi="Calibri" w:cs="Calibri"/>
                <w:i/>
                <w:iCs/>
                <w:color w:val="000000"/>
                <w:sz w:val="22"/>
                <w:szCs w:val="22"/>
                <w:lang w:val="en-IN" w:eastAsia="en-IN"/>
              </w:rPr>
              <w:t>Figures in INR Lakhs</w:t>
            </w:r>
          </w:p>
        </w:tc>
      </w:tr>
      <w:tr w:rsidR="006D35FE" w:rsidRPr="006D35FE" w14:paraId="04CA9289" w14:textId="77777777" w:rsidTr="00A93237">
        <w:trPr>
          <w:trHeight w:val="2520"/>
        </w:trPr>
        <w:tc>
          <w:tcPr>
            <w:tcW w:w="538" w:type="dxa"/>
            <w:shd w:val="clear" w:color="auto" w:fill="auto"/>
            <w:vAlign w:val="center"/>
            <w:hideMark/>
          </w:tcPr>
          <w:p w14:paraId="0ED42E95"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lastRenderedPageBreak/>
              <w:t>1</w:t>
            </w:r>
          </w:p>
        </w:tc>
        <w:tc>
          <w:tcPr>
            <w:tcW w:w="1291" w:type="dxa"/>
            <w:shd w:val="clear" w:color="auto" w:fill="auto"/>
            <w:vAlign w:val="center"/>
            <w:hideMark/>
          </w:tcPr>
          <w:p w14:paraId="7D0BCF5C" w14:textId="77777777" w:rsidR="006D35FE" w:rsidRPr="006D35FE" w:rsidRDefault="006D35FE"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Deferred Tax Assets (Net)</w:t>
            </w:r>
          </w:p>
        </w:tc>
        <w:tc>
          <w:tcPr>
            <w:tcW w:w="1139" w:type="dxa"/>
            <w:shd w:val="clear" w:color="auto" w:fill="auto"/>
            <w:noWrap/>
            <w:vAlign w:val="center"/>
            <w:hideMark/>
          </w:tcPr>
          <w:p w14:paraId="491EF654"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1.02</w:t>
            </w:r>
          </w:p>
        </w:tc>
        <w:tc>
          <w:tcPr>
            <w:tcW w:w="1296" w:type="dxa"/>
            <w:shd w:val="clear" w:color="000000" w:fill="FFFFFF"/>
            <w:noWrap/>
            <w:vAlign w:val="center"/>
            <w:hideMark/>
          </w:tcPr>
          <w:p w14:paraId="43DCE2BC"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NIL</w:t>
            </w:r>
          </w:p>
        </w:tc>
        <w:tc>
          <w:tcPr>
            <w:tcW w:w="1296" w:type="dxa"/>
            <w:shd w:val="clear" w:color="000000" w:fill="FFFFFF"/>
            <w:noWrap/>
            <w:vAlign w:val="center"/>
            <w:hideMark/>
          </w:tcPr>
          <w:p w14:paraId="0BF3278F" w14:textId="77777777" w:rsidR="006D35FE" w:rsidRPr="006D35FE" w:rsidRDefault="006D35FE" w:rsidP="006D35FE">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NIL</w:t>
            </w:r>
          </w:p>
        </w:tc>
        <w:tc>
          <w:tcPr>
            <w:tcW w:w="3795" w:type="dxa"/>
            <w:shd w:val="clear" w:color="000000" w:fill="FFFFFF"/>
            <w:vAlign w:val="center"/>
            <w:hideMark/>
          </w:tcPr>
          <w:p w14:paraId="0A414396" w14:textId="77777777" w:rsidR="006D35FE" w:rsidRPr="006D35FE" w:rsidRDefault="006D35FE" w:rsidP="00235033">
            <w:pPr>
              <w:spacing w:after="0" w:line="240" w:lineRule="auto"/>
              <w:jc w:val="both"/>
              <w:rPr>
                <w:rFonts w:ascii="Calibri" w:hAnsi="Calibri" w:cs="Calibri"/>
                <w:lang w:val="en-IN" w:eastAsia="en-IN"/>
              </w:rPr>
            </w:pPr>
            <w:r w:rsidRPr="006D35FE">
              <w:rPr>
                <w:rFonts w:ascii="Calibri" w:hAnsi="Calibri" w:cs="Calibri"/>
                <w:sz w:val="22"/>
                <w:szCs w:val="22"/>
                <w:lang w:val="en-IN" w:eastAsia="en-IN"/>
              </w:rPr>
              <w:t>We have not received any details regarding current status of Deferred Tax Assets, year of creation etc. Moreover, as per the information received from the lender, the Company is a non- operational company and hence it is hard to generate any revenue in the near future and therefore no tax liability will occur against which such DTA should be realised.</w:t>
            </w:r>
            <w:r w:rsidRPr="006D35FE">
              <w:rPr>
                <w:rFonts w:ascii="Calibri" w:hAnsi="Calibri" w:cs="Calibri"/>
                <w:sz w:val="22"/>
                <w:szCs w:val="22"/>
                <w:lang w:val="en-IN" w:eastAsia="en-IN"/>
              </w:rPr>
              <w:br/>
              <w:t>Hence, in this scenario, we have considered the Fair Value and Realization value, both to be NIL.</w:t>
            </w:r>
          </w:p>
        </w:tc>
      </w:tr>
      <w:tr w:rsidR="006D35FE" w:rsidRPr="006D35FE" w14:paraId="6A27606B" w14:textId="77777777" w:rsidTr="00A93237">
        <w:trPr>
          <w:trHeight w:val="300"/>
        </w:trPr>
        <w:tc>
          <w:tcPr>
            <w:tcW w:w="1829" w:type="dxa"/>
            <w:gridSpan w:val="2"/>
            <w:shd w:val="clear" w:color="000000" w:fill="B8CCE4"/>
            <w:noWrap/>
            <w:vAlign w:val="center"/>
            <w:hideMark/>
          </w:tcPr>
          <w:p w14:paraId="6A64385B" w14:textId="49DDCA6F" w:rsidR="006D35FE" w:rsidRPr="006D35FE" w:rsidRDefault="006D35FE" w:rsidP="006D35FE">
            <w:pPr>
              <w:spacing w:after="0" w:line="240" w:lineRule="auto"/>
              <w:jc w:val="center"/>
              <w:rPr>
                <w:rFonts w:ascii="Calibri" w:hAnsi="Calibri" w:cs="Calibri"/>
                <w:b/>
                <w:bCs/>
                <w:i/>
                <w:iCs/>
                <w:color w:val="000000"/>
                <w:lang w:val="en-IN" w:eastAsia="en-IN"/>
              </w:rPr>
            </w:pPr>
            <w:r w:rsidRPr="006D35FE">
              <w:rPr>
                <w:rFonts w:ascii="Calibri" w:hAnsi="Calibri" w:cs="Calibri"/>
                <w:b/>
                <w:bCs/>
                <w:i/>
                <w:iCs/>
                <w:color w:val="000000"/>
                <w:sz w:val="22"/>
                <w:szCs w:val="22"/>
                <w:lang w:val="en-IN" w:eastAsia="en-IN"/>
              </w:rPr>
              <w:t>TOTAL</w:t>
            </w:r>
          </w:p>
        </w:tc>
        <w:tc>
          <w:tcPr>
            <w:tcW w:w="1139" w:type="dxa"/>
            <w:shd w:val="clear" w:color="000000" w:fill="B8CCE4"/>
            <w:noWrap/>
            <w:vAlign w:val="center"/>
            <w:hideMark/>
          </w:tcPr>
          <w:p w14:paraId="21D2E9CE"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1.02</w:t>
            </w:r>
          </w:p>
        </w:tc>
        <w:tc>
          <w:tcPr>
            <w:tcW w:w="1296" w:type="dxa"/>
            <w:shd w:val="clear" w:color="000000" w:fill="B8CCE4"/>
            <w:noWrap/>
            <w:vAlign w:val="center"/>
            <w:hideMark/>
          </w:tcPr>
          <w:p w14:paraId="33604925"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0.00</w:t>
            </w:r>
          </w:p>
        </w:tc>
        <w:tc>
          <w:tcPr>
            <w:tcW w:w="1296" w:type="dxa"/>
            <w:shd w:val="clear" w:color="000000" w:fill="B8CCE4"/>
            <w:noWrap/>
            <w:vAlign w:val="center"/>
            <w:hideMark/>
          </w:tcPr>
          <w:p w14:paraId="0FE2EAF5"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0.00</w:t>
            </w:r>
          </w:p>
        </w:tc>
        <w:tc>
          <w:tcPr>
            <w:tcW w:w="3795" w:type="dxa"/>
            <w:shd w:val="clear" w:color="000000" w:fill="B8CCE4"/>
            <w:vAlign w:val="bottom"/>
            <w:hideMark/>
          </w:tcPr>
          <w:p w14:paraId="0F5C7CAB" w14:textId="77777777" w:rsidR="006D35FE" w:rsidRPr="006D35FE" w:rsidRDefault="006D35FE" w:rsidP="006D35FE">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 </w:t>
            </w:r>
          </w:p>
        </w:tc>
      </w:tr>
    </w:tbl>
    <w:p w14:paraId="50C2A1B3" w14:textId="77777777" w:rsidR="006D35FE" w:rsidRDefault="006D35FE" w:rsidP="003F3358">
      <w:pPr>
        <w:pStyle w:val="ListParagraph"/>
        <w:spacing w:after="0" w:line="240" w:lineRule="auto"/>
        <w:ind w:left="284"/>
        <w:jc w:val="both"/>
        <w:rPr>
          <w:rFonts w:ascii="Arial" w:hAnsi="Arial" w:cs="Arial"/>
          <w:b/>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992"/>
        <w:gridCol w:w="1418"/>
        <w:gridCol w:w="1358"/>
        <w:gridCol w:w="3886"/>
      </w:tblGrid>
      <w:tr w:rsidR="006D35FE" w:rsidRPr="006D35FE" w14:paraId="108B5614" w14:textId="77777777" w:rsidTr="00AC4E57">
        <w:trPr>
          <w:trHeight w:val="300"/>
        </w:trPr>
        <w:tc>
          <w:tcPr>
            <w:tcW w:w="9355" w:type="dxa"/>
            <w:gridSpan w:val="6"/>
            <w:shd w:val="clear" w:color="000000" w:fill="002060"/>
            <w:vAlign w:val="center"/>
            <w:hideMark/>
          </w:tcPr>
          <w:p w14:paraId="6DE8A192" w14:textId="77777777" w:rsidR="006D35FE" w:rsidRPr="006D35FE" w:rsidRDefault="006D35FE" w:rsidP="006D35FE">
            <w:pPr>
              <w:spacing w:after="0" w:line="240" w:lineRule="auto"/>
              <w:jc w:val="center"/>
              <w:rPr>
                <w:rFonts w:ascii="Calibri" w:hAnsi="Calibri" w:cs="Calibri"/>
                <w:b/>
                <w:bCs/>
                <w:color w:val="FFFFFF"/>
                <w:lang w:val="en-IN" w:eastAsia="en-IN"/>
              </w:rPr>
            </w:pPr>
            <w:r w:rsidRPr="006D35FE">
              <w:rPr>
                <w:rFonts w:ascii="Calibri" w:hAnsi="Calibri" w:cs="Calibri"/>
                <w:b/>
                <w:bCs/>
                <w:color w:val="FFFFFF"/>
                <w:sz w:val="22"/>
                <w:szCs w:val="22"/>
                <w:lang w:val="en-IN" w:eastAsia="en-IN"/>
              </w:rPr>
              <w:t>CASH &amp; CASH EQUIVALENTS - III</w:t>
            </w:r>
          </w:p>
        </w:tc>
      </w:tr>
      <w:tr w:rsidR="006D35FE" w:rsidRPr="006D35FE" w14:paraId="4A21FB36" w14:textId="77777777" w:rsidTr="00AC4E57">
        <w:trPr>
          <w:trHeight w:val="300"/>
        </w:trPr>
        <w:tc>
          <w:tcPr>
            <w:tcW w:w="9355" w:type="dxa"/>
            <w:gridSpan w:val="6"/>
            <w:shd w:val="clear" w:color="auto" w:fill="auto"/>
            <w:vAlign w:val="center"/>
            <w:hideMark/>
          </w:tcPr>
          <w:p w14:paraId="4C71F071" w14:textId="30518242" w:rsidR="006D35FE" w:rsidRPr="006D35FE" w:rsidRDefault="006D35FE" w:rsidP="006D35FE">
            <w:pPr>
              <w:spacing w:after="0" w:line="240" w:lineRule="auto"/>
              <w:jc w:val="right"/>
              <w:rPr>
                <w:rFonts w:ascii="Calibri" w:hAnsi="Calibri" w:cs="Calibri"/>
                <w:i/>
                <w:iCs/>
                <w:lang w:val="en-IN" w:eastAsia="en-IN"/>
              </w:rPr>
            </w:pPr>
            <w:r w:rsidRPr="006D35FE">
              <w:rPr>
                <w:rFonts w:ascii="Calibri" w:hAnsi="Calibri" w:cs="Calibri"/>
                <w:i/>
                <w:iCs/>
                <w:sz w:val="22"/>
                <w:szCs w:val="22"/>
                <w:lang w:val="en-IN" w:eastAsia="en-IN"/>
              </w:rPr>
              <w:t>Details as on 31st March 20</w:t>
            </w:r>
            <w:r w:rsidR="00235033">
              <w:rPr>
                <w:rFonts w:ascii="Calibri" w:hAnsi="Calibri" w:cs="Calibri"/>
                <w:i/>
                <w:iCs/>
                <w:sz w:val="22"/>
                <w:szCs w:val="22"/>
                <w:lang w:val="en-IN" w:eastAsia="en-IN"/>
              </w:rPr>
              <w:t>22</w:t>
            </w:r>
          </w:p>
        </w:tc>
      </w:tr>
      <w:tr w:rsidR="006D35FE" w:rsidRPr="006D35FE" w14:paraId="776DE4B9" w14:textId="77777777" w:rsidTr="00AC4E57">
        <w:trPr>
          <w:trHeight w:val="660"/>
        </w:trPr>
        <w:tc>
          <w:tcPr>
            <w:tcW w:w="567" w:type="dxa"/>
            <w:shd w:val="clear" w:color="000000" w:fill="B8CCE4"/>
            <w:noWrap/>
            <w:vAlign w:val="center"/>
            <w:hideMark/>
          </w:tcPr>
          <w:p w14:paraId="14AF307E" w14:textId="41FEEF20"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 xml:space="preserve">S. No. </w:t>
            </w:r>
          </w:p>
        </w:tc>
        <w:tc>
          <w:tcPr>
            <w:tcW w:w="1134" w:type="dxa"/>
            <w:shd w:val="clear" w:color="000000" w:fill="B8CCE4"/>
            <w:noWrap/>
            <w:vAlign w:val="center"/>
            <w:hideMark/>
          </w:tcPr>
          <w:p w14:paraId="1FE41E81"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Item</w:t>
            </w:r>
          </w:p>
        </w:tc>
        <w:tc>
          <w:tcPr>
            <w:tcW w:w="992" w:type="dxa"/>
            <w:shd w:val="clear" w:color="000000" w:fill="B8CCE4"/>
            <w:vAlign w:val="center"/>
            <w:hideMark/>
          </w:tcPr>
          <w:p w14:paraId="0D72EE58"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Amount as per Balance Sheet</w:t>
            </w:r>
          </w:p>
        </w:tc>
        <w:tc>
          <w:tcPr>
            <w:tcW w:w="1418" w:type="dxa"/>
            <w:shd w:val="clear" w:color="000000" w:fill="B8CCE4"/>
            <w:vAlign w:val="center"/>
            <w:hideMark/>
          </w:tcPr>
          <w:p w14:paraId="0D2E5148"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Fair value Assessment</w:t>
            </w:r>
          </w:p>
        </w:tc>
        <w:tc>
          <w:tcPr>
            <w:tcW w:w="1358" w:type="dxa"/>
            <w:shd w:val="clear" w:color="000000" w:fill="B8CCE4"/>
            <w:vAlign w:val="center"/>
            <w:hideMark/>
          </w:tcPr>
          <w:p w14:paraId="44F0EA2F"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 xml:space="preserve">Realizable Value Assessment </w:t>
            </w:r>
          </w:p>
        </w:tc>
        <w:tc>
          <w:tcPr>
            <w:tcW w:w="3886" w:type="dxa"/>
            <w:shd w:val="clear" w:color="000000" w:fill="B8CCE4"/>
            <w:vAlign w:val="center"/>
            <w:hideMark/>
          </w:tcPr>
          <w:p w14:paraId="6954DB4C" w14:textId="77777777" w:rsidR="006D35FE" w:rsidRPr="006D35FE" w:rsidRDefault="006D35FE" w:rsidP="006D35FE">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Remarks</w:t>
            </w:r>
          </w:p>
        </w:tc>
      </w:tr>
      <w:tr w:rsidR="006D35FE" w:rsidRPr="006D35FE" w14:paraId="04E5FEE5" w14:textId="77777777" w:rsidTr="00AC4E57">
        <w:trPr>
          <w:trHeight w:val="300"/>
        </w:trPr>
        <w:tc>
          <w:tcPr>
            <w:tcW w:w="9355" w:type="dxa"/>
            <w:gridSpan w:val="6"/>
            <w:shd w:val="clear" w:color="auto" w:fill="auto"/>
            <w:noWrap/>
            <w:vAlign w:val="bottom"/>
            <w:hideMark/>
          </w:tcPr>
          <w:p w14:paraId="4DEC7F8C" w14:textId="77777777" w:rsidR="006D35FE" w:rsidRPr="006D35FE" w:rsidRDefault="006D35FE" w:rsidP="006D35FE">
            <w:pPr>
              <w:spacing w:after="0" w:line="240" w:lineRule="auto"/>
              <w:jc w:val="right"/>
              <w:rPr>
                <w:rFonts w:ascii="Calibri" w:hAnsi="Calibri" w:cs="Calibri"/>
                <w:i/>
                <w:iCs/>
                <w:color w:val="000000"/>
                <w:lang w:val="en-IN" w:eastAsia="en-IN"/>
              </w:rPr>
            </w:pPr>
            <w:r w:rsidRPr="006D35FE">
              <w:rPr>
                <w:rFonts w:ascii="Calibri" w:hAnsi="Calibri" w:cs="Calibri"/>
                <w:i/>
                <w:iCs/>
                <w:color w:val="000000"/>
                <w:sz w:val="22"/>
                <w:szCs w:val="22"/>
                <w:lang w:val="en-IN" w:eastAsia="en-IN"/>
              </w:rPr>
              <w:t>Figures in INR Lakhs</w:t>
            </w:r>
          </w:p>
        </w:tc>
      </w:tr>
      <w:tr w:rsidR="00235033" w:rsidRPr="006D35FE" w14:paraId="57864E49" w14:textId="77777777" w:rsidTr="00AC4E57">
        <w:trPr>
          <w:trHeight w:val="1693"/>
        </w:trPr>
        <w:tc>
          <w:tcPr>
            <w:tcW w:w="567" w:type="dxa"/>
            <w:shd w:val="clear" w:color="auto" w:fill="auto"/>
            <w:noWrap/>
            <w:vAlign w:val="center"/>
          </w:tcPr>
          <w:p w14:paraId="2D0B8F20" w14:textId="03E3526C" w:rsidR="00235033" w:rsidRPr="006D35FE" w:rsidRDefault="00235033" w:rsidP="00235033">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1</w:t>
            </w:r>
          </w:p>
        </w:tc>
        <w:tc>
          <w:tcPr>
            <w:tcW w:w="1134" w:type="dxa"/>
            <w:shd w:val="clear" w:color="auto" w:fill="auto"/>
            <w:vAlign w:val="center"/>
          </w:tcPr>
          <w:p w14:paraId="2F7E885B" w14:textId="42DDAF08" w:rsidR="00235033" w:rsidRPr="006D35FE" w:rsidRDefault="00235033" w:rsidP="00235033">
            <w:pPr>
              <w:spacing w:after="0" w:line="240" w:lineRule="auto"/>
              <w:rPr>
                <w:rFonts w:ascii="Calibri" w:hAnsi="Calibri" w:cs="Calibri"/>
                <w:color w:val="000000"/>
                <w:lang w:val="en-IN" w:eastAsia="en-IN"/>
              </w:rPr>
            </w:pPr>
            <w:r w:rsidRPr="006D35FE">
              <w:rPr>
                <w:rFonts w:ascii="Calibri" w:hAnsi="Calibri" w:cs="Calibri"/>
                <w:color w:val="000000"/>
                <w:sz w:val="22"/>
                <w:szCs w:val="22"/>
                <w:lang w:val="en-IN" w:eastAsia="en-IN"/>
              </w:rPr>
              <w:t>Balances with Bank - Current Accounts</w:t>
            </w:r>
          </w:p>
        </w:tc>
        <w:tc>
          <w:tcPr>
            <w:tcW w:w="992" w:type="dxa"/>
            <w:shd w:val="clear" w:color="auto" w:fill="auto"/>
            <w:noWrap/>
            <w:vAlign w:val="center"/>
          </w:tcPr>
          <w:p w14:paraId="2441DAB6" w14:textId="4D90AFC8" w:rsidR="00235033" w:rsidRPr="006D35FE" w:rsidRDefault="00235033" w:rsidP="00235033">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0.12</w:t>
            </w:r>
          </w:p>
        </w:tc>
        <w:tc>
          <w:tcPr>
            <w:tcW w:w="1418" w:type="dxa"/>
            <w:shd w:val="clear" w:color="auto" w:fill="auto"/>
            <w:noWrap/>
            <w:vAlign w:val="center"/>
          </w:tcPr>
          <w:p w14:paraId="0D702ED1" w14:textId="42B45862" w:rsidR="00235033" w:rsidRPr="006D35FE" w:rsidRDefault="00235033" w:rsidP="00235033">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0.12</w:t>
            </w:r>
          </w:p>
        </w:tc>
        <w:tc>
          <w:tcPr>
            <w:tcW w:w="1358" w:type="dxa"/>
            <w:shd w:val="clear" w:color="auto" w:fill="auto"/>
            <w:noWrap/>
            <w:vAlign w:val="center"/>
          </w:tcPr>
          <w:p w14:paraId="23C0D255" w14:textId="1BAF8171" w:rsidR="00235033" w:rsidRPr="006D35FE" w:rsidRDefault="00235033" w:rsidP="00235033">
            <w:pPr>
              <w:spacing w:after="0" w:line="240" w:lineRule="auto"/>
              <w:jc w:val="center"/>
              <w:rPr>
                <w:rFonts w:ascii="Calibri" w:hAnsi="Calibri" w:cs="Calibri"/>
                <w:color w:val="000000"/>
                <w:lang w:val="en-IN" w:eastAsia="en-IN"/>
              </w:rPr>
            </w:pPr>
            <w:r w:rsidRPr="006D35FE">
              <w:rPr>
                <w:rFonts w:ascii="Calibri" w:hAnsi="Calibri" w:cs="Calibri"/>
                <w:color w:val="000000"/>
                <w:sz w:val="22"/>
                <w:szCs w:val="22"/>
                <w:lang w:val="en-IN" w:eastAsia="en-IN"/>
              </w:rPr>
              <w:t>0.12</w:t>
            </w:r>
          </w:p>
        </w:tc>
        <w:tc>
          <w:tcPr>
            <w:tcW w:w="3886" w:type="dxa"/>
            <w:shd w:val="clear" w:color="000000" w:fill="FFFFFF"/>
            <w:vAlign w:val="center"/>
          </w:tcPr>
          <w:p w14:paraId="3751C884" w14:textId="37059DB9" w:rsidR="00235033" w:rsidRPr="006D35FE" w:rsidRDefault="00235033" w:rsidP="00235033">
            <w:pPr>
              <w:spacing w:after="0" w:line="240" w:lineRule="auto"/>
              <w:jc w:val="both"/>
              <w:rPr>
                <w:rFonts w:ascii="Calibri" w:hAnsi="Calibri" w:cs="Calibri"/>
                <w:color w:val="000000"/>
                <w:lang w:val="en-IN" w:eastAsia="en-IN"/>
              </w:rPr>
            </w:pPr>
            <w:r w:rsidRPr="006D35FE">
              <w:rPr>
                <w:rFonts w:ascii="Calibri" w:hAnsi="Calibri" w:cs="Calibr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6D35FE">
              <w:rPr>
                <w:rFonts w:ascii="Calibri" w:hAnsi="Calibri" w:cs="Calibri"/>
                <w:color w:val="000000"/>
                <w:sz w:val="22"/>
                <w:szCs w:val="22"/>
                <w:lang w:val="en-IN" w:eastAsia="en-IN"/>
              </w:rPr>
              <w:br/>
              <w:t>Hence the fair market value and realizable value are INR 0.12 Lakhs subject to the condition "No transactions in the said bank account/accounts" post 31st March 2022.</w:t>
            </w:r>
            <w:r w:rsidRPr="006D35FE">
              <w:rPr>
                <w:rFonts w:ascii="Calibri" w:hAnsi="Calibri" w:cs="Calibr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235033" w:rsidRPr="006D35FE" w14:paraId="4E492F63" w14:textId="77777777" w:rsidTr="00AC4E57">
        <w:trPr>
          <w:trHeight w:val="300"/>
        </w:trPr>
        <w:tc>
          <w:tcPr>
            <w:tcW w:w="1701" w:type="dxa"/>
            <w:gridSpan w:val="2"/>
            <w:shd w:val="clear" w:color="000000" w:fill="B8CCE4"/>
            <w:noWrap/>
            <w:vAlign w:val="center"/>
            <w:hideMark/>
          </w:tcPr>
          <w:p w14:paraId="78BBC096" w14:textId="6D247423" w:rsidR="00235033" w:rsidRPr="006D35FE" w:rsidRDefault="00235033" w:rsidP="00235033">
            <w:pPr>
              <w:spacing w:after="0" w:line="240" w:lineRule="auto"/>
              <w:jc w:val="center"/>
              <w:rPr>
                <w:rFonts w:ascii="Calibri" w:hAnsi="Calibri" w:cs="Calibri"/>
                <w:b/>
                <w:bCs/>
                <w:i/>
                <w:iCs/>
                <w:color w:val="000000"/>
                <w:lang w:val="en-IN" w:eastAsia="en-IN"/>
              </w:rPr>
            </w:pPr>
            <w:r w:rsidRPr="006D35FE">
              <w:rPr>
                <w:rFonts w:ascii="Calibri" w:hAnsi="Calibri" w:cs="Calibri"/>
                <w:b/>
                <w:bCs/>
                <w:i/>
                <w:iCs/>
                <w:color w:val="000000"/>
                <w:sz w:val="22"/>
                <w:szCs w:val="22"/>
                <w:lang w:val="en-IN" w:eastAsia="en-IN"/>
              </w:rPr>
              <w:t>TOTAL</w:t>
            </w:r>
          </w:p>
        </w:tc>
        <w:tc>
          <w:tcPr>
            <w:tcW w:w="992" w:type="dxa"/>
            <w:shd w:val="clear" w:color="000000" w:fill="B8CCE4"/>
            <w:noWrap/>
            <w:vAlign w:val="center"/>
            <w:hideMark/>
          </w:tcPr>
          <w:p w14:paraId="55D83CB7" w14:textId="77777777" w:rsidR="00235033" w:rsidRPr="006D35FE" w:rsidRDefault="00235033" w:rsidP="00235033">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0.12</w:t>
            </w:r>
          </w:p>
        </w:tc>
        <w:tc>
          <w:tcPr>
            <w:tcW w:w="1418" w:type="dxa"/>
            <w:shd w:val="clear" w:color="000000" w:fill="B8CCE4"/>
            <w:noWrap/>
            <w:vAlign w:val="center"/>
            <w:hideMark/>
          </w:tcPr>
          <w:p w14:paraId="639E2CFE" w14:textId="77777777" w:rsidR="00235033" w:rsidRPr="006D35FE" w:rsidRDefault="00235033" w:rsidP="00235033">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0.12</w:t>
            </w:r>
          </w:p>
        </w:tc>
        <w:tc>
          <w:tcPr>
            <w:tcW w:w="1358" w:type="dxa"/>
            <w:shd w:val="clear" w:color="000000" w:fill="B8CCE4"/>
            <w:noWrap/>
            <w:vAlign w:val="center"/>
            <w:hideMark/>
          </w:tcPr>
          <w:p w14:paraId="4630F76C" w14:textId="77777777" w:rsidR="00235033" w:rsidRPr="006D35FE" w:rsidRDefault="00235033" w:rsidP="00235033">
            <w:pPr>
              <w:spacing w:after="0" w:line="240" w:lineRule="auto"/>
              <w:jc w:val="center"/>
              <w:rPr>
                <w:rFonts w:ascii="Calibri" w:hAnsi="Calibri" w:cs="Calibri"/>
                <w:b/>
                <w:bCs/>
                <w:color w:val="000000"/>
                <w:lang w:val="en-IN" w:eastAsia="en-IN"/>
              </w:rPr>
            </w:pPr>
            <w:r w:rsidRPr="006D35FE">
              <w:rPr>
                <w:rFonts w:ascii="Calibri" w:hAnsi="Calibri" w:cs="Calibri"/>
                <w:b/>
                <w:bCs/>
                <w:color w:val="000000"/>
                <w:sz w:val="22"/>
                <w:szCs w:val="22"/>
                <w:lang w:val="en-IN" w:eastAsia="en-IN"/>
              </w:rPr>
              <w:t>0.12</w:t>
            </w:r>
          </w:p>
        </w:tc>
        <w:tc>
          <w:tcPr>
            <w:tcW w:w="3886" w:type="dxa"/>
            <w:shd w:val="clear" w:color="000000" w:fill="B8CCE4"/>
            <w:noWrap/>
            <w:vAlign w:val="bottom"/>
            <w:hideMark/>
          </w:tcPr>
          <w:p w14:paraId="5F90BA55" w14:textId="77777777" w:rsidR="00235033" w:rsidRPr="006D35FE" w:rsidRDefault="00235033" w:rsidP="00235033">
            <w:pPr>
              <w:spacing w:after="0" w:line="240" w:lineRule="auto"/>
              <w:rPr>
                <w:rFonts w:ascii="Calibri" w:hAnsi="Calibri" w:cs="Calibri"/>
                <w:b/>
                <w:bCs/>
                <w:color w:val="000000"/>
                <w:lang w:val="en-IN" w:eastAsia="en-IN"/>
              </w:rPr>
            </w:pPr>
            <w:r w:rsidRPr="006D35FE">
              <w:rPr>
                <w:rFonts w:ascii="Calibri" w:hAnsi="Calibri" w:cs="Calibri"/>
                <w:b/>
                <w:bCs/>
                <w:color w:val="000000"/>
                <w:sz w:val="22"/>
                <w:szCs w:val="22"/>
                <w:lang w:val="en-IN" w:eastAsia="en-IN"/>
              </w:rPr>
              <w:t> </w:t>
            </w:r>
          </w:p>
        </w:tc>
      </w:tr>
    </w:tbl>
    <w:p w14:paraId="57326D1C" w14:textId="77777777" w:rsidR="006D35FE" w:rsidRDefault="006D35FE" w:rsidP="003F3358">
      <w:pPr>
        <w:pStyle w:val="ListParagraph"/>
        <w:spacing w:line="240" w:lineRule="auto"/>
        <w:ind w:left="284"/>
        <w:jc w:val="both"/>
        <w:rPr>
          <w:rFonts w:ascii="Arial" w:hAnsi="Arial" w:cs="Arial"/>
          <w:b/>
          <w:sz w:val="22"/>
          <w:szCs w:val="22"/>
          <w:highlight w:val="magenta"/>
        </w:rPr>
      </w:pPr>
    </w:p>
    <w:p w14:paraId="4815C84F" w14:textId="77777777" w:rsidR="00A93237" w:rsidRDefault="00A93237" w:rsidP="003F3358">
      <w:pPr>
        <w:pStyle w:val="ListParagraph"/>
        <w:spacing w:line="240" w:lineRule="auto"/>
        <w:ind w:left="284"/>
        <w:jc w:val="both"/>
        <w:rPr>
          <w:rFonts w:ascii="Arial" w:hAnsi="Arial" w:cs="Arial"/>
          <w:b/>
          <w:sz w:val="22"/>
          <w:szCs w:val="22"/>
          <w:highlight w:val="magenta"/>
        </w:rPr>
      </w:pPr>
    </w:p>
    <w:p w14:paraId="79CEDD04" w14:textId="5A0E0C52" w:rsidR="00BE5555" w:rsidRPr="003F3358" w:rsidRDefault="00BE5555" w:rsidP="00BE5555">
      <w:pPr>
        <w:pStyle w:val="ListParagraph"/>
        <w:numPr>
          <w:ilvl w:val="0"/>
          <w:numId w:val="12"/>
        </w:numPr>
        <w:spacing w:line="360" w:lineRule="auto"/>
        <w:ind w:left="284" w:hanging="426"/>
        <w:jc w:val="both"/>
        <w:rPr>
          <w:rFonts w:ascii="Arial" w:hAnsi="Arial" w:cs="Arial"/>
          <w:b/>
          <w:sz w:val="22"/>
          <w:szCs w:val="22"/>
        </w:rPr>
      </w:pPr>
      <w:r w:rsidRPr="003F3358">
        <w:rPr>
          <w:rFonts w:ascii="Arial" w:hAnsi="Arial" w:cs="Arial"/>
          <w:b/>
          <w:sz w:val="22"/>
          <w:szCs w:val="22"/>
        </w:rPr>
        <w:lastRenderedPageBreak/>
        <w:t>M/S. NSL Hardeol Renewable Power Pvt. Ltd.</w:t>
      </w:r>
    </w:p>
    <w:tbl>
      <w:tblPr>
        <w:tblW w:w="9355" w:type="dxa"/>
        <w:tblInd w:w="392" w:type="dxa"/>
        <w:tblLayout w:type="fixed"/>
        <w:tblLook w:val="04A0" w:firstRow="1" w:lastRow="0" w:firstColumn="1" w:lastColumn="0" w:noHBand="0" w:noVBand="1"/>
      </w:tblPr>
      <w:tblGrid>
        <w:gridCol w:w="567"/>
        <w:gridCol w:w="2410"/>
        <w:gridCol w:w="1559"/>
        <w:gridCol w:w="1417"/>
        <w:gridCol w:w="1418"/>
        <w:gridCol w:w="1984"/>
      </w:tblGrid>
      <w:tr w:rsidR="003F3358" w:rsidRPr="003F3358" w14:paraId="54E95DFB" w14:textId="77777777" w:rsidTr="00AC4E57">
        <w:trPr>
          <w:trHeight w:val="227"/>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03CFC5F1" w14:textId="77777777" w:rsidR="003F3358" w:rsidRPr="003F3358" w:rsidRDefault="003F3358" w:rsidP="003F3358">
            <w:pPr>
              <w:spacing w:after="0" w:line="240" w:lineRule="auto"/>
              <w:jc w:val="center"/>
              <w:rPr>
                <w:rFonts w:ascii="Calibri" w:hAnsi="Calibri" w:cs="Calibri"/>
                <w:b/>
                <w:bCs/>
                <w:color w:val="FFFFFF"/>
                <w:lang w:val="en-IN" w:eastAsia="en-IN"/>
              </w:rPr>
            </w:pPr>
            <w:r w:rsidRPr="003F3358">
              <w:rPr>
                <w:rFonts w:ascii="Calibri" w:hAnsi="Calibri" w:cs="Calibri"/>
                <w:b/>
                <w:bCs/>
                <w:color w:val="FFFFFF"/>
                <w:sz w:val="22"/>
                <w:szCs w:val="22"/>
                <w:lang w:val="en-IN" w:eastAsia="en-IN"/>
              </w:rPr>
              <w:t xml:space="preserve">SUMMARY OF VALUATION ASSESSMENT </w:t>
            </w:r>
          </w:p>
        </w:tc>
      </w:tr>
      <w:tr w:rsidR="003F3358" w:rsidRPr="003F3358" w14:paraId="51D05946" w14:textId="77777777" w:rsidTr="00AC4E57">
        <w:trPr>
          <w:trHeight w:val="70"/>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C73F34" w14:textId="77777777" w:rsidR="003F3358" w:rsidRPr="003F3358" w:rsidRDefault="003F3358" w:rsidP="003F3358">
            <w:pPr>
              <w:spacing w:after="0" w:line="240" w:lineRule="auto"/>
              <w:jc w:val="right"/>
              <w:rPr>
                <w:rFonts w:ascii="Calibri" w:hAnsi="Calibri" w:cs="Calibri"/>
                <w:i/>
                <w:iCs/>
                <w:lang w:val="en-IN" w:eastAsia="en-IN"/>
              </w:rPr>
            </w:pPr>
            <w:r w:rsidRPr="003F3358">
              <w:rPr>
                <w:rFonts w:ascii="Calibri" w:hAnsi="Calibri" w:cs="Calibri"/>
                <w:i/>
                <w:iCs/>
                <w:sz w:val="22"/>
                <w:szCs w:val="22"/>
                <w:lang w:val="en-IN" w:eastAsia="en-IN"/>
              </w:rPr>
              <w:t>Details as on 31st March 2022</w:t>
            </w:r>
          </w:p>
        </w:tc>
      </w:tr>
      <w:tr w:rsidR="003F3358" w:rsidRPr="003F3358" w14:paraId="5EBDA250" w14:textId="77777777" w:rsidTr="00AC4E57">
        <w:trPr>
          <w:trHeight w:val="546"/>
        </w:trPr>
        <w:tc>
          <w:tcPr>
            <w:tcW w:w="567"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0FDB2CA"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S. No.</w:t>
            </w:r>
          </w:p>
        </w:tc>
        <w:tc>
          <w:tcPr>
            <w:tcW w:w="2410" w:type="dxa"/>
            <w:tcBorders>
              <w:top w:val="nil"/>
              <w:left w:val="nil"/>
              <w:bottom w:val="single" w:sz="4" w:space="0" w:color="auto"/>
              <w:right w:val="single" w:sz="4" w:space="0" w:color="auto"/>
            </w:tcBorders>
            <w:shd w:val="clear" w:color="auto" w:fill="BDD6EE" w:themeFill="accent1" w:themeFillTint="66"/>
            <w:noWrap/>
            <w:vAlign w:val="center"/>
            <w:hideMark/>
          </w:tcPr>
          <w:p w14:paraId="5FC0B97C"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Particulars</w:t>
            </w:r>
          </w:p>
        </w:tc>
        <w:tc>
          <w:tcPr>
            <w:tcW w:w="1559" w:type="dxa"/>
            <w:tcBorders>
              <w:top w:val="nil"/>
              <w:left w:val="nil"/>
              <w:bottom w:val="single" w:sz="4" w:space="0" w:color="auto"/>
              <w:right w:val="single" w:sz="4" w:space="0" w:color="auto"/>
            </w:tcBorders>
            <w:shd w:val="clear" w:color="auto" w:fill="BDD6EE" w:themeFill="accent1" w:themeFillTint="66"/>
            <w:vAlign w:val="center"/>
            <w:hideMark/>
          </w:tcPr>
          <w:p w14:paraId="7F98BC89"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 xml:space="preserve"> Amount as per Balance Sheet </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2185C297" w14:textId="59604C53"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 xml:space="preserve"> Fair Valu</w:t>
            </w:r>
            <w:r>
              <w:rPr>
                <w:rFonts w:ascii="Calibri" w:hAnsi="Calibri" w:cs="Calibri"/>
                <w:b/>
                <w:bCs/>
                <w:color w:val="000000"/>
                <w:sz w:val="22"/>
                <w:szCs w:val="22"/>
                <w:lang w:val="en-IN" w:eastAsia="en-IN"/>
              </w:rPr>
              <w:t>e</w:t>
            </w:r>
            <w:r w:rsidRPr="003F3358">
              <w:rPr>
                <w:rFonts w:ascii="Calibri" w:hAnsi="Calibri" w:cs="Calibri"/>
                <w:b/>
                <w:bCs/>
                <w:color w:val="000000"/>
                <w:sz w:val="22"/>
                <w:szCs w:val="22"/>
                <w:lang w:val="en-IN" w:eastAsia="en-IN"/>
              </w:rPr>
              <w:t xml:space="preserve"> Assessment </w:t>
            </w:r>
          </w:p>
        </w:tc>
        <w:tc>
          <w:tcPr>
            <w:tcW w:w="1418" w:type="dxa"/>
            <w:tcBorders>
              <w:top w:val="nil"/>
              <w:left w:val="nil"/>
              <w:bottom w:val="single" w:sz="4" w:space="0" w:color="auto"/>
              <w:right w:val="single" w:sz="4" w:space="0" w:color="auto"/>
            </w:tcBorders>
            <w:shd w:val="clear" w:color="auto" w:fill="BDD6EE" w:themeFill="accent1" w:themeFillTint="66"/>
            <w:vAlign w:val="center"/>
            <w:hideMark/>
          </w:tcPr>
          <w:p w14:paraId="2386E736"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 xml:space="preserve"> Realizable Value Assessment </w:t>
            </w:r>
          </w:p>
        </w:tc>
        <w:tc>
          <w:tcPr>
            <w:tcW w:w="1984" w:type="dxa"/>
            <w:tcBorders>
              <w:top w:val="nil"/>
              <w:left w:val="nil"/>
              <w:bottom w:val="single" w:sz="4" w:space="0" w:color="auto"/>
              <w:right w:val="single" w:sz="4" w:space="0" w:color="auto"/>
            </w:tcBorders>
            <w:shd w:val="clear" w:color="000000" w:fill="C5D9F1"/>
            <w:noWrap/>
            <w:vAlign w:val="center"/>
            <w:hideMark/>
          </w:tcPr>
          <w:p w14:paraId="0960B99E"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Annexure</w:t>
            </w:r>
          </w:p>
        </w:tc>
      </w:tr>
      <w:tr w:rsidR="003F3358" w:rsidRPr="003F3358" w14:paraId="641E4399" w14:textId="77777777" w:rsidTr="00AC4E57">
        <w:trPr>
          <w:trHeight w:val="227"/>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8AE95" w14:textId="77777777" w:rsidR="003F3358" w:rsidRPr="003F3358" w:rsidRDefault="003F3358" w:rsidP="003F3358">
            <w:pPr>
              <w:spacing w:after="0" w:line="240" w:lineRule="auto"/>
              <w:jc w:val="right"/>
              <w:rPr>
                <w:rFonts w:ascii="Calibri" w:hAnsi="Calibri" w:cs="Calibri"/>
                <w:i/>
                <w:iCs/>
                <w:color w:val="000000"/>
                <w:lang w:val="en-IN" w:eastAsia="en-IN"/>
              </w:rPr>
            </w:pPr>
            <w:r w:rsidRPr="003F3358">
              <w:rPr>
                <w:rFonts w:ascii="Calibri" w:hAnsi="Calibri" w:cs="Calibri"/>
                <w:i/>
                <w:iCs/>
                <w:color w:val="000000"/>
                <w:sz w:val="22"/>
                <w:szCs w:val="22"/>
                <w:lang w:val="en-IN" w:eastAsia="en-IN"/>
              </w:rPr>
              <w:t>Figures in INR Lakhs</w:t>
            </w:r>
          </w:p>
        </w:tc>
      </w:tr>
      <w:tr w:rsidR="003F3358" w:rsidRPr="003F3358" w14:paraId="0174F158" w14:textId="77777777" w:rsidTr="00AC4E57">
        <w:trPr>
          <w:trHeight w:val="30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42AA2" w14:textId="77777777" w:rsidR="003F3358" w:rsidRPr="003F3358" w:rsidRDefault="003F3358" w:rsidP="003F3358">
            <w:pPr>
              <w:spacing w:after="0" w:line="240" w:lineRule="auto"/>
              <w:jc w:val="center"/>
              <w:rPr>
                <w:rFonts w:ascii="Calibri" w:hAnsi="Calibri" w:cs="Calibri"/>
                <w:color w:val="000000"/>
                <w:lang w:val="en-IN" w:eastAsia="en-IN"/>
              </w:rPr>
            </w:pPr>
            <w:r w:rsidRPr="003F3358">
              <w:rPr>
                <w:rFonts w:ascii="Calibri" w:hAnsi="Calibri" w:cs="Calibri"/>
                <w:color w:val="000000"/>
                <w:sz w:val="22"/>
                <w:szCs w:val="22"/>
                <w:lang w:val="en-IN" w:eastAsia="en-IN"/>
              </w:rPr>
              <w:t>1</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8B471D4" w14:textId="046FE5AF" w:rsidR="003F3358" w:rsidRPr="003F3358" w:rsidRDefault="003F3358" w:rsidP="003F3358">
            <w:pPr>
              <w:spacing w:after="0" w:line="240" w:lineRule="auto"/>
              <w:rPr>
                <w:rFonts w:ascii="Calibri" w:hAnsi="Calibri" w:cs="Calibri"/>
                <w:color w:val="000000"/>
                <w:lang w:val="en-IN" w:eastAsia="en-IN"/>
              </w:rPr>
            </w:pPr>
            <w:r w:rsidRPr="003F3358">
              <w:rPr>
                <w:rFonts w:ascii="Calibri" w:hAnsi="Calibri" w:cs="Calibri"/>
                <w:color w:val="000000"/>
                <w:sz w:val="22"/>
                <w:szCs w:val="22"/>
                <w:lang w:val="en-IN" w:eastAsia="en-IN"/>
              </w:rPr>
              <w:t>Cash &amp; cash equivalents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D7F97EC" w14:textId="77777777" w:rsidR="003F3358" w:rsidRPr="003F3358" w:rsidRDefault="003F3358" w:rsidP="003F3358">
            <w:pPr>
              <w:spacing w:after="0" w:line="240" w:lineRule="auto"/>
              <w:jc w:val="center"/>
              <w:rPr>
                <w:rFonts w:ascii="Calibri" w:hAnsi="Calibri" w:cs="Calibri"/>
                <w:color w:val="000000"/>
                <w:lang w:val="en-IN" w:eastAsia="en-IN"/>
              </w:rPr>
            </w:pPr>
            <w:r w:rsidRPr="003F3358">
              <w:rPr>
                <w:rFonts w:ascii="Calibri" w:hAnsi="Calibri" w:cs="Calibri"/>
                <w:color w:val="000000"/>
                <w:sz w:val="22"/>
                <w:szCs w:val="22"/>
                <w:lang w:val="en-IN" w:eastAsia="en-IN"/>
              </w:rPr>
              <w:t>0.35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F424A2" w14:textId="77777777" w:rsidR="003F3358" w:rsidRPr="003F3358" w:rsidRDefault="003F3358" w:rsidP="003F3358">
            <w:pPr>
              <w:spacing w:after="0" w:line="240" w:lineRule="auto"/>
              <w:jc w:val="center"/>
              <w:rPr>
                <w:rFonts w:ascii="Calibri" w:hAnsi="Calibri" w:cs="Calibri"/>
                <w:color w:val="000000"/>
                <w:lang w:val="en-IN" w:eastAsia="en-IN"/>
              </w:rPr>
            </w:pPr>
            <w:r w:rsidRPr="003F3358">
              <w:rPr>
                <w:rFonts w:ascii="Calibri" w:hAnsi="Calibri" w:cs="Calibri"/>
                <w:color w:val="000000"/>
                <w:sz w:val="22"/>
                <w:szCs w:val="22"/>
                <w:lang w:val="en-IN" w:eastAsia="en-IN"/>
              </w:rPr>
              <w:t>0.35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B2E23E9" w14:textId="77777777" w:rsidR="003F3358" w:rsidRPr="003F3358" w:rsidRDefault="003F3358" w:rsidP="003F3358">
            <w:pPr>
              <w:spacing w:after="0" w:line="240" w:lineRule="auto"/>
              <w:jc w:val="center"/>
              <w:rPr>
                <w:rFonts w:ascii="Calibri" w:hAnsi="Calibri" w:cs="Calibri"/>
                <w:color w:val="000000"/>
                <w:lang w:val="en-IN" w:eastAsia="en-IN"/>
              </w:rPr>
            </w:pPr>
            <w:r w:rsidRPr="003F3358">
              <w:rPr>
                <w:rFonts w:ascii="Calibri" w:hAnsi="Calibri" w:cs="Calibri"/>
                <w:color w:val="000000"/>
                <w:sz w:val="22"/>
                <w:szCs w:val="22"/>
                <w:lang w:val="en-IN" w:eastAsia="en-IN"/>
              </w:rPr>
              <w:t>0.35</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42458F2" w14:textId="77777777" w:rsidR="003F3358" w:rsidRPr="003F3358" w:rsidRDefault="003F3358" w:rsidP="003F3358">
            <w:pPr>
              <w:spacing w:after="0" w:line="240" w:lineRule="auto"/>
              <w:jc w:val="center"/>
              <w:rPr>
                <w:rFonts w:ascii="Calibri" w:hAnsi="Calibri" w:cs="Calibri"/>
                <w:color w:val="000000"/>
                <w:lang w:val="en-IN" w:eastAsia="en-IN"/>
              </w:rPr>
            </w:pPr>
            <w:r w:rsidRPr="003F3358">
              <w:rPr>
                <w:rFonts w:ascii="Calibri" w:hAnsi="Calibri" w:cs="Calibri"/>
                <w:color w:val="000000"/>
                <w:sz w:val="22"/>
                <w:szCs w:val="22"/>
                <w:lang w:val="en-IN" w:eastAsia="en-IN"/>
              </w:rPr>
              <w:t>I</w:t>
            </w:r>
          </w:p>
        </w:tc>
      </w:tr>
      <w:tr w:rsidR="003F3358" w:rsidRPr="003F3358" w14:paraId="6103BC74" w14:textId="77777777" w:rsidTr="00AC4E57">
        <w:trPr>
          <w:trHeight w:val="261"/>
        </w:trPr>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E5B5DA2" w14:textId="11285361" w:rsidR="003F3358" w:rsidRPr="003F3358" w:rsidRDefault="003F3358" w:rsidP="003F3358">
            <w:pPr>
              <w:spacing w:after="0" w:line="240" w:lineRule="auto"/>
              <w:jc w:val="center"/>
              <w:rPr>
                <w:rFonts w:ascii="Calibri" w:hAnsi="Calibri" w:cs="Calibri"/>
                <w:b/>
                <w:bCs/>
                <w:lang w:val="en-IN" w:eastAsia="en-IN"/>
              </w:rPr>
            </w:pPr>
            <w:r w:rsidRPr="003F3358">
              <w:rPr>
                <w:rFonts w:ascii="Calibri" w:hAnsi="Calibri" w:cs="Calibri"/>
                <w:b/>
                <w:bCs/>
                <w:sz w:val="22"/>
                <w:szCs w:val="22"/>
                <w:lang w:val="en-IN" w:eastAsia="en-IN"/>
              </w:rPr>
              <w:t>TOTAL</w:t>
            </w:r>
          </w:p>
        </w:tc>
        <w:tc>
          <w:tcPr>
            <w:tcW w:w="1559"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224178D"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0.35</w:t>
            </w:r>
          </w:p>
        </w:tc>
        <w:tc>
          <w:tcPr>
            <w:tcW w:w="1417"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DA83971"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0.35</w:t>
            </w:r>
          </w:p>
        </w:tc>
        <w:tc>
          <w:tcPr>
            <w:tcW w:w="1418"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9B066E4"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0.35</w:t>
            </w:r>
          </w:p>
        </w:tc>
        <w:tc>
          <w:tcPr>
            <w:tcW w:w="1984" w:type="dxa"/>
            <w:tcBorders>
              <w:top w:val="single" w:sz="4" w:space="0" w:color="auto"/>
              <w:left w:val="nil"/>
              <w:bottom w:val="single" w:sz="4" w:space="0" w:color="auto"/>
              <w:right w:val="single" w:sz="4" w:space="0" w:color="auto"/>
            </w:tcBorders>
            <w:shd w:val="clear" w:color="000000" w:fill="C5D9F1"/>
            <w:noWrap/>
            <w:vAlign w:val="bottom"/>
            <w:hideMark/>
          </w:tcPr>
          <w:p w14:paraId="4F67ED34" w14:textId="77777777" w:rsidR="003F3358" w:rsidRPr="003F3358" w:rsidRDefault="003F3358" w:rsidP="003F3358">
            <w:pPr>
              <w:spacing w:after="0" w:line="240" w:lineRule="auto"/>
              <w:rPr>
                <w:rFonts w:ascii="Calibri" w:hAnsi="Calibri" w:cs="Calibri"/>
                <w:b/>
                <w:bCs/>
                <w:lang w:val="en-IN" w:eastAsia="en-IN"/>
              </w:rPr>
            </w:pPr>
            <w:r w:rsidRPr="003F3358">
              <w:rPr>
                <w:rFonts w:ascii="Calibri" w:hAnsi="Calibri" w:cs="Calibri"/>
                <w:b/>
                <w:bCs/>
                <w:sz w:val="22"/>
                <w:szCs w:val="22"/>
                <w:lang w:val="en-IN" w:eastAsia="en-IN"/>
              </w:rPr>
              <w:t> </w:t>
            </w:r>
          </w:p>
        </w:tc>
      </w:tr>
    </w:tbl>
    <w:p w14:paraId="1001CCB4" w14:textId="77777777" w:rsidR="00BE5555" w:rsidRDefault="00BE5555" w:rsidP="00BE5555">
      <w:pPr>
        <w:pStyle w:val="TableParagraph"/>
        <w:rPr>
          <w:rStyle w:val="apple-converted-space"/>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7"/>
        <w:gridCol w:w="1418"/>
        <w:gridCol w:w="1417"/>
        <w:gridCol w:w="3402"/>
      </w:tblGrid>
      <w:tr w:rsidR="003F3358" w:rsidRPr="003F3358" w14:paraId="03A310A2" w14:textId="77777777" w:rsidTr="00AC4E57">
        <w:trPr>
          <w:trHeight w:val="300"/>
        </w:trPr>
        <w:tc>
          <w:tcPr>
            <w:tcW w:w="9355" w:type="dxa"/>
            <w:gridSpan w:val="6"/>
            <w:shd w:val="clear" w:color="auto" w:fill="002060"/>
            <w:vAlign w:val="center"/>
            <w:hideMark/>
          </w:tcPr>
          <w:p w14:paraId="71A5E084" w14:textId="77777777" w:rsidR="003F3358" w:rsidRPr="003F3358" w:rsidRDefault="003F3358" w:rsidP="003F3358">
            <w:pPr>
              <w:spacing w:after="0" w:line="240" w:lineRule="auto"/>
              <w:jc w:val="center"/>
              <w:rPr>
                <w:rFonts w:ascii="Calibri" w:hAnsi="Calibri" w:cs="Calibri"/>
                <w:b/>
                <w:bCs/>
                <w:color w:val="FFFFFF"/>
                <w:lang w:val="en-IN" w:eastAsia="en-IN"/>
              </w:rPr>
            </w:pPr>
            <w:r w:rsidRPr="003F3358">
              <w:rPr>
                <w:rFonts w:ascii="Calibri" w:hAnsi="Calibri" w:cs="Calibri"/>
                <w:b/>
                <w:bCs/>
                <w:color w:val="FFFFFF"/>
                <w:sz w:val="22"/>
                <w:szCs w:val="22"/>
                <w:lang w:val="en-IN" w:eastAsia="en-IN"/>
              </w:rPr>
              <w:t>CASH &amp; CASH EQUIVALENTS - I</w:t>
            </w:r>
          </w:p>
        </w:tc>
      </w:tr>
      <w:tr w:rsidR="003F3358" w:rsidRPr="003F3358" w14:paraId="21119A7C" w14:textId="77777777" w:rsidTr="00AC4E57">
        <w:trPr>
          <w:trHeight w:val="70"/>
        </w:trPr>
        <w:tc>
          <w:tcPr>
            <w:tcW w:w="9355" w:type="dxa"/>
            <w:gridSpan w:val="6"/>
            <w:shd w:val="clear" w:color="auto" w:fill="auto"/>
            <w:vAlign w:val="center"/>
            <w:hideMark/>
          </w:tcPr>
          <w:p w14:paraId="21C1C0E3" w14:textId="77777777" w:rsidR="003F3358" w:rsidRPr="003F3358" w:rsidRDefault="003F3358" w:rsidP="003F3358">
            <w:pPr>
              <w:spacing w:after="0" w:line="240" w:lineRule="auto"/>
              <w:jc w:val="right"/>
              <w:rPr>
                <w:rFonts w:ascii="Calibri" w:hAnsi="Calibri" w:cs="Calibri"/>
                <w:i/>
                <w:iCs/>
                <w:lang w:val="en-IN" w:eastAsia="en-IN"/>
              </w:rPr>
            </w:pPr>
            <w:r w:rsidRPr="003F3358">
              <w:rPr>
                <w:rFonts w:ascii="Calibri" w:hAnsi="Calibri" w:cs="Calibri"/>
                <w:i/>
                <w:iCs/>
                <w:sz w:val="22"/>
                <w:szCs w:val="22"/>
                <w:lang w:val="en-IN" w:eastAsia="en-IN"/>
              </w:rPr>
              <w:t>Details as on 31st March 2022</w:t>
            </w:r>
          </w:p>
        </w:tc>
      </w:tr>
      <w:tr w:rsidR="003F3358" w:rsidRPr="003F3358" w14:paraId="346918EE" w14:textId="77777777" w:rsidTr="00AC4E57">
        <w:trPr>
          <w:trHeight w:val="660"/>
        </w:trPr>
        <w:tc>
          <w:tcPr>
            <w:tcW w:w="567" w:type="dxa"/>
            <w:shd w:val="clear" w:color="auto" w:fill="BDD6EE" w:themeFill="accent1" w:themeFillTint="66"/>
            <w:noWrap/>
            <w:vAlign w:val="center"/>
            <w:hideMark/>
          </w:tcPr>
          <w:p w14:paraId="3B604E9B" w14:textId="7F1E4DF8"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78B455B0"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Item</w:t>
            </w:r>
          </w:p>
        </w:tc>
        <w:tc>
          <w:tcPr>
            <w:tcW w:w="1417" w:type="dxa"/>
            <w:shd w:val="clear" w:color="auto" w:fill="BDD6EE" w:themeFill="accent1" w:themeFillTint="66"/>
            <w:vAlign w:val="center"/>
            <w:hideMark/>
          </w:tcPr>
          <w:p w14:paraId="394848C9" w14:textId="39E77C35" w:rsidR="003F3358" w:rsidRPr="003F3358" w:rsidRDefault="003F3358" w:rsidP="003F3358">
            <w:pPr>
              <w:spacing w:after="0" w:line="240" w:lineRule="auto"/>
              <w:jc w:val="center"/>
              <w:rPr>
                <w:rFonts w:ascii="Calibri" w:hAnsi="Calibri" w:cs="Calibri"/>
                <w:b/>
                <w:bCs/>
                <w:color w:val="000000"/>
                <w:lang w:val="en-IN" w:eastAsia="en-IN"/>
              </w:rPr>
            </w:pPr>
            <w:r>
              <w:rPr>
                <w:rFonts w:ascii="Calibri" w:hAnsi="Calibri" w:cs="Calibri"/>
                <w:b/>
                <w:bCs/>
                <w:color w:val="000000"/>
                <w:sz w:val="22"/>
                <w:szCs w:val="22"/>
                <w:lang w:val="en-IN" w:eastAsia="en-IN"/>
              </w:rPr>
              <w:t>Amount</w:t>
            </w:r>
            <w:r w:rsidRPr="003F3358">
              <w:rPr>
                <w:rFonts w:ascii="Calibri" w:hAnsi="Calibri" w:cs="Calibri"/>
                <w:b/>
                <w:bCs/>
                <w:color w:val="000000"/>
                <w:sz w:val="22"/>
                <w:szCs w:val="22"/>
                <w:lang w:val="en-IN" w:eastAsia="en-IN"/>
              </w:rPr>
              <w:t xml:space="preserve"> as per Balance Sheet</w:t>
            </w:r>
          </w:p>
        </w:tc>
        <w:tc>
          <w:tcPr>
            <w:tcW w:w="1418" w:type="dxa"/>
            <w:shd w:val="clear" w:color="auto" w:fill="BDD6EE" w:themeFill="accent1" w:themeFillTint="66"/>
            <w:vAlign w:val="center"/>
            <w:hideMark/>
          </w:tcPr>
          <w:p w14:paraId="251D06A3" w14:textId="6B28A490"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 xml:space="preserve">Fair </w:t>
            </w:r>
            <w:r>
              <w:rPr>
                <w:rFonts w:ascii="Calibri" w:hAnsi="Calibri" w:cs="Calibri"/>
                <w:b/>
                <w:bCs/>
                <w:color w:val="000000"/>
                <w:sz w:val="22"/>
                <w:szCs w:val="22"/>
                <w:lang w:val="en-IN" w:eastAsia="en-IN"/>
              </w:rPr>
              <w:t>V</w:t>
            </w:r>
            <w:r w:rsidRPr="003F3358">
              <w:rPr>
                <w:rFonts w:ascii="Calibri" w:hAnsi="Calibri" w:cs="Calibri"/>
                <w:b/>
                <w:bCs/>
                <w:color w:val="000000"/>
                <w:sz w:val="22"/>
                <w:szCs w:val="22"/>
                <w:lang w:val="en-IN" w:eastAsia="en-IN"/>
              </w:rPr>
              <w:t>alue Assessment</w:t>
            </w:r>
          </w:p>
        </w:tc>
        <w:tc>
          <w:tcPr>
            <w:tcW w:w="1417" w:type="dxa"/>
            <w:shd w:val="clear" w:color="auto" w:fill="BDD6EE" w:themeFill="accent1" w:themeFillTint="66"/>
            <w:vAlign w:val="center"/>
            <w:hideMark/>
          </w:tcPr>
          <w:p w14:paraId="659456DB"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 xml:space="preserve">Realizable Value Assessment </w:t>
            </w:r>
          </w:p>
        </w:tc>
        <w:tc>
          <w:tcPr>
            <w:tcW w:w="3402" w:type="dxa"/>
            <w:shd w:val="clear" w:color="auto" w:fill="BDD6EE" w:themeFill="accent1" w:themeFillTint="66"/>
            <w:vAlign w:val="center"/>
            <w:hideMark/>
          </w:tcPr>
          <w:p w14:paraId="06D4FFE1"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Remarks</w:t>
            </w:r>
          </w:p>
        </w:tc>
      </w:tr>
      <w:tr w:rsidR="003F3358" w:rsidRPr="003F3358" w14:paraId="532D776C" w14:textId="77777777" w:rsidTr="00AC4E57">
        <w:trPr>
          <w:trHeight w:val="70"/>
        </w:trPr>
        <w:tc>
          <w:tcPr>
            <w:tcW w:w="9355" w:type="dxa"/>
            <w:gridSpan w:val="6"/>
            <w:shd w:val="clear" w:color="auto" w:fill="auto"/>
            <w:noWrap/>
            <w:vAlign w:val="bottom"/>
            <w:hideMark/>
          </w:tcPr>
          <w:p w14:paraId="3EEE3329" w14:textId="77777777" w:rsidR="003F3358" w:rsidRPr="003F3358" w:rsidRDefault="003F3358" w:rsidP="003F3358">
            <w:pPr>
              <w:spacing w:after="0" w:line="240" w:lineRule="auto"/>
              <w:jc w:val="right"/>
              <w:rPr>
                <w:rFonts w:ascii="Calibri" w:hAnsi="Calibri" w:cs="Calibri"/>
                <w:i/>
                <w:iCs/>
                <w:color w:val="000000"/>
                <w:lang w:val="en-IN" w:eastAsia="en-IN"/>
              </w:rPr>
            </w:pPr>
            <w:r w:rsidRPr="003F3358">
              <w:rPr>
                <w:rFonts w:ascii="Calibri" w:hAnsi="Calibri" w:cs="Calibri"/>
                <w:i/>
                <w:iCs/>
                <w:color w:val="000000"/>
                <w:sz w:val="22"/>
                <w:szCs w:val="22"/>
                <w:lang w:val="en-IN" w:eastAsia="en-IN"/>
              </w:rPr>
              <w:t>Figures in INR Lakhs</w:t>
            </w:r>
          </w:p>
        </w:tc>
      </w:tr>
      <w:tr w:rsidR="003F3358" w:rsidRPr="003F3358" w14:paraId="358B75B8" w14:textId="77777777" w:rsidTr="00AC4E57">
        <w:trPr>
          <w:trHeight w:val="1410"/>
        </w:trPr>
        <w:tc>
          <w:tcPr>
            <w:tcW w:w="567" w:type="dxa"/>
            <w:shd w:val="clear" w:color="auto" w:fill="auto"/>
            <w:noWrap/>
            <w:vAlign w:val="center"/>
            <w:hideMark/>
          </w:tcPr>
          <w:p w14:paraId="124B47AC" w14:textId="77777777" w:rsidR="003F3358" w:rsidRPr="003F3358" w:rsidRDefault="003F3358" w:rsidP="003F3358">
            <w:pPr>
              <w:spacing w:after="0" w:line="240" w:lineRule="auto"/>
              <w:jc w:val="center"/>
              <w:rPr>
                <w:rFonts w:ascii="Calibri" w:hAnsi="Calibri" w:cs="Calibri"/>
                <w:color w:val="000000"/>
                <w:lang w:val="en-IN" w:eastAsia="en-IN"/>
              </w:rPr>
            </w:pPr>
            <w:r w:rsidRPr="003F3358">
              <w:rPr>
                <w:rFonts w:ascii="Calibri" w:hAnsi="Calibri" w:cs="Calibri"/>
                <w:color w:val="000000"/>
                <w:sz w:val="22"/>
                <w:szCs w:val="22"/>
                <w:lang w:val="en-IN" w:eastAsia="en-IN"/>
              </w:rPr>
              <w:t>1</w:t>
            </w:r>
          </w:p>
        </w:tc>
        <w:tc>
          <w:tcPr>
            <w:tcW w:w="1134" w:type="dxa"/>
            <w:shd w:val="clear" w:color="auto" w:fill="auto"/>
            <w:vAlign w:val="center"/>
            <w:hideMark/>
          </w:tcPr>
          <w:p w14:paraId="6D09585D" w14:textId="77777777" w:rsidR="003F3358" w:rsidRPr="003F3358" w:rsidRDefault="003F3358" w:rsidP="003F3358">
            <w:pPr>
              <w:spacing w:after="0" w:line="240" w:lineRule="auto"/>
              <w:rPr>
                <w:rFonts w:ascii="Calibri" w:hAnsi="Calibri" w:cs="Calibri"/>
                <w:color w:val="000000"/>
                <w:lang w:val="en-IN" w:eastAsia="en-IN"/>
              </w:rPr>
            </w:pPr>
            <w:r w:rsidRPr="003F3358">
              <w:rPr>
                <w:rFonts w:ascii="Calibri" w:hAnsi="Calibri" w:cs="Calibri"/>
                <w:color w:val="000000"/>
                <w:sz w:val="22"/>
                <w:szCs w:val="22"/>
                <w:lang w:val="en-IN" w:eastAsia="en-IN"/>
              </w:rPr>
              <w:t>Balances with Bank - Current Accounts</w:t>
            </w:r>
          </w:p>
        </w:tc>
        <w:tc>
          <w:tcPr>
            <w:tcW w:w="1417" w:type="dxa"/>
            <w:shd w:val="clear" w:color="auto" w:fill="auto"/>
            <w:vAlign w:val="center"/>
            <w:hideMark/>
          </w:tcPr>
          <w:p w14:paraId="1A8FE18C" w14:textId="77777777" w:rsidR="003F3358" w:rsidRPr="003F3358" w:rsidRDefault="003F3358" w:rsidP="003F3358">
            <w:pPr>
              <w:spacing w:after="0" w:line="240" w:lineRule="auto"/>
              <w:jc w:val="center"/>
              <w:rPr>
                <w:rFonts w:ascii="Calibri" w:hAnsi="Calibri" w:cs="Calibri"/>
                <w:color w:val="000000"/>
                <w:lang w:val="en-IN" w:eastAsia="en-IN"/>
              </w:rPr>
            </w:pPr>
            <w:r w:rsidRPr="003F3358">
              <w:rPr>
                <w:rFonts w:ascii="Calibri" w:hAnsi="Calibri" w:cs="Calibri"/>
                <w:color w:val="000000"/>
                <w:sz w:val="22"/>
                <w:szCs w:val="22"/>
                <w:lang w:val="en-IN" w:eastAsia="en-IN"/>
              </w:rPr>
              <w:t>0.35</w:t>
            </w:r>
          </w:p>
        </w:tc>
        <w:tc>
          <w:tcPr>
            <w:tcW w:w="1418" w:type="dxa"/>
            <w:shd w:val="clear" w:color="auto" w:fill="auto"/>
            <w:vAlign w:val="center"/>
            <w:hideMark/>
          </w:tcPr>
          <w:p w14:paraId="1CCC71C8" w14:textId="77777777" w:rsidR="003F3358" w:rsidRPr="003F3358" w:rsidRDefault="003F3358" w:rsidP="003F3358">
            <w:pPr>
              <w:spacing w:after="0" w:line="240" w:lineRule="auto"/>
              <w:jc w:val="center"/>
              <w:rPr>
                <w:rFonts w:ascii="Calibri" w:hAnsi="Calibri" w:cs="Calibri"/>
                <w:color w:val="000000"/>
                <w:lang w:val="en-IN" w:eastAsia="en-IN"/>
              </w:rPr>
            </w:pPr>
            <w:r w:rsidRPr="003F3358">
              <w:rPr>
                <w:rFonts w:ascii="Calibri" w:hAnsi="Calibri" w:cs="Calibri"/>
                <w:color w:val="000000"/>
                <w:sz w:val="22"/>
                <w:szCs w:val="22"/>
                <w:lang w:val="en-IN" w:eastAsia="en-IN"/>
              </w:rPr>
              <w:t>0.35</w:t>
            </w:r>
          </w:p>
        </w:tc>
        <w:tc>
          <w:tcPr>
            <w:tcW w:w="1417" w:type="dxa"/>
            <w:shd w:val="clear" w:color="auto" w:fill="auto"/>
            <w:noWrap/>
            <w:vAlign w:val="center"/>
            <w:hideMark/>
          </w:tcPr>
          <w:p w14:paraId="6A35C8CA" w14:textId="77777777" w:rsidR="003F3358" w:rsidRPr="003F3358" w:rsidRDefault="003F3358" w:rsidP="003F3358">
            <w:pPr>
              <w:spacing w:after="0" w:line="240" w:lineRule="auto"/>
              <w:jc w:val="center"/>
              <w:rPr>
                <w:rFonts w:ascii="Calibri" w:hAnsi="Calibri" w:cs="Calibri"/>
                <w:color w:val="000000"/>
                <w:lang w:val="en-IN" w:eastAsia="en-IN"/>
              </w:rPr>
            </w:pPr>
            <w:r w:rsidRPr="003F3358">
              <w:rPr>
                <w:rFonts w:ascii="Calibri" w:hAnsi="Calibri" w:cs="Calibri"/>
                <w:color w:val="000000"/>
                <w:sz w:val="22"/>
                <w:szCs w:val="22"/>
                <w:lang w:val="en-IN" w:eastAsia="en-IN"/>
              </w:rPr>
              <w:t>0.35</w:t>
            </w:r>
          </w:p>
        </w:tc>
        <w:tc>
          <w:tcPr>
            <w:tcW w:w="3402" w:type="dxa"/>
            <w:shd w:val="clear" w:color="000000" w:fill="FFFFFF"/>
            <w:vAlign w:val="center"/>
            <w:hideMark/>
          </w:tcPr>
          <w:p w14:paraId="2C64E3FF" w14:textId="77777777" w:rsidR="003F3358" w:rsidRPr="003F3358" w:rsidRDefault="003F3358" w:rsidP="003F3358">
            <w:pPr>
              <w:spacing w:after="0" w:line="240" w:lineRule="auto"/>
              <w:jc w:val="both"/>
              <w:rPr>
                <w:rFonts w:ascii="Calibri" w:hAnsi="Calibri" w:cs="Calibri"/>
                <w:color w:val="000000"/>
                <w:lang w:val="en-IN" w:eastAsia="en-IN"/>
              </w:rPr>
            </w:pPr>
            <w:r w:rsidRPr="003F3358">
              <w:rPr>
                <w:rFonts w:ascii="Calibri" w:hAnsi="Calibri" w:cs="Calibr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3F3358">
              <w:rPr>
                <w:rFonts w:ascii="Calibri" w:hAnsi="Calibri" w:cs="Calibri"/>
                <w:color w:val="000000"/>
                <w:sz w:val="22"/>
                <w:szCs w:val="22"/>
                <w:lang w:val="en-IN" w:eastAsia="en-IN"/>
              </w:rPr>
              <w:br/>
              <w:t>Hence the fair market value and realizable value are INR 0.35 Lakhs subject to the condition "No transactions in the said bank account/accounts" post 31st March 2022.</w:t>
            </w:r>
            <w:r w:rsidRPr="003F3358">
              <w:rPr>
                <w:rFonts w:ascii="Calibri" w:hAnsi="Calibri" w:cs="Calibr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3F3358" w:rsidRPr="003F3358" w14:paraId="6CB27EA0" w14:textId="77777777" w:rsidTr="00AC4E57">
        <w:trPr>
          <w:trHeight w:val="300"/>
        </w:trPr>
        <w:tc>
          <w:tcPr>
            <w:tcW w:w="1701" w:type="dxa"/>
            <w:gridSpan w:val="2"/>
            <w:shd w:val="clear" w:color="auto" w:fill="BDD6EE" w:themeFill="accent1" w:themeFillTint="66"/>
            <w:noWrap/>
            <w:vAlign w:val="center"/>
            <w:hideMark/>
          </w:tcPr>
          <w:p w14:paraId="422FE3A4" w14:textId="28F3C004" w:rsidR="003F3358" w:rsidRPr="003F3358" w:rsidRDefault="003F3358" w:rsidP="003F3358">
            <w:pPr>
              <w:spacing w:after="0" w:line="240" w:lineRule="auto"/>
              <w:jc w:val="center"/>
              <w:rPr>
                <w:rFonts w:ascii="Calibri" w:hAnsi="Calibri" w:cs="Calibri"/>
                <w:b/>
                <w:bCs/>
                <w:i/>
                <w:iCs/>
                <w:color w:val="000000"/>
                <w:lang w:val="en-IN" w:eastAsia="en-IN"/>
              </w:rPr>
            </w:pPr>
            <w:r w:rsidRPr="003F3358">
              <w:rPr>
                <w:rFonts w:ascii="Calibri" w:hAnsi="Calibri" w:cs="Calibri"/>
                <w:b/>
                <w:bCs/>
                <w:i/>
                <w:iCs/>
                <w:color w:val="000000"/>
                <w:sz w:val="22"/>
                <w:szCs w:val="22"/>
                <w:lang w:val="en-IN" w:eastAsia="en-IN"/>
              </w:rPr>
              <w:t>TOTAL</w:t>
            </w:r>
          </w:p>
        </w:tc>
        <w:tc>
          <w:tcPr>
            <w:tcW w:w="1417" w:type="dxa"/>
            <w:shd w:val="clear" w:color="auto" w:fill="BDD6EE" w:themeFill="accent1" w:themeFillTint="66"/>
            <w:noWrap/>
            <w:vAlign w:val="bottom"/>
            <w:hideMark/>
          </w:tcPr>
          <w:p w14:paraId="423CF593"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0.35</w:t>
            </w:r>
          </w:p>
        </w:tc>
        <w:tc>
          <w:tcPr>
            <w:tcW w:w="1418" w:type="dxa"/>
            <w:shd w:val="clear" w:color="auto" w:fill="BDD6EE" w:themeFill="accent1" w:themeFillTint="66"/>
            <w:noWrap/>
            <w:vAlign w:val="bottom"/>
            <w:hideMark/>
          </w:tcPr>
          <w:p w14:paraId="37A5F0EE"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0.35</w:t>
            </w:r>
          </w:p>
        </w:tc>
        <w:tc>
          <w:tcPr>
            <w:tcW w:w="1417" w:type="dxa"/>
            <w:shd w:val="clear" w:color="auto" w:fill="BDD6EE" w:themeFill="accent1" w:themeFillTint="66"/>
            <w:noWrap/>
            <w:vAlign w:val="bottom"/>
            <w:hideMark/>
          </w:tcPr>
          <w:p w14:paraId="74189CD8" w14:textId="77777777" w:rsidR="003F3358" w:rsidRPr="003F3358" w:rsidRDefault="003F3358" w:rsidP="003F3358">
            <w:pPr>
              <w:spacing w:after="0" w:line="240" w:lineRule="auto"/>
              <w:jc w:val="center"/>
              <w:rPr>
                <w:rFonts w:ascii="Calibri" w:hAnsi="Calibri" w:cs="Calibri"/>
                <w:b/>
                <w:bCs/>
                <w:color w:val="000000"/>
                <w:lang w:val="en-IN" w:eastAsia="en-IN"/>
              </w:rPr>
            </w:pPr>
            <w:r w:rsidRPr="003F3358">
              <w:rPr>
                <w:rFonts w:ascii="Calibri" w:hAnsi="Calibri" w:cs="Calibri"/>
                <w:b/>
                <w:bCs/>
                <w:color w:val="000000"/>
                <w:sz w:val="22"/>
                <w:szCs w:val="22"/>
                <w:lang w:val="en-IN" w:eastAsia="en-IN"/>
              </w:rPr>
              <w:t>0.35</w:t>
            </w:r>
          </w:p>
        </w:tc>
        <w:tc>
          <w:tcPr>
            <w:tcW w:w="3402" w:type="dxa"/>
            <w:shd w:val="clear" w:color="auto" w:fill="BDD6EE" w:themeFill="accent1" w:themeFillTint="66"/>
            <w:noWrap/>
            <w:vAlign w:val="bottom"/>
            <w:hideMark/>
          </w:tcPr>
          <w:p w14:paraId="6F46081F" w14:textId="77777777" w:rsidR="003F3358" w:rsidRPr="003F3358" w:rsidRDefault="003F3358" w:rsidP="003F3358">
            <w:pPr>
              <w:spacing w:after="0" w:line="240" w:lineRule="auto"/>
              <w:rPr>
                <w:rFonts w:ascii="Calibri" w:hAnsi="Calibri" w:cs="Calibri"/>
                <w:b/>
                <w:bCs/>
                <w:color w:val="000000"/>
                <w:lang w:val="en-IN" w:eastAsia="en-IN"/>
              </w:rPr>
            </w:pPr>
            <w:r w:rsidRPr="003F3358">
              <w:rPr>
                <w:rFonts w:ascii="Calibri" w:hAnsi="Calibri" w:cs="Calibri"/>
                <w:b/>
                <w:bCs/>
                <w:color w:val="000000"/>
                <w:sz w:val="22"/>
                <w:szCs w:val="22"/>
                <w:lang w:val="en-IN" w:eastAsia="en-IN"/>
              </w:rPr>
              <w:t> </w:t>
            </w:r>
          </w:p>
        </w:tc>
      </w:tr>
    </w:tbl>
    <w:p w14:paraId="37991672" w14:textId="77777777" w:rsidR="00BE5555" w:rsidRDefault="00BE5555" w:rsidP="003F3358">
      <w:pPr>
        <w:pStyle w:val="Default"/>
        <w:spacing w:after="240"/>
        <w:jc w:val="both"/>
        <w:rPr>
          <w:rFonts w:eastAsiaTheme="minorEastAsia"/>
          <w:sz w:val="22"/>
          <w:lang w:eastAsia="en-GB"/>
        </w:rPr>
      </w:pPr>
    </w:p>
    <w:p w14:paraId="0545DD6D" w14:textId="77777777" w:rsidR="00A93237" w:rsidRDefault="00A93237" w:rsidP="003F3358">
      <w:pPr>
        <w:pStyle w:val="Default"/>
        <w:spacing w:after="240"/>
        <w:jc w:val="both"/>
        <w:rPr>
          <w:rFonts w:eastAsiaTheme="minorEastAsia"/>
          <w:sz w:val="22"/>
          <w:lang w:eastAsia="en-GB"/>
        </w:rPr>
      </w:pPr>
    </w:p>
    <w:p w14:paraId="5F62AFA9" w14:textId="77777777" w:rsidR="00A93237" w:rsidRDefault="00A93237" w:rsidP="003F3358">
      <w:pPr>
        <w:pStyle w:val="Default"/>
        <w:spacing w:after="240"/>
        <w:jc w:val="both"/>
        <w:rPr>
          <w:rFonts w:eastAsiaTheme="minorEastAsia"/>
          <w:sz w:val="22"/>
          <w:lang w:eastAsia="en-GB"/>
        </w:rPr>
      </w:pPr>
    </w:p>
    <w:p w14:paraId="06FEF38D" w14:textId="77777777" w:rsidR="00BE5555" w:rsidRPr="003F3358" w:rsidRDefault="00BE5555" w:rsidP="00BE5555">
      <w:pPr>
        <w:pStyle w:val="ListParagraph"/>
        <w:numPr>
          <w:ilvl w:val="0"/>
          <w:numId w:val="12"/>
        </w:numPr>
        <w:spacing w:line="360" w:lineRule="auto"/>
        <w:ind w:left="284" w:hanging="426"/>
        <w:jc w:val="both"/>
        <w:rPr>
          <w:rFonts w:ascii="Arial" w:hAnsi="Arial" w:cs="Arial"/>
          <w:b/>
          <w:sz w:val="22"/>
          <w:szCs w:val="22"/>
        </w:rPr>
      </w:pPr>
      <w:r w:rsidRPr="003F3358">
        <w:rPr>
          <w:rFonts w:ascii="Arial" w:hAnsi="Arial" w:cs="Arial"/>
          <w:b/>
          <w:sz w:val="22"/>
          <w:szCs w:val="22"/>
        </w:rPr>
        <w:lastRenderedPageBreak/>
        <w:t>M/S. NSL Anamudi Renewable Power Pvt. Ltd.</w:t>
      </w:r>
    </w:p>
    <w:tbl>
      <w:tblPr>
        <w:tblW w:w="9355" w:type="dxa"/>
        <w:tblInd w:w="392" w:type="dxa"/>
        <w:tblLayout w:type="fixed"/>
        <w:tblLook w:val="04A0" w:firstRow="1" w:lastRow="0" w:firstColumn="1" w:lastColumn="0" w:noHBand="0" w:noVBand="1"/>
      </w:tblPr>
      <w:tblGrid>
        <w:gridCol w:w="567"/>
        <w:gridCol w:w="2410"/>
        <w:gridCol w:w="1701"/>
        <w:gridCol w:w="1842"/>
        <w:gridCol w:w="1843"/>
        <w:gridCol w:w="992"/>
      </w:tblGrid>
      <w:tr w:rsidR="00373BE7" w:rsidRPr="00373BE7" w14:paraId="23450DBE" w14:textId="77777777" w:rsidTr="00AC4E57">
        <w:trPr>
          <w:trHeight w:val="300"/>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4102CB7B" w14:textId="77777777" w:rsidR="00373BE7" w:rsidRPr="00373BE7" w:rsidRDefault="00373BE7" w:rsidP="00373BE7">
            <w:pPr>
              <w:spacing w:after="0" w:line="240" w:lineRule="auto"/>
              <w:jc w:val="center"/>
              <w:rPr>
                <w:rFonts w:ascii="Calibri" w:hAnsi="Calibri" w:cs="Calibri"/>
                <w:b/>
                <w:bCs/>
                <w:color w:val="FFFFFF"/>
                <w:lang w:val="en-IN" w:eastAsia="en-IN"/>
              </w:rPr>
            </w:pPr>
            <w:r w:rsidRPr="00373BE7">
              <w:rPr>
                <w:rFonts w:ascii="Calibri" w:hAnsi="Calibri" w:cs="Calibri"/>
                <w:b/>
                <w:bCs/>
                <w:color w:val="FFFFFF"/>
                <w:sz w:val="22"/>
                <w:szCs w:val="22"/>
                <w:lang w:val="en-IN" w:eastAsia="en-IN"/>
              </w:rPr>
              <w:t>SUMMARY OF VALUATION ASSESSMENT</w:t>
            </w:r>
          </w:p>
        </w:tc>
      </w:tr>
      <w:tr w:rsidR="00373BE7" w:rsidRPr="00373BE7" w14:paraId="7963B802" w14:textId="77777777" w:rsidTr="00AC4E57">
        <w:trPr>
          <w:trHeight w:val="70"/>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2D069E" w14:textId="77777777" w:rsidR="00373BE7" w:rsidRPr="00373BE7" w:rsidRDefault="00373BE7" w:rsidP="00373BE7">
            <w:pPr>
              <w:spacing w:after="0" w:line="240" w:lineRule="auto"/>
              <w:jc w:val="right"/>
              <w:rPr>
                <w:rFonts w:ascii="Calibri" w:hAnsi="Calibri" w:cs="Calibri"/>
                <w:i/>
                <w:iCs/>
                <w:lang w:val="en-IN" w:eastAsia="en-IN"/>
              </w:rPr>
            </w:pPr>
            <w:r w:rsidRPr="00373BE7">
              <w:rPr>
                <w:rFonts w:ascii="Calibri" w:hAnsi="Calibri" w:cs="Calibri"/>
                <w:i/>
                <w:iCs/>
                <w:sz w:val="22"/>
                <w:szCs w:val="22"/>
                <w:lang w:val="en-IN" w:eastAsia="en-IN"/>
              </w:rPr>
              <w:t>Details as on 31st March 2022</w:t>
            </w:r>
          </w:p>
        </w:tc>
      </w:tr>
      <w:tr w:rsidR="003F3358" w:rsidRPr="00373BE7" w14:paraId="0A9B6B8B" w14:textId="77777777" w:rsidTr="00AC4E57">
        <w:trPr>
          <w:trHeight w:val="119"/>
        </w:trPr>
        <w:tc>
          <w:tcPr>
            <w:tcW w:w="567"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197120D"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S. No.</w:t>
            </w:r>
          </w:p>
        </w:tc>
        <w:tc>
          <w:tcPr>
            <w:tcW w:w="2410" w:type="dxa"/>
            <w:tcBorders>
              <w:top w:val="nil"/>
              <w:left w:val="nil"/>
              <w:bottom w:val="single" w:sz="4" w:space="0" w:color="auto"/>
              <w:right w:val="single" w:sz="4" w:space="0" w:color="auto"/>
            </w:tcBorders>
            <w:shd w:val="clear" w:color="auto" w:fill="BDD6EE" w:themeFill="accent1" w:themeFillTint="66"/>
            <w:noWrap/>
            <w:vAlign w:val="center"/>
            <w:hideMark/>
          </w:tcPr>
          <w:p w14:paraId="1B9C30CD"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Particulars</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5208E52A"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 xml:space="preserve"> Amount as per Balance Sheet </w:t>
            </w:r>
          </w:p>
        </w:tc>
        <w:tc>
          <w:tcPr>
            <w:tcW w:w="1842" w:type="dxa"/>
            <w:tcBorders>
              <w:top w:val="nil"/>
              <w:left w:val="nil"/>
              <w:bottom w:val="single" w:sz="4" w:space="0" w:color="auto"/>
              <w:right w:val="single" w:sz="4" w:space="0" w:color="auto"/>
            </w:tcBorders>
            <w:shd w:val="clear" w:color="auto" w:fill="BDD6EE" w:themeFill="accent1" w:themeFillTint="66"/>
            <w:vAlign w:val="center"/>
            <w:hideMark/>
          </w:tcPr>
          <w:p w14:paraId="3A4C668B" w14:textId="3123641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 xml:space="preserve"> Fair Valu</w:t>
            </w:r>
            <w:r w:rsidR="003F3358">
              <w:rPr>
                <w:rFonts w:ascii="Calibri" w:hAnsi="Calibri" w:cs="Calibri"/>
                <w:b/>
                <w:bCs/>
                <w:color w:val="000000"/>
                <w:sz w:val="22"/>
                <w:szCs w:val="22"/>
                <w:lang w:val="en-IN" w:eastAsia="en-IN"/>
              </w:rPr>
              <w:t>e</w:t>
            </w:r>
            <w:r w:rsidRPr="00373BE7">
              <w:rPr>
                <w:rFonts w:ascii="Calibri" w:hAnsi="Calibri" w:cs="Calibri"/>
                <w:b/>
                <w:bCs/>
                <w:color w:val="000000"/>
                <w:sz w:val="22"/>
                <w:szCs w:val="22"/>
                <w:lang w:val="en-IN" w:eastAsia="en-IN"/>
              </w:rPr>
              <w:t xml:space="preserve"> Assessment </w:t>
            </w:r>
          </w:p>
        </w:tc>
        <w:tc>
          <w:tcPr>
            <w:tcW w:w="1843" w:type="dxa"/>
            <w:tcBorders>
              <w:top w:val="nil"/>
              <w:left w:val="nil"/>
              <w:bottom w:val="single" w:sz="4" w:space="0" w:color="auto"/>
              <w:right w:val="single" w:sz="4" w:space="0" w:color="auto"/>
            </w:tcBorders>
            <w:shd w:val="clear" w:color="auto" w:fill="BDD6EE" w:themeFill="accent1" w:themeFillTint="66"/>
            <w:vAlign w:val="center"/>
            <w:hideMark/>
          </w:tcPr>
          <w:p w14:paraId="2006C268"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 xml:space="preserve"> Realizable Value Assessment </w:t>
            </w:r>
          </w:p>
        </w:tc>
        <w:tc>
          <w:tcPr>
            <w:tcW w:w="992" w:type="dxa"/>
            <w:tcBorders>
              <w:top w:val="nil"/>
              <w:left w:val="nil"/>
              <w:bottom w:val="single" w:sz="4" w:space="0" w:color="auto"/>
              <w:right w:val="single" w:sz="4" w:space="0" w:color="auto"/>
            </w:tcBorders>
            <w:shd w:val="clear" w:color="auto" w:fill="BDD6EE" w:themeFill="accent1" w:themeFillTint="66"/>
            <w:noWrap/>
            <w:vAlign w:val="center"/>
            <w:hideMark/>
          </w:tcPr>
          <w:p w14:paraId="3E5CD670"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Annexure</w:t>
            </w:r>
          </w:p>
        </w:tc>
      </w:tr>
      <w:tr w:rsidR="00373BE7" w:rsidRPr="00373BE7" w14:paraId="5A3ECFCC" w14:textId="77777777" w:rsidTr="00AC4E57">
        <w:trPr>
          <w:trHeight w:val="70"/>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979B5" w14:textId="77777777" w:rsidR="00373BE7" w:rsidRPr="00373BE7" w:rsidRDefault="00373BE7" w:rsidP="00373BE7">
            <w:pPr>
              <w:spacing w:after="0" w:line="240" w:lineRule="auto"/>
              <w:jc w:val="right"/>
              <w:rPr>
                <w:rFonts w:ascii="Calibri" w:hAnsi="Calibri" w:cs="Calibri"/>
                <w:i/>
                <w:iCs/>
                <w:color w:val="000000"/>
                <w:lang w:val="en-IN" w:eastAsia="en-IN"/>
              </w:rPr>
            </w:pPr>
            <w:r w:rsidRPr="00373BE7">
              <w:rPr>
                <w:rFonts w:ascii="Calibri" w:hAnsi="Calibri" w:cs="Calibri"/>
                <w:i/>
                <w:iCs/>
                <w:color w:val="000000"/>
                <w:sz w:val="22"/>
                <w:szCs w:val="22"/>
                <w:lang w:val="en-IN" w:eastAsia="en-IN"/>
              </w:rPr>
              <w:t>Figures in INR Lakhs</w:t>
            </w:r>
          </w:p>
        </w:tc>
      </w:tr>
      <w:tr w:rsidR="003F3358" w:rsidRPr="00373BE7" w14:paraId="4E90087B" w14:textId="77777777" w:rsidTr="00AC4E5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6A40B" w14:textId="77777777" w:rsidR="00373BE7" w:rsidRPr="00373BE7" w:rsidRDefault="00373BE7" w:rsidP="00373BE7">
            <w:pPr>
              <w:spacing w:after="0" w:line="240" w:lineRule="auto"/>
              <w:jc w:val="center"/>
              <w:rPr>
                <w:rFonts w:ascii="Calibri" w:hAnsi="Calibri" w:cs="Calibri"/>
                <w:color w:val="000000"/>
                <w:lang w:val="en-IN" w:eastAsia="en-IN"/>
              </w:rPr>
            </w:pPr>
            <w:r w:rsidRPr="00373BE7">
              <w:rPr>
                <w:rFonts w:ascii="Calibri" w:hAnsi="Calibri" w:cs="Calibri"/>
                <w:color w:val="000000"/>
                <w:sz w:val="22"/>
                <w:szCs w:val="22"/>
                <w:lang w:val="en-IN" w:eastAsia="en-IN"/>
              </w:rPr>
              <w:t>1</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17C01928" w14:textId="77777777" w:rsidR="00373BE7" w:rsidRPr="00373BE7" w:rsidRDefault="00373BE7" w:rsidP="00373BE7">
            <w:pPr>
              <w:spacing w:after="0" w:line="240" w:lineRule="auto"/>
              <w:rPr>
                <w:rFonts w:ascii="Calibri" w:hAnsi="Calibri" w:cs="Calibri"/>
                <w:color w:val="000000"/>
                <w:lang w:val="en-IN" w:eastAsia="en-IN"/>
              </w:rPr>
            </w:pPr>
            <w:r w:rsidRPr="00373BE7">
              <w:rPr>
                <w:rFonts w:ascii="Calibri" w:hAnsi="Calibri" w:cs="Calibri"/>
                <w:color w:val="000000"/>
                <w:sz w:val="22"/>
                <w:szCs w:val="22"/>
                <w:lang w:val="en-IN" w:eastAsia="en-IN"/>
              </w:rPr>
              <w:t>Cash &amp; Cash Equivalents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F91E13B" w14:textId="77777777" w:rsidR="00373BE7" w:rsidRPr="00373BE7" w:rsidRDefault="00373BE7" w:rsidP="00373BE7">
            <w:pPr>
              <w:spacing w:after="0" w:line="240" w:lineRule="auto"/>
              <w:jc w:val="center"/>
              <w:rPr>
                <w:rFonts w:ascii="Calibri" w:hAnsi="Calibri" w:cs="Calibri"/>
                <w:color w:val="000000"/>
                <w:lang w:val="en-IN" w:eastAsia="en-IN"/>
              </w:rPr>
            </w:pPr>
            <w:r w:rsidRPr="00373BE7">
              <w:rPr>
                <w:rFonts w:ascii="Calibri" w:hAnsi="Calibri" w:cs="Calibri"/>
                <w:color w:val="000000"/>
                <w:sz w:val="22"/>
                <w:szCs w:val="22"/>
                <w:lang w:val="en-IN" w:eastAsia="en-IN"/>
              </w:rPr>
              <w:t>0.32</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A7A7C22" w14:textId="77777777" w:rsidR="00373BE7" w:rsidRPr="00373BE7" w:rsidRDefault="00373BE7" w:rsidP="00373BE7">
            <w:pPr>
              <w:spacing w:after="0" w:line="240" w:lineRule="auto"/>
              <w:jc w:val="center"/>
              <w:rPr>
                <w:rFonts w:ascii="Calibri" w:hAnsi="Calibri" w:cs="Calibri"/>
                <w:color w:val="000000"/>
                <w:lang w:val="en-IN" w:eastAsia="en-IN"/>
              </w:rPr>
            </w:pPr>
            <w:r w:rsidRPr="00373BE7">
              <w:rPr>
                <w:rFonts w:ascii="Calibri" w:hAnsi="Calibri" w:cs="Calibri"/>
                <w:color w:val="000000"/>
                <w:sz w:val="22"/>
                <w:szCs w:val="22"/>
                <w:lang w:val="en-IN" w:eastAsia="en-IN"/>
              </w:rPr>
              <w:t>0.32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7F90D2E" w14:textId="77777777" w:rsidR="00373BE7" w:rsidRPr="00373BE7" w:rsidRDefault="00373BE7" w:rsidP="00373BE7">
            <w:pPr>
              <w:spacing w:after="0" w:line="240" w:lineRule="auto"/>
              <w:jc w:val="center"/>
              <w:rPr>
                <w:rFonts w:ascii="Calibri" w:hAnsi="Calibri" w:cs="Calibri"/>
                <w:color w:val="000000"/>
                <w:lang w:val="en-IN" w:eastAsia="en-IN"/>
              </w:rPr>
            </w:pPr>
            <w:r w:rsidRPr="00373BE7">
              <w:rPr>
                <w:rFonts w:ascii="Calibri" w:hAnsi="Calibri" w:cs="Calibri"/>
                <w:color w:val="000000"/>
                <w:sz w:val="22"/>
                <w:szCs w:val="22"/>
                <w:lang w:val="en-IN" w:eastAsia="en-IN"/>
              </w:rPr>
              <w:t>0.32</w:t>
            </w:r>
          </w:p>
        </w:tc>
        <w:tc>
          <w:tcPr>
            <w:tcW w:w="992" w:type="dxa"/>
            <w:tcBorders>
              <w:top w:val="single" w:sz="4" w:space="0" w:color="auto"/>
              <w:left w:val="nil"/>
              <w:bottom w:val="single" w:sz="4" w:space="0" w:color="auto"/>
              <w:right w:val="single" w:sz="4" w:space="0" w:color="auto"/>
            </w:tcBorders>
            <w:shd w:val="clear" w:color="auto" w:fill="auto"/>
            <w:noWrap/>
            <w:hideMark/>
          </w:tcPr>
          <w:p w14:paraId="187B559C" w14:textId="77777777" w:rsidR="00373BE7" w:rsidRPr="00373BE7" w:rsidRDefault="00373BE7" w:rsidP="00373BE7">
            <w:pPr>
              <w:spacing w:after="0" w:line="240" w:lineRule="auto"/>
              <w:jc w:val="center"/>
              <w:rPr>
                <w:rFonts w:ascii="Calibri" w:hAnsi="Calibri" w:cs="Calibri"/>
                <w:color w:val="000000"/>
                <w:lang w:val="en-IN" w:eastAsia="en-IN"/>
              </w:rPr>
            </w:pPr>
            <w:r w:rsidRPr="00373BE7">
              <w:rPr>
                <w:rFonts w:ascii="Calibri" w:hAnsi="Calibri" w:cs="Calibri"/>
                <w:color w:val="000000"/>
                <w:sz w:val="22"/>
                <w:szCs w:val="22"/>
                <w:lang w:val="en-IN" w:eastAsia="en-IN"/>
              </w:rPr>
              <w:t>I</w:t>
            </w:r>
          </w:p>
        </w:tc>
      </w:tr>
      <w:tr w:rsidR="003F3358" w:rsidRPr="00373BE7" w14:paraId="7EBB60AC" w14:textId="77777777" w:rsidTr="00AC4E57">
        <w:trPr>
          <w:trHeight w:val="300"/>
        </w:trPr>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6A2231D" w14:textId="4A3FD524" w:rsidR="00373BE7" w:rsidRPr="00373BE7" w:rsidRDefault="003F3358" w:rsidP="00373BE7">
            <w:pPr>
              <w:spacing w:after="0" w:line="240" w:lineRule="auto"/>
              <w:jc w:val="center"/>
              <w:rPr>
                <w:rFonts w:ascii="Calibri" w:hAnsi="Calibri" w:cs="Calibri"/>
                <w:b/>
                <w:bCs/>
                <w:lang w:val="en-IN" w:eastAsia="en-IN"/>
              </w:rPr>
            </w:pPr>
            <w:r w:rsidRPr="00373BE7">
              <w:rPr>
                <w:rFonts w:ascii="Calibri" w:hAnsi="Calibri" w:cs="Calibri"/>
                <w:b/>
                <w:bCs/>
                <w:sz w:val="22"/>
                <w:szCs w:val="22"/>
                <w:lang w:val="en-IN" w:eastAsia="en-IN"/>
              </w:rPr>
              <w:t>TOTAL</w:t>
            </w:r>
          </w:p>
        </w:tc>
        <w:tc>
          <w:tcPr>
            <w:tcW w:w="1701"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529CD81"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0.32</w:t>
            </w:r>
          </w:p>
        </w:tc>
        <w:tc>
          <w:tcPr>
            <w:tcW w:w="184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FBD89A7"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0.32</w:t>
            </w:r>
          </w:p>
        </w:tc>
        <w:tc>
          <w:tcPr>
            <w:tcW w:w="1843"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556C9ED"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0.32</w:t>
            </w:r>
          </w:p>
        </w:tc>
        <w:tc>
          <w:tcPr>
            <w:tcW w:w="992"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D8D3F20" w14:textId="77777777" w:rsidR="00373BE7" w:rsidRPr="00373BE7" w:rsidRDefault="00373BE7" w:rsidP="00373BE7">
            <w:pPr>
              <w:spacing w:after="0" w:line="240" w:lineRule="auto"/>
              <w:rPr>
                <w:rFonts w:ascii="Calibri" w:hAnsi="Calibri" w:cs="Calibri"/>
                <w:b/>
                <w:bCs/>
                <w:lang w:val="en-IN" w:eastAsia="en-IN"/>
              </w:rPr>
            </w:pPr>
            <w:r w:rsidRPr="00373BE7">
              <w:rPr>
                <w:rFonts w:ascii="Calibri" w:hAnsi="Calibri" w:cs="Calibri"/>
                <w:b/>
                <w:bCs/>
                <w:sz w:val="22"/>
                <w:szCs w:val="22"/>
                <w:lang w:val="en-IN" w:eastAsia="en-IN"/>
              </w:rPr>
              <w:t> </w:t>
            </w:r>
          </w:p>
        </w:tc>
      </w:tr>
    </w:tbl>
    <w:p w14:paraId="7E76DA5A" w14:textId="107CFE5C" w:rsidR="00BE5555" w:rsidRDefault="00BE5555" w:rsidP="00016AEE">
      <w:pPr>
        <w:pStyle w:val="Default"/>
        <w:ind w:left="284" w:right="-613"/>
        <w:jc w:val="both"/>
        <w:rPr>
          <w:b/>
          <w:sz w:val="22"/>
          <w:szCs w:val="2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992"/>
        <w:gridCol w:w="1418"/>
        <w:gridCol w:w="1417"/>
        <w:gridCol w:w="3827"/>
      </w:tblGrid>
      <w:tr w:rsidR="00373BE7" w:rsidRPr="00373BE7" w14:paraId="7883FD84" w14:textId="77777777" w:rsidTr="00AC4E57">
        <w:trPr>
          <w:trHeight w:val="300"/>
        </w:trPr>
        <w:tc>
          <w:tcPr>
            <w:tcW w:w="9355" w:type="dxa"/>
            <w:gridSpan w:val="6"/>
            <w:shd w:val="clear" w:color="auto" w:fill="002060"/>
            <w:vAlign w:val="center"/>
            <w:hideMark/>
          </w:tcPr>
          <w:p w14:paraId="199EB49F" w14:textId="77777777" w:rsidR="00373BE7" w:rsidRPr="00373BE7" w:rsidRDefault="00373BE7" w:rsidP="00373BE7">
            <w:pPr>
              <w:spacing w:after="0" w:line="240" w:lineRule="auto"/>
              <w:jc w:val="center"/>
              <w:rPr>
                <w:rFonts w:ascii="Calibri" w:hAnsi="Calibri" w:cs="Calibri"/>
                <w:b/>
                <w:bCs/>
                <w:color w:val="FFFFFF"/>
                <w:lang w:val="en-IN" w:eastAsia="en-IN"/>
              </w:rPr>
            </w:pPr>
            <w:r w:rsidRPr="00373BE7">
              <w:rPr>
                <w:rFonts w:ascii="Calibri" w:hAnsi="Calibri" w:cs="Calibri"/>
                <w:b/>
                <w:bCs/>
                <w:color w:val="FFFFFF"/>
                <w:sz w:val="22"/>
                <w:szCs w:val="22"/>
                <w:lang w:val="en-IN" w:eastAsia="en-IN"/>
              </w:rPr>
              <w:t>CASH &amp; CASH EQUIVALENTS - I</w:t>
            </w:r>
          </w:p>
        </w:tc>
      </w:tr>
      <w:tr w:rsidR="00373BE7" w:rsidRPr="00373BE7" w14:paraId="28B4363E" w14:textId="77777777" w:rsidTr="00AC4E57">
        <w:trPr>
          <w:trHeight w:val="70"/>
        </w:trPr>
        <w:tc>
          <w:tcPr>
            <w:tcW w:w="9355" w:type="dxa"/>
            <w:gridSpan w:val="6"/>
            <w:shd w:val="clear" w:color="auto" w:fill="auto"/>
            <w:vAlign w:val="center"/>
            <w:hideMark/>
          </w:tcPr>
          <w:p w14:paraId="7AA1B546" w14:textId="77777777" w:rsidR="00373BE7" w:rsidRPr="00373BE7" w:rsidRDefault="00373BE7" w:rsidP="00373BE7">
            <w:pPr>
              <w:spacing w:after="0" w:line="240" w:lineRule="auto"/>
              <w:jc w:val="right"/>
              <w:rPr>
                <w:rFonts w:ascii="Calibri" w:hAnsi="Calibri" w:cs="Calibri"/>
                <w:i/>
                <w:iCs/>
                <w:lang w:val="en-IN" w:eastAsia="en-IN"/>
              </w:rPr>
            </w:pPr>
            <w:r w:rsidRPr="00373BE7">
              <w:rPr>
                <w:rFonts w:ascii="Calibri" w:hAnsi="Calibri" w:cs="Calibri"/>
                <w:i/>
                <w:iCs/>
                <w:sz w:val="22"/>
                <w:szCs w:val="22"/>
                <w:lang w:val="en-IN" w:eastAsia="en-IN"/>
              </w:rPr>
              <w:t>Details as on 31st March 2022</w:t>
            </w:r>
          </w:p>
        </w:tc>
      </w:tr>
      <w:tr w:rsidR="003F3358" w:rsidRPr="00373BE7" w14:paraId="3746679D" w14:textId="77777777" w:rsidTr="00AC4E57">
        <w:trPr>
          <w:trHeight w:val="1080"/>
        </w:trPr>
        <w:tc>
          <w:tcPr>
            <w:tcW w:w="567" w:type="dxa"/>
            <w:shd w:val="clear" w:color="auto" w:fill="BDD6EE" w:themeFill="accent1" w:themeFillTint="66"/>
            <w:noWrap/>
            <w:vAlign w:val="center"/>
            <w:hideMark/>
          </w:tcPr>
          <w:p w14:paraId="2491AD16" w14:textId="1E34B5E3"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03A9E031"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Item</w:t>
            </w:r>
          </w:p>
        </w:tc>
        <w:tc>
          <w:tcPr>
            <w:tcW w:w="992" w:type="dxa"/>
            <w:shd w:val="clear" w:color="auto" w:fill="BDD6EE" w:themeFill="accent1" w:themeFillTint="66"/>
            <w:vAlign w:val="center"/>
            <w:hideMark/>
          </w:tcPr>
          <w:p w14:paraId="270A57F2"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Amount as per Balance Sheet</w:t>
            </w:r>
          </w:p>
        </w:tc>
        <w:tc>
          <w:tcPr>
            <w:tcW w:w="1418" w:type="dxa"/>
            <w:shd w:val="clear" w:color="auto" w:fill="BDD6EE" w:themeFill="accent1" w:themeFillTint="66"/>
            <w:vAlign w:val="center"/>
            <w:hideMark/>
          </w:tcPr>
          <w:p w14:paraId="52DCB5D4" w14:textId="234D9DA4"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 xml:space="preserve"> Fair Valu</w:t>
            </w:r>
            <w:r w:rsidR="003F3358">
              <w:rPr>
                <w:rFonts w:ascii="Calibri" w:hAnsi="Calibri" w:cs="Calibri"/>
                <w:b/>
                <w:bCs/>
                <w:color w:val="000000"/>
                <w:sz w:val="22"/>
                <w:szCs w:val="22"/>
                <w:lang w:val="en-IN" w:eastAsia="en-IN"/>
              </w:rPr>
              <w:t>e</w:t>
            </w:r>
            <w:r w:rsidRPr="00373BE7">
              <w:rPr>
                <w:rFonts w:ascii="Calibri" w:hAnsi="Calibri" w:cs="Calibri"/>
                <w:b/>
                <w:bCs/>
                <w:color w:val="000000"/>
                <w:sz w:val="22"/>
                <w:szCs w:val="22"/>
                <w:lang w:val="en-IN" w:eastAsia="en-IN"/>
              </w:rPr>
              <w:t xml:space="preserve"> Assessment </w:t>
            </w:r>
          </w:p>
        </w:tc>
        <w:tc>
          <w:tcPr>
            <w:tcW w:w="1417" w:type="dxa"/>
            <w:shd w:val="clear" w:color="auto" w:fill="BDD6EE" w:themeFill="accent1" w:themeFillTint="66"/>
            <w:vAlign w:val="center"/>
            <w:hideMark/>
          </w:tcPr>
          <w:p w14:paraId="78387AD3"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 xml:space="preserve"> Realizable Value Assessment </w:t>
            </w:r>
          </w:p>
        </w:tc>
        <w:tc>
          <w:tcPr>
            <w:tcW w:w="3827" w:type="dxa"/>
            <w:shd w:val="clear" w:color="auto" w:fill="BDD6EE" w:themeFill="accent1" w:themeFillTint="66"/>
            <w:vAlign w:val="center"/>
            <w:hideMark/>
          </w:tcPr>
          <w:p w14:paraId="29CCF7AD" w14:textId="77777777" w:rsidR="00373BE7" w:rsidRPr="00373BE7" w:rsidRDefault="00373BE7"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Remarks</w:t>
            </w:r>
          </w:p>
        </w:tc>
      </w:tr>
      <w:tr w:rsidR="00373BE7" w:rsidRPr="00373BE7" w14:paraId="14875E1D" w14:textId="77777777" w:rsidTr="00AC4E57">
        <w:trPr>
          <w:trHeight w:val="70"/>
        </w:trPr>
        <w:tc>
          <w:tcPr>
            <w:tcW w:w="9355" w:type="dxa"/>
            <w:gridSpan w:val="6"/>
            <w:shd w:val="clear" w:color="auto" w:fill="auto"/>
            <w:noWrap/>
            <w:vAlign w:val="bottom"/>
            <w:hideMark/>
          </w:tcPr>
          <w:p w14:paraId="2301BB9E" w14:textId="77777777" w:rsidR="00373BE7" w:rsidRPr="00373BE7" w:rsidRDefault="00373BE7" w:rsidP="00373BE7">
            <w:pPr>
              <w:spacing w:after="0" w:line="240" w:lineRule="auto"/>
              <w:jc w:val="right"/>
              <w:rPr>
                <w:rFonts w:ascii="Calibri" w:hAnsi="Calibri" w:cs="Calibri"/>
                <w:i/>
                <w:iCs/>
                <w:color w:val="000000"/>
                <w:lang w:val="en-IN" w:eastAsia="en-IN"/>
              </w:rPr>
            </w:pPr>
            <w:r w:rsidRPr="00373BE7">
              <w:rPr>
                <w:rFonts w:ascii="Calibri" w:hAnsi="Calibri" w:cs="Calibri"/>
                <w:i/>
                <w:iCs/>
                <w:color w:val="000000"/>
                <w:sz w:val="22"/>
                <w:szCs w:val="22"/>
                <w:lang w:val="en-IN" w:eastAsia="en-IN"/>
              </w:rPr>
              <w:t>Figures in INR Lakhs</w:t>
            </w:r>
          </w:p>
        </w:tc>
      </w:tr>
      <w:tr w:rsidR="003F3358" w:rsidRPr="00373BE7" w14:paraId="5052322B" w14:textId="77777777" w:rsidTr="00AC4E57">
        <w:trPr>
          <w:trHeight w:val="559"/>
        </w:trPr>
        <w:tc>
          <w:tcPr>
            <w:tcW w:w="567" w:type="dxa"/>
            <w:shd w:val="clear" w:color="auto" w:fill="auto"/>
            <w:noWrap/>
            <w:vAlign w:val="center"/>
            <w:hideMark/>
          </w:tcPr>
          <w:p w14:paraId="28323D7A" w14:textId="0AA605AF" w:rsidR="00373BE7" w:rsidRPr="00373BE7" w:rsidRDefault="00373BE7" w:rsidP="00373BE7">
            <w:pPr>
              <w:spacing w:after="0" w:line="240" w:lineRule="auto"/>
              <w:jc w:val="center"/>
              <w:rPr>
                <w:rFonts w:ascii="Calibri" w:hAnsi="Calibri" w:cs="Calibri"/>
                <w:color w:val="000000"/>
                <w:lang w:val="en-IN" w:eastAsia="en-IN"/>
              </w:rPr>
            </w:pPr>
            <w:r w:rsidRPr="00373BE7">
              <w:rPr>
                <w:rFonts w:ascii="Calibri" w:hAnsi="Calibri" w:cs="Calibri"/>
                <w:color w:val="000000"/>
                <w:sz w:val="22"/>
                <w:szCs w:val="22"/>
                <w:lang w:val="en-IN" w:eastAsia="en-IN"/>
              </w:rPr>
              <w:t> </w:t>
            </w:r>
            <w:r w:rsidR="003F3358">
              <w:rPr>
                <w:rFonts w:ascii="Calibri" w:hAnsi="Calibri" w:cs="Calibri"/>
                <w:color w:val="000000"/>
                <w:sz w:val="22"/>
                <w:szCs w:val="22"/>
                <w:lang w:val="en-IN" w:eastAsia="en-IN"/>
              </w:rPr>
              <w:t>1</w:t>
            </w:r>
          </w:p>
        </w:tc>
        <w:tc>
          <w:tcPr>
            <w:tcW w:w="1134" w:type="dxa"/>
            <w:shd w:val="clear" w:color="auto" w:fill="auto"/>
            <w:noWrap/>
            <w:vAlign w:val="center"/>
            <w:hideMark/>
          </w:tcPr>
          <w:p w14:paraId="2A6D3AFA" w14:textId="77777777" w:rsidR="00373BE7" w:rsidRPr="00373BE7" w:rsidRDefault="00373BE7" w:rsidP="00373BE7">
            <w:pPr>
              <w:spacing w:after="0" w:line="240" w:lineRule="auto"/>
              <w:rPr>
                <w:rFonts w:ascii="Calibri" w:hAnsi="Calibri" w:cs="Calibri"/>
                <w:color w:val="000000"/>
                <w:lang w:val="en-IN" w:eastAsia="en-IN"/>
              </w:rPr>
            </w:pPr>
            <w:r w:rsidRPr="00373BE7">
              <w:rPr>
                <w:rFonts w:ascii="Calibri" w:hAnsi="Calibri" w:cs="Calibri"/>
                <w:color w:val="000000"/>
                <w:sz w:val="22"/>
                <w:szCs w:val="22"/>
                <w:lang w:val="en-IN" w:eastAsia="en-IN"/>
              </w:rPr>
              <w:t>Balances with Bank - Current Accounts</w:t>
            </w:r>
          </w:p>
        </w:tc>
        <w:tc>
          <w:tcPr>
            <w:tcW w:w="992" w:type="dxa"/>
            <w:shd w:val="clear" w:color="auto" w:fill="auto"/>
            <w:vAlign w:val="center"/>
            <w:hideMark/>
          </w:tcPr>
          <w:p w14:paraId="3B7C5180" w14:textId="77777777" w:rsidR="00373BE7" w:rsidRPr="00373BE7" w:rsidRDefault="00373BE7" w:rsidP="00373BE7">
            <w:pPr>
              <w:spacing w:after="0" w:line="240" w:lineRule="auto"/>
              <w:jc w:val="center"/>
              <w:rPr>
                <w:rFonts w:ascii="Calibri" w:hAnsi="Calibri" w:cs="Calibri"/>
                <w:color w:val="000000"/>
                <w:lang w:val="en-IN" w:eastAsia="en-IN"/>
              </w:rPr>
            </w:pPr>
            <w:r w:rsidRPr="00373BE7">
              <w:rPr>
                <w:rFonts w:ascii="Calibri" w:hAnsi="Calibri" w:cs="Calibri"/>
                <w:color w:val="000000"/>
                <w:sz w:val="22"/>
                <w:szCs w:val="22"/>
                <w:lang w:val="en-IN" w:eastAsia="en-IN"/>
              </w:rPr>
              <w:t>0.32</w:t>
            </w:r>
          </w:p>
        </w:tc>
        <w:tc>
          <w:tcPr>
            <w:tcW w:w="1418" w:type="dxa"/>
            <w:shd w:val="clear" w:color="auto" w:fill="auto"/>
            <w:vAlign w:val="center"/>
            <w:hideMark/>
          </w:tcPr>
          <w:p w14:paraId="2B4F7CAF" w14:textId="77777777" w:rsidR="00373BE7" w:rsidRPr="00373BE7" w:rsidRDefault="00373BE7" w:rsidP="00373BE7">
            <w:pPr>
              <w:spacing w:after="0" w:line="240" w:lineRule="auto"/>
              <w:jc w:val="center"/>
              <w:rPr>
                <w:rFonts w:ascii="Calibri" w:hAnsi="Calibri" w:cs="Calibri"/>
                <w:color w:val="000000"/>
                <w:lang w:val="en-IN" w:eastAsia="en-IN"/>
              </w:rPr>
            </w:pPr>
            <w:r w:rsidRPr="00373BE7">
              <w:rPr>
                <w:rFonts w:ascii="Calibri" w:hAnsi="Calibri" w:cs="Calibri"/>
                <w:color w:val="000000"/>
                <w:sz w:val="22"/>
                <w:szCs w:val="22"/>
                <w:lang w:val="en-IN" w:eastAsia="en-IN"/>
              </w:rPr>
              <w:t>0.32</w:t>
            </w:r>
          </w:p>
        </w:tc>
        <w:tc>
          <w:tcPr>
            <w:tcW w:w="1417" w:type="dxa"/>
            <w:shd w:val="clear" w:color="auto" w:fill="auto"/>
            <w:vAlign w:val="center"/>
            <w:hideMark/>
          </w:tcPr>
          <w:p w14:paraId="236F0F9B" w14:textId="77777777" w:rsidR="00373BE7" w:rsidRPr="00373BE7" w:rsidRDefault="00373BE7" w:rsidP="00373BE7">
            <w:pPr>
              <w:spacing w:after="0" w:line="240" w:lineRule="auto"/>
              <w:jc w:val="center"/>
              <w:rPr>
                <w:rFonts w:ascii="Calibri" w:hAnsi="Calibri" w:cs="Calibri"/>
                <w:color w:val="000000"/>
                <w:lang w:val="en-IN" w:eastAsia="en-IN"/>
              </w:rPr>
            </w:pPr>
            <w:r w:rsidRPr="00373BE7">
              <w:rPr>
                <w:rFonts w:ascii="Calibri" w:hAnsi="Calibri" w:cs="Calibri"/>
                <w:color w:val="000000"/>
                <w:sz w:val="22"/>
                <w:szCs w:val="22"/>
                <w:lang w:val="en-IN" w:eastAsia="en-IN"/>
              </w:rPr>
              <w:t>0.32</w:t>
            </w:r>
          </w:p>
        </w:tc>
        <w:tc>
          <w:tcPr>
            <w:tcW w:w="3827" w:type="dxa"/>
            <w:shd w:val="clear" w:color="auto" w:fill="auto"/>
            <w:hideMark/>
          </w:tcPr>
          <w:p w14:paraId="3DBE25A0" w14:textId="77777777" w:rsidR="003F3358" w:rsidRDefault="00373BE7" w:rsidP="003F3358">
            <w:pPr>
              <w:spacing w:after="0" w:line="240" w:lineRule="auto"/>
              <w:jc w:val="both"/>
              <w:rPr>
                <w:rFonts w:ascii="Calibri" w:hAnsi="Calibri" w:cs="Calibri"/>
                <w:color w:val="000000"/>
                <w:lang w:val="en-IN" w:eastAsia="en-IN"/>
              </w:rPr>
            </w:pPr>
            <w:r w:rsidRPr="00373BE7">
              <w:rPr>
                <w:rFonts w:ascii="Calibri" w:hAnsi="Calibri" w:cs="Calibr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373BE7">
              <w:rPr>
                <w:rFonts w:ascii="Calibri" w:hAnsi="Calibri" w:cs="Calibri"/>
                <w:color w:val="000000"/>
                <w:sz w:val="22"/>
                <w:szCs w:val="22"/>
                <w:lang w:val="en-IN" w:eastAsia="en-IN"/>
              </w:rPr>
              <w:br/>
              <w:t>Hence the fair market value and realizable value are INR 0.32 Lakhs subject to the condition "No transactions in the said bank account/accounts" post 31st March 2022.</w:t>
            </w:r>
          </w:p>
          <w:p w14:paraId="76B67277" w14:textId="42B63887" w:rsidR="00373BE7" w:rsidRPr="00373BE7" w:rsidRDefault="00373BE7" w:rsidP="003F3358">
            <w:pPr>
              <w:spacing w:after="0" w:line="240" w:lineRule="auto"/>
              <w:jc w:val="both"/>
              <w:rPr>
                <w:rFonts w:ascii="Calibri" w:hAnsi="Calibri" w:cs="Calibri"/>
                <w:color w:val="000000"/>
                <w:lang w:val="en-IN" w:eastAsia="en-IN"/>
              </w:rPr>
            </w:pPr>
            <w:r w:rsidRPr="00373BE7">
              <w:rPr>
                <w:rFonts w:ascii="Calibri" w:hAnsi="Calibri" w:cs="Calibri"/>
                <w:color w:val="000000"/>
                <w:sz w:val="22"/>
                <w:szCs w:val="22"/>
                <w:lang w:val="en-IN" w:eastAsia="en-IN"/>
              </w:rPr>
              <w:t>All the data provided by the company are considered in good faith. If any inconsistency is found between the books and the actual amount, the given figures will be null and void.</w:t>
            </w:r>
          </w:p>
        </w:tc>
      </w:tr>
      <w:tr w:rsidR="003F3358" w:rsidRPr="00373BE7" w14:paraId="6E57422B" w14:textId="77777777" w:rsidTr="00AC4E57">
        <w:trPr>
          <w:trHeight w:val="300"/>
        </w:trPr>
        <w:tc>
          <w:tcPr>
            <w:tcW w:w="1701" w:type="dxa"/>
            <w:gridSpan w:val="2"/>
            <w:shd w:val="clear" w:color="000000" w:fill="C5D9F1"/>
            <w:noWrap/>
            <w:vAlign w:val="center"/>
            <w:hideMark/>
          </w:tcPr>
          <w:p w14:paraId="184A4640" w14:textId="005B2B3D" w:rsidR="003F3358" w:rsidRPr="00373BE7" w:rsidRDefault="003F3358" w:rsidP="003F3358">
            <w:pPr>
              <w:spacing w:after="0" w:line="240" w:lineRule="auto"/>
              <w:jc w:val="center"/>
              <w:rPr>
                <w:rFonts w:ascii="Calibri" w:hAnsi="Calibri" w:cs="Calibri"/>
                <w:b/>
                <w:bCs/>
                <w:i/>
                <w:iCs/>
                <w:color w:val="000000"/>
                <w:lang w:val="en-IN" w:eastAsia="en-IN"/>
              </w:rPr>
            </w:pPr>
            <w:r w:rsidRPr="00373BE7">
              <w:rPr>
                <w:rFonts w:ascii="Calibri" w:hAnsi="Calibri" w:cs="Calibri"/>
                <w:b/>
                <w:bCs/>
                <w:i/>
                <w:iCs/>
                <w:color w:val="000000"/>
                <w:sz w:val="22"/>
                <w:szCs w:val="22"/>
                <w:lang w:val="en-IN" w:eastAsia="en-IN"/>
              </w:rPr>
              <w:t>TOTAL</w:t>
            </w:r>
          </w:p>
          <w:p w14:paraId="5F64D71E" w14:textId="7475D139" w:rsidR="003F3358" w:rsidRPr="00373BE7" w:rsidRDefault="003F3358" w:rsidP="003F3358">
            <w:pPr>
              <w:spacing w:after="0" w:line="240" w:lineRule="auto"/>
              <w:jc w:val="center"/>
              <w:rPr>
                <w:rFonts w:ascii="Calibri" w:hAnsi="Calibri" w:cs="Calibri"/>
                <w:b/>
                <w:bCs/>
                <w:i/>
                <w:iCs/>
                <w:color w:val="000000"/>
                <w:lang w:val="en-IN" w:eastAsia="en-IN"/>
              </w:rPr>
            </w:pPr>
          </w:p>
        </w:tc>
        <w:tc>
          <w:tcPr>
            <w:tcW w:w="992" w:type="dxa"/>
            <w:shd w:val="clear" w:color="auto" w:fill="BDD6EE" w:themeFill="accent1" w:themeFillTint="66"/>
            <w:noWrap/>
            <w:vAlign w:val="center"/>
            <w:hideMark/>
          </w:tcPr>
          <w:p w14:paraId="3A9D90CF" w14:textId="77777777" w:rsidR="003F3358" w:rsidRPr="00373BE7" w:rsidRDefault="003F3358"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0.32</w:t>
            </w:r>
          </w:p>
        </w:tc>
        <w:tc>
          <w:tcPr>
            <w:tcW w:w="1418" w:type="dxa"/>
            <w:shd w:val="clear" w:color="auto" w:fill="BDD6EE" w:themeFill="accent1" w:themeFillTint="66"/>
            <w:noWrap/>
            <w:vAlign w:val="center"/>
            <w:hideMark/>
          </w:tcPr>
          <w:p w14:paraId="49C93927" w14:textId="77777777" w:rsidR="003F3358" w:rsidRPr="00373BE7" w:rsidRDefault="003F3358"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0.32</w:t>
            </w:r>
          </w:p>
        </w:tc>
        <w:tc>
          <w:tcPr>
            <w:tcW w:w="1417" w:type="dxa"/>
            <w:shd w:val="clear" w:color="auto" w:fill="BDD6EE" w:themeFill="accent1" w:themeFillTint="66"/>
            <w:noWrap/>
            <w:vAlign w:val="center"/>
            <w:hideMark/>
          </w:tcPr>
          <w:p w14:paraId="47A272D8" w14:textId="77777777" w:rsidR="003F3358" w:rsidRPr="00373BE7" w:rsidRDefault="003F3358" w:rsidP="00373BE7">
            <w:pPr>
              <w:spacing w:after="0" w:line="240" w:lineRule="auto"/>
              <w:jc w:val="center"/>
              <w:rPr>
                <w:rFonts w:ascii="Calibri" w:hAnsi="Calibri" w:cs="Calibri"/>
                <w:b/>
                <w:bCs/>
                <w:color w:val="000000"/>
                <w:lang w:val="en-IN" w:eastAsia="en-IN"/>
              </w:rPr>
            </w:pPr>
            <w:r w:rsidRPr="00373BE7">
              <w:rPr>
                <w:rFonts w:ascii="Calibri" w:hAnsi="Calibri" w:cs="Calibri"/>
                <w:b/>
                <w:bCs/>
                <w:color w:val="000000"/>
                <w:sz w:val="22"/>
                <w:szCs w:val="22"/>
                <w:lang w:val="en-IN" w:eastAsia="en-IN"/>
              </w:rPr>
              <w:t>0.32</w:t>
            </w:r>
          </w:p>
        </w:tc>
        <w:tc>
          <w:tcPr>
            <w:tcW w:w="3827" w:type="dxa"/>
            <w:shd w:val="clear" w:color="auto" w:fill="BDD6EE" w:themeFill="accent1" w:themeFillTint="66"/>
            <w:noWrap/>
            <w:vAlign w:val="bottom"/>
            <w:hideMark/>
          </w:tcPr>
          <w:p w14:paraId="3E1CB4F7" w14:textId="77777777" w:rsidR="003F3358" w:rsidRPr="00373BE7" w:rsidRDefault="003F3358" w:rsidP="00373BE7">
            <w:pPr>
              <w:spacing w:after="0" w:line="240" w:lineRule="auto"/>
              <w:rPr>
                <w:rFonts w:ascii="Calibri" w:hAnsi="Calibri" w:cs="Calibri"/>
                <w:b/>
                <w:bCs/>
                <w:color w:val="000000"/>
                <w:lang w:val="en-IN" w:eastAsia="en-IN"/>
              </w:rPr>
            </w:pPr>
            <w:r w:rsidRPr="00373BE7">
              <w:rPr>
                <w:rFonts w:ascii="Calibri" w:hAnsi="Calibri" w:cs="Calibri"/>
                <w:b/>
                <w:bCs/>
                <w:color w:val="000000"/>
                <w:sz w:val="22"/>
                <w:szCs w:val="22"/>
                <w:lang w:val="en-IN" w:eastAsia="en-IN"/>
              </w:rPr>
              <w:t> </w:t>
            </w:r>
          </w:p>
        </w:tc>
      </w:tr>
    </w:tbl>
    <w:p w14:paraId="36938AE4" w14:textId="77777777" w:rsidR="00AC4E57" w:rsidRPr="00AC4E57" w:rsidRDefault="00AC4E57" w:rsidP="00A93237">
      <w:pPr>
        <w:pStyle w:val="ListParagraph"/>
        <w:spacing w:after="0" w:line="240" w:lineRule="auto"/>
        <w:ind w:left="284" w:right="-613"/>
        <w:jc w:val="both"/>
        <w:rPr>
          <w:rFonts w:ascii="Arial" w:hAnsi="Arial" w:cs="Arial"/>
          <w:b/>
          <w:sz w:val="22"/>
          <w:szCs w:val="22"/>
        </w:rPr>
      </w:pPr>
    </w:p>
    <w:p w14:paraId="7F40857E" w14:textId="4D61A8BF" w:rsidR="007F5548" w:rsidRPr="00AC4E57" w:rsidRDefault="003F4840" w:rsidP="007F5548">
      <w:pPr>
        <w:pStyle w:val="ListParagraph"/>
        <w:numPr>
          <w:ilvl w:val="0"/>
          <w:numId w:val="12"/>
        </w:numPr>
        <w:spacing w:line="360" w:lineRule="auto"/>
        <w:ind w:left="284" w:right="-613" w:hanging="426"/>
        <w:jc w:val="both"/>
        <w:rPr>
          <w:rFonts w:ascii="Arial" w:hAnsi="Arial" w:cs="Arial"/>
          <w:b/>
          <w:sz w:val="22"/>
          <w:szCs w:val="22"/>
        </w:rPr>
      </w:pPr>
      <w:r w:rsidRPr="00AC4E57">
        <w:rPr>
          <w:rFonts w:ascii="Arial" w:hAnsi="Arial" w:cs="Arial"/>
          <w:b/>
          <w:sz w:val="22"/>
          <w:szCs w:val="22"/>
        </w:rPr>
        <w:t>M/S. Tangnu Romai Power Generation Pvt. Ltd.</w:t>
      </w:r>
    </w:p>
    <w:tbl>
      <w:tblPr>
        <w:tblW w:w="9326" w:type="dxa"/>
        <w:tblInd w:w="421" w:type="dxa"/>
        <w:tblLayout w:type="fixed"/>
        <w:tblLook w:val="04A0" w:firstRow="1" w:lastRow="0" w:firstColumn="1" w:lastColumn="0" w:noHBand="0" w:noVBand="1"/>
      </w:tblPr>
      <w:tblGrid>
        <w:gridCol w:w="752"/>
        <w:gridCol w:w="2904"/>
        <w:gridCol w:w="1134"/>
        <w:gridCol w:w="1418"/>
        <w:gridCol w:w="1417"/>
        <w:gridCol w:w="1701"/>
      </w:tblGrid>
      <w:tr w:rsidR="007F5548" w:rsidRPr="004D705E" w14:paraId="760279BE" w14:textId="77777777" w:rsidTr="00AC4E57">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694E2586" w14:textId="77777777" w:rsidR="007F5548" w:rsidRPr="004D705E" w:rsidRDefault="007F5548" w:rsidP="00E33AD9">
            <w:pPr>
              <w:spacing w:after="0" w:line="240" w:lineRule="auto"/>
              <w:jc w:val="center"/>
              <w:rPr>
                <w:rFonts w:asciiTheme="minorHAnsi" w:hAnsiTheme="minorHAnsi" w:cstheme="minorHAnsi"/>
                <w:b/>
                <w:bCs/>
                <w:color w:val="FFFFFF"/>
                <w:lang w:val="en-IN" w:eastAsia="en-IN"/>
              </w:rPr>
            </w:pPr>
            <w:r w:rsidRPr="004D705E">
              <w:rPr>
                <w:rFonts w:asciiTheme="minorHAnsi" w:hAnsiTheme="minorHAnsi" w:cstheme="minorHAnsi"/>
                <w:b/>
                <w:bCs/>
                <w:color w:val="FFFFFF"/>
                <w:sz w:val="22"/>
                <w:szCs w:val="22"/>
                <w:lang w:val="en-IN" w:eastAsia="en-IN"/>
              </w:rPr>
              <w:t>SUMMARY OF VALUATION ASSESSMENT</w:t>
            </w:r>
          </w:p>
        </w:tc>
      </w:tr>
      <w:tr w:rsidR="007F5548" w:rsidRPr="004D705E" w14:paraId="5FB68308" w14:textId="77777777" w:rsidTr="00AC4E57">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555B9" w14:textId="77777777" w:rsidR="007F5548" w:rsidRPr="004D705E" w:rsidRDefault="007F5548" w:rsidP="00E33AD9">
            <w:pPr>
              <w:spacing w:after="0" w:line="240" w:lineRule="auto"/>
              <w:jc w:val="right"/>
              <w:rPr>
                <w:rFonts w:asciiTheme="minorHAnsi" w:hAnsiTheme="minorHAnsi" w:cstheme="minorHAnsi"/>
                <w:i/>
                <w:iCs/>
                <w:lang w:val="en-IN" w:eastAsia="en-IN"/>
              </w:rPr>
            </w:pPr>
            <w:r w:rsidRPr="004D705E">
              <w:rPr>
                <w:rFonts w:asciiTheme="minorHAnsi" w:hAnsiTheme="minorHAnsi" w:cstheme="minorHAnsi"/>
                <w:i/>
                <w:iCs/>
                <w:sz w:val="22"/>
                <w:szCs w:val="22"/>
                <w:lang w:val="en-IN" w:eastAsia="en-IN"/>
              </w:rPr>
              <w:t>Details as on 31st March 2022</w:t>
            </w:r>
          </w:p>
        </w:tc>
      </w:tr>
      <w:tr w:rsidR="007F5548" w:rsidRPr="00A17573" w14:paraId="1E976D63" w14:textId="77777777" w:rsidTr="00AC4E57">
        <w:trPr>
          <w:trHeight w:val="930"/>
        </w:trPr>
        <w:tc>
          <w:tcPr>
            <w:tcW w:w="752"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7CDA82A" w14:textId="77777777" w:rsidR="007F5548" w:rsidRPr="004D705E" w:rsidRDefault="007F5548" w:rsidP="00AC4E57">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S. No.</w:t>
            </w:r>
          </w:p>
        </w:tc>
        <w:tc>
          <w:tcPr>
            <w:tcW w:w="2904" w:type="dxa"/>
            <w:tcBorders>
              <w:top w:val="nil"/>
              <w:left w:val="nil"/>
              <w:bottom w:val="single" w:sz="4" w:space="0" w:color="auto"/>
              <w:right w:val="single" w:sz="4" w:space="0" w:color="auto"/>
            </w:tcBorders>
            <w:shd w:val="clear" w:color="auto" w:fill="BDD6EE" w:themeFill="accent1" w:themeFillTint="66"/>
            <w:noWrap/>
            <w:vAlign w:val="center"/>
            <w:hideMark/>
          </w:tcPr>
          <w:p w14:paraId="27B9406E" w14:textId="77777777" w:rsidR="007F5548" w:rsidRPr="004D705E" w:rsidRDefault="007F5548" w:rsidP="00AC4E57">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Particulars</w:t>
            </w:r>
          </w:p>
        </w:tc>
        <w:tc>
          <w:tcPr>
            <w:tcW w:w="1134" w:type="dxa"/>
            <w:tcBorders>
              <w:top w:val="nil"/>
              <w:left w:val="nil"/>
              <w:bottom w:val="single" w:sz="4" w:space="0" w:color="auto"/>
              <w:right w:val="single" w:sz="4" w:space="0" w:color="auto"/>
            </w:tcBorders>
            <w:shd w:val="clear" w:color="auto" w:fill="BDD6EE" w:themeFill="accent1" w:themeFillTint="66"/>
            <w:vAlign w:val="center"/>
            <w:hideMark/>
          </w:tcPr>
          <w:p w14:paraId="08E98877" w14:textId="2377C46A" w:rsidR="007F5548" w:rsidRPr="004D705E" w:rsidRDefault="007F5548" w:rsidP="00AC4E57">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Amount as per Balance Sheet</w:t>
            </w:r>
          </w:p>
        </w:tc>
        <w:tc>
          <w:tcPr>
            <w:tcW w:w="1418" w:type="dxa"/>
            <w:tcBorders>
              <w:top w:val="nil"/>
              <w:left w:val="nil"/>
              <w:bottom w:val="single" w:sz="4" w:space="0" w:color="auto"/>
              <w:right w:val="single" w:sz="4" w:space="0" w:color="auto"/>
            </w:tcBorders>
            <w:shd w:val="clear" w:color="auto" w:fill="BDD6EE" w:themeFill="accent1" w:themeFillTint="66"/>
            <w:vAlign w:val="center"/>
            <w:hideMark/>
          </w:tcPr>
          <w:p w14:paraId="0225022B" w14:textId="53FF95A3" w:rsidR="007F5548" w:rsidRPr="004D705E" w:rsidRDefault="007F5548" w:rsidP="00AC4E57">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Fair Valu</w:t>
            </w:r>
            <w:r w:rsidR="00AC4E57">
              <w:rPr>
                <w:rFonts w:asciiTheme="minorHAnsi" w:hAnsiTheme="minorHAnsi" w:cstheme="minorHAnsi"/>
                <w:b/>
                <w:bCs/>
                <w:color w:val="000000"/>
                <w:sz w:val="22"/>
                <w:szCs w:val="22"/>
                <w:lang w:val="en-IN" w:eastAsia="en-IN"/>
              </w:rPr>
              <w:t>e</w:t>
            </w:r>
            <w:r w:rsidRPr="004D705E">
              <w:rPr>
                <w:rFonts w:asciiTheme="minorHAnsi" w:hAnsiTheme="minorHAnsi" w:cstheme="minorHAnsi"/>
                <w:b/>
                <w:bCs/>
                <w:color w:val="000000"/>
                <w:sz w:val="22"/>
                <w:szCs w:val="22"/>
                <w:lang w:val="en-IN" w:eastAsia="en-IN"/>
              </w:rPr>
              <w:t xml:space="preserve"> Assessment</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60D0E34B" w14:textId="0006D009" w:rsidR="007F5548" w:rsidRPr="004D705E" w:rsidRDefault="007F5548" w:rsidP="00AC4E57">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Realisable Value Assessment</w:t>
            </w:r>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14:paraId="48AC8C84" w14:textId="77777777" w:rsidR="007F5548" w:rsidRPr="004D705E" w:rsidRDefault="007F5548" w:rsidP="00AC4E57">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Annexure</w:t>
            </w:r>
          </w:p>
        </w:tc>
      </w:tr>
      <w:tr w:rsidR="007F5548" w:rsidRPr="004D705E" w14:paraId="2DDD9A35" w14:textId="77777777" w:rsidTr="00AC4E57">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C22BE" w14:textId="77777777" w:rsidR="007F5548" w:rsidRPr="004D705E" w:rsidRDefault="007F5548" w:rsidP="00E33AD9">
            <w:pPr>
              <w:spacing w:after="0" w:line="240" w:lineRule="auto"/>
              <w:jc w:val="right"/>
              <w:rPr>
                <w:rFonts w:asciiTheme="minorHAnsi" w:hAnsiTheme="minorHAnsi" w:cstheme="minorHAnsi"/>
                <w:i/>
                <w:iCs/>
                <w:color w:val="000000"/>
                <w:lang w:val="en-IN" w:eastAsia="en-IN"/>
              </w:rPr>
            </w:pPr>
            <w:r w:rsidRPr="004D705E">
              <w:rPr>
                <w:rFonts w:asciiTheme="minorHAnsi" w:hAnsiTheme="minorHAnsi" w:cstheme="minorHAnsi"/>
                <w:i/>
                <w:iCs/>
                <w:color w:val="000000"/>
                <w:sz w:val="22"/>
                <w:szCs w:val="22"/>
                <w:lang w:val="en-IN" w:eastAsia="en-IN"/>
              </w:rPr>
              <w:lastRenderedPageBreak/>
              <w:t>Figures in INR Lakhs</w:t>
            </w:r>
          </w:p>
        </w:tc>
      </w:tr>
      <w:tr w:rsidR="00AC4E57" w:rsidRPr="004D705E" w14:paraId="56B85CAE" w14:textId="77777777" w:rsidTr="00AC4E57">
        <w:trPr>
          <w:trHeight w:val="264"/>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1AC29"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1</w:t>
            </w:r>
          </w:p>
        </w:tc>
        <w:tc>
          <w:tcPr>
            <w:tcW w:w="2904" w:type="dxa"/>
            <w:tcBorders>
              <w:top w:val="single" w:sz="4" w:space="0" w:color="auto"/>
              <w:left w:val="nil"/>
              <w:bottom w:val="single" w:sz="4" w:space="0" w:color="auto"/>
              <w:right w:val="single" w:sz="4" w:space="0" w:color="auto"/>
            </w:tcBorders>
            <w:shd w:val="clear" w:color="auto" w:fill="auto"/>
            <w:vAlign w:val="bottom"/>
            <w:hideMark/>
          </w:tcPr>
          <w:p w14:paraId="08E6709F"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Property, Plant &amp; Equipment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B7B416E"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164.84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289DF3F"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4635E6"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68E935D"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I</w:t>
            </w:r>
          </w:p>
        </w:tc>
      </w:tr>
      <w:tr w:rsidR="00AC4E57" w:rsidRPr="004D705E" w14:paraId="31D7A082" w14:textId="77777777" w:rsidTr="00AC4E57">
        <w:trPr>
          <w:trHeight w:val="264"/>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9C86FD3"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2</w:t>
            </w:r>
          </w:p>
        </w:tc>
        <w:tc>
          <w:tcPr>
            <w:tcW w:w="2904" w:type="dxa"/>
            <w:tcBorders>
              <w:top w:val="nil"/>
              <w:left w:val="nil"/>
              <w:bottom w:val="single" w:sz="4" w:space="0" w:color="auto"/>
              <w:right w:val="single" w:sz="4" w:space="0" w:color="auto"/>
            </w:tcBorders>
            <w:shd w:val="clear" w:color="auto" w:fill="auto"/>
            <w:vAlign w:val="bottom"/>
            <w:hideMark/>
          </w:tcPr>
          <w:p w14:paraId="1976F215"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Capital Work-in-Progress</w:t>
            </w:r>
          </w:p>
        </w:tc>
        <w:tc>
          <w:tcPr>
            <w:tcW w:w="1134" w:type="dxa"/>
            <w:tcBorders>
              <w:top w:val="nil"/>
              <w:left w:val="nil"/>
              <w:bottom w:val="single" w:sz="4" w:space="0" w:color="auto"/>
              <w:right w:val="single" w:sz="4" w:space="0" w:color="auto"/>
            </w:tcBorders>
            <w:shd w:val="clear" w:color="auto" w:fill="auto"/>
            <w:noWrap/>
            <w:vAlign w:val="center"/>
            <w:hideMark/>
          </w:tcPr>
          <w:p w14:paraId="0331CFFF"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1,747.48</w:t>
            </w:r>
          </w:p>
        </w:tc>
        <w:tc>
          <w:tcPr>
            <w:tcW w:w="1418" w:type="dxa"/>
            <w:tcBorders>
              <w:top w:val="nil"/>
              <w:left w:val="nil"/>
              <w:bottom w:val="single" w:sz="4" w:space="0" w:color="auto"/>
              <w:right w:val="single" w:sz="4" w:space="0" w:color="auto"/>
            </w:tcBorders>
            <w:shd w:val="clear" w:color="auto" w:fill="auto"/>
            <w:noWrap/>
            <w:vAlign w:val="center"/>
            <w:hideMark/>
          </w:tcPr>
          <w:p w14:paraId="29051E3D"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465D145"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111A1D02"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II</w:t>
            </w:r>
          </w:p>
        </w:tc>
      </w:tr>
      <w:tr w:rsidR="00AC4E57" w:rsidRPr="004D705E" w14:paraId="154CDDF6" w14:textId="77777777" w:rsidTr="00AC4E57">
        <w:trPr>
          <w:trHeight w:val="264"/>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8355958"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3</w:t>
            </w:r>
          </w:p>
        </w:tc>
        <w:tc>
          <w:tcPr>
            <w:tcW w:w="2904" w:type="dxa"/>
            <w:tcBorders>
              <w:top w:val="nil"/>
              <w:left w:val="nil"/>
              <w:bottom w:val="single" w:sz="4" w:space="0" w:color="auto"/>
              <w:right w:val="single" w:sz="4" w:space="0" w:color="auto"/>
            </w:tcBorders>
            <w:shd w:val="clear" w:color="auto" w:fill="auto"/>
            <w:vAlign w:val="bottom"/>
            <w:hideMark/>
          </w:tcPr>
          <w:p w14:paraId="71B14EB2"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Other Financial Assets</w:t>
            </w:r>
          </w:p>
        </w:tc>
        <w:tc>
          <w:tcPr>
            <w:tcW w:w="1134" w:type="dxa"/>
            <w:tcBorders>
              <w:top w:val="nil"/>
              <w:left w:val="nil"/>
              <w:bottom w:val="single" w:sz="4" w:space="0" w:color="auto"/>
              <w:right w:val="single" w:sz="4" w:space="0" w:color="auto"/>
            </w:tcBorders>
            <w:shd w:val="clear" w:color="auto" w:fill="auto"/>
            <w:noWrap/>
            <w:vAlign w:val="center"/>
            <w:hideMark/>
          </w:tcPr>
          <w:p w14:paraId="3A24F8AD"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250.00</w:t>
            </w:r>
          </w:p>
        </w:tc>
        <w:tc>
          <w:tcPr>
            <w:tcW w:w="1418" w:type="dxa"/>
            <w:tcBorders>
              <w:top w:val="nil"/>
              <w:left w:val="nil"/>
              <w:bottom w:val="single" w:sz="4" w:space="0" w:color="auto"/>
              <w:right w:val="single" w:sz="4" w:space="0" w:color="auto"/>
            </w:tcBorders>
            <w:shd w:val="clear" w:color="auto" w:fill="auto"/>
            <w:noWrap/>
            <w:vAlign w:val="center"/>
            <w:hideMark/>
          </w:tcPr>
          <w:p w14:paraId="3764E1FC"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43E51EC"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55D98840"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III</w:t>
            </w:r>
          </w:p>
        </w:tc>
      </w:tr>
      <w:tr w:rsidR="00AC4E57" w:rsidRPr="004D705E" w14:paraId="19B9DD2B" w14:textId="77777777" w:rsidTr="00AC4E57">
        <w:trPr>
          <w:trHeight w:val="264"/>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0EBF09F"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4</w:t>
            </w:r>
          </w:p>
        </w:tc>
        <w:tc>
          <w:tcPr>
            <w:tcW w:w="2904" w:type="dxa"/>
            <w:tcBorders>
              <w:top w:val="nil"/>
              <w:left w:val="nil"/>
              <w:bottom w:val="single" w:sz="4" w:space="0" w:color="auto"/>
              <w:right w:val="single" w:sz="4" w:space="0" w:color="auto"/>
            </w:tcBorders>
            <w:shd w:val="clear" w:color="auto" w:fill="auto"/>
            <w:vAlign w:val="bottom"/>
            <w:hideMark/>
          </w:tcPr>
          <w:p w14:paraId="367ADDD4"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Deferred Tax Assets</w:t>
            </w:r>
          </w:p>
        </w:tc>
        <w:tc>
          <w:tcPr>
            <w:tcW w:w="1134" w:type="dxa"/>
            <w:tcBorders>
              <w:top w:val="nil"/>
              <w:left w:val="nil"/>
              <w:bottom w:val="single" w:sz="4" w:space="0" w:color="auto"/>
              <w:right w:val="single" w:sz="4" w:space="0" w:color="auto"/>
            </w:tcBorders>
            <w:shd w:val="clear" w:color="auto" w:fill="auto"/>
            <w:noWrap/>
            <w:vAlign w:val="center"/>
            <w:hideMark/>
          </w:tcPr>
          <w:p w14:paraId="229CCE3B"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22.160</w:t>
            </w:r>
          </w:p>
        </w:tc>
        <w:tc>
          <w:tcPr>
            <w:tcW w:w="1418" w:type="dxa"/>
            <w:tcBorders>
              <w:top w:val="nil"/>
              <w:left w:val="nil"/>
              <w:bottom w:val="single" w:sz="4" w:space="0" w:color="auto"/>
              <w:right w:val="single" w:sz="4" w:space="0" w:color="auto"/>
            </w:tcBorders>
            <w:shd w:val="clear" w:color="auto" w:fill="auto"/>
            <w:noWrap/>
            <w:vAlign w:val="center"/>
            <w:hideMark/>
          </w:tcPr>
          <w:p w14:paraId="74A07A75"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B86D037"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0DEEB59C"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IV</w:t>
            </w:r>
          </w:p>
        </w:tc>
      </w:tr>
      <w:tr w:rsidR="00AC4E57" w:rsidRPr="004D705E" w14:paraId="57858A3D" w14:textId="77777777" w:rsidTr="00AC4E57">
        <w:trPr>
          <w:trHeight w:val="264"/>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0A6676A4"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5</w:t>
            </w:r>
          </w:p>
        </w:tc>
        <w:tc>
          <w:tcPr>
            <w:tcW w:w="2904" w:type="dxa"/>
            <w:tcBorders>
              <w:top w:val="nil"/>
              <w:left w:val="nil"/>
              <w:bottom w:val="single" w:sz="4" w:space="0" w:color="auto"/>
              <w:right w:val="single" w:sz="4" w:space="0" w:color="auto"/>
            </w:tcBorders>
            <w:shd w:val="clear" w:color="auto" w:fill="auto"/>
            <w:vAlign w:val="bottom"/>
            <w:hideMark/>
          </w:tcPr>
          <w:p w14:paraId="17E23803"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Other Non-Current Assets</w:t>
            </w:r>
          </w:p>
        </w:tc>
        <w:tc>
          <w:tcPr>
            <w:tcW w:w="1134" w:type="dxa"/>
            <w:tcBorders>
              <w:top w:val="nil"/>
              <w:left w:val="nil"/>
              <w:bottom w:val="single" w:sz="4" w:space="0" w:color="auto"/>
              <w:right w:val="single" w:sz="4" w:space="0" w:color="auto"/>
            </w:tcBorders>
            <w:shd w:val="clear" w:color="auto" w:fill="auto"/>
            <w:noWrap/>
            <w:vAlign w:val="center"/>
            <w:hideMark/>
          </w:tcPr>
          <w:p w14:paraId="5C8B9B09"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1,842.46</w:t>
            </w:r>
          </w:p>
        </w:tc>
        <w:tc>
          <w:tcPr>
            <w:tcW w:w="1418" w:type="dxa"/>
            <w:tcBorders>
              <w:top w:val="nil"/>
              <w:left w:val="nil"/>
              <w:bottom w:val="single" w:sz="4" w:space="0" w:color="auto"/>
              <w:right w:val="single" w:sz="4" w:space="0" w:color="auto"/>
            </w:tcBorders>
            <w:shd w:val="clear" w:color="auto" w:fill="auto"/>
            <w:noWrap/>
            <w:vAlign w:val="center"/>
            <w:hideMark/>
          </w:tcPr>
          <w:p w14:paraId="72C7A133"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921.23</w:t>
            </w:r>
          </w:p>
        </w:tc>
        <w:tc>
          <w:tcPr>
            <w:tcW w:w="1417" w:type="dxa"/>
            <w:tcBorders>
              <w:top w:val="nil"/>
              <w:left w:val="nil"/>
              <w:bottom w:val="single" w:sz="4" w:space="0" w:color="auto"/>
              <w:right w:val="single" w:sz="4" w:space="0" w:color="auto"/>
            </w:tcBorders>
            <w:shd w:val="clear" w:color="auto" w:fill="auto"/>
            <w:noWrap/>
            <w:vAlign w:val="center"/>
            <w:hideMark/>
          </w:tcPr>
          <w:p w14:paraId="6F80282C"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736.98</w:t>
            </w:r>
          </w:p>
        </w:tc>
        <w:tc>
          <w:tcPr>
            <w:tcW w:w="1701" w:type="dxa"/>
            <w:tcBorders>
              <w:top w:val="nil"/>
              <w:left w:val="nil"/>
              <w:bottom w:val="single" w:sz="4" w:space="0" w:color="auto"/>
              <w:right w:val="single" w:sz="4" w:space="0" w:color="auto"/>
            </w:tcBorders>
            <w:shd w:val="clear" w:color="auto" w:fill="auto"/>
            <w:noWrap/>
            <w:vAlign w:val="center"/>
            <w:hideMark/>
          </w:tcPr>
          <w:p w14:paraId="2292098F"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V</w:t>
            </w:r>
          </w:p>
        </w:tc>
      </w:tr>
      <w:tr w:rsidR="00AC4E57" w:rsidRPr="004D705E" w14:paraId="7A2122E2" w14:textId="77777777" w:rsidTr="00AC4E57">
        <w:trPr>
          <w:trHeight w:val="264"/>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39153774"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6</w:t>
            </w:r>
          </w:p>
        </w:tc>
        <w:tc>
          <w:tcPr>
            <w:tcW w:w="2904" w:type="dxa"/>
            <w:tcBorders>
              <w:top w:val="nil"/>
              <w:left w:val="nil"/>
              <w:bottom w:val="single" w:sz="4" w:space="0" w:color="auto"/>
              <w:right w:val="single" w:sz="4" w:space="0" w:color="auto"/>
            </w:tcBorders>
            <w:shd w:val="clear" w:color="auto" w:fill="auto"/>
            <w:vAlign w:val="bottom"/>
            <w:hideMark/>
          </w:tcPr>
          <w:p w14:paraId="7DFD2930"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 xml:space="preserve">Cash &amp; </w:t>
            </w:r>
            <w:r w:rsidRPr="00A17573">
              <w:rPr>
                <w:rFonts w:asciiTheme="minorHAnsi" w:hAnsiTheme="minorHAnsi" w:cstheme="minorHAnsi"/>
                <w:color w:val="000000"/>
                <w:sz w:val="22"/>
                <w:szCs w:val="22"/>
                <w:lang w:val="en-IN" w:eastAsia="en-IN"/>
              </w:rPr>
              <w:t>Cash Equivalents</w:t>
            </w:r>
          </w:p>
        </w:tc>
        <w:tc>
          <w:tcPr>
            <w:tcW w:w="1134" w:type="dxa"/>
            <w:tcBorders>
              <w:top w:val="nil"/>
              <w:left w:val="nil"/>
              <w:bottom w:val="single" w:sz="4" w:space="0" w:color="auto"/>
              <w:right w:val="single" w:sz="4" w:space="0" w:color="auto"/>
            </w:tcBorders>
            <w:shd w:val="clear" w:color="auto" w:fill="auto"/>
            <w:noWrap/>
            <w:vAlign w:val="center"/>
            <w:hideMark/>
          </w:tcPr>
          <w:p w14:paraId="742224A6"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0.62</w:t>
            </w:r>
          </w:p>
        </w:tc>
        <w:tc>
          <w:tcPr>
            <w:tcW w:w="1418" w:type="dxa"/>
            <w:tcBorders>
              <w:top w:val="nil"/>
              <w:left w:val="nil"/>
              <w:bottom w:val="single" w:sz="4" w:space="0" w:color="auto"/>
              <w:right w:val="single" w:sz="4" w:space="0" w:color="auto"/>
            </w:tcBorders>
            <w:shd w:val="clear" w:color="auto" w:fill="auto"/>
            <w:noWrap/>
            <w:vAlign w:val="center"/>
            <w:hideMark/>
          </w:tcPr>
          <w:p w14:paraId="5CE4EB37"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0.62</w:t>
            </w:r>
          </w:p>
        </w:tc>
        <w:tc>
          <w:tcPr>
            <w:tcW w:w="1417" w:type="dxa"/>
            <w:tcBorders>
              <w:top w:val="nil"/>
              <w:left w:val="nil"/>
              <w:bottom w:val="single" w:sz="4" w:space="0" w:color="auto"/>
              <w:right w:val="single" w:sz="4" w:space="0" w:color="auto"/>
            </w:tcBorders>
            <w:shd w:val="clear" w:color="auto" w:fill="auto"/>
            <w:noWrap/>
            <w:vAlign w:val="center"/>
            <w:hideMark/>
          </w:tcPr>
          <w:p w14:paraId="55208102"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0.62</w:t>
            </w:r>
          </w:p>
        </w:tc>
        <w:tc>
          <w:tcPr>
            <w:tcW w:w="1701" w:type="dxa"/>
            <w:tcBorders>
              <w:top w:val="nil"/>
              <w:left w:val="nil"/>
              <w:bottom w:val="single" w:sz="4" w:space="0" w:color="auto"/>
              <w:right w:val="single" w:sz="4" w:space="0" w:color="auto"/>
            </w:tcBorders>
            <w:shd w:val="clear" w:color="auto" w:fill="auto"/>
            <w:noWrap/>
            <w:vAlign w:val="center"/>
            <w:hideMark/>
          </w:tcPr>
          <w:p w14:paraId="5B02165F"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VI</w:t>
            </w:r>
          </w:p>
        </w:tc>
      </w:tr>
      <w:tr w:rsidR="00AC4E57" w:rsidRPr="004D705E" w14:paraId="0CCFA9E0" w14:textId="77777777" w:rsidTr="00AC4E57">
        <w:trPr>
          <w:trHeight w:val="264"/>
        </w:trPr>
        <w:tc>
          <w:tcPr>
            <w:tcW w:w="752" w:type="dxa"/>
            <w:tcBorders>
              <w:top w:val="nil"/>
              <w:left w:val="single" w:sz="4" w:space="0" w:color="auto"/>
              <w:bottom w:val="single" w:sz="4" w:space="0" w:color="auto"/>
              <w:right w:val="nil"/>
            </w:tcBorders>
            <w:shd w:val="clear" w:color="auto" w:fill="auto"/>
            <w:noWrap/>
            <w:vAlign w:val="center"/>
            <w:hideMark/>
          </w:tcPr>
          <w:p w14:paraId="64443947"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7</w:t>
            </w:r>
          </w:p>
        </w:tc>
        <w:tc>
          <w:tcPr>
            <w:tcW w:w="2904" w:type="dxa"/>
            <w:tcBorders>
              <w:top w:val="nil"/>
              <w:left w:val="single" w:sz="4" w:space="0" w:color="auto"/>
              <w:bottom w:val="single" w:sz="4" w:space="0" w:color="auto"/>
              <w:right w:val="single" w:sz="4" w:space="0" w:color="auto"/>
            </w:tcBorders>
            <w:shd w:val="clear" w:color="auto" w:fill="auto"/>
            <w:vAlign w:val="bottom"/>
            <w:hideMark/>
          </w:tcPr>
          <w:p w14:paraId="28563854"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Other Bank Balance</w:t>
            </w:r>
          </w:p>
        </w:tc>
        <w:tc>
          <w:tcPr>
            <w:tcW w:w="1134" w:type="dxa"/>
            <w:tcBorders>
              <w:top w:val="nil"/>
              <w:left w:val="nil"/>
              <w:bottom w:val="single" w:sz="4" w:space="0" w:color="auto"/>
              <w:right w:val="single" w:sz="4" w:space="0" w:color="auto"/>
            </w:tcBorders>
            <w:shd w:val="clear" w:color="auto" w:fill="auto"/>
            <w:noWrap/>
            <w:vAlign w:val="center"/>
            <w:hideMark/>
          </w:tcPr>
          <w:p w14:paraId="0EBBB8B3"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26.04</w:t>
            </w:r>
          </w:p>
        </w:tc>
        <w:tc>
          <w:tcPr>
            <w:tcW w:w="1418" w:type="dxa"/>
            <w:tcBorders>
              <w:top w:val="nil"/>
              <w:left w:val="nil"/>
              <w:bottom w:val="single" w:sz="4" w:space="0" w:color="auto"/>
              <w:right w:val="single" w:sz="4" w:space="0" w:color="auto"/>
            </w:tcBorders>
            <w:shd w:val="clear" w:color="auto" w:fill="auto"/>
            <w:noWrap/>
            <w:vAlign w:val="center"/>
            <w:hideMark/>
          </w:tcPr>
          <w:p w14:paraId="52A957C2"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26.04</w:t>
            </w:r>
          </w:p>
        </w:tc>
        <w:tc>
          <w:tcPr>
            <w:tcW w:w="1417" w:type="dxa"/>
            <w:tcBorders>
              <w:top w:val="nil"/>
              <w:left w:val="nil"/>
              <w:bottom w:val="single" w:sz="4" w:space="0" w:color="auto"/>
              <w:right w:val="single" w:sz="4" w:space="0" w:color="auto"/>
            </w:tcBorders>
            <w:shd w:val="clear" w:color="auto" w:fill="auto"/>
            <w:noWrap/>
            <w:vAlign w:val="center"/>
            <w:hideMark/>
          </w:tcPr>
          <w:p w14:paraId="4598982D"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26.04</w:t>
            </w:r>
          </w:p>
        </w:tc>
        <w:tc>
          <w:tcPr>
            <w:tcW w:w="1701" w:type="dxa"/>
            <w:tcBorders>
              <w:top w:val="nil"/>
              <w:left w:val="nil"/>
              <w:bottom w:val="single" w:sz="4" w:space="0" w:color="auto"/>
              <w:right w:val="single" w:sz="4" w:space="0" w:color="auto"/>
            </w:tcBorders>
            <w:shd w:val="clear" w:color="auto" w:fill="auto"/>
            <w:noWrap/>
            <w:vAlign w:val="center"/>
            <w:hideMark/>
          </w:tcPr>
          <w:p w14:paraId="0A12C301"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VII</w:t>
            </w:r>
          </w:p>
        </w:tc>
      </w:tr>
      <w:tr w:rsidR="00AC4E57" w:rsidRPr="004D705E" w14:paraId="70E9E9D8" w14:textId="77777777" w:rsidTr="00AC4E57">
        <w:trPr>
          <w:trHeight w:val="264"/>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15B4A5CF" w14:textId="25139E8B" w:rsidR="007F5548" w:rsidRPr="004D705E" w:rsidRDefault="00AC4E57" w:rsidP="007F5548">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8</w:t>
            </w:r>
          </w:p>
        </w:tc>
        <w:tc>
          <w:tcPr>
            <w:tcW w:w="2904" w:type="dxa"/>
            <w:tcBorders>
              <w:top w:val="nil"/>
              <w:left w:val="nil"/>
              <w:bottom w:val="single" w:sz="4" w:space="0" w:color="auto"/>
              <w:right w:val="single" w:sz="4" w:space="0" w:color="auto"/>
            </w:tcBorders>
            <w:shd w:val="clear" w:color="auto" w:fill="auto"/>
            <w:vAlign w:val="bottom"/>
            <w:hideMark/>
          </w:tcPr>
          <w:p w14:paraId="4E49A8DA"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Current tax asset</w:t>
            </w:r>
          </w:p>
        </w:tc>
        <w:tc>
          <w:tcPr>
            <w:tcW w:w="1134" w:type="dxa"/>
            <w:tcBorders>
              <w:top w:val="nil"/>
              <w:left w:val="nil"/>
              <w:bottom w:val="single" w:sz="4" w:space="0" w:color="auto"/>
              <w:right w:val="single" w:sz="4" w:space="0" w:color="auto"/>
            </w:tcBorders>
            <w:shd w:val="clear" w:color="auto" w:fill="auto"/>
            <w:noWrap/>
            <w:vAlign w:val="center"/>
            <w:hideMark/>
          </w:tcPr>
          <w:p w14:paraId="7ADF84F0"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39.06</w:t>
            </w:r>
          </w:p>
        </w:tc>
        <w:tc>
          <w:tcPr>
            <w:tcW w:w="1418" w:type="dxa"/>
            <w:tcBorders>
              <w:top w:val="nil"/>
              <w:left w:val="nil"/>
              <w:bottom w:val="single" w:sz="4" w:space="0" w:color="auto"/>
              <w:right w:val="single" w:sz="4" w:space="0" w:color="auto"/>
            </w:tcBorders>
            <w:shd w:val="clear" w:color="auto" w:fill="auto"/>
            <w:noWrap/>
            <w:vAlign w:val="center"/>
            <w:hideMark/>
          </w:tcPr>
          <w:p w14:paraId="6BFBF1E8"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B7C41E6"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28F8EEB2"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VIII</w:t>
            </w:r>
          </w:p>
        </w:tc>
      </w:tr>
      <w:tr w:rsidR="00AC4E57" w:rsidRPr="004D705E" w14:paraId="01B4C40C" w14:textId="77777777" w:rsidTr="00AC4E57">
        <w:trPr>
          <w:trHeight w:val="264"/>
        </w:trPr>
        <w:tc>
          <w:tcPr>
            <w:tcW w:w="752" w:type="dxa"/>
            <w:tcBorders>
              <w:top w:val="nil"/>
              <w:left w:val="single" w:sz="4" w:space="0" w:color="auto"/>
              <w:bottom w:val="single" w:sz="4" w:space="0" w:color="auto"/>
              <w:right w:val="nil"/>
            </w:tcBorders>
            <w:shd w:val="clear" w:color="auto" w:fill="auto"/>
            <w:noWrap/>
            <w:vAlign w:val="center"/>
            <w:hideMark/>
          </w:tcPr>
          <w:p w14:paraId="58BCF2BC" w14:textId="6C65A4E2" w:rsidR="007F5548" w:rsidRPr="004D705E" w:rsidRDefault="00AC4E57" w:rsidP="007F5548">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9</w:t>
            </w:r>
          </w:p>
        </w:tc>
        <w:tc>
          <w:tcPr>
            <w:tcW w:w="2904" w:type="dxa"/>
            <w:tcBorders>
              <w:top w:val="nil"/>
              <w:left w:val="single" w:sz="4" w:space="0" w:color="auto"/>
              <w:bottom w:val="single" w:sz="4" w:space="0" w:color="auto"/>
              <w:right w:val="single" w:sz="4" w:space="0" w:color="auto"/>
            </w:tcBorders>
            <w:shd w:val="clear" w:color="auto" w:fill="auto"/>
            <w:vAlign w:val="bottom"/>
            <w:hideMark/>
          </w:tcPr>
          <w:p w14:paraId="63B90C75"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Other Current Assets</w:t>
            </w:r>
          </w:p>
        </w:tc>
        <w:tc>
          <w:tcPr>
            <w:tcW w:w="1134" w:type="dxa"/>
            <w:tcBorders>
              <w:top w:val="nil"/>
              <w:left w:val="nil"/>
              <w:bottom w:val="single" w:sz="4" w:space="0" w:color="auto"/>
              <w:right w:val="single" w:sz="4" w:space="0" w:color="auto"/>
            </w:tcBorders>
            <w:shd w:val="clear" w:color="auto" w:fill="auto"/>
            <w:noWrap/>
            <w:vAlign w:val="center"/>
            <w:hideMark/>
          </w:tcPr>
          <w:p w14:paraId="4D1FCF80"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0.05</w:t>
            </w:r>
          </w:p>
        </w:tc>
        <w:tc>
          <w:tcPr>
            <w:tcW w:w="1418" w:type="dxa"/>
            <w:tcBorders>
              <w:top w:val="nil"/>
              <w:left w:val="nil"/>
              <w:bottom w:val="single" w:sz="4" w:space="0" w:color="auto"/>
              <w:right w:val="single" w:sz="4" w:space="0" w:color="auto"/>
            </w:tcBorders>
            <w:shd w:val="clear" w:color="auto" w:fill="auto"/>
            <w:noWrap/>
            <w:vAlign w:val="center"/>
            <w:hideMark/>
          </w:tcPr>
          <w:p w14:paraId="58684A06"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3ECB0EE"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1A4C71C1" w14:textId="77777777" w:rsidR="007F5548" w:rsidRPr="004D705E" w:rsidRDefault="007F5548" w:rsidP="007F5548">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IX</w:t>
            </w:r>
          </w:p>
        </w:tc>
      </w:tr>
      <w:tr w:rsidR="00AC4E57" w:rsidRPr="004D705E" w14:paraId="1208B197" w14:textId="77777777" w:rsidTr="00AC4E57">
        <w:trPr>
          <w:trHeight w:val="264"/>
        </w:trPr>
        <w:tc>
          <w:tcPr>
            <w:tcW w:w="3656" w:type="dxa"/>
            <w:gridSpan w:val="2"/>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ED1A60D" w14:textId="3185C361" w:rsidR="007F5548" w:rsidRPr="004D705E" w:rsidRDefault="007F5548" w:rsidP="00E33AD9">
            <w:pPr>
              <w:spacing w:after="0" w:line="240" w:lineRule="auto"/>
              <w:jc w:val="center"/>
              <w:rPr>
                <w:rFonts w:asciiTheme="minorHAnsi" w:hAnsiTheme="minorHAnsi" w:cstheme="minorHAnsi"/>
                <w:color w:val="000000"/>
                <w:lang w:val="en-IN" w:eastAsia="en-IN"/>
              </w:rPr>
            </w:pPr>
            <w:r w:rsidRPr="00A17573">
              <w:rPr>
                <w:rFonts w:asciiTheme="minorHAnsi" w:hAnsiTheme="minorHAnsi" w:cstheme="minorHAnsi"/>
                <w:b/>
                <w:bCs/>
                <w:color w:val="000000"/>
                <w:sz w:val="22"/>
                <w:szCs w:val="22"/>
                <w:lang w:val="en-IN" w:eastAsia="en-IN"/>
              </w:rPr>
              <w:t>TOTAL</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1BDC0237" w14:textId="77777777" w:rsidR="007F5548" w:rsidRPr="004D705E" w:rsidRDefault="007F5548" w:rsidP="007F5548">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4,092.71</w:t>
            </w:r>
          </w:p>
        </w:tc>
        <w:tc>
          <w:tcPr>
            <w:tcW w:w="1418" w:type="dxa"/>
            <w:tcBorders>
              <w:top w:val="nil"/>
              <w:left w:val="nil"/>
              <w:bottom w:val="single" w:sz="4" w:space="0" w:color="auto"/>
              <w:right w:val="single" w:sz="4" w:space="0" w:color="auto"/>
            </w:tcBorders>
            <w:shd w:val="clear" w:color="auto" w:fill="BDD6EE" w:themeFill="accent1" w:themeFillTint="66"/>
            <w:noWrap/>
            <w:vAlign w:val="center"/>
            <w:hideMark/>
          </w:tcPr>
          <w:p w14:paraId="624DB904" w14:textId="77777777" w:rsidR="007F5548" w:rsidRPr="004D705E" w:rsidRDefault="007F5548" w:rsidP="007F5548">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947.89</w:t>
            </w:r>
          </w:p>
        </w:tc>
        <w:tc>
          <w:tcPr>
            <w:tcW w:w="1417" w:type="dxa"/>
            <w:tcBorders>
              <w:top w:val="nil"/>
              <w:left w:val="nil"/>
              <w:bottom w:val="single" w:sz="4" w:space="0" w:color="auto"/>
              <w:right w:val="single" w:sz="4" w:space="0" w:color="auto"/>
            </w:tcBorders>
            <w:shd w:val="clear" w:color="auto" w:fill="BDD6EE" w:themeFill="accent1" w:themeFillTint="66"/>
            <w:noWrap/>
            <w:vAlign w:val="center"/>
            <w:hideMark/>
          </w:tcPr>
          <w:p w14:paraId="5ABFC1C4" w14:textId="77777777" w:rsidR="007F5548" w:rsidRPr="004D705E" w:rsidRDefault="007F5548" w:rsidP="007F5548">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763.64</w:t>
            </w:r>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14:paraId="09796AF3" w14:textId="77777777" w:rsidR="007F5548" w:rsidRPr="004D705E" w:rsidRDefault="007F5548" w:rsidP="00E33AD9">
            <w:pPr>
              <w:spacing w:after="0" w:line="240" w:lineRule="auto"/>
              <w:jc w:val="right"/>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 </w:t>
            </w:r>
          </w:p>
        </w:tc>
      </w:tr>
    </w:tbl>
    <w:p w14:paraId="7291A201" w14:textId="77777777" w:rsidR="007F5548" w:rsidRDefault="007F5548" w:rsidP="00AC4E57">
      <w:pPr>
        <w:pStyle w:val="ListParagraph"/>
        <w:spacing w:after="0" w:line="240" w:lineRule="auto"/>
        <w:ind w:left="284"/>
        <w:jc w:val="both"/>
        <w:rPr>
          <w:rFonts w:ascii="Arial" w:hAnsi="Arial" w:cs="Arial"/>
          <w:b/>
          <w:sz w:val="22"/>
          <w:szCs w:val="22"/>
        </w:rPr>
      </w:pPr>
    </w:p>
    <w:tbl>
      <w:tblPr>
        <w:tblW w:w="5045" w:type="pct"/>
        <w:tblInd w:w="421" w:type="dxa"/>
        <w:tblLook w:val="04A0" w:firstRow="1" w:lastRow="0" w:firstColumn="1" w:lastColumn="0" w:noHBand="0" w:noVBand="1"/>
      </w:tblPr>
      <w:tblGrid>
        <w:gridCol w:w="544"/>
        <w:gridCol w:w="3209"/>
        <w:gridCol w:w="1168"/>
        <w:gridCol w:w="1296"/>
        <w:gridCol w:w="1455"/>
        <w:gridCol w:w="1653"/>
      </w:tblGrid>
      <w:tr w:rsidR="007F5548" w:rsidRPr="004D705E" w14:paraId="362CB2B4" w14:textId="77777777" w:rsidTr="00AC4E57">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5800EA63" w14:textId="77777777" w:rsidR="007F5548" w:rsidRPr="004D705E" w:rsidRDefault="007F5548" w:rsidP="00E33AD9">
            <w:pPr>
              <w:spacing w:after="0" w:line="240" w:lineRule="auto"/>
              <w:jc w:val="center"/>
              <w:rPr>
                <w:rFonts w:asciiTheme="minorHAnsi" w:hAnsiTheme="minorHAnsi" w:cstheme="minorHAnsi"/>
                <w:b/>
                <w:bCs/>
                <w:color w:val="FFFFFF"/>
                <w:lang w:val="en-IN" w:eastAsia="en-IN"/>
              </w:rPr>
            </w:pPr>
            <w:r w:rsidRPr="00A17573">
              <w:rPr>
                <w:rFonts w:asciiTheme="minorHAnsi" w:hAnsiTheme="minorHAnsi" w:cstheme="minorHAnsi"/>
                <w:b/>
                <w:bCs/>
                <w:color w:val="FFFFFF"/>
                <w:sz w:val="22"/>
                <w:szCs w:val="22"/>
                <w:lang w:val="en-IN" w:eastAsia="en-IN"/>
              </w:rPr>
              <w:t xml:space="preserve">PROPERTY, PLANT AND EQUIPMENTS </w:t>
            </w:r>
            <w:r w:rsidRPr="004D705E">
              <w:rPr>
                <w:rFonts w:asciiTheme="minorHAnsi" w:hAnsiTheme="minorHAnsi" w:cstheme="minorHAnsi"/>
                <w:b/>
                <w:bCs/>
                <w:color w:val="FFFFFF"/>
                <w:sz w:val="22"/>
                <w:szCs w:val="22"/>
                <w:lang w:val="en-IN" w:eastAsia="en-IN"/>
              </w:rPr>
              <w:t>- I</w:t>
            </w:r>
          </w:p>
        </w:tc>
      </w:tr>
      <w:tr w:rsidR="00AC4E57" w:rsidRPr="004D705E" w14:paraId="4E3C378C" w14:textId="77777777" w:rsidTr="00AC4E57">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C6D092" w14:textId="772BCCC6" w:rsidR="00AC4E57" w:rsidRPr="00A17573" w:rsidRDefault="00AC4E57" w:rsidP="00AC4E57">
            <w:pPr>
              <w:spacing w:after="0" w:line="240" w:lineRule="auto"/>
              <w:jc w:val="right"/>
              <w:rPr>
                <w:rFonts w:asciiTheme="minorHAnsi" w:hAnsiTheme="minorHAnsi" w:cstheme="minorHAnsi"/>
                <w:b/>
                <w:bCs/>
                <w:color w:val="FFFFFF"/>
                <w:lang w:val="en-IN" w:eastAsia="en-IN"/>
              </w:rPr>
            </w:pPr>
            <w:r w:rsidRPr="004D705E">
              <w:rPr>
                <w:rFonts w:asciiTheme="minorHAnsi" w:hAnsiTheme="minorHAnsi" w:cstheme="minorHAnsi"/>
                <w:i/>
                <w:iCs/>
                <w:sz w:val="22"/>
                <w:szCs w:val="22"/>
                <w:lang w:val="en-IN" w:eastAsia="en-IN"/>
              </w:rPr>
              <w:t>Details as on 31st March 2022</w:t>
            </w:r>
          </w:p>
        </w:tc>
      </w:tr>
      <w:tr w:rsidR="00AC4E57" w:rsidRPr="00A17573" w14:paraId="06D647C1" w14:textId="77777777" w:rsidTr="00AC4E57">
        <w:trPr>
          <w:trHeight w:val="960"/>
        </w:trPr>
        <w:tc>
          <w:tcPr>
            <w:tcW w:w="294"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6BD07BF4" w14:textId="77777777" w:rsidR="007F5548" w:rsidRPr="004D705E" w:rsidRDefault="007F5548" w:rsidP="00E33AD9">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S. No.</w:t>
            </w:r>
          </w:p>
        </w:tc>
        <w:tc>
          <w:tcPr>
            <w:tcW w:w="1722" w:type="pct"/>
            <w:tcBorders>
              <w:top w:val="nil"/>
              <w:left w:val="nil"/>
              <w:bottom w:val="single" w:sz="4" w:space="0" w:color="auto"/>
              <w:right w:val="single" w:sz="4" w:space="0" w:color="auto"/>
            </w:tcBorders>
            <w:shd w:val="clear" w:color="auto" w:fill="BDD6EE" w:themeFill="accent1" w:themeFillTint="66"/>
            <w:vAlign w:val="center"/>
            <w:hideMark/>
          </w:tcPr>
          <w:p w14:paraId="3830344E" w14:textId="77777777" w:rsidR="007F5548" w:rsidRPr="004D705E" w:rsidRDefault="007F5548" w:rsidP="00E33AD9">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Items Details</w:t>
            </w:r>
          </w:p>
        </w:tc>
        <w:tc>
          <w:tcPr>
            <w:tcW w:w="628" w:type="pct"/>
            <w:tcBorders>
              <w:top w:val="nil"/>
              <w:left w:val="nil"/>
              <w:bottom w:val="single" w:sz="4" w:space="0" w:color="auto"/>
              <w:right w:val="single" w:sz="4" w:space="0" w:color="auto"/>
            </w:tcBorders>
            <w:shd w:val="clear" w:color="auto" w:fill="BDD6EE" w:themeFill="accent1" w:themeFillTint="66"/>
            <w:vAlign w:val="center"/>
            <w:hideMark/>
          </w:tcPr>
          <w:p w14:paraId="2C536722" w14:textId="77777777" w:rsidR="007F5548" w:rsidRPr="004D705E" w:rsidRDefault="007F5548" w:rsidP="00E33AD9">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Amount as per Balance Sheet</w:t>
            </w:r>
          </w:p>
        </w:tc>
        <w:tc>
          <w:tcPr>
            <w:tcW w:w="685" w:type="pct"/>
            <w:tcBorders>
              <w:top w:val="nil"/>
              <w:left w:val="nil"/>
              <w:bottom w:val="single" w:sz="4" w:space="0" w:color="auto"/>
              <w:right w:val="single" w:sz="4" w:space="0" w:color="auto"/>
            </w:tcBorders>
            <w:shd w:val="clear" w:color="auto" w:fill="BDD6EE" w:themeFill="accent1" w:themeFillTint="66"/>
            <w:vAlign w:val="center"/>
            <w:hideMark/>
          </w:tcPr>
          <w:p w14:paraId="16A8522E" w14:textId="77777777" w:rsidR="007F5548" w:rsidRPr="004D705E" w:rsidRDefault="007F5548" w:rsidP="00E33AD9">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 xml:space="preserve">Fair Value Assessment </w:t>
            </w:r>
          </w:p>
        </w:tc>
        <w:tc>
          <w:tcPr>
            <w:tcW w:w="782" w:type="pct"/>
            <w:tcBorders>
              <w:top w:val="nil"/>
              <w:left w:val="nil"/>
              <w:bottom w:val="single" w:sz="4" w:space="0" w:color="auto"/>
              <w:right w:val="single" w:sz="4" w:space="0" w:color="auto"/>
            </w:tcBorders>
            <w:shd w:val="clear" w:color="auto" w:fill="BDD6EE" w:themeFill="accent1" w:themeFillTint="66"/>
            <w:vAlign w:val="center"/>
            <w:hideMark/>
          </w:tcPr>
          <w:p w14:paraId="5265657C" w14:textId="77777777" w:rsidR="007F5548" w:rsidRPr="004D705E" w:rsidRDefault="007F5548" w:rsidP="00E33AD9">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 xml:space="preserve">Realizable Value Assessment </w:t>
            </w:r>
          </w:p>
        </w:tc>
        <w:tc>
          <w:tcPr>
            <w:tcW w:w="889" w:type="pct"/>
            <w:tcBorders>
              <w:top w:val="nil"/>
              <w:left w:val="nil"/>
              <w:bottom w:val="single" w:sz="4" w:space="0" w:color="auto"/>
              <w:right w:val="single" w:sz="4" w:space="0" w:color="auto"/>
            </w:tcBorders>
            <w:shd w:val="clear" w:color="auto" w:fill="BDD6EE" w:themeFill="accent1" w:themeFillTint="66"/>
            <w:vAlign w:val="center"/>
            <w:hideMark/>
          </w:tcPr>
          <w:p w14:paraId="16F3176C" w14:textId="77777777" w:rsidR="007F5548" w:rsidRPr="004D705E" w:rsidRDefault="007F5548" w:rsidP="00E33AD9">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Remarks</w:t>
            </w:r>
          </w:p>
        </w:tc>
      </w:tr>
      <w:tr w:rsidR="007F5548" w:rsidRPr="004D705E" w14:paraId="313FCC1F" w14:textId="77777777" w:rsidTr="00AC4E57">
        <w:trPr>
          <w:trHeight w:val="233"/>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58B6F75" w14:textId="77777777" w:rsidR="007F5548" w:rsidRPr="004D705E" w:rsidRDefault="007F5548" w:rsidP="00E33AD9">
            <w:pPr>
              <w:spacing w:after="0" w:line="240" w:lineRule="auto"/>
              <w:jc w:val="right"/>
              <w:rPr>
                <w:rFonts w:asciiTheme="minorHAnsi" w:hAnsiTheme="minorHAnsi" w:cstheme="minorHAnsi"/>
                <w:i/>
                <w:iCs/>
                <w:lang w:val="en-IN" w:eastAsia="en-IN"/>
              </w:rPr>
            </w:pPr>
            <w:r w:rsidRPr="004D705E">
              <w:rPr>
                <w:rFonts w:asciiTheme="minorHAnsi" w:hAnsiTheme="minorHAnsi" w:cstheme="minorHAnsi"/>
                <w:i/>
                <w:iCs/>
                <w:sz w:val="22"/>
                <w:szCs w:val="22"/>
                <w:lang w:val="en-IN" w:eastAsia="en-IN"/>
              </w:rPr>
              <w:t>Figures in INR Lakhs</w:t>
            </w:r>
          </w:p>
        </w:tc>
      </w:tr>
      <w:tr w:rsidR="00AC4E57" w:rsidRPr="004D705E" w14:paraId="38D521CB" w14:textId="77777777" w:rsidTr="00AC4E57">
        <w:trPr>
          <w:trHeight w:val="140"/>
        </w:trPr>
        <w:tc>
          <w:tcPr>
            <w:tcW w:w="294" w:type="pct"/>
            <w:tcBorders>
              <w:top w:val="nil"/>
              <w:left w:val="single" w:sz="4" w:space="0" w:color="auto"/>
              <w:bottom w:val="single" w:sz="4" w:space="0" w:color="auto"/>
              <w:right w:val="single" w:sz="4" w:space="0" w:color="auto"/>
            </w:tcBorders>
            <w:shd w:val="clear" w:color="auto" w:fill="auto"/>
            <w:vAlign w:val="center"/>
            <w:hideMark/>
          </w:tcPr>
          <w:p w14:paraId="77869B53"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1</w:t>
            </w:r>
          </w:p>
        </w:tc>
        <w:tc>
          <w:tcPr>
            <w:tcW w:w="1722" w:type="pct"/>
            <w:tcBorders>
              <w:top w:val="nil"/>
              <w:left w:val="nil"/>
              <w:bottom w:val="single" w:sz="4" w:space="0" w:color="auto"/>
              <w:right w:val="single" w:sz="4" w:space="0" w:color="auto"/>
            </w:tcBorders>
            <w:shd w:val="clear" w:color="auto" w:fill="auto"/>
            <w:vAlign w:val="center"/>
            <w:hideMark/>
          </w:tcPr>
          <w:p w14:paraId="0201A5BC" w14:textId="77777777" w:rsidR="007F5548" w:rsidRPr="004D705E" w:rsidRDefault="007F5548" w:rsidP="00E33AD9">
            <w:pPr>
              <w:spacing w:after="0" w:line="240" w:lineRule="auto"/>
              <w:rPr>
                <w:rFonts w:asciiTheme="minorHAnsi" w:hAnsiTheme="minorHAnsi" w:cstheme="minorHAnsi"/>
                <w:lang w:val="en-IN" w:eastAsia="en-IN"/>
              </w:rPr>
            </w:pPr>
            <w:r w:rsidRPr="004D705E">
              <w:rPr>
                <w:rFonts w:asciiTheme="minorHAnsi" w:hAnsiTheme="minorHAnsi" w:cstheme="minorHAnsi"/>
                <w:sz w:val="22"/>
                <w:szCs w:val="22"/>
                <w:lang w:val="en-IN" w:eastAsia="en-IN"/>
              </w:rPr>
              <w:t>Land (Freehold)</w:t>
            </w:r>
          </w:p>
        </w:tc>
        <w:tc>
          <w:tcPr>
            <w:tcW w:w="628" w:type="pct"/>
            <w:tcBorders>
              <w:top w:val="nil"/>
              <w:left w:val="nil"/>
              <w:bottom w:val="single" w:sz="4" w:space="0" w:color="auto"/>
              <w:right w:val="single" w:sz="4" w:space="0" w:color="auto"/>
            </w:tcBorders>
            <w:shd w:val="clear" w:color="auto" w:fill="auto"/>
            <w:vAlign w:val="center"/>
            <w:hideMark/>
          </w:tcPr>
          <w:p w14:paraId="143FC40A"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163.00</w:t>
            </w:r>
          </w:p>
        </w:tc>
        <w:tc>
          <w:tcPr>
            <w:tcW w:w="685" w:type="pct"/>
            <w:tcBorders>
              <w:top w:val="nil"/>
              <w:left w:val="nil"/>
              <w:bottom w:val="single" w:sz="4" w:space="0" w:color="auto"/>
              <w:right w:val="single" w:sz="4" w:space="0" w:color="auto"/>
            </w:tcBorders>
            <w:shd w:val="clear" w:color="auto" w:fill="auto"/>
            <w:vAlign w:val="center"/>
            <w:hideMark/>
          </w:tcPr>
          <w:p w14:paraId="6D506396"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782" w:type="pct"/>
            <w:tcBorders>
              <w:top w:val="nil"/>
              <w:left w:val="nil"/>
              <w:bottom w:val="single" w:sz="4" w:space="0" w:color="auto"/>
              <w:right w:val="nil"/>
            </w:tcBorders>
            <w:shd w:val="clear" w:color="auto" w:fill="auto"/>
            <w:vAlign w:val="center"/>
            <w:hideMark/>
          </w:tcPr>
          <w:p w14:paraId="40096BED"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889" w:type="pct"/>
            <w:vMerge w:val="restart"/>
            <w:tcBorders>
              <w:top w:val="nil"/>
              <w:left w:val="single" w:sz="4" w:space="0" w:color="auto"/>
              <w:bottom w:val="single" w:sz="4" w:space="0" w:color="000000"/>
              <w:right w:val="single" w:sz="4" w:space="0" w:color="auto"/>
            </w:tcBorders>
            <w:shd w:val="clear" w:color="auto" w:fill="auto"/>
            <w:vAlign w:val="center"/>
            <w:hideMark/>
          </w:tcPr>
          <w:p w14:paraId="447E3572"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No specific details available</w:t>
            </w:r>
          </w:p>
        </w:tc>
      </w:tr>
      <w:tr w:rsidR="00AC4E57" w:rsidRPr="004D705E" w14:paraId="434C23C8" w14:textId="77777777" w:rsidTr="00AC4E57">
        <w:trPr>
          <w:trHeight w:val="300"/>
        </w:trPr>
        <w:tc>
          <w:tcPr>
            <w:tcW w:w="294" w:type="pct"/>
            <w:tcBorders>
              <w:top w:val="nil"/>
              <w:left w:val="single" w:sz="4" w:space="0" w:color="auto"/>
              <w:bottom w:val="single" w:sz="4" w:space="0" w:color="auto"/>
              <w:right w:val="single" w:sz="4" w:space="0" w:color="auto"/>
            </w:tcBorders>
            <w:shd w:val="clear" w:color="auto" w:fill="auto"/>
            <w:vAlign w:val="center"/>
            <w:hideMark/>
          </w:tcPr>
          <w:p w14:paraId="637E383E"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2</w:t>
            </w:r>
          </w:p>
        </w:tc>
        <w:tc>
          <w:tcPr>
            <w:tcW w:w="1722" w:type="pct"/>
            <w:tcBorders>
              <w:top w:val="nil"/>
              <w:left w:val="nil"/>
              <w:bottom w:val="single" w:sz="4" w:space="0" w:color="auto"/>
              <w:right w:val="single" w:sz="4" w:space="0" w:color="auto"/>
            </w:tcBorders>
            <w:shd w:val="clear" w:color="auto" w:fill="auto"/>
            <w:vAlign w:val="center"/>
            <w:hideMark/>
          </w:tcPr>
          <w:p w14:paraId="7C409802" w14:textId="77777777" w:rsidR="007F5548" w:rsidRPr="004D705E" w:rsidRDefault="007F5548" w:rsidP="00E33AD9">
            <w:pPr>
              <w:spacing w:after="0" w:line="240" w:lineRule="auto"/>
              <w:rPr>
                <w:rFonts w:asciiTheme="minorHAnsi" w:hAnsiTheme="minorHAnsi" w:cstheme="minorHAnsi"/>
                <w:lang w:val="en-IN" w:eastAsia="en-IN"/>
              </w:rPr>
            </w:pPr>
            <w:r w:rsidRPr="004D705E">
              <w:rPr>
                <w:rFonts w:asciiTheme="minorHAnsi" w:hAnsiTheme="minorHAnsi" w:cstheme="minorHAnsi"/>
                <w:sz w:val="22"/>
                <w:szCs w:val="22"/>
                <w:lang w:val="en-IN" w:eastAsia="en-IN"/>
              </w:rPr>
              <w:t>Land (Leasehold)</w:t>
            </w:r>
          </w:p>
        </w:tc>
        <w:tc>
          <w:tcPr>
            <w:tcW w:w="628" w:type="pct"/>
            <w:tcBorders>
              <w:top w:val="nil"/>
              <w:left w:val="nil"/>
              <w:bottom w:val="single" w:sz="4" w:space="0" w:color="auto"/>
              <w:right w:val="single" w:sz="4" w:space="0" w:color="auto"/>
            </w:tcBorders>
            <w:shd w:val="clear" w:color="auto" w:fill="auto"/>
            <w:vAlign w:val="center"/>
            <w:hideMark/>
          </w:tcPr>
          <w:p w14:paraId="55147DBC"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0.51</w:t>
            </w:r>
          </w:p>
        </w:tc>
        <w:tc>
          <w:tcPr>
            <w:tcW w:w="685" w:type="pct"/>
            <w:tcBorders>
              <w:top w:val="nil"/>
              <w:left w:val="nil"/>
              <w:bottom w:val="single" w:sz="4" w:space="0" w:color="auto"/>
              <w:right w:val="single" w:sz="4" w:space="0" w:color="auto"/>
            </w:tcBorders>
            <w:shd w:val="clear" w:color="auto" w:fill="auto"/>
            <w:vAlign w:val="center"/>
            <w:hideMark/>
          </w:tcPr>
          <w:p w14:paraId="0E287CA0"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782" w:type="pct"/>
            <w:tcBorders>
              <w:top w:val="nil"/>
              <w:left w:val="nil"/>
              <w:bottom w:val="single" w:sz="4" w:space="0" w:color="auto"/>
              <w:right w:val="nil"/>
            </w:tcBorders>
            <w:shd w:val="clear" w:color="auto" w:fill="auto"/>
            <w:vAlign w:val="center"/>
            <w:hideMark/>
          </w:tcPr>
          <w:p w14:paraId="4241CC1C"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889" w:type="pct"/>
            <w:vMerge/>
            <w:tcBorders>
              <w:top w:val="nil"/>
              <w:left w:val="single" w:sz="4" w:space="0" w:color="auto"/>
              <w:bottom w:val="single" w:sz="4" w:space="0" w:color="000000"/>
              <w:right w:val="single" w:sz="4" w:space="0" w:color="auto"/>
            </w:tcBorders>
            <w:vAlign w:val="center"/>
            <w:hideMark/>
          </w:tcPr>
          <w:p w14:paraId="71401AAC" w14:textId="77777777" w:rsidR="007F5548" w:rsidRPr="004D705E" w:rsidRDefault="007F5548" w:rsidP="00E33AD9">
            <w:pPr>
              <w:spacing w:after="0" w:line="240" w:lineRule="auto"/>
              <w:rPr>
                <w:rFonts w:asciiTheme="minorHAnsi" w:hAnsiTheme="minorHAnsi" w:cstheme="minorHAnsi"/>
                <w:lang w:val="en-IN" w:eastAsia="en-IN"/>
              </w:rPr>
            </w:pPr>
          </w:p>
        </w:tc>
      </w:tr>
      <w:tr w:rsidR="00AC4E57" w:rsidRPr="004D705E" w14:paraId="21E5FE94" w14:textId="77777777" w:rsidTr="00AC4E57">
        <w:trPr>
          <w:trHeight w:val="288"/>
        </w:trPr>
        <w:tc>
          <w:tcPr>
            <w:tcW w:w="294" w:type="pct"/>
            <w:tcBorders>
              <w:top w:val="nil"/>
              <w:left w:val="single" w:sz="4" w:space="0" w:color="auto"/>
              <w:bottom w:val="single" w:sz="4" w:space="0" w:color="auto"/>
              <w:right w:val="single" w:sz="4" w:space="0" w:color="auto"/>
            </w:tcBorders>
            <w:shd w:val="clear" w:color="000000" w:fill="FFFFFF"/>
            <w:vAlign w:val="center"/>
            <w:hideMark/>
          </w:tcPr>
          <w:p w14:paraId="5B058DB1"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3</w:t>
            </w:r>
          </w:p>
        </w:tc>
        <w:tc>
          <w:tcPr>
            <w:tcW w:w="1722" w:type="pct"/>
            <w:tcBorders>
              <w:top w:val="nil"/>
              <w:left w:val="nil"/>
              <w:bottom w:val="single" w:sz="4" w:space="0" w:color="auto"/>
              <w:right w:val="single" w:sz="4" w:space="0" w:color="auto"/>
            </w:tcBorders>
            <w:shd w:val="clear" w:color="000000" w:fill="FFFFFF"/>
            <w:vAlign w:val="center"/>
            <w:hideMark/>
          </w:tcPr>
          <w:p w14:paraId="7F199790" w14:textId="093E6F9A" w:rsidR="007F5548" w:rsidRPr="004D705E" w:rsidRDefault="007F5548" w:rsidP="00E33AD9">
            <w:pPr>
              <w:spacing w:after="0" w:line="240" w:lineRule="auto"/>
              <w:rPr>
                <w:rFonts w:asciiTheme="minorHAnsi" w:hAnsiTheme="minorHAnsi" w:cstheme="minorHAnsi"/>
                <w:lang w:val="en-IN" w:eastAsia="en-IN"/>
              </w:rPr>
            </w:pPr>
            <w:r w:rsidRPr="004D705E">
              <w:rPr>
                <w:rFonts w:asciiTheme="minorHAnsi" w:hAnsiTheme="minorHAnsi" w:cstheme="minorHAnsi"/>
                <w:sz w:val="22"/>
                <w:szCs w:val="22"/>
                <w:lang w:val="en-IN" w:eastAsia="en-IN"/>
              </w:rPr>
              <w:t xml:space="preserve">Plant &amp; </w:t>
            </w:r>
            <w:r w:rsidR="00AC4E57" w:rsidRPr="004D705E">
              <w:rPr>
                <w:rFonts w:asciiTheme="minorHAnsi" w:hAnsiTheme="minorHAnsi" w:cstheme="minorHAnsi"/>
                <w:sz w:val="22"/>
                <w:szCs w:val="22"/>
                <w:lang w:val="en-IN" w:eastAsia="en-IN"/>
              </w:rPr>
              <w:t>Equipment</w:t>
            </w:r>
          </w:p>
        </w:tc>
        <w:tc>
          <w:tcPr>
            <w:tcW w:w="628" w:type="pct"/>
            <w:tcBorders>
              <w:top w:val="nil"/>
              <w:left w:val="nil"/>
              <w:bottom w:val="single" w:sz="4" w:space="0" w:color="auto"/>
              <w:right w:val="single" w:sz="4" w:space="0" w:color="auto"/>
            </w:tcBorders>
            <w:shd w:val="clear" w:color="auto" w:fill="auto"/>
            <w:vAlign w:val="center"/>
            <w:hideMark/>
          </w:tcPr>
          <w:p w14:paraId="13D86E78"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685" w:type="pct"/>
            <w:tcBorders>
              <w:top w:val="nil"/>
              <w:left w:val="nil"/>
              <w:bottom w:val="single" w:sz="4" w:space="0" w:color="auto"/>
              <w:right w:val="single" w:sz="4" w:space="0" w:color="auto"/>
            </w:tcBorders>
            <w:shd w:val="clear" w:color="auto" w:fill="auto"/>
            <w:vAlign w:val="center"/>
            <w:hideMark/>
          </w:tcPr>
          <w:p w14:paraId="7112AE82"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782" w:type="pct"/>
            <w:tcBorders>
              <w:top w:val="nil"/>
              <w:left w:val="nil"/>
              <w:bottom w:val="single" w:sz="4" w:space="0" w:color="auto"/>
              <w:right w:val="nil"/>
            </w:tcBorders>
            <w:shd w:val="clear" w:color="auto" w:fill="auto"/>
            <w:vAlign w:val="center"/>
            <w:hideMark/>
          </w:tcPr>
          <w:p w14:paraId="74BDA4EA"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889" w:type="pct"/>
            <w:vMerge/>
            <w:tcBorders>
              <w:top w:val="nil"/>
              <w:left w:val="single" w:sz="4" w:space="0" w:color="auto"/>
              <w:bottom w:val="single" w:sz="4" w:space="0" w:color="000000"/>
              <w:right w:val="single" w:sz="4" w:space="0" w:color="auto"/>
            </w:tcBorders>
            <w:vAlign w:val="center"/>
            <w:hideMark/>
          </w:tcPr>
          <w:p w14:paraId="2A6C903B" w14:textId="77777777" w:rsidR="007F5548" w:rsidRPr="004D705E" w:rsidRDefault="007F5548" w:rsidP="00E33AD9">
            <w:pPr>
              <w:spacing w:after="0" w:line="240" w:lineRule="auto"/>
              <w:rPr>
                <w:rFonts w:asciiTheme="minorHAnsi" w:hAnsiTheme="minorHAnsi" w:cstheme="minorHAnsi"/>
                <w:lang w:val="en-IN" w:eastAsia="en-IN"/>
              </w:rPr>
            </w:pPr>
          </w:p>
        </w:tc>
      </w:tr>
      <w:tr w:rsidR="00AC4E57" w:rsidRPr="004D705E" w14:paraId="66FE90EA" w14:textId="77777777" w:rsidTr="00AC4E57">
        <w:trPr>
          <w:trHeight w:val="288"/>
        </w:trPr>
        <w:tc>
          <w:tcPr>
            <w:tcW w:w="294" w:type="pct"/>
            <w:tcBorders>
              <w:top w:val="nil"/>
              <w:left w:val="single" w:sz="4" w:space="0" w:color="auto"/>
              <w:bottom w:val="single" w:sz="4" w:space="0" w:color="auto"/>
              <w:right w:val="single" w:sz="4" w:space="0" w:color="auto"/>
            </w:tcBorders>
            <w:shd w:val="clear" w:color="000000" w:fill="FFFFFF"/>
            <w:vAlign w:val="center"/>
            <w:hideMark/>
          </w:tcPr>
          <w:p w14:paraId="0F6430C3"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4</w:t>
            </w:r>
          </w:p>
        </w:tc>
        <w:tc>
          <w:tcPr>
            <w:tcW w:w="1722" w:type="pct"/>
            <w:tcBorders>
              <w:top w:val="nil"/>
              <w:left w:val="nil"/>
              <w:bottom w:val="single" w:sz="4" w:space="0" w:color="auto"/>
              <w:right w:val="single" w:sz="4" w:space="0" w:color="auto"/>
            </w:tcBorders>
            <w:shd w:val="clear" w:color="000000" w:fill="FFFFFF"/>
            <w:vAlign w:val="center"/>
            <w:hideMark/>
          </w:tcPr>
          <w:p w14:paraId="11AF56C6" w14:textId="7347DFC3" w:rsidR="007F5548" w:rsidRPr="004D705E" w:rsidRDefault="00AC4E57" w:rsidP="00E33AD9">
            <w:pPr>
              <w:spacing w:after="0" w:line="240" w:lineRule="auto"/>
              <w:rPr>
                <w:rFonts w:asciiTheme="minorHAnsi" w:hAnsiTheme="minorHAnsi" w:cstheme="minorHAnsi"/>
                <w:lang w:val="en-IN" w:eastAsia="en-IN"/>
              </w:rPr>
            </w:pPr>
            <w:r w:rsidRPr="004D705E">
              <w:rPr>
                <w:rFonts w:asciiTheme="minorHAnsi" w:hAnsiTheme="minorHAnsi" w:cstheme="minorHAnsi"/>
                <w:sz w:val="22"/>
                <w:szCs w:val="22"/>
                <w:lang w:val="en-IN" w:eastAsia="en-IN"/>
              </w:rPr>
              <w:t>Furniture</w:t>
            </w:r>
            <w:r w:rsidR="007F5548" w:rsidRPr="004D705E">
              <w:rPr>
                <w:rFonts w:asciiTheme="minorHAnsi" w:hAnsiTheme="minorHAnsi" w:cstheme="minorHAnsi"/>
                <w:sz w:val="22"/>
                <w:szCs w:val="22"/>
                <w:lang w:val="en-IN" w:eastAsia="en-IN"/>
              </w:rPr>
              <w:t xml:space="preserve"> &amp; Fixtures</w:t>
            </w:r>
          </w:p>
        </w:tc>
        <w:tc>
          <w:tcPr>
            <w:tcW w:w="628" w:type="pct"/>
            <w:tcBorders>
              <w:top w:val="nil"/>
              <w:left w:val="nil"/>
              <w:bottom w:val="single" w:sz="4" w:space="0" w:color="auto"/>
              <w:right w:val="single" w:sz="4" w:space="0" w:color="auto"/>
            </w:tcBorders>
            <w:shd w:val="clear" w:color="auto" w:fill="auto"/>
            <w:vAlign w:val="center"/>
            <w:hideMark/>
          </w:tcPr>
          <w:p w14:paraId="0EA0AAAC"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1.09</w:t>
            </w:r>
          </w:p>
        </w:tc>
        <w:tc>
          <w:tcPr>
            <w:tcW w:w="685" w:type="pct"/>
            <w:tcBorders>
              <w:top w:val="nil"/>
              <w:left w:val="nil"/>
              <w:bottom w:val="single" w:sz="4" w:space="0" w:color="auto"/>
              <w:right w:val="single" w:sz="4" w:space="0" w:color="auto"/>
            </w:tcBorders>
            <w:shd w:val="clear" w:color="auto" w:fill="auto"/>
            <w:vAlign w:val="center"/>
            <w:hideMark/>
          </w:tcPr>
          <w:p w14:paraId="44C03990"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782" w:type="pct"/>
            <w:tcBorders>
              <w:top w:val="nil"/>
              <w:left w:val="nil"/>
              <w:bottom w:val="single" w:sz="4" w:space="0" w:color="auto"/>
              <w:right w:val="nil"/>
            </w:tcBorders>
            <w:shd w:val="clear" w:color="auto" w:fill="auto"/>
            <w:vAlign w:val="center"/>
            <w:hideMark/>
          </w:tcPr>
          <w:p w14:paraId="1D6D222E"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889" w:type="pct"/>
            <w:vMerge/>
            <w:tcBorders>
              <w:top w:val="nil"/>
              <w:left w:val="single" w:sz="4" w:space="0" w:color="auto"/>
              <w:bottom w:val="single" w:sz="4" w:space="0" w:color="000000"/>
              <w:right w:val="single" w:sz="4" w:space="0" w:color="auto"/>
            </w:tcBorders>
            <w:vAlign w:val="center"/>
            <w:hideMark/>
          </w:tcPr>
          <w:p w14:paraId="7EC50284" w14:textId="77777777" w:rsidR="007F5548" w:rsidRPr="004D705E" w:rsidRDefault="007F5548" w:rsidP="00E33AD9">
            <w:pPr>
              <w:spacing w:after="0" w:line="240" w:lineRule="auto"/>
              <w:rPr>
                <w:rFonts w:asciiTheme="minorHAnsi" w:hAnsiTheme="minorHAnsi" w:cstheme="minorHAnsi"/>
                <w:lang w:val="en-IN" w:eastAsia="en-IN"/>
              </w:rPr>
            </w:pPr>
          </w:p>
        </w:tc>
      </w:tr>
      <w:tr w:rsidR="00AC4E57" w:rsidRPr="004D705E" w14:paraId="160B44B1" w14:textId="77777777" w:rsidTr="00AC4E57">
        <w:trPr>
          <w:trHeight w:val="288"/>
        </w:trPr>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F0A50BA"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5</w:t>
            </w:r>
          </w:p>
        </w:tc>
        <w:tc>
          <w:tcPr>
            <w:tcW w:w="1722" w:type="pct"/>
            <w:tcBorders>
              <w:top w:val="nil"/>
              <w:left w:val="nil"/>
              <w:bottom w:val="single" w:sz="4" w:space="0" w:color="auto"/>
              <w:right w:val="single" w:sz="4" w:space="0" w:color="auto"/>
            </w:tcBorders>
            <w:shd w:val="clear" w:color="000000" w:fill="FFFFFF"/>
            <w:vAlign w:val="center"/>
            <w:hideMark/>
          </w:tcPr>
          <w:p w14:paraId="59C7C2BD" w14:textId="77777777" w:rsidR="007F5548" w:rsidRPr="004D705E" w:rsidRDefault="007F5548" w:rsidP="00E33AD9">
            <w:pPr>
              <w:spacing w:after="0" w:line="240" w:lineRule="auto"/>
              <w:rPr>
                <w:rFonts w:asciiTheme="minorHAnsi" w:hAnsiTheme="minorHAnsi" w:cstheme="minorHAnsi"/>
                <w:lang w:val="en-IN" w:eastAsia="en-IN"/>
              </w:rPr>
            </w:pPr>
            <w:r w:rsidRPr="004D705E">
              <w:rPr>
                <w:rFonts w:asciiTheme="minorHAnsi" w:hAnsiTheme="minorHAnsi" w:cstheme="minorHAnsi"/>
                <w:sz w:val="22"/>
                <w:szCs w:val="22"/>
                <w:lang w:val="en-IN" w:eastAsia="en-IN"/>
              </w:rPr>
              <w:t>Vehicles</w:t>
            </w:r>
          </w:p>
        </w:tc>
        <w:tc>
          <w:tcPr>
            <w:tcW w:w="628" w:type="pct"/>
            <w:tcBorders>
              <w:top w:val="nil"/>
              <w:left w:val="nil"/>
              <w:bottom w:val="single" w:sz="4" w:space="0" w:color="auto"/>
              <w:right w:val="single" w:sz="4" w:space="0" w:color="auto"/>
            </w:tcBorders>
            <w:shd w:val="clear" w:color="auto" w:fill="auto"/>
            <w:vAlign w:val="center"/>
            <w:hideMark/>
          </w:tcPr>
          <w:p w14:paraId="5F86BE53"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0.24</w:t>
            </w:r>
          </w:p>
        </w:tc>
        <w:tc>
          <w:tcPr>
            <w:tcW w:w="685" w:type="pct"/>
            <w:tcBorders>
              <w:top w:val="nil"/>
              <w:left w:val="nil"/>
              <w:bottom w:val="single" w:sz="4" w:space="0" w:color="auto"/>
              <w:right w:val="single" w:sz="4" w:space="0" w:color="auto"/>
            </w:tcBorders>
            <w:shd w:val="clear" w:color="auto" w:fill="auto"/>
            <w:vAlign w:val="center"/>
            <w:hideMark/>
          </w:tcPr>
          <w:p w14:paraId="4F40650C"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782" w:type="pct"/>
            <w:tcBorders>
              <w:top w:val="nil"/>
              <w:left w:val="nil"/>
              <w:bottom w:val="single" w:sz="4" w:space="0" w:color="auto"/>
              <w:right w:val="nil"/>
            </w:tcBorders>
            <w:shd w:val="clear" w:color="auto" w:fill="auto"/>
            <w:vAlign w:val="center"/>
            <w:hideMark/>
          </w:tcPr>
          <w:p w14:paraId="7471509A"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889" w:type="pct"/>
            <w:vMerge/>
            <w:tcBorders>
              <w:top w:val="nil"/>
              <w:left w:val="single" w:sz="4" w:space="0" w:color="auto"/>
              <w:bottom w:val="single" w:sz="4" w:space="0" w:color="000000"/>
              <w:right w:val="single" w:sz="4" w:space="0" w:color="auto"/>
            </w:tcBorders>
            <w:vAlign w:val="center"/>
            <w:hideMark/>
          </w:tcPr>
          <w:p w14:paraId="3A2E1C95" w14:textId="77777777" w:rsidR="007F5548" w:rsidRPr="004D705E" w:rsidRDefault="007F5548" w:rsidP="00E33AD9">
            <w:pPr>
              <w:spacing w:after="0" w:line="240" w:lineRule="auto"/>
              <w:rPr>
                <w:rFonts w:asciiTheme="minorHAnsi" w:hAnsiTheme="minorHAnsi" w:cstheme="minorHAnsi"/>
                <w:lang w:val="en-IN" w:eastAsia="en-IN"/>
              </w:rPr>
            </w:pPr>
          </w:p>
        </w:tc>
      </w:tr>
      <w:tr w:rsidR="00AC4E57" w:rsidRPr="004D705E" w14:paraId="183E4097" w14:textId="77777777" w:rsidTr="00AC4E57">
        <w:trPr>
          <w:trHeight w:val="288"/>
        </w:trPr>
        <w:tc>
          <w:tcPr>
            <w:tcW w:w="294" w:type="pct"/>
            <w:tcBorders>
              <w:top w:val="nil"/>
              <w:left w:val="single" w:sz="4" w:space="0" w:color="auto"/>
              <w:bottom w:val="single" w:sz="4" w:space="0" w:color="auto"/>
              <w:right w:val="single" w:sz="4" w:space="0" w:color="auto"/>
            </w:tcBorders>
            <w:shd w:val="clear" w:color="000000" w:fill="FFFFFF"/>
            <w:vAlign w:val="center"/>
            <w:hideMark/>
          </w:tcPr>
          <w:p w14:paraId="4956F57E"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6</w:t>
            </w:r>
          </w:p>
        </w:tc>
        <w:tc>
          <w:tcPr>
            <w:tcW w:w="1722" w:type="pct"/>
            <w:tcBorders>
              <w:top w:val="nil"/>
              <w:left w:val="nil"/>
              <w:bottom w:val="single" w:sz="4" w:space="0" w:color="auto"/>
              <w:right w:val="single" w:sz="4" w:space="0" w:color="auto"/>
            </w:tcBorders>
            <w:shd w:val="clear" w:color="000000" w:fill="FFFFFF"/>
            <w:vAlign w:val="center"/>
            <w:hideMark/>
          </w:tcPr>
          <w:p w14:paraId="2814CFA5" w14:textId="77777777" w:rsidR="007F5548" w:rsidRPr="004D705E" w:rsidRDefault="007F5548" w:rsidP="00E33AD9">
            <w:pPr>
              <w:spacing w:after="0" w:line="240" w:lineRule="auto"/>
              <w:rPr>
                <w:rFonts w:asciiTheme="minorHAnsi" w:hAnsiTheme="minorHAnsi" w:cstheme="minorHAnsi"/>
                <w:lang w:val="en-IN" w:eastAsia="en-IN"/>
              </w:rPr>
            </w:pPr>
            <w:r w:rsidRPr="004D705E">
              <w:rPr>
                <w:rFonts w:asciiTheme="minorHAnsi" w:hAnsiTheme="minorHAnsi" w:cstheme="minorHAnsi"/>
                <w:sz w:val="22"/>
                <w:szCs w:val="22"/>
                <w:lang w:val="en-IN" w:eastAsia="en-IN"/>
              </w:rPr>
              <w:t>Computers</w:t>
            </w:r>
          </w:p>
        </w:tc>
        <w:tc>
          <w:tcPr>
            <w:tcW w:w="628" w:type="pct"/>
            <w:tcBorders>
              <w:top w:val="nil"/>
              <w:left w:val="nil"/>
              <w:bottom w:val="single" w:sz="4" w:space="0" w:color="auto"/>
              <w:right w:val="single" w:sz="4" w:space="0" w:color="auto"/>
            </w:tcBorders>
            <w:shd w:val="clear" w:color="auto" w:fill="auto"/>
            <w:vAlign w:val="center"/>
            <w:hideMark/>
          </w:tcPr>
          <w:p w14:paraId="416EC3DC"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685" w:type="pct"/>
            <w:tcBorders>
              <w:top w:val="nil"/>
              <w:left w:val="nil"/>
              <w:bottom w:val="single" w:sz="4" w:space="0" w:color="auto"/>
              <w:right w:val="single" w:sz="4" w:space="0" w:color="auto"/>
            </w:tcBorders>
            <w:shd w:val="clear" w:color="auto" w:fill="auto"/>
            <w:vAlign w:val="center"/>
            <w:hideMark/>
          </w:tcPr>
          <w:p w14:paraId="515C9D5F"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782" w:type="pct"/>
            <w:tcBorders>
              <w:top w:val="nil"/>
              <w:left w:val="nil"/>
              <w:bottom w:val="single" w:sz="4" w:space="0" w:color="auto"/>
              <w:right w:val="nil"/>
            </w:tcBorders>
            <w:shd w:val="clear" w:color="auto" w:fill="auto"/>
            <w:vAlign w:val="center"/>
            <w:hideMark/>
          </w:tcPr>
          <w:p w14:paraId="690E262B" w14:textId="77777777" w:rsidR="007F5548" w:rsidRPr="004D705E" w:rsidRDefault="007F5548" w:rsidP="00E33AD9">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889" w:type="pct"/>
            <w:vMerge/>
            <w:tcBorders>
              <w:top w:val="nil"/>
              <w:left w:val="single" w:sz="4" w:space="0" w:color="auto"/>
              <w:bottom w:val="single" w:sz="4" w:space="0" w:color="000000"/>
              <w:right w:val="single" w:sz="4" w:space="0" w:color="auto"/>
            </w:tcBorders>
            <w:vAlign w:val="center"/>
            <w:hideMark/>
          </w:tcPr>
          <w:p w14:paraId="5EDB2599" w14:textId="77777777" w:rsidR="007F5548" w:rsidRPr="004D705E" w:rsidRDefault="007F5548" w:rsidP="00E33AD9">
            <w:pPr>
              <w:spacing w:after="0" w:line="240" w:lineRule="auto"/>
              <w:rPr>
                <w:rFonts w:asciiTheme="minorHAnsi" w:hAnsiTheme="minorHAnsi" w:cstheme="minorHAnsi"/>
                <w:lang w:val="en-IN" w:eastAsia="en-IN"/>
              </w:rPr>
            </w:pPr>
          </w:p>
        </w:tc>
      </w:tr>
      <w:tr w:rsidR="00AC4E57" w:rsidRPr="004D705E" w14:paraId="4DF68585" w14:textId="77777777" w:rsidTr="00AC4E57">
        <w:trPr>
          <w:trHeight w:val="288"/>
        </w:trPr>
        <w:tc>
          <w:tcPr>
            <w:tcW w:w="2017" w:type="pct"/>
            <w:gridSpan w:val="2"/>
            <w:tcBorders>
              <w:top w:val="single" w:sz="4" w:space="0" w:color="auto"/>
              <w:left w:val="single" w:sz="4" w:space="0" w:color="auto"/>
              <w:bottom w:val="single" w:sz="4" w:space="0" w:color="auto"/>
              <w:right w:val="nil"/>
            </w:tcBorders>
            <w:shd w:val="clear" w:color="auto" w:fill="BDD6EE" w:themeFill="accent1" w:themeFillTint="66"/>
            <w:vAlign w:val="center"/>
            <w:hideMark/>
          </w:tcPr>
          <w:p w14:paraId="2740AAD0" w14:textId="27603F7E" w:rsidR="007F5548" w:rsidRPr="004D705E" w:rsidRDefault="007F5548" w:rsidP="00E33AD9">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TOTAL</w:t>
            </w:r>
          </w:p>
        </w:tc>
        <w:tc>
          <w:tcPr>
            <w:tcW w:w="628"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6E5ABC0" w14:textId="77777777" w:rsidR="007F5548" w:rsidRPr="004D705E" w:rsidRDefault="007F5548" w:rsidP="00E33AD9">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164.84</w:t>
            </w:r>
          </w:p>
        </w:tc>
        <w:tc>
          <w:tcPr>
            <w:tcW w:w="685" w:type="pct"/>
            <w:tcBorders>
              <w:top w:val="nil"/>
              <w:left w:val="nil"/>
              <w:bottom w:val="single" w:sz="4" w:space="0" w:color="auto"/>
              <w:right w:val="single" w:sz="4" w:space="0" w:color="auto"/>
            </w:tcBorders>
            <w:shd w:val="clear" w:color="auto" w:fill="BDD6EE" w:themeFill="accent1" w:themeFillTint="66"/>
            <w:noWrap/>
            <w:vAlign w:val="center"/>
            <w:hideMark/>
          </w:tcPr>
          <w:p w14:paraId="63FADBCF" w14:textId="77777777" w:rsidR="007F5548" w:rsidRPr="004D705E" w:rsidRDefault="007F5548" w:rsidP="00E33AD9">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0.00</w:t>
            </w:r>
          </w:p>
        </w:tc>
        <w:tc>
          <w:tcPr>
            <w:tcW w:w="782" w:type="pct"/>
            <w:tcBorders>
              <w:top w:val="nil"/>
              <w:left w:val="nil"/>
              <w:bottom w:val="single" w:sz="4" w:space="0" w:color="auto"/>
              <w:right w:val="nil"/>
            </w:tcBorders>
            <w:shd w:val="clear" w:color="auto" w:fill="BDD6EE" w:themeFill="accent1" w:themeFillTint="66"/>
            <w:noWrap/>
            <w:vAlign w:val="center"/>
            <w:hideMark/>
          </w:tcPr>
          <w:p w14:paraId="29CF862B" w14:textId="77777777" w:rsidR="007F5548" w:rsidRPr="004D705E" w:rsidRDefault="007F5548" w:rsidP="00E33AD9">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0.00</w:t>
            </w:r>
          </w:p>
        </w:tc>
        <w:tc>
          <w:tcPr>
            <w:tcW w:w="889" w:type="pc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195ADDAA" w14:textId="77777777" w:rsidR="007F5548" w:rsidRPr="004D705E" w:rsidRDefault="007F5548" w:rsidP="00E33AD9">
            <w:pPr>
              <w:spacing w:after="0" w:line="240" w:lineRule="auto"/>
              <w:rPr>
                <w:rFonts w:asciiTheme="minorHAnsi" w:hAnsiTheme="minorHAnsi" w:cstheme="minorHAnsi"/>
                <w:lang w:val="en-IN" w:eastAsia="en-IN"/>
              </w:rPr>
            </w:pPr>
            <w:r w:rsidRPr="004D705E">
              <w:rPr>
                <w:rFonts w:asciiTheme="minorHAnsi" w:hAnsiTheme="minorHAnsi" w:cstheme="minorHAnsi"/>
                <w:sz w:val="22"/>
                <w:szCs w:val="22"/>
                <w:lang w:val="en-IN" w:eastAsia="en-IN"/>
              </w:rPr>
              <w:t> </w:t>
            </w:r>
          </w:p>
        </w:tc>
      </w:tr>
    </w:tbl>
    <w:p w14:paraId="056D1317" w14:textId="77777777" w:rsidR="007F5548" w:rsidRDefault="007F5548" w:rsidP="00AC4E57">
      <w:pPr>
        <w:pStyle w:val="ListParagraph"/>
        <w:spacing w:after="0" w:line="240" w:lineRule="auto"/>
        <w:ind w:left="284"/>
        <w:jc w:val="both"/>
        <w:rPr>
          <w:rFonts w:ascii="Arial" w:hAnsi="Arial" w:cs="Arial"/>
          <w:b/>
          <w:sz w:val="22"/>
          <w:szCs w:val="22"/>
        </w:rPr>
      </w:pPr>
    </w:p>
    <w:tbl>
      <w:tblPr>
        <w:tblW w:w="504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697"/>
        <w:gridCol w:w="1695"/>
        <w:gridCol w:w="1296"/>
        <w:gridCol w:w="1973"/>
        <w:gridCol w:w="2126"/>
      </w:tblGrid>
      <w:tr w:rsidR="007F5548" w:rsidRPr="004D705E" w14:paraId="4CA05423" w14:textId="77777777" w:rsidTr="00AC4E57">
        <w:trPr>
          <w:trHeight w:val="300"/>
        </w:trPr>
        <w:tc>
          <w:tcPr>
            <w:tcW w:w="5000" w:type="pct"/>
            <w:gridSpan w:val="6"/>
            <w:shd w:val="clear" w:color="auto" w:fill="002060"/>
            <w:vAlign w:val="center"/>
            <w:hideMark/>
          </w:tcPr>
          <w:p w14:paraId="44820FAE" w14:textId="30F979DA" w:rsidR="007F5548" w:rsidRPr="004D705E" w:rsidRDefault="007F5548" w:rsidP="00E33AD9">
            <w:pPr>
              <w:spacing w:after="0" w:line="240" w:lineRule="auto"/>
              <w:jc w:val="center"/>
              <w:rPr>
                <w:rFonts w:asciiTheme="minorHAnsi" w:hAnsiTheme="minorHAnsi" w:cstheme="minorHAnsi"/>
                <w:b/>
                <w:bCs/>
                <w:color w:val="FFFFFF"/>
                <w:lang w:val="en-IN" w:eastAsia="en-IN"/>
              </w:rPr>
            </w:pPr>
            <w:r w:rsidRPr="004D705E">
              <w:rPr>
                <w:rFonts w:asciiTheme="minorHAnsi" w:hAnsiTheme="minorHAnsi" w:cstheme="minorHAnsi"/>
                <w:b/>
                <w:bCs/>
                <w:color w:val="FFFFFF"/>
                <w:sz w:val="22"/>
                <w:szCs w:val="22"/>
                <w:lang w:val="en-IN" w:eastAsia="en-IN"/>
              </w:rPr>
              <w:t>CAPITAL WO</w:t>
            </w:r>
            <w:r w:rsidR="00AC4E57">
              <w:rPr>
                <w:rFonts w:asciiTheme="minorHAnsi" w:hAnsiTheme="minorHAnsi" w:cstheme="minorHAnsi"/>
                <w:b/>
                <w:bCs/>
                <w:color w:val="FFFFFF"/>
                <w:sz w:val="22"/>
                <w:szCs w:val="22"/>
                <w:lang w:val="en-IN" w:eastAsia="en-IN"/>
              </w:rPr>
              <w:t>RK</w:t>
            </w:r>
            <w:r w:rsidRPr="004D705E">
              <w:rPr>
                <w:rFonts w:asciiTheme="minorHAnsi" w:hAnsiTheme="minorHAnsi" w:cstheme="minorHAnsi"/>
                <w:b/>
                <w:bCs/>
                <w:color w:val="FFFFFF"/>
                <w:sz w:val="22"/>
                <w:szCs w:val="22"/>
                <w:lang w:val="en-IN" w:eastAsia="en-IN"/>
              </w:rPr>
              <w:t xml:space="preserve"> IN PROGRESS (CWIP) - II</w:t>
            </w:r>
          </w:p>
        </w:tc>
      </w:tr>
      <w:tr w:rsidR="00AC4E57" w:rsidRPr="004D705E" w14:paraId="5657A53A" w14:textId="77777777" w:rsidTr="00AC4E57">
        <w:trPr>
          <w:trHeight w:val="300"/>
        </w:trPr>
        <w:tc>
          <w:tcPr>
            <w:tcW w:w="5000" w:type="pct"/>
            <w:gridSpan w:val="6"/>
            <w:shd w:val="clear" w:color="auto" w:fill="auto"/>
            <w:vAlign w:val="center"/>
          </w:tcPr>
          <w:p w14:paraId="0FF5735E" w14:textId="4D3C3866" w:rsidR="00AC4E57" w:rsidRPr="004D705E" w:rsidRDefault="00AC4E57" w:rsidP="00AC4E57">
            <w:pPr>
              <w:spacing w:after="0" w:line="240" w:lineRule="auto"/>
              <w:jc w:val="right"/>
              <w:rPr>
                <w:rFonts w:asciiTheme="minorHAnsi" w:hAnsiTheme="minorHAnsi" w:cstheme="minorHAnsi"/>
                <w:b/>
                <w:bCs/>
                <w:color w:val="FFFFFF"/>
                <w:lang w:val="en-IN" w:eastAsia="en-IN"/>
              </w:rPr>
            </w:pPr>
            <w:r w:rsidRPr="004D705E">
              <w:rPr>
                <w:rFonts w:asciiTheme="minorHAnsi" w:hAnsiTheme="minorHAnsi" w:cstheme="minorHAnsi"/>
                <w:i/>
                <w:iCs/>
                <w:sz w:val="22"/>
                <w:szCs w:val="22"/>
                <w:lang w:val="en-IN" w:eastAsia="en-IN"/>
              </w:rPr>
              <w:t>Details as on 31st March 2022</w:t>
            </w:r>
          </w:p>
        </w:tc>
      </w:tr>
      <w:tr w:rsidR="00AC4E57" w:rsidRPr="00A17573" w14:paraId="1D7FAAB4" w14:textId="77777777" w:rsidTr="00AC4E57">
        <w:trPr>
          <w:trHeight w:val="960"/>
        </w:trPr>
        <w:tc>
          <w:tcPr>
            <w:tcW w:w="288" w:type="pct"/>
            <w:shd w:val="clear" w:color="auto" w:fill="BDD6EE" w:themeFill="accent1" w:themeFillTint="66"/>
            <w:vAlign w:val="center"/>
            <w:hideMark/>
          </w:tcPr>
          <w:p w14:paraId="3DC898F5" w14:textId="77777777" w:rsidR="00AC4E57" w:rsidRPr="004D705E" w:rsidRDefault="00AC4E57" w:rsidP="00AC4E57">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S. No.</w:t>
            </w:r>
          </w:p>
        </w:tc>
        <w:tc>
          <w:tcPr>
            <w:tcW w:w="910" w:type="pct"/>
            <w:shd w:val="clear" w:color="auto" w:fill="BDD6EE" w:themeFill="accent1" w:themeFillTint="66"/>
            <w:vAlign w:val="center"/>
            <w:hideMark/>
          </w:tcPr>
          <w:p w14:paraId="53A0CB77" w14:textId="77777777" w:rsidR="00AC4E57" w:rsidRPr="004D705E" w:rsidRDefault="00AC4E57" w:rsidP="00AC4E57">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Items Details</w:t>
            </w:r>
          </w:p>
        </w:tc>
        <w:tc>
          <w:tcPr>
            <w:tcW w:w="909" w:type="pct"/>
            <w:shd w:val="clear" w:color="auto" w:fill="BDD6EE" w:themeFill="accent1" w:themeFillTint="66"/>
            <w:vAlign w:val="center"/>
            <w:hideMark/>
          </w:tcPr>
          <w:p w14:paraId="5AAA739D" w14:textId="060AF1F4" w:rsidR="00AC4E57" w:rsidRPr="004D705E" w:rsidRDefault="00AC4E57" w:rsidP="00AC4E57">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Amount as per Balance Sheet</w:t>
            </w:r>
          </w:p>
        </w:tc>
        <w:tc>
          <w:tcPr>
            <w:tcW w:w="695" w:type="pct"/>
            <w:shd w:val="clear" w:color="auto" w:fill="BDD6EE" w:themeFill="accent1" w:themeFillTint="66"/>
            <w:vAlign w:val="center"/>
            <w:hideMark/>
          </w:tcPr>
          <w:p w14:paraId="582230A4" w14:textId="6CF0D383" w:rsidR="00AC4E57" w:rsidRPr="004D705E" w:rsidRDefault="00AC4E57" w:rsidP="00AC4E57">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Fair Value Assessment</w:t>
            </w:r>
          </w:p>
        </w:tc>
        <w:tc>
          <w:tcPr>
            <w:tcW w:w="1058" w:type="pct"/>
            <w:shd w:val="clear" w:color="auto" w:fill="BDD6EE" w:themeFill="accent1" w:themeFillTint="66"/>
            <w:vAlign w:val="center"/>
            <w:hideMark/>
          </w:tcPr>
          <w:p w14:paraId="32B0DEEB" w14:textId="6DEF396E" w:rsidR="00AC4E57" w:rsidRPr="004D705E" w:rsidRDefault="00AC4E57" w:rsidP="00AC4E57">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Realizable Value Assessment</w:t>
            </w:r>
          </w:p>
        </w:tc>
        <w:tc>
          <w:tcPr>
            <w:tcW w:w="1139" w:type="pct"/>
            <w:shd w:val="clear" w:color="auto" w:fill="BDD6EE" w:themeFill="accent1" w:themeFillTint="66"/>
            <w:vAlign w:val="center"/>
            <w:hideMark/>
          </w:tcPr>
          <w:p w14:paraId="4664A0F5" w14:textId="77777777" w:rsidR="00AC4E57" w:rsidRPr="004D705E" w:rsidRDefault="00AC4E57" w:rsidP="00AC4E57">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Remarks</w:t>
            </w:r>
          </w:p>
        </w:tc>
      </w:tr>
      <w:tr w:rsidR="00AC4E57" w:rsidRPr="004D705E" w14:paraId="1B3FF370" w14:textId="77777777" w:rsidTr="00AC4E57">
        <w:trPr>
          <w:trHeight w:val="70"/>
        </w:trPr>
        <w:tc>
          <w:tcPr>
            <w:tcW w:w="5000" w:type="pct"/>
            <w:gridSpan w:val="6"/>
            <w:shd w:val="clear" w:color="auto" w:fill="auto"/>
            <w:vAlign w:val="center"/>
            <w:hideMark/>
          </w:tcPr>
          <w:p w14:paraId="45C46ABF" w14:textId="77777777" w:rsidR="00AC4E57" w:rsidRPr="004D705E" w:rsidRDefault="00AC4E57" w:rsidP="00AC4E57">
            <w:pPr>
              <w:spacing w:after="0" w:line="240" w:lineRule="auto"/>
              <w:jc w:val="right"/>
              <w:rPr>
                <w:rFonts w:asciiTheme="minorHAnsi" w:hAnsiTheme="minorHAnsi" w:cstheme="minorHAnsi"/>
                <w:b/>
                <w:bCs/>
                <w:i/>
                <w:iCs/>
                <w:lang w:val="en-IN" w:eastAsia="en-IN"/>
              </w:rPr>
            </w:pPr>
            <w:r w:rsidRPr="00F85F2D">
              <w:rPr>
                <w:rFonts w:asciiTheme="minorHAnsi" w:hAnsiTheme="minorHAnsi" w:cstheme="minorHAnsi"/>
                <w:i/>
                <w:iCs/>
                <w:color w:val="000000"/>
                <w:sz w:val="22"/>
                <w:szCs w:val="22"/>
                <w:lang w:val="en-IN" w:eastAsia="en-IN"/>
              </w:rPr>
              <w:t>Figures in INR Lakhs</w:t>
            </w:r>
          </w:p>
        </w:tc>
      </w:tr>
      <w:tr w:rsidR="00AC4E57" w:rsidRPr="00A17573" w14:paraId="43F94688" w14:textId="77777777" w:rsidTr="00AC4E57">
        <w:trPr>
          <w:trHeight w:val="576"/>
        </w:trPr>
        <w:tc>
          <w:tcPr>
            <w:tcW w:w="288" w:type="pct"/>
            <w:shd w:val="clear" w:color="auto" w:fill="auto"/>
            <w:vAlign w:val="center"/>
            <w:hideMark/>
          </w:tcPr>
          <w:p w14:paraId="7F6ABF30" w14:textId="77777777" w:rsidR="00AC4E57" w:rsidRPr="004D705E" w:rsidRDefault="00AC4E57" w:rsidP="00AC4E57">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1</w:t>
            </w:r>
          </w:p>
        </w:tc>
        <w:tc>
          <w:tcPr>
            <w:tcW w:w="910" w:type="pct"/>
            <w:shd w:val="clear" w:color="auto" w:fill="auto"/>
            <w:vAlign w:val="center"/>
            <w:hideMark/>
          </w:tcPr>
          <w:p w14:paraId="3D359AC9" w14:textId="77777777" w:rsidR="00AC4E57" w:rsidRPr="004D705E" w:rsidRDefault="00AC4E57" w:rsidP="00AC4E57">
            <w:pPr>
              <w:spacing w:after="0" w:line="240" w:lineRule="auto"/>
              <w:rPr>
                <w:rFonts w:asciiTheme="minorHAnsi" w:hAnsiTheme="minorHAnsi" w:cstheme="minorHAnsi"/>
                <w:lang w:val="en-IN" w:eastAsia="en-IN"/>
              </w:rPr>
            </w:pPr>
            <w:r w:rsidRPr="004D705E">
              <w:rPr>
                <w:rFonts w:asciiTheme="minorHAnsi" w:hAnsiTheme="minorHAnsi" w:cstheme="minorHAnsi"/>
                <w:sz w:val="22"/>
                <w:szCs w:val="22"/>
                <w:lang w:val="en-IN" w:eastAsia="en-IN"/>
              </w:rPr>
              <w:t>Capital Work in Progress (CWIP)</w:t>
            </w:r>
          </w:p>
        </w:tc>
        <w:tc>
          <w:tcPr>
            <w:tcW w:w="909" w:type="pct"/>
            <w:shd w:val="clear" w:color="000000" w:fill="FFFFFF"/>
            <w:noWrap/>
            <w:vAlign w:val="center"/>
            <w:hideMark/>
          </w:tcPr>
          <w:p w14:paraId="4C7FDEB8" w14:textId="6DC4613B" w:rsidR="00AC4E57" w:rsidRPr="004D705E" w:rsidRDefault="00AC4E57" w:rsidP="00AC4E57">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1</w:t>
            </w:r>
            <w:r>
              <w:rPr>
                <w:rFonts w:asciiTheme="minorHAnsi" w:hAnsiTheme="minorHAnsi" w:cstheme="minorHAnsi"/>
                <w:sz w:val="22"/>
                <w:szCs w:val="22"/>
                <w:lang w:val="en-IN" w:eastAsia="en-IN"/>
              </w:rPr>
              <w:t>,</w:t>
            </w:r>
            <w:r w:rsidRPr="004D705E">
              <w:rPr>
                <w:rFonts w:asciiTheme="minorHAnsi" w:hAnsiTheme="minorHAnsi" w:cstheme="minorHAnsi"/>
                <w:sz w:val="22"/>
                <w:szCs w:val="22"/>
                <w:lang w:val="en-IN" w:eastAsia="en-IN"/>
              </w:rPr>
              <w:t>747.48</w:t>
            </w:r>
          </w:p>
        </w:tc>
        <w:tc>
          <w:tcPr>
            <w:tcW w:w="695" w:type="pct"/>
            <w:shd w:val="clear" w:color="000000" w:fill="FFFFFF"/>
            <w:noWrap/>
            <w:vAlign w:val="center"/>
            <w:hideMark/>
          </w:tcPr>
          <w:p w14:paraId="6090208B" w14:textId="77777777" w:rsidR="00AC4E57" w:rsidRPr="004D705E" w:rsidRDefault="00AC4E57" w:rsidP="00AC4E57">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1058" w:type="pct"/>
            <w:shd w:val="clear" w:color="000000" w:fill="FFFFFF"/>
            <w:noWrap/>
            <w:vAlign w:val="center"/>
            <w:hideMark/>
          </w:tcPr>
          <w:p w14:paraId="143D5D53" w14:textId="77777777" w:rsidR="00AC4E57" w:rsidRPr="004D705E" w:rsidRDefault="00AC4E57" w:rsidP="00AC4E57">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0.00</w:t>
            </w:r>
          </w:p>
        </w:tc>
        <w:tc>
          <w:tcPr>
            <w:tcW w:w="1139" w:type="pct"/>
            <w:shd w:val="clear" w:color="auto" w:fill="auto"/>
            <w:vAlign w:val="center"/>
            <w:hideMark/>
          </w:tcPr>
          <w:p w14:paraId="1131F10D" w14:textId="77777777" w:rsidR="00AC4E57" w:rsidRPr="004D705E" w:rsidRDefault="00AC4E57" w:rsidP="00AC4E57">
            <w:pPr>
              <w:spacing w:after="0" w:line="240" w:lineRule="auto"/>
              <w:jc w:val="center"/>
              <w:rPr>
                <w:rFonts w:asciiTheme="minorHAnsi" w:hAnsiTheme="minorHAnsi" w:cstheme="minorHAnsi"/>
                <w:lang w:val="en-IN" w:eastAsia="en-IN"/>
              </w:rPr>
            </w:pPr>
            <w:r w:rsidRPr="004D705E">
              <w:rPr>
                <w:rFonts w:asciiTheme="minorHAnsi" w:hAnsiTheme="minorHAnsi" w:cstheme="minorHAnsi"/>
                <w:sz w:val="22"/>
                <w:szCs w:val="22"/>
                <w:lang w:val="en-IN" w:eastAsia="en-IN"/>
              </w:rPr>
              <w:t>No specific details available</w:t>
            </w:r>
          </w:p>
        </w:tc>
      </w:tr>
      <w:tr w:rsidR="00AC4E57" w:rsidRPr="00A17573" w14:paraId="112B2014" w14:textId="77777777" w:rsidTr="00AC4E57">
        <w:trPr>
          <w:trHeight w:val="288"/>
        </w:trPr>
        <w:tc>
          <w:tcPr>
            <w:tcW w:w="1198" w:type="pct"/>
            <w:gridSpan w:val="2"/>
            <w:shd w:val="clear" w:color="auto" w:fill="BDD6EE" w:themeFill="accent1" w:themeFillTint="66"/>
            <w:noWrap/>
            <w:vAlign w:val="center"/>
            <w:hideMark/>
          </w:tcPr>
          <w:p w14:paraId="4D139BD5" w14:textId="4E0F04B2" w:rsidR="00AC4E57" w:rsidRPr="004D705E" w:rsidRDefault="00AC4E57" w:rsidP="00AC4E57">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TOTAL</w:t>
            </w:r>
          </w:p>
        </w:tc>
        <w:tc>
          <w:tcPr>
            <w:tcW w:w="909" w:type="pct"/>
            <w:shd w:val="clear" w:color="auto" w:fill="BDD6EE" w:themeFill="accent1" w:themeFillTint="66"/>
            <w:noWrap/>
            <w:vAlign w:val="center"/>
            <w:hideMark/>
          </w:tcPr>
          <w:p w14:paraId="044E1EB6" w14:textId="21D307C0" w:rsidR="00AC4E57" w:rsidRPr="004D705E" w:rsidRDefault="00AC4E57" w:rsidP="00AC4E57">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1</w:t>
            </w:r>
            <w:r>
              <w:rPr>
                <w:rFonts w:asciiTheme="minorHAnsi" w:hAnsiTheme="minorHAnsi" w:cstheme="minorHAnsi"/>
                <w:b/>
                <w:bCs/>
                <w:sz w:val="22"/>
                <w:szCs w:val="22"/>
                <w:lang w:val="en-IN" w:eastAsia="en-IN"/>
              </w:rPr>
              <w:t>,</w:t>
            </w:r>
            <w:r w:rsidRPr="004D705E">
              <w:rPr>
                <w:rFonts w:asciiTheme="minorHAnsi" w:hAnsiTheme="minorHAnsi" w:cstheme="minorHAnsi"/>
                <w:b/>
                <w:bCs/>
                <w:sz w:val="22"/>
                <w:szCs w:val="22"/>
                <w:lang w:val="en-IN" w:eastAsia="en-IN"/>
              </w:rPr>
              <w:t>747.48</w:t>
            </w:r>
          </w:p>
        </w:tc>
        <w:tc>
          <w:tcPr>
            <w:tcW w:w="695" w:type="pct"/>
            <w:shd w:val="clear" w:color="auto" w:fill="BDD6EE" w:themeFill="accent1" w:themeFillTint="66"/>
            <w:noWrap/>
            <w:vAlign w:val="center"/>
            <w:hideMark/>
          </w:tcPr>
          <w:p w14:paraId="43FCE7E9" w14:textId="77777777" w:rsidR="00AC4E57" w:rsidRPr="004D705E" w:rsidRDefault="00AC4E57" w:rsidP="00AC4E57">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0.00</w:t>
            </w:r>
          </w:p>
        </w:tc>
        <w:tc>
          <w:tcPr>
            <w:tcW w:w="1058" w:type="pct"/>
            <w:shd w:val="clear" w:color="auto" w:fill="BDD6EE" w:themeFill="accent1" w:themeFillTint="66"/>
            <w:noWrap/>
            <w:vAlign w:val="center"/>
            <w:hideMark/>
          </w:tcPr>
          <w:p w14:paraId="5859AD89" w14:textId="77777777" w:rsidR="00AC4E57" w:rsidRPr="004D705E" w:rsidRDefault="00AC4E57" w:rsidP="00AC4E57">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0.00</w:t>
            </w:r>
          </w:p>
        </w:tc>
        <w:tc>
          <w:tcPr>
            <w:tcW w:w="1139" w:type="pct"/>
            <w:shd w:val="clear" w:color="auto" w:fill="BDD6EE" w:themeFill="accent1" w:themeFillTint="66"/>
            <w:noWrap/>
            <w:vAlign w:val="center"/>
            <w:hideMark/>
          </w:tcPr>
          <w:p w14:paraId="03633D16" w14:textId="77777777" w:rsidR="00AC4E57" w:rsidRPr="004D705E" w:rsidRDefault="00AC4E57" w:rsidP="00AC4E57">
            <w:pPr>
              <w:spacing w:after="0" w:line="240" w:lineRule="auto"/>
              <w:jc w:val="center"/>
              <w:rPr>
                <w:rFonts w:asciiTheme="minorHAnsi" w:hAnsiTheme="minorHAnsi" w:cstheme="minorHAnsi"/>
                <w:b/>
                <w:bCs/>
                <w:lang w:val="en-IN" w:eastAsia="en-IN"/>
              </w:rPr>
            </w:pPr>
            <w:r w:rsidRPr="004D705E">
              <w:rPr>
                <w:rFonts w:asciiTheme="minorHAnsi" w:hAnsiTheme="minorHAnsi" w:cstheme="minorHAnsi"/>
                <w:b/>
                <w:bCs/>
                <w:sz w:val="22"/>
                <w:szCs w:val="22"/>
                <w:lang w:val="en-IN" w:eastAsia="en-IN"/>
              </w:rPr>
              <w:t> </w:t>
            </w:r>
          </w:p>
        </w:tc>
      </w:tr>
    </w:tbl>
    <w:p w14:paraId="3E7A63C0" w14:textId="77777777" w:rsidR="007F5548" w:rsidRDefault="007F5548" w:rsidP="00AC4E57">
      <w:pPr>
        <w:pStyle w:val="ListParagraph"/>
        <w:spacing w:after="0" w:line="240" w:lineRule="auto"/>
        <w:ind w:left="284"/>
        <w:jc w:val="both"/>
        <w:rPr>
          <w:rFonts w:ascii="Arial" w:hAnsi="Arial" w:cs="Arial"/>
          <w:b/>
          <w:sz w:val="22"/>
          <w:szCs w:val="22"/>
        </w:rPr>
      </w:pPr>
    </w:p>
    <w:tbl>
      <w:tblPr>
        <w:tblW w:w="504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004"/>
        <w:gridCol w:w="1125"/>
        <w:gridCol w:w="1296"/>
        <w:gridCol w:w="1296"/>
        <w:gridCol w:w="4066"/>
      </w:tblGrid>
      <w:tr w:rsidR="007F5548" w:rsidRPr="00F85F2D" w14:paraId="6D27AF3B" w14:textId="77777777" w:rsidTr="00A93237">
        <w:trPr>
          <w:trHeight w:val="288"/>
        </w:trPr>
        <w:tc>
          <w:tcPr>
            <w:tcW w:w="5000" w:type="pct"/>
            <w:gridSpan w:val="6"/>
            <w:shd w:val="clear" w:color="auto" w:fill="002060"/>
            <w:vAlign w:val="center"/>
            <w:hideMark/>
          </w:tcPr>
          <w:p w14:paraId="78519756" w14:textId="77777777" w:rsidR="007F5548" w:rsidRPr="00F85F2D" w:rsidRDefault="007F5548" w:rsidP="00E33AD9">
            <w:pPr>
              <w:spacing w:after="0" w:line="240" w:lineRule="auto"/>
              <w:jc w:val="center"/>
              <w:rPr>
                <w:rFonts w:asciiTheme="minorHAnsi" w:hAnsiTheme="minorHAnsi" w:cstheme="minorHAnsi"/>
                <w:b/>
                <w:bCs/>
                <w:color w:val="FFFFFF"/>
                <w:lang w:val="en-IN" w:eastAsia="en-IN"/>
              </w:rPr>
            </w:pPr>
            <w:r w:rsidRPr="00F85F2D">
              <w:rPr>
                <w:rFonts w:asciiTheme="minorHAnsi" w:hAnsiTheme="minorHAnsi" w:cstheme="minorHAnsi"/>
                <w:b/>
                <w:bCs/>
                <w:color w:val="FFFFFF"/>
                <w:sz w:val="22"/>
                <w:szCs w:val="22"/>
                <w:lang w:val="en-IN" w:eastAsia="en-IN"/>
              </w:rPr>
              <w:t>OTHER FINANCIAL ASSETS - III</w:t>
            </w:r>
          </w:p>
        </w:tc>
      </w:tr>
      <w:tr w:rsidR="007F5548" w:rsidRPr="00F85F2D" w14:paraId="40DB46A7" w14:textId="77777777" w:rsidTr="00A93237">
        <w:trPr>
          <w:trHeight w:val="288"/>
        </w:trPr>
        <w:tc>
          <w:tcPr>
            <w:tcW w:w="5000" w:type="pct"/>
            <w:gridSpan w:val="6"/>
            <w:shd w:val="clear" w:color="auto" w:fill="auto"/>
            <w:vAlign w:val="center"/>
            <w:hideMark/>
          </w:tcPr>
          <w:p w14:paraId="267A6757" w14:textId="77777777" w:rsidR="007F5548" w:rsidRPr="00F85F2D" w:rsidRDefault="007F5548" w:rsidP="00E33AD9">
            <w:pPr>
              <w:spacing w:after="0" w:line="240" w:lineRule="auto"/>
              <w:jc w:val="right"/>
              <w:rPr>
                <w:rFonts w:asciiTheme="minorHAnsi" w:hAnsiTheme="minorHAnsi" w:cstheme="minorHAnsi"/>
                <w:i/>
                <w:iCs/>
                <w:color w:val="000000"/>
                <w:lang w:val="en-IN" w:eastAsia="en-IN"/>
              </w:rPr>
            </w:pPr>
            <w:r w:rsidRPr="00F85F2D">
              <w:rPr>
                <w:rFonts w:asciiTheme="minorHAnsi" w:hAnsiTheme="minorHAnsi" w:cstheme="minorHAnsi"/>
                <w:i/>
                <w:iCs/>
                <w:color w:val="000000"/>
                <w:sz w:val="22"/>
                <w:szCs w:val="22"/>
                <w:lang w:val="en-IN" w:eastAsia="en-IN"/>
              </w:rPr>
              <w:t>Details as on 31st March 2022</w:t>
            </w:r>
          </w:p>
        </w:tc>
      </w:tr>
      <w:tr w:rsidR="007F5548" w:rsidRPr="00F85F2D" w14:paraId="700BEF25" w14:textId="77777777" w:rsidTr="00A93237">
        <w:trPr>
          <w:trHeight w:val="960"/>
        </w:trPr>
        <w:tc>
          <w:tcPr>
            <w:tcW w:w="288" w:type="pct"/>
            <w:shd w:val="clear" w:color="auto" w:fill="BDD6EE" w:themeFill="accent1" w:themeFillTint="66"/>
            <w:vAlign w:val="center"/>
            <w:hideMark/>
          </w:tcPr>
          <w:p w14:paraId="37324A89" w14:textId="17128C07" w:rsidR="007F5548" w:rsidRPr="00F85F2D" w:rsidRDefault="007F5548" w:rsidP="00E33AD9">
            <w:pPr>
              <w:spacing w:after="0" w:line="240" w:lineRule="auto"/>
              <w:jc w:val="center"/>
              <w:rPr>
                <w:rFonts w:asciiTheme="minorHAnsi" w:hAnsiTheme="minorHAnsi" w:cstheme="minorHAnsi"/>
                <w:b/>
                <w:bCs/>
                <w:color w:val="000000"/>
                <w:lang w:val="en-IN" w:eastAsia="en-IN"/>
              </w:rPr>
            </w:pPr>
            <w:r w:rsidRPr="00F85F2D">
              <w:rPr>
                <w:rFonts w:asciiTheme="minorHAnsi" w:hAnsiTheme="minorHAnsi" w:cstheme="minorHAnsi"/>
                <w:b/>
                <w:bCs/>
                <w:color w:val="000000"/>
                <w:sz w:val="22"/>
                <w:szCs w:val="22"/>
                <w:lang w:val="en-IN" w:eastAsia="en-IN"/>
              </w:rPr>
              <w:t>S.</w:t>
            </w:r>
            <w:r w:rsidR="00AC4E57">
              <w:rPr>
                <w:rFonts w:asciiTheme="minorHAnsi" w:hAnsiTheme="minorHAnsi" w:cstheme="minorHAnsi"/>
                <w:b/>
                <w:bCs/>
                <w:color w:val="000000"/>
                <w:sz w:val="22"/>
                <w:szCs w:val="22"/>
                <w:lang w:val="en-IN" w:eastAsia="en-IN"/>
              </w:rPr>
              <w:t xml:space="preserve"> </w:t>
            </w:r>
            <w:r w:rsidRPr="00F85F2D">
              <w:rPr>
                <w:rFonts w:asciiTheme="minorHAnsi" w:hAnsiTheme="minorHAnsi" w:cstheme="minorHAnsi"/>
                <w:b/>
                <w:bCs/>
                <w:color w:val="000000"/>
                <w:sz w:val="22"/>
                <w:szCs w:val="22"/>
                <w:lang w:val="en-IN" w:eastAsia="en-IN"/>
              </w:rPr>
              <w:t>No.</w:t>
            </w:r>
          </w:p>
        </w:tc>
        <w:tc>
          <w:tcPr>
            <w:tcW w:w="538" w:type="pct"/>
            <w:shd w:val="clear" w:color="auto" w:fill="BDD6EE" w:themeFill="accent1" w:themeFillTint="66"/>
            <w:vAlign w:val="center"/>
            <w:hideMark/>
          </w:tcPr>
          <w:p w14:paraId="1F6249C1" w14:textId="77777777" w:rsidR="007F5548" w:rsidRPr="00F85F2D" w:rsidRDefault="007F5548" w:rsidP="00E33AD9">
            <w:pPr>
              <w:spacing w:after="0" w:line="240" w:lineRule="auto"/>
              <w:jc w:val="center"/>
              <w:rPr>
                <w:rFonts w:asciiTheme="minorHAnsi" w:hAnsiTheme="minorHAnsi" w:cstheme="minorHAnsi"/>
                <w:b/>
                <w:bCs/>
                <w:color w:val="000000"/>
                <w:lang w:val="en-IN" w:eastAsia="en-IN"/>
              </w:rPr>
            </w:pPr>
            <w:r w:rsidRPr="00F85F2D">
              <w:rPr>
                <w:rFonts w:asciiTheme="minorHAnsi" w:hAnsiTheme="minorHAnsi" w:cstheme="minorHAnsi"/>
                <w:b/>
                <w:bCs/>
                <w:color w:val="000000"/>
                <w:sz w:val="22"/>
                <w:szCs w:val="22"/>
                <w:lang w:val="en-IN" w:eastAsia="en-IN"/>
              </w:rPr>
              <w:t>Nature of Asset</w:t>
            </w:r>
          </w:p>
        </w:tc>
        <w:tc>
          <w:tcPr>
            <w:tcW w:w="603" w:type="pct"/>
            <w:shd w:val="clear" w:color="auto" w:fill="BDD6EE" w:themeFill="accent1" w:themeFillTint="66"/>
            <w:vAlign w:val="center"/>
            <w:hideMark/>
          </w:tcPr>
          <w:p w14:paraId="55D7B964" w14:textId="77777777" w:rsidR="007F5548" w:rsidRPr="00F85F2D" w:rsidRDefault="007F5548" w:rsidP="00E33AD9">
            <w:pPr>
              <w:spacing w:after="0" w:line="240" w:lineRule="auto"/>
              <w:jc w:val="center"/>
              <w:rPr>
                <w:rFonts w:asciiTheme="minorHAnsi" w:hAnsiTheme="minorHAnsi" w:cstheme="minorHAnsi"/>
                <w:b/>
                <w:bCs/>
                <w:color w:val="000000"/>
                <w:lang w:val="en-IN" w:eastAsia="en-IN"/>
              </w:rPr>
            </w:pPr>
            <w:r w:rsidRPr="00F85F2D">
              <w:rPr>
                <w:rFonts w:asciiTheme="minorHAnsi" w:hAnsiTheme="minorHAnsi" w:cstheme="minorHAnsi"/>
                <w:b/>
                <w:bCs/>
                <w:color w:val="000000"/>
                <w:sz w:val="22"/>
                <w:szCs w:val="22"/>
                <w:lang w:val="en-IN" w:eastAsia="en-IN"/>
              </w:rPr>
              <w:t xml:space="preserve"> Amount as per Balance Sheet </w:t>
            </w:r>
          </w:p>
        </w:tc>
        <w:tc>
          <w:tcPr>
            <w:tcW w:w="695" w:type="pct"/>
            <w:shd w:val="clear" w:color="auto" w:fill="BDD6EE" w:themeFill="accent1" w:themeFillTint="66"/>
            <w:vAlign w:val="center"/>
            <w:hideMark/>
          </w:tcPr>
          <w:p w14:paraId="4FF01E46" w14:textId="77777777" w:rsidR="007F5548" w:rsidRPr="00F85F2D" w:rsidRDefault="007F5548" w:rsidP="00E33AD9">
            <w:pPr>
              <w:spacing w:after="0" w:line="240" w:lineRule="auto"/>
              <w:jc w:val="center"/>
              <w:rPr>
                <w:rFonts w:asciiTheme="minorHAnsi" w:hAnsiTheme="minorHAnsi" w:cstheme="minorHAnsi"/>
                <w:b/>
                <w:bCs/>
                <w:color w:val="000000"/>
                <w:lang w:val="en-IN" w:eastAsia="en-IN"/>
              </w:rPr>
            </w:pPr>
            <w:r w:rsidRPr="00F85F2D">
              <w:rPr>
                <w:rFonts w:asciiTheme="minorHAnsi" w:hAnsiTheme="minorHAnsi" w:cstheme="minorHAnsi"/>
                <w:b/>
                <w:bCs/>
                <w:color w:val="000000"/>
                <w:sz w:val="22"/>
                <w:szCs w:val="22"/>
                <w:lang w:val="en-IN" w:eastAsia="en-IN"/>
              </w:rPr>
              <w:t>Fair Value Assessment</w:t>
            </w:r>
          </w:p>
        </w:tc>
        <w:tc>
          <w:tcPr>
            <w:tcW w:w="695" w:type="pct"/>
            <w:shd w:val="clear" w:color="auto" w:fill="BDD6EE" w:themeFill="accent1" w:themeFillTint="66"/>
            <w:vAlign w:val="center"/>
            <w:hideMark/>
          </w:tcPr>
          <w:p w14:paraId="49C64151" w14:textId="77777777" w:rsidR="007F5548" w:rsidRPr="00F85F2D" w:rsidRDefault="007F5548" w:rsidP="00E33AD9">
            <w:pPr>
              <w:spacing w:after="0" w:line="240" w:lineRule="auto"/>
              <w:jc w:val="center"/>
              <w:rPr>
                <w:rFonts w:asciiTheme="minorHAnsi" w:hAnsiTheme="minorHAnsi" w:cstheme="minorHAnsi"/>
                <w:b/>
                <w:bCs/>
                <w:color w:val="000000"/>
                <w:lang w:val="en-IN" w:eastAsia="en-IN"/>
              </w:rPr>
            </w:pPr>
            <w:r w:rsidRPr="00F85F2D">
              <w:rPr>
                <w:rFonts w:asciiTheme="minorHAnsi" w:hAnsiTheme="minorHAnsi" w:cstheme="minorHAnsi"/>
                <w:b/>
                <w:bCs/>
                <w:color w:val="000000"/>
                <w:sz w:val="22"/>
                <w:szCs w:val="22"/>
                <w:lang w:val="en-IN" w:eastAsia="en-IN"/>
              </w:rPr>
              <w:t>Realization Value Assessment</w:t>
            </w:r>
          </w:p>
        </w:tc>
        <w:tc>
          <w:tcPr>
            <w:tcW w:w="2181" w:type="pct"/>
            <w:shd w:val="clear" w:color="auto" w:fill="BDD6EE" w:themeFill="accent1" w:themeFillTint="66"/>
            <w:vAlign w:val="center"/>
            <w:hideMark/>
          </w:tcPr>
          <w:p w14:paraId="55C48AC1" w14:textId="77777777" w:rsidR="007F5548" w:rsidRPr="00F85F2D" w:rsidRDefault="007F5548" w:rsidP="00E33AD9">
            <w:pPr>
              <w:spacing w:after="0" w:line="240" w:lineRule="auto"/>
              <w:jc w:val="center"/>
              <w:rPr>
                <w:rFonts w:asciiTheme="minorHAnsi" w:hAnsiTheme="minorHAnsi" w:cstheme="minorHAnsi"/>
                <w:b/>
                <w:bCs/>
                <w:color w:val="000000"/>
                <w:lang w:val="en-IN" w:eastAsia="en-IN"/>
              </w:rPr>
            </w:pPr>
            <w:r w:rsidRPr="00F85F2D">
              <w:rPr>
                <w:rFonts w:asciiTheme="minorHAnsi" w:hAnsiTheme="minorHAnsi" w:cstheme="minorHAnsi"/>
                <w:b/>
                <w:bCs/>
                <w:color w:val="000000"/>
                <w:sz w:val="22"/>
                <w:szCs w:val="22"/>
                <w:lang w:val="en-IN" w:eastAsia="en-IN"/>
              </w:rPr>
              <w:t>Remarks</w:t>
            </w:r>
          </w:p>
        </w:tc>
      </w:tr>
      <w:tr w:rsidR="007F5548" w:rsidRPr="00F85F2D" w14:paraId="46E0851B" w14:textId="77777777" w:rsidTr="00A93237">
        <w:trPr>
          <w:trHeight w:val="288"/>
        </w:trPr>
        <w:tc>
          <w:tcPr>
            <w:tcW w:w="5000" w:type="pct"/>
            <w:gridSpan w:val="6"/>
            <w:shd w:val="clear" w:color="auto" w:fill="auto"/>
            <w:vAlign w:val="center"/>
            <w:hideMark/>
          </w:tcPr>
          <w:p w14:paraId="14E240E6" w14:textId="77777777" w:rsidR="007F5548" w:rsidRPr="00F85F2D" w:rsidRDefault="007F5548" w:rsidP="00E33AD9">
            <w:pPr>
              <w:spacing w:after="0" w:line="240" w:lineRule="auto"/>
              <w:jc w:val="right"/>
              <w:rPr>
                <w:rFonts w:asciiTheme="minorHAnsi" w:hAnsiTheme="minorHAnsi" w:cstheme="minorHAnsi"/>
                <w:i/>
                <w:iCs/>
                <w:color w:val="000000"/>
                <w:lang w:val="en-IN" w:eastAsia="en-IN"/>
              </w:rPr>
            </w:pPr>
            <w:r w:rsidRPr="00F85F2D">
              <w:rPr>
                <w:rFonts w:asciiTheme="minorHAnsi" w:hAnsiTheme="minorHAnsi" w:cstheme="minorHAnsi"/>
                <w:i/>
                <w:iCs/>
                <w:color w:val="000000"/>
                <w:sz w:val="22"/>
                <w:szCs w:val="22"/>
                <w:lang w:val="en-IN" w:eastAsia="en-IN"/>
              </w:rPr>
              <w:t>Figures in INR Lakhs</w:t>
            </w:r>
          </w:p>
        </w:tc>
      </w:tr>
      <w:tr w:rsidR="00A93237" w:rsidRPr="00F85F2D" w14:paraId="27F8E420" w14:textId="77777777" w:rsidTr="00A93237">
        <w:trPr>
          <w:trHeight w:val="276"/>
        </w:trPr>
        <w:tc>
          <w:tcPr>
            <w:tcW w:w="288" w:type="pct"/>
            <w:shd w:val="clear" w:color="auto" w:fill="auto"/>
            <w:vAlign w:val="center"/>
          </w:tcPr>
          <w:p w14:paraId="3658BA1C" w14:textId="3335116F" w:rsidR="00A93237" w:rsidRPr="00F85F2D" w:rsidRDefault="00A93237" w:rsidP="00A93237">
            <w:pPr>
              <w:spacing w:after="0" w:line="240" w:lineRule="auto"/>
              <w:jc w:val="center"/>
              <w:rPr>
                <w:rFonts w:asciiTheme="minorHAnsi" w:hAnsiTheme="minorHAnsi" w:cstheme="minorHAnsi"/>
                <w:color w:val="000000"/>
                <w:sz w:val="22"/>
                <w:szCs w:val="22"/>
                <w:lang w:val="en-IN" w:eastAsia="en-IN"/>
              </w:rPr>
            </w:pPr>
            <w:r w:rsidRPr="00F85F2D">
              <w:rPr>
                <w:rFonts w:asciiTheme="minorHAnsi" w:hAnsiTheme="minorHAnsi" w:cstheme="minorHAnsi"/>
                <w:color w:val="000000"/>
                <w:sz w:val="22"/>
                <w:szCs w:val="22"/>
                <w:lang w:val="en-IN" w:eastAsia="en-IN"/>
              </w:rPr>
              <w:t> </w:t>
            </w:r>
            <w:r>
              <w:rPr>
                <w:rFonts w:asciiTheme="minorHAnsi" w:hAnsiTheme="minorHAnsi" w:cstheme="minorHAnsi"/>
                <w:color w:val="000000"/>
                <w:sz w:val="22"/>
                <w:szCs w:val="22"/>
                <w:lang w:val="en-IN" w:eastAsia="en-IN"/>
              </w:rPr>
              <w:t>1</w:t>
            </w:r>
          </w:p>
        </w:tc>
        <w:tc>
          <w:tcPr>
            <w:tcW w:w="538" w:type="pct"/>
            <w:shd w:val="clear" w:color="auto" w:fill="auto"/>
            <w:vAlign w:val="center"/>
          </w:tcPr>
          <w:p w14:paraId="04E884EA" w14:textId="15EA98AF" w:rsidR="00A93237" w:rsidRPr="00F85F2D" w:rsidRDefault="00A93237" w:rsidP="00A93237">
            <w:pPr>
              <w:spacing w:after="0" w:line="240" w:lineRule="auto"/>
              <w:rPr>
                <w:rFonts w:asciiTheme="minorHAnsi" w:hAnsiTheme="minorHAnsi" w:cstheme="minorHAnsi"/>
                <w:color w:val="000000"/>
                <w:sz w:val="22"/>
                <w:szCs w:val="22"/>
                <w:lang w:val="en-IN" w:eastAsia="en-IN"/>
              </w:rPr>
            </w:pPr>
            <w:r w:rsidRPr="00F85F2D">
              <w:rPr>
                <w:rFonts w:asciiTheme="minorHAnsi" w:hAnsiTheme="minorHAnsi" w:cstheme="minorHAnsi"/>
                <w:color w:val="000000"/>
                <w:sz w:val="22"/>
                <w:szCs w:val="22"/>
                <w:lang w:val="en-IN" w:eastAsia="en-IN"/>
              </w:rPr>
              <w:t xml:space="preserve">Other Financial Assets: </w:t>
            </w:r>
            <w:r w:rsidRPr="00F85F2D">
              <w:rPr>
                <w:rFonts w:asciiTheme="minorHAnsi" w:hAnsiTheme="minorHAnsi" w:cstheme="minorHAnsi"/>
                <w:color w:val="000000"/>
                <w:sz w:val="22"/>
                <w:szCs w:val="22"/>
                <w:lang w:val="en-IN" w:eastAsia="en-IN"/>
              </w:rPr>
              <w:lastRenderedPageBreak/>
              <w:t>Security deposite</w:t>
            </w:r>
          </w:p>
        </w:tc>
        <w:tc>
          <w:tcPr>
            <w:tcW w:w="603" w:type="pct"/>
            <w:shd w:val="clear" w:color="auto" w:fill="auto"/>
            <w:noWrap/>
            <w:vAlign w:val="center"/>
          </w:tcPr>
          <w:p w14:paraId="673FB615" w14:textId="63F01E61" w:rsidR="00A93237" w:rsidRPr="00F85F2D" w:rsidRDefault="00A93237" w:rsidP="00A93237">
            <w:pPr>
              <w:spacing w:after="0" w:line="240" w:lineRule="auto"/>
              <w:jc w:val="center"/>
              <w:rPr>
                <w:rFonts w:asciiTheme="minorHAnsi" w:hAnsiTheme="minorHAnsi" w:cstheme="minorHAnsi"/>
                <w:color w:val="000000"/>
                <w:sz w:val="22"/>
                <w:szCs w:val="22"/>
                <w:lang w:val="en-IN" w:eastAsia="en-IN"/>
              </w:rPr>
            </w:pPr>
            <w:r w:rsidRPr="00F85F2D">
              <w:rPr>
                <w:rFonts w:asciiTheme="minorHAnsi" w:hAnsiTheme="minorHAnsi" w:cstheme="minorHAnsi"/>
                <w:color w:val="000000"/>
                <w:sz w:val="22"/>
                <w:szCs w:val="22"/>
                <w:lang w:val="en-IN" w:eastAsia="en-IN"/>
              </w:rPr>
              <w:lastRenderedPageBreak/>
              <w:t>250.00</w:t>
            </w:r>
          </w:p>
        </w:tc>
        <w:tc>
          <w:tcPr>
            <w:tcW w:w="695" w:type="pct"/>
            <w:shd w:val="clear" w:color="auto" w:fill="auto"/>
            <w:noWrap/>
            <w:vAlign w:val="center"/>
          </w:tcPr>
          <w:p w14:paraId="123942DC" w14:textId="0DCA60E8" w:rsidR="00A93237" w:rsidRPr="00F85F2D" w:rsidRDefault="00A93237" w:rsidP="00A93237">
            <w:pPr>
              <w:spacing w:after="0" w:line="240" w:lineRule="auto"/>
              <w:jc w:val="center"/>
              <w:rPr>
                <w:rFonts w:asciiTheme="minorHAnsi" w:hAnsiTheme="minorHAnsi" w:cstheme="minorHAnsi"/>
                <w:color w:val="000000"/>
                <w:sz w:val="22"/>
                <w:szCs w:val="22"/>
                <w:lang w:val="en-IN" w:eastAsia="en-IN"/>
              </w:rPr>
            </w:pPr>
            <w:r w:rsidRPr="00F85F2D">
              <w:rPr>
                <w:rFonts w:asciiTheme="minorHAnsi" w:hAnsiTheme="minorHAnsi" w:cstheme="minorHAnsi"/>
                <w:color w:val="000000"/>
                <w:sz w:val="22"/>
                <w:szCs w:val="22"/>
                <w:lang w:val="en-IN" w:eastAsia="en-IN"/>
              </w:rPr>
              <w:t>NIL</w:t>
            </w:r>
          </w:p>
        </w:tc>
        <w:tc>
          <w:tcPr>
            <w:tcW w:w="695" w:type="pct"/>
            <w:shd w:val="clear" w:color="auto" w:fill="auto"/>
            <w:noWrap/>
            <w:vAlign w:val="center"/>
          </w:tcPr>
          <w:p w14:paraId="39C6B5BC" w14:textId="27F46CD0" w:rsidR="00A93237" w:rsidRPr="00F85F2D" w:rsidRDefault="00A93237" w:rsidP="00A93237">
            <w:pPr>
              <w:spacing w:after="0" w:line="240" w:lineRule="auto"/>
              <w:jc w:val="center"/>
              <w:rPr>
                <w:rFonts w:asciiTheme="minorHAnsi" w:hAnsiTheme="minorHAnsi" w:cstheme="minorHAnsi"/>
                <w:color w:val="000000"/>
                <w:sz w:val="22"/>
                <w:szCs w:val="22"/>
                <w:lang w:val="en-IN" w:eastAsia="en-IN"/>
              </w:rPr>
            </w:pPr>
            <w:r w:rsidRPr="00F85F2D">
              <w:rPr>
                <w:rFonts w:asciiTheme="minorHAnsi" w:hAnsiTheme="minorHAnsi" w:cstheme="minorHAnsi"/>
                <w:color w:val="000000"/>
                <w:sz w:val="22"/>
                <w:szCs w:val="22"/>
                <w:lang w:val="en-IN" w:eastAsia="en-IN"/>
              </w:rPr>
              <w:t>NIL</w:t>
            </w:r>
          </w:p>
        </w:tc>
        <w:tc>
          <w:tcPr>
            <w:tcW w:w="2181" w:type="pct"/>
            <w:shd w:val="clear" w:color="auto" w:fill="auto"/>
            <w:vAlign w:val="center"/>
          </w:tcPr>
          <w:p w14:paraId="1736AF89" w14:textId="66FF3ACE" w:rsidR="00A93237" w:rsidRPr="00F85F2D" w:rsidRDefault="00A93237" w:rsidP="00A93237">
            <w:pPr>
              <w:spacing w:after="0" w:line="240" w:lineRule="auto"/>
              <w:jc w:val="both"/>
              <w:rPr>
                <w:rFonts w:asciiTheme="minorHAnsi" w:hAnsiTheme="minorHAnsi" w:cstheme="minorHAnsi"/>
                <w:color w:val="000000"/>
                <w:sz w:val="22"/>
                <w:szCs w:val="22"/>
                <w:lang w:val="en-IN" w:eastAsia="en-IN"/>
              </w:rPr>
            </w:pPr>
            <w:r w:rsidRPr="00F85F2D">
              <w:rPr>
                <w:rFonts w:asciiTheme="minorHAnsi" w:hAnsiTheme="minorHAnsi" w:cstheme="minorHAnsi"/>
                <w:color w:val="000000"/>
                <w:sz w:val="22"/>
                <w:szCs w:val="22"/>
                <w:lang w:val="en-IN" w:eastAsia="en-IN"/>
              </w:rPr>
              <w:t xml:space="preserve">We have not received any information/ documents from the Company/ lender regarding the nature of security deposit, </w:t>
            </w:r>
            <w:r w:rsidRPr="00F85F2D">
              <w:rPr>
                <w:rFonts w:asciiTheme="minorHAnsi" w:hAnsiTheme="minorHAnsi" w:cstheme="minorHAnsi"/>
                <w:color w:val="000000"/>
                <w:sz w:val="22"/>
                <w:szCs w:val="22"/>
                <w:lang w:val="en-IN" w:eastAsia="en-IN"/>
              </w:rPr>
              <w:lastRenderedPageBreak/>
              <w:t>conditions attached with its refund etc. We have considered, that the amount paid for security deposit, is paid in the normal course of business and will be duly recoverable. but the Company is a non- operational company and hence it is hard to generate any revenue in the near future. Therefore, we have considered the fair Market value and Realizable value both to be Nill.</w:t>
            </w:r>
          </w:p>
        </w:tc>
      </w:tr>
      <w:tr w:rsidR="00A93237" w:rsidRPr="00F85F2D" w14:paraId="08B9AF69" w14:textId="77777777" w:rsidTr="00A93237">
        <w:trPr>
          <w:trHeight w:val="288"/>
        </w:trPr>
        <w:tc>
          <w:tcPr>
            <w:tcW w:w="827" w:type="pct"/>
            <w:gridSpan w:val="2"/>
            <w:shd w:val="clear" w:color="auto" w:fill="BDD6EE"/>
            <w:vAlign w:val="center"/>
            <w:hideMark/>
          </w:tcPr>
          <w:p w14:paraId="64405752" w14:textId="77777777" w:rsidR="00A93237" w:rsidRPr="00F85F2D" w:rsidRDefault="00A93237" w:rsidP="00A93237">
            <w:pPr>
              <w:spacing w:after="0" w:line="240" w:lineRule="auto"/>
              <w:jc w:val="center"/>
              <w:rPr>
                <w:rFonts w:asciiTheme="minorHAnsi" w:hAnsiTheme="minorHAnsi" w:cstheme="minorHAnsi"/>
                <w:b/>
                <w:bCs/>
                <w:color w:val="000000"/>
                <w:lang w:val="en-IN" w:eastAsia="en-IN"/>
              </w:rPr>
            </w:pPr>
            <w:r w:rsidRPr="00F85F2D">
              <w:rPr>
                <w:rFonts w:asciiTheme="minorHAnsi" w:hAnsiTheme="minorHAnsi" w:cstheme="minorHAnsi"/>
                <w:b/>
                <w:bCs/>
                <w:color w:val="000000"/>
                <w:sz w:val="22"/>
                <w:szCs w:val="22"/>
                <w:lang w:val="en-IN" w:eastAsia="en-IN"/>
              </w:rPr>
              <w:lastRenderedPageBreak/>
              <w:t>TOTAL:</w:t>
            </w:r>
          </w:p>
        </w:tc>
        <w:tc>
          <w:tcPr>
            <w:tcW w:w="603" w:type="pct"/>
            <w:shd w:val="clear" w:color="auto" w:fill="BDD6EE"/>
            <w:noWrap/>
            <w:vAlign w:val="center"/>
            <w:hideMark/>
          </w:tcPr>
          <w:p w14:paraId="1362C633" w14:textId="77777777" w:rsidR="00A93237" w:rsidRPr="00F85F2D" w:rsidRDefault="00A93237" w:rsidP="00A93237">
            <w:pPr>
              <w:spacing w:after="0" w:line="240" w:lineRule="auto"/>
              <w:jc w:val="center"/>
              <w:rPr>
                <w:rFonts w:asciiTheme="minorHAnsi" w:hAnsiTheme="minorHAnsi" w:cstheme="minorHAnsi"/>
                <w:b/>
                <w:bCs/>
                <w:color w:val="000000"/>
                <w:lang w:val="en-IN" w:eastAsia="en-IN"/>
              </w:rPr>
            </w:pPr>
            <w:r w:rsidRPr="00F85F2D">
              <w:rPr>
                <w:rFonts w:asciiTheme="minorHAnsi" w:hAnsiTheme="minorHAnsi" w:cstheme="minorHAnsi"/>
                <w:b/>
                <w:bCs/>
                <w:color w:val="000000"/>
                <w:sz w:val="22"/>
                <w:szCs w:val="22"/>
                <w:lang w:val="en-IN" w:eastAsia="en-IN"/>
              </w:rPr>
              <w:t>250.00</w:t>
            </w:r>
          </w:p>
        </w:tc>
        <w:tc>
          <w:tcPr>
            <w:tcW w:w="695" w:type="pct"/>
            <w:shd w:val="clear" w:color="auto" w:fill="BDD6EE"/>
            <w:vAlign w:val="center"/>
            <w:hideMark/>
          </w:tcPr>
          <w:p w14:paraId="7F4B8F84" w14:textId="77777777" w:rsidR="00A93237" w:rsidRPr="00F85F2D" w:rsidRDefault="00A93237" w:rsidP="00A93237">
            <w:pPr>
              <w:spacing w:after="0" w:line="240" w:lineRule="auto"/>
              <w:jc w:val="center"/>
              <w:rPr>
                <w:rFonts w:asciiTheme="minorHAnsi" w:hAnsiTheme="minorHAnsi" w:cstheme="minorHAnsi"/>
                <w:b/>
                <w:bCs/>
                <w:color w:val="000000"/>
                <w:lang w:val="en-IN" w:eastAsia="en-IN"/>
              </w:rPr>
            </w:pPr>
            <w:r w:rsidRPr="00F85F2D">
              <w:rPr>
                <w:rFonts w:asciiTheme="minorHAnsi" w:hAnsiTheme="minorHAnsi" w:cstheme="minorHAnsi"/>
                <w:b/>
                <w:bCs/>
                <w:color w:val="000000"/>
                <w:sz w:val="22"/>
                <w:szCs w:val="22"/>
                <w:lang w:val="en-IN" w:eastAsia="en-IN"/>
              </w:rPr>
              <w:t>0.00</w:t>
            </w:r>
          </w:p>
        </w:tc>
        <w:tc>
          <w:tcPr>
            <w:tcW w:w="695" w:type="pct"/>
            <w:shd w:val="clear" w:color="auto" w:fill="BDD6EE"/>
            <w:vAlign w:val="center"/>
          </w:tcPr>
          <w:p w14:paraId="4F5A4B19" w14:textId="35D0854B" w:rsidR="00A93237" w:rsidRPr="00F85F2D" w:rsidRDefault="00A93237" w:rsidP="00A93237">
            <w:pPr>
              <w:spacing w:after="0" w:line="240" w:lineRule="auto"/>
              <w:jc w:val="center"/>
              <w:rPr>
                <w:rFonts w:asciiTheme="minorHAnsi" w:hAnsiTheme="minorHAnsi" w:cstheme="minorHAnsi"/>
                <w:b/>
                <w:bCs/>
                <w:color w:val="000000"/>
                <w:lang w:val="en-IN" w:eastAsia="en-IN"/>
              </w:rPr>
            </w:pPr>
            <w:r w:rsidRPr="00F85F2D">
              <w:rPr>
                <w:rFonts w:asciiTheme="minorHAnsi" w:hAnsiTheme="minorHAnsi" w:cstheme="minorHAnsi"/>
                <w:b/>
                <w:bCs/>
                <w:color w:val="000000"/>
                <w:sz w:val="22"/>
                <w:szCs w:val="22"/>
                <w:lang w:val="en-IN" w:eastAsia="en-IN"/>
              </w:rPr>
              <w:t>0.00</w:t>
            </w:r>
          </w:p>
        </w:tc>
        <w:tc>
          <w:tcPr>
            <w:tcW w:w="2181" w:type="pct"/>
            <w:shd w:val="clear" w:color="auto" w:fill="BDD6EE"/>
            <w:vAlign w:val="center"/>
            <w:hideMark/>
          </w:tcPr>
          <w:p w14:paraId="53D76139" w14:textId="77777777" w:rsidR="00A93237" w:rsidRPr="00F85F2D" w:rsidRDefault="00A93237" w:rsidP="00A93237">
            <w:pPr>
              <w:spacing w:after="0" w:line="240" w:lineRule="auto"/>
              <w:rPr>
                <w:rFonts w:asciiTheme="minorHAnsi" w:hAnsiTheme="minorHAnsi" w:cstheme="minorHAnsi"/>
                <w:b/>
                <w:bCs/>
                <w:color w:val="000000"/>
                <w:lang w:val="en-IN" w:eastAsia="en-IN"/>
              </w:rPr>
            </w:pPr>
            <w:r w:rsidRPr="00F85F2D">
              <w:rPr>
                <w:rFonts w:asciiTheme="minorHAnsi" w:hAnsiTheme="minorHAnsi" w:cstheme="minorHAnsi"/>
                <w:b/>
                <w:bCs/>
                <w:color w:val="000000"/>
                <w:sz w:val="22"/>
                <w:szCs w:val="22"/>
                <w:lang w:val="en-IN" w:eastAsia="en-IN"/>
              </w:rPr>
              <w:t> </w:t>
            </w:r>
          </w:p>
        </w:tc>
      </w:tr>
    </w:tbl>
    <w:p w14:paraId="302F4592" w14:textId="77777777" w:rsidR="007F5548" w:rsidRDefault="007F5548" w:rsidP="00AC4E57">
      <w:pPr>
        <w:pStyle w:val="ListParagraph"/>
        <w:spacing w:after="0" w:line="240" w:lineRule="auto"/>
        <w:ind w:left="284"/>
        <w:jc w:val="both"/>
        <w:rPr>
          <w:rFonts w:ascii="Arial" w:hAnsi="Arial" w:cs="Arial"/>
          <w:b/>
          <w:sz w:val="22"/>
          <w:szCs w:val="22"/>
        </w:rPr>
      </w:pPr>
    </w:p>
    <w:tbl>
      <w:tblPr>
        <w:tblW w:w="504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016"/>
        <w:gridCol w:w="1395"/>
        <w:gridCol w:w="1324"/>
        <w:gridCol w:w="1324"/>
        <w:gridCol w:w="3728"/>
      </w:tblGrid>
      <w:tr w:rsidR="007F5548" w:rsidRPr="004D705E" w14:paraId="519C2942" w14:textId="77777777" w:rsidTr="00AC4E57">
        <w:trPr>
          <w:trHeight w:val="288"/>
        </w:trPr>
        <w:tc>
          <w:tcPr>
            <w:tcW w:w="5000" w:type="pct"/>
            <w:gridSpan w:val="6"/>
            <w:shd w:val="clear" w:color="auto" w:fill="002060"/>
            <w:vAlign w:val="center"/>
            <w:hideMark/>
          </w:tcPr>
          <w:p w14:paraId="208CB8D9" w14:textId="77777777" w:rsidR="007F5548" w:rsidRPr="004D705E" w:rsidRDefault="007F5548" w:rsidP="00E33AD9">
            <w:pPr>
              <w:spacing w:after="0" w:line="240" w:lineRule="auto"/>
              <w:jc w:val="center"/>
              <w:rPr>
                <w:rFonts w:asciiTheme="minorHAnsi" w:hAnsiTheme="minorHAnsi" w:cstheme="minorHAnsi"/>
                <w:b/>
                <w:bCs/>
                <w:color w:val="FFFFFF"/>
                <w:lang w:val="en-IN" w:eastAsia="en-IN"/>
              </w:rPr>
            </w:pPr>
            <w:r w:rsidRPr="004D705E">
              <w:rPr>
                <w:rFonts w:asciiTheme="minorHAnsi" w:hAnsiTheme="minorHAnsi" w:cstheme="minorHAnsi"/>
                <w:b/>
                <w:bCs/>
                <w:color w:val="FFFFFF"/>
                <w:sz w:val="22"/>
                <w:szCs w:val="22"/>
                <w:lang w:val="en-IN" w:eastAsia="en-IN"/>
              </w:rPr>
              <w:t>DEFERRED TAX ASSETS (NET) - IV</w:t>
            </w:r>
          </w:p>
        </w:tc>
      </w:tr>
      <w:tr w:rsidR="007F5548" w:rsidRPr="004D705E" w14:paraId="48F06B7E" w14:textId="77777777" w:rsidTr="00AC4E57">
        <w:trPr>
          <w:trHeight w:val="288"/>
        </w:trPr>
        <w:tc>
          <w:tcPr>
            <w:tcW w:w="5000" w:type="pct"/>
            <w:gridSpan w:val="6"/>
            <w:shd w:val="clear" w:color="auto" w:fill="auto"/>
            <w:vAlign w:val="bottom"/>
            <w:hideMark/>
          </w:tcPr>
          <w:p w14:paraId="6EE7AD4E" w14:textId="77777777" w:rsidR="007F5548" w:rsidRPr="004D705E" w:rsidRDefault="007F5548" w:rsidP="00E33AD9">
            <w:pPr>
              <w:spacing w:after="0" w:line="240" w:lineRule="auto"/>
              <w:jc w:val="right"/>
              <w:rPr>
                <w:rFonts w:asciiTheme="minorHAnsi" w:hAnsiTheme="minorHAnsi" w:cstheme="minorHAnsi"/>
                <w:i/>
                <w:iCs/>
                <w:color w:val="000000"/>
                <w:lang w:val="en-IN" w:eastAsia="en-IN"/>
              </w:rPr>
            </w:pPr>
            <w:r w:rsidRPr="004D705E">
              <w:rPr>
                <w:rFonts w:asciiTheme="minorHAnsi" w:hAnsiTheme="minorHAnsi" w:cstheme="minorHAnsi"/>
                <w:i/>
                <w:iCs/>
                <w:color w:val="000000"/>
                <w:sz w:val="22"/>
                <w:szCs w:val="22"/>
                <w:lang w:val="en-IN" w:eastAsia="en-IN"/>
              </w:rPr>
              <w:t>Details as on 31st March 2022</w:t>
            </w:r>
          </w:p>
        </w:tc>
      </w:tr>
      <w:tr w:rsidR="00AC4E57" w:rsidRPr="004D705E" w14:paraId="51BB8DBE" w14:textId="77777777" w:rsidTr="00AC4E57">
        <w:trPr>
          <w:trHeight w:val="825"/>
        </w:trPr>
        <w:tc>
          <w:tcPr>
            <w:tcW w:w="288" w:type="pct"/>
            <w:shd w:val="clear" w:color="auto" w:fill="BDD6EE" w:themeFill="accent1" w:themeFillTint="66"/>
            <w:vAlign w:val="center"/>
            <w:hideMark/>
          </w:tcPr>
          <w:p w14:paraId="4A5898D0"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S. No.</w:t>
            </w:r>
          </w:p>
        </w:tc>
        <w:tc>
          <w:tcPr>
            <w:tcW w:w="545" w:type="pct"/>
            <w:shd w:val="clear" w:color="auto" w:fill="BDD6EE" w:themeFill="accent1" w:themeFillTint="66"/>
            <w:vAlign w:val="center"/>
            <w:hideMark/>
          </w:tcPr>
          <w:p w14:paraId="43EB4DD0"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Nature of Asset</w:t>
            </w:r>
          </w:p>
        </w:tc>
        <w:tc>
          <w:tcPr>
            <w:tcW w:w="748" w:type="pct"/>
            <w:shd w:val="clear" w:color="auto" w:fill="BDD6EE" w:themeFill="accent1" w:themeFillTint="66"/>
            <w:vAlign w:val="center"/>
            <w:hideMark/>
          </w:tcPr>
          <w:p w14:paraId="3514EDC5"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Amount as per Balance Sheet</w:t>
            </w:r>
          </w:p>
        </w:tc>
        <w:tc>
          <w:tcPr>
            <w:tcW w:w="710" w:type="pct"/>
            <w:shd w:val="clear" w:color="auto" w:fill="BDD6EE" w:themeFill="accent1" w:themeFillTint="66"/>
            <w:vAlign w:val="center"/>
            <w:hideMark/>
          </w:tcPr>
          <w:p w14:paraId="7EF263CC"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Fair Value Assessment</w:t>
            </w:r>
          </w:p>
        </w:tc>
        <w:tc>
          <w:tcPr>
            <w:tcW w:w="710" w:type="pct"/>
            <w:shd w:val="clear" w:color="auto" w:fill="BDD6EE" w:themeFill="accent1" w:themeFillTint="66"/>
            <w:vAlign w:val="center"/>
            <w:hideMark/>
          </w:tcPr>
          <w:p w14:paraId="33EB8305"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Realization Value Assessment</w:t>
            </w:r>
          </w:p>
        </w:tc>
        <w:tc>
          <w:tcPr>
            <w:tcW w:w="1999" w:type="pct"/>
            <w:shd w:val="clear" w:color="auto" w:fill="BDD6EE" w:themeFill="accent1" w:themeFillTint="66"/>
            <w:vAlign w:val="center"/>
            <w:hideMark/>
          </w:tcPr>
          <w:p w14:paraId="6D0E1EAC"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Remarks</w:t>
            </w:r>
          </w:p>
        </w:tc>
      </w:tr>
      <w:tr w:rsidR="007F5548" w:rsidRPr="004D705E" w14:paraId="7069FDF5" w14:textId="77777777" w:rsidTr="00AC4E57">
        <w:trPr>
          <w:trHeight w:val="276"/>
        </w:trPr>
        <w:tc>
          <w:tcPr>
            <w:tcW w:w="5000" w:type="pct"/>
            <w:gridSpan w:val="6"/>
            <w:shd w:val="clear" w:color="auto" w:fill="auto"/>
            <w:noWrap/>
            <w:vAlign w:val="bottom"/>
            <w:hideMark/>
          </w:tcPr>
          <w:p w14:paraId="2339832C" w14:textId="77777777" w:rsidR="007F5548" w:rsidRPr="004D705E" w:rsidRDefault="007F5548" w:rsidP="00E33AD9">
            <w:pPr>
              <w:spacing w:after="0" w:line="240" w:lineRule="auto"/>
              <w:jc w:val="right"/>
              <w:rPr>
                <w:rFonts w:asciiTheme="minorHAnsi" w:hAnsiTheme="minorHAnsi" w:cstheme="minorHAnsi"/>
                <w:i/>
                <w:iCs/>
                <w:color w:val="000000"/>
                <w:lang w:val="en-IN" w:eastAsia="en-IN"/>
              </w:rPr>
            </w:pPr>
            <w:r w:rsidRPr="004D705E">
              <w:rPr>
                <w:rFonts w:asciiTheme="minorHAnsi" w:hAnsiTheme="minorHAnsi" w:cstheme="minorHAnsi"/>
                <w:i/>
                <w:iCs/>
                <w:color w:val="000000"/>
                <w:sz w:val="22"/>
                <w:szCs w:val="22"/>
                <w:lang w:val="en-IN" w:eastAsia="en-IN"/>
              </w:rPr>
              <w:t>Figures in INR Lakhs</w:t>
            </w:r>
          </w:p>
        </w:tc>
      </w:tr>
      <w:tr w:rsidR="007F5548" w:rsidRPr="004D705E" w14:paraId="446154C5" w14:textId="77777777" w:rsidTr="00AC4E57">
        <w:trPr>
          <w:trHeight w:val="1680"/>
        </w:trPr>
        <w:tc>
          <w:tcPr>
            <w:tcW w:w="288" w:type="pct"/>
            <w:shd w:val="clear" w:color="auto" w:fill="auto"/>
            <w:vAlign w:val="center"/>
            <w:hideMark/>
          </w:tcPr>
          <w:p w14:paraId="2D408B14" w14:textId="77777777" w:rsidR="007F5548" w:rsidRPr="004D705E" w:rsidRDefault="007F5548"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1</w:t>
            </w:r>
          </w:p>
        </w:tc>
        <w:tc>
          <w:tcPr>
            <w:tcW w:w="545" w:type="pct"/>
            <w:shd w:val="clear" w:color="auto" w:fill="auto"/>
            <w:vAlign w:val="center"/>
            <w:hideMark/>
          </w:tcPr>
          <w:p w14:paraId="20244779"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Deferred Tax Assets (Net)</w:t>
            </w:r>
          </w:p>
        </w:tc>
        <w:tc>
          <w:tcPr>
            <w:tcW w:w="748" w:type="pct"/>
            <w:shd w:val="clear" w:color="auto" w:fill="auto"/>
            <w:noWrap/>
            <w:vAlign w:val="center"/>
            <w:hideMark/>
          </w:tcPr>
          <w:p w14:paraId="2AD6B231" w14:textId="77777777" w:rsidR="007F5548" w:rsidRPr="004D705E" w:rsidRDefault="007F5548"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22.16</w:t>
            </w:r>
          </w:p>
        </w:tc>
        <w:tc>
          <w:tcPr>
            <w:tcW w:w="710" w:type="pct"/>
            <w:shd w:val="clear" w:color="000000" w:fill="FFFFFF"/>
            <w:noWrap/>
            <w:vAlign w:val="center"/>
            <w:hideMark/>
          </w:tcPr>
          <w:p w14:paraId="097ED559" w14:textId="77777777" w:rsidR="007F5548" w:rsidRPr="004D705E" w:rsidRDefault="007F5548"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NIL</w:t>
            </w:r>
          </w:p>
        </w:tc>
        <w:tc>
          <w:tcPr>
            <w:tcW w:w="710" w:type="pct"/>
            <w:shd w:val="clear" w:color="000000" w:fill="FFFFFF"/>
            <w:noWrap/>
            <w:vAlign w:val="center"/>
            <w:hideMark/>
          </w:tcPr>
          <w:p w14:paraId="61CB7F1D" w14:textId="77777777" w:rsidR="007F5548" w:rsidRPr="004D705E" w:rsidRDefault="007F5548"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NIL</w:t>
            </w:r>
          </w:p>
        </w:tc>
        <w:tc>
          <w:tcPr>
            <w:tcW w:w="1999" w:type="pct"/>
            <w:shd w:val="clear" w:color="000000" w:fill="FFFFFF"/>
            <w:vAlign w:val="center"/>
            <w:hideMark/>
          </w:tcPr>
          <w:p w14:paraId="56D855D3" w14:textId="77777777" w:rsidR="007F5548" w:rsidRPr="004D705E" w:rsidRDefault="007F5548" w:rsidP="00E33AD9">
            <w:pPr>
              <w:spacing w:after="0" w:line="240" w:lineRule="auto"/>
              <w:jc w:val="both"/>
              <w:rPr>
                <w:rFonts w:asciiTheme="minorHAnsi" w:hAnsiTheme="minorHAnsi" w:cstheme="minorHAnsi"/>
                <w:lang w:val="en-IN" w:eastAsia="en-IN"/>
              </w:rPr>
            </w:pPr>
            <w:r w:rsidRPr="004D705E">
              <w:rPr>
                <w:rFonts w:asciiTheme="minorHAnsi" w:hAnsiTheme="minorHAnsi" w:cstheme="minorHAnsi"/>
                <w:sz w:val="22"/>
                <w:szCs w:val="22"/>
                <w:lang w:val="en-IN" w:eastAsia="en-IN"/>
              </w:rPr>
              <w:t xml:space="preserve">We have not received any </w:t>
            </w:r>
            <w:r w:rsidRPr="00F85F2D">
              <w:rPr>
                <w:rFonts w:asciiTheme="minorHAnsi" w:hAnsiTheme="minorHAnsi" w:cstheme="minorHAnsi"/>
                <w:sz w:val="22"/>
                <w:szCs w:val="22"/>
                <w:lang w:val="en-IN" w:eastAsia="en-IN"/>
              </w:rPr>
              <w:t>details regarding</w:t>
            </w:r>
            <w:r w:rsidRPr="004D705E">
              <w:rPr>
                <w:rFonts w:asciiTheme="minorHAnsi" w:hAnsiTheme="minorHAnsi" w:cstheme="minorHAnsi"/>
                <w:sz w:val="22"/>
                <w:szCs w:val="22"/>
                <w:lang w:val="en-IN" w:eastAsia="en-IN"/>
              </w:rPr>
              <w:t xml:space="preserve"> nature of Deferred Tax Assets, year of creation etc. Moreover, as per the information received from the lender, the Company is a non- operational company and hence it is hard to generate any revenue in the near future and therefore no tax liability against which such DTA should be realised.</w:t>
            </w:r>
            <w:r w:rsidRPr="004D705E">
              <w:rPr>
                <w:rFonts w:asciiTheme="minorHAnsi" w:hAnsiTheme="minorHAnsi" w:cstheme="minorHAnsi"/>
                <w:sz w:val="22"/>
                <w:szCs w:val="22"/>
                <w:lang w:val="en-IN" w:eastAsia="en-IN"/>
              </w:rPr>
              <w:br/>
              <w:t>Hence, we have considered the Fair Value and Realization value in both the cases to be NIL.</w:t>
            </w:r>
          </w:p>
        </w:tc>
      </w:tr>
      <w:tr w:rsidR="007F5548" w:rsidRPr="004D705E" w14:paraId="7CAC45B5" w14:textId="77777777" w:rsidTr="00AC4E57">
        <w:trPr>
          <w:trHeight w:val="307"/>
        </w:trPr>
        <w:tc>
          <w:tcPr>
            <w:tcW w:w="833" w:type="pct"/>
            <w:gridSpan w:val="2"/>
            <w:shd w:val="clear" w:color="auto" w:fill="BDD6EE" w:themeFill="accent1" w:themeFillTint="66"/>
            <w:vAlign w:val="bottom"/>
            <w:hideMark/>
          </w:tcPr>
          <w:p w14:paraId="64FDF097" w14:textId="77777777" w:rsidR="007F5548" w:rsidRPr="004D705E" w:rsidRDefault="007F5548" w:rsidP="00E33AD9">
            <w:pPr>
              <w:spacing w:after="0" w:line="240" w:lineRule="auto"/>
              <w:jc w:val="right"/>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TOTAL:</w:t>
            </w:r>
          </w:p>
        </w:tc>
        <w:tc>
          <w:tcPr>
            <w:tcW w:w="748" w:type="pct"/>
            <w:shd w:val="clear" w:color="auto" w:fill="BDD6EE" w:themeFill="accent1" w:themeFillTint="66"/>
            <w:noWrap/>
            <w:vAlign w:val="center"/>
            <w:hideMark/>
          </w:tcPr>
          <w:p w14:paraId="7D03C7B0"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22.16</w:t>
            </w:r>
          </w:p>
        </w:tc>
        <w:tc>
          <w:tcPr>
            <w:tcW w:w="710" w:type="pct"/>
            <w:shd w:val="clear" w:color="auto" w:fill="BDD6EE" w:themeFill="accent1" w:themeFillTint="66"/>
            <w:noWrap/>
            <w:vAlign w:val="center"/>
            <w:hideMark/>
          </w:tcPr>
          <w:p w14:paraId="1510AE4A"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0.00</w:t>
            </w:r>
          </w:p>
        </w:tc>
        <w:tc>
          <w:tcPr>
            <w:tcW w:w="710" w:type="pct"/>
            <w:shd w:val="clear" w:color="auto" w:fill="BDD6EE" w:themeFill="accent1" w:themeFillTint="66"/>
            <w:noWrap/>
            <w:vAlign w:val="center"/>
            <w:hideMark/>
          </w:tcPr>
          <w:p w14:paraId="3BFB1065"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0.00</w:t>
            </w:r>
          </w:p>
        </w:tc>
        <w:tc>
          <w:tcPr>
            <w:tcW w:w="1999" w:type="pct"/>
            <w:shd w:val="clear" w:color="auto" w:fill="BDD6EE" w:themeFill="accent1" w:themeFillTint="66"/>
            <w:vAlign w:val="bottom"/>
            <w:hideMark/>
          </w:tcPr>
          <w:p w14:paraId="29B0BF6B"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 </w:t>
            </w:r>
          </w:p>
        </w:tc>
      </w:tr>
    </w:tbl>
    <w:p w14:paraId="77FB28C9" w14:textId="77777777" w:rsidR="007F5548" w:rsidRDefault="007F5548" w:rsidP="00A93237">
      <w:pPr>
        <w:pStyle w:val="ListParagraph"/>
        <w:spacing w:after="0" w:line="360" w:lineRule="auto"/>
        <w:ind w:left="284"/>
        <w:jc w:val="both"/>
        <w:rPr>
          <w:rFonts w:ascii="Arial" w:hAnsi="Arial" w:cs="Arial"/>
          <w:b/>
          <w:sz w:val="22"/>
          <w:szCs w:val="22"/>
        </w:rPr>
      </w:pPr>
    </w:p>
    <w:tbl>
      <w:tblPr>
        <w:tblW w:w="504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140"/>
        <w:gridCol w:w="1417"/>
        <w:gridCol w:w="1417"/>
        <w:gridCol w:w="1417"/>
        <w:gridCol w:w="3396"/>
      </w:tblGrid>
      <w:tr w:rsidR="007F5548" w:rsidRPr="009C4870" w14:paraId="37552603" w14:textId="77777777" w:rsidTr="00A93237">
        <w:trPr>
          <w:trHeight w:val="288"/>
        </w:trPr>
        <w:tc>
          <w:tcPr>
            <w:tcW w:w="5000" w:type="pct"/>
            <w:gridSpan w:val="6"/>
            <w:shd w:val="clear" w:color="auto" w:fill="002060"/>
            <w:vAlign w:val="center"/>
            <w:hideMark/>
          </w:tcPr>
          <w:p w14:paraId="590887F8" w14:textId="7323DE3F" w:rsidR="007F5548" w:rsidRPr="009C4870" w:rsidRDefault="007F5548" w:rsidP="00E33AD9">
            <w:pPr>
              <w:spacing w:after="0" w:line="240" w:lineRule="auto"/>
              <w:jc w:val="center"/>
              <w:rPr>
                <w:rFonts w:asciiTheme="minorHAnsi" w:hAnsiTheme="minorHAnsi" w:cstheme="minorHAnsi"/>
                <w:b/>
                <w:bCs/>
                <w:color w:val="FFFFFF"/>
                <w:lang w:val="en-IN" w:eastAsia="en-IN"/>
              </w:rPr>
            </w:pPr>
            <w:r>
              <w:rPr>
                <w:rFonts w:ascii="Arial" w:hAnsi="Arial" w:cs="Arial"/>
                <w:b/>
                <w:sz w:val="22"/>
                <w:szCs w:val="22"/>
              </w:rPr>
              <w:tab/>
            </w:r>
            <w:r w:rsidRPr="009C4870">
              <w:rPr>
                <w:rFonts w:asciiTheme="minorHAnsi" w:hAnsiTheme="minorHAnsi" w:cstheme="minorHAnsi"/>
                <w:b/>
                <w:bCs/>
                <w:color w:val="FFFFFF"/>
                <w:sz w:val="22"/>
                <w:szCs w:val="22"/>
                <w:lang w:val="en-IN" w:eastAsia="en-IN"/>
              </w:rPr>
              <w:t>OTHER NON-CURRENT FINANCIAL ASSETS - V</w:t>
            </w:r>
          </w:p>
        </w:tc>
      </w:tr>
      <w:tr w:rsidR="007F5548" w:rsidRPr="009C4870" w14:paraId="0FAC1FDB" w14:textId="77777777" w:rsidTr="00A93237">
        <w:trPr>
          <w:trHeight w:val="288"/>
        </w:trPr>
        <w:tc>
          <w:tcPr>
            <w:tcW w:w="5000" w:type="pct"/>
            <w:gridSpan w:val="6"/>
            <w:shd w:val="clear" w:color="auto" w:fill="auto"/>
            <w:vAlign w:val="center"/>
            <w:hideMark/>
          </w:tcPr>
          <w:p w14:paraId="58A010AA" w14:textId="77777777" w:rsidR="007F5548" w:rsidRPr="009C4870" w:rsidRDefault="007F5548" w:rsidP="00E33AD9">
            <w:pPr>
              <w:spacing w:after="0" w:line="240" w:lineRule="auto"/>
              <w:jc w:val="right"/>
              <w:rPr>
                <w:rFonts w:asciiTheme="minorHAnsi" w:hAnsiTheme="minorHAnsi" w:cstheme="minorHAnsi"/>
                <w:i/>
                <w:iCs/>
                <w:color w:val="000000"/>
                <w:lang w:val="en-IN" w:eastAsia="en-IN"/>
              </w:rPr>
            </w:pPr>
            <w:r w:rsidRPr="009C4870">
              <w:rPr>
                <w:rFonts w:asciiTheme="minorHAnsi" w:hAnsiTheme="minorHAnsi" w:cstheme="minorHAnsi"/>
                <w:i/>
                <w:iCs/>
                <w:color w:val="000000"/>
                <w:sz w:val="22"/>
                <w:szCs w:val="22"/>
                <w:lang w:val="en-IN" w:eastAsia="en-IN"/>
              </w:rPr>
              <w:t>Details as on 31st March 2022</w:t>
            </w:r>
          </w:p>
        </w:tc>
      </w:tr>
      <w:tr w:rsidR="009536C6" w:rsidRPr="00F85F2D" w14:paraId="1DF517DA" w14:textId="77777777" w:rsidTr="00A93237">
        <w:trPr>
          <w:trHeight w:val="960"/>
        </w:trPr>
        <w:tc>
          <w:tcPr>
            <w:tcW w:w="288" w:type="pct"/>
            <w:shd w:val="clear" w:color="auto" w:fill="BDD6EE" w:themeFill="accent1" w:themeFillTint="66"/>
            <w:vAlign w:val="center"/>
            <w:hideMark/>
          </w:tcPr>
          <w:p w14:paraId="594EBCB8" w14:textId="4212087A" w:rsidR="009536C6" w:rsidRPr="009C4870" w:rsidRDefault="009536C6" w:rsidP="00E33AD9">
            <w:pPr>
              <w:spacing w:after="0" w:line="240" w:lineRule="auto"/>
              <w:jc w:val="center"/>
              <w:rPr>
                <w:rFonts w:asciiTheme="minorHAnsi" w:hAnsiTheme="minorHAnsi" w:cstheme="minorHAnsi"/>
                <w:b/>
                <w:bCs/>
                <w:color w:val="000000"/>
                <w:lang w:val="en-IN" w:eastAsia="en-IN"/>
              </w:rPr>
            </w:pPr>
            <w:r w:rsidRPr="009C4870">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9C4870">
              <w:rPr>
                <w:rFonts w:asciiTheme="minorHAnsi" w:hAnsiTheme="minorHAnsi" w:cstheme="minorHAnsi"/>
                <w:b/>
                <w:bCs/>
                <w:color w:val="000000"/>
                <w:sz w:val="22"/>
                <w:szCs w:val="22"/>
                <w:lang w:val="en-IN" w:eastAsia="en-IN"/>
              </w:rPr>
              <w:t>No.</w:t>
            </w:r>
          </w:p>
        </w:tc>
        <w:tc>
          <w:tcPr>
            <w:tcW w:w="610" w:type="pct"/>
            <w:shd w:val="clear" w:color="auto" w:fill="BDD6EE" w:themeFill="accent1" w:themeFillTint="66"/>
            <w:vAlign w:val="center"/>
            <w:hideMark/>
          </w:tcPr>
          <w:p w14:paraId="3CAAC678" w14:textId="77777777" w:rsidR="009536C6" w:rsidRPr="009C4870" w:rsidRDefault="009536C6" w:rsidP="00E33AD9">
            <w:pPr>
              <w:spacing w:after="0" w:line="240" w:lineRule="auto"/>
              <w:jc w:val="center"/>
              <w:rPr>
                <w:rFonts w:asciiTheme="minorHAnsi" w:hAnsiTheme="minorHAnsi" w:cstheme="minorHAnsi"/>
                <w:b/>
                <w:bCs/>
                <w:color w:val="000000"/>
                <w:lang w:val="en-IN" w:eastAsia="en-IN"/>
              </w:rPr>
            </w:pPr>
            <w:r w:rsidRPr="009C4870">
              <w:rPr>
                <w:rFonts w:asciiTheme="minorHAnsi" w:hAnsiTheme="minorHAnsi" w:cstheme="minorHAnsi"/>
                <w:b/>
                <w:bCs/>
                <w:color w:val="000000"/>
                <w:sz w:val="22"/>
                <w:szCs w:val="22"/>
                <w:lang w:val="en-IN" w:eastAsia="en-IN"/>
              </w:rPr>
              <w:t>Nature of Asset</w:t>
            </w:r>
          </w:p>
        </w:tc>
        <w:tc>
          <w:tcPr>
            <w:tcW w:w="760" w:type="pct"/>
            <w:shd w:val="clear" w:color="auto" w:fill="BDD6EE" w:themeFill="accent1" w:themeFillTint="66"/>
            <w:vAlign w:val="center"/>
            <w:hideMark/>
          </w:tcPr>
          <w:p w14:paraId="7A65DD28" w14:textId="77777777" w:rsidR="009536C6" w:rsidRPr="009C4870" w:rsidRDefault="009536C6" w:rsidP="00E33AD9">
            <w:pPr>
              <w:spacing w:after="0" w:line="240" w:lineRule="auto"/>
              <w:jc w:val="center"/>
              <w:rPr>
                <w:rFonts w:asciiTheme="minorHAnsi" w:hAnsiTheme="minorHAnsi" w:cstheme="minorHAnsi"/>
                <w:b/>
                <w:bCs/>
                <w:color w:val="000000"/>
                <w:lang w:val="en-IN" w:eastAsia="en-IN"/>
              </w:rPr>
            </w:pPr>
            <w:r w:rsidRPr="009C4870">
              <w:rPr>
                <w:rFonts w:asciiTheme="minorHAnsi" w:hAnsiTheme="minorHAnsi" w:cstheme="minorHAnsi"/>
                <w:b/>
                <w:bCs/>
                <w:color w:val="000000"/>
                <w:sz w:val="22"/>
                <w:szCs w:val="22"/>
                <w:lang w:val="en-IN" w:eastAsia="en-IN"/>
              </w:rPr>
              <w:t xml:space="preserve"> Amount as per Balance Sheet </w:t>
            </w:r>
          </w:p>
        </w:tc>
        <w:tc>
          <w:tcPr>
            <w:tcW w:w="760" w:type="pct"/>
            <w:shd w:val="clear" w:color="auto" w:fill="BDD6EE" w:themeFill="accent1" w:themeFillTint="66"/>
            <w:vAlign w:val="center"/>
            <w:hideMark/>
          </w:tcPr>
          <w:p w14:paraId="30E23467" w14:textId="77777777" w:rsidR="009536C6" w:rsidRPr="009C4870" w:rsidRDefault="009536C6" w:rsidP="00E33AD9">
            <w:pPr>
              <w:spacing w:after="0" w:line="240" w:lineRule="auto"/>
              <w:jc w:val="center"/>
              <w:rPr>
                <w:rFonts w:asciiTheme="minorHAnsi" w:hAnsiTheme="minorHAnsi" w:cstheme="minorHAnsi"/>
                <w:b/>
                <w:bCs/>
                <w:color w:val="000000"/>
                <w:lang w:val="en-IN" w:eastAsia="en-IN"/>
              </w:rPr>
            </w:pPr>
            <w:r w:rsidRPr="009C4870">
              <w:rPr>
                <w:rFonts w:asciiTheme="minorHAnsi" w:hAnsiTheme="minorHAnsi" w:cstheme="minorHAnsi"/>
                <w:b/>
                <w:bCs/>
                <w:color w:val="000000"/>
                <w:sz w:val="22"/>
                <w:szCs w:val="22"/>
                <w:lang w:val="en-IN" w:eastAsia="en-IN"/>
              </w:rPr>
              <w:t>Fair Value Assessment</w:t>
            </w:r>
          </w:p>
        </w:tc>
        <w:tc>
          <w:tcPr>
            <w:tcW w:w="760" w:type="pct"/>
            <w:shd w:val="clear" w:color="auto" w:fill="BDD6EE" w:themeFill="accent1" w:themeFillTint="66"/>
            <w:vAlign w:val="center"/>
            <w:hideMark/>
          </w:tcPr>
          <w:p w14:paraId="71012A68" w14:textId="77777777" w:rsidR="009536C6" w:rsidRPr="009C4870" w:rsidRDefault="009536C6" w:rsidP="00E33AD9">
            <w:pPr>
              <w:spacing w:after="0" w:line="240" w:lineRule="auto"/>
              <w:jc w:val="center"/>
              <w:rPr>
                <w:rFonts w:asciiTheme="minorHAnsi" w:hAnsiTheme="minorHAnsi" w:cstheme="minorHAnsi"/>
                <w:b/>
                <w:bCs/>
                <w:color w:val="000000"/>
                <w:lang w:val="en-IN" w:eastAsia="en-IN"/>
              </w:rPr>
            </w:pPr>
            <w:r w:rsidRPr="009C4870">
              <w:rPr>
                <w:rFonts w:asciiTheme="minorHAnsi" w:hAnsiTheme="minorHAnsi" w:cstheme="minorHAnsi"/>
                <w:b/>
                <w:bCs/>
                <w:color w:val="000000"/>
                <w:sz w:val="22"/>
                <w:szCs w:val="22"/>
                <w:lang w:val="en-IN" w:eastAsia="en-IN"/>
              </w:rPr>
              <w:t>Realization Value Assessment</w:t>
            </w:r>
          </w:p>
        </w:tc>
        <w:tc>
          <w:tcPr>
            <w:tcW w:w="1822" w:type="pct"/>
            <w:shd w:val="clear" w:color="auto" w:fill="BDD6EE" w:themeFill="accent1" w:themeFillTint="66"/>
            <w:vAlign w:val="center"/>
            <w:hideMark/>
          </w:tcPr>
          <w:p w14:paraId="54C4D390" w14:textId="77777777" w:rsidR="009536C6" w:rsidRPr="009C4870" w:rsidRDefault="009536C6" w:rsidP="00E33AD9">
            <w:pPr>
              <w:spacing w:after="0" w:line="240" w:lineRule="auto"/>
              <w:jc w:val="center"/>
              <w:rPr>
                <w:rFonts w:asciiTheme="minorHAnsi" w:hAnsiTheme="minorHAnsi" w:cstheme="minorHAnsi"/>
                <w:b/>
                <w:bCs/>
                <w:color w:val="000000"/>
                <w:lang w:val="en-IN" w:eastAsia="en-IN"/>
              </w:rPr>
            </w:pPr>
            <w:r w:rsidRPr="009C4870">
              <w:rPr>
                <w:rFonts w:asciiTheme="minorHAnsi" w:hAnsiTheme="minorHAnsi" w:cstheme="minorHAnsi"/>
                <w:b/>
                <w:bCs/>
                <w:color w:val="000000"/>
                <w:sz w:val="22"/>
                <w:szCs w:val="22"/>
                <w:lang w:val="en-IN" w:eastAsia="en-IN"/>
              </w:rPr>
              <w:t>Remarks</w:t>
            </w:r>
          </w:p>
        </w:tc>
      </w:tr>
      <w:tr w:rsidR="007F5548" w:rsidRPr="009C4870" w14:paraId="58DFD78F" w14:textId="77777777" w:rsidTr="00A93237">
        <w:trPr>
          <w:trHeight w:val="288"/>
        </w:trPr>
        <w:tc>
          <w:tcPr>
            <w:tcW w:w="5000" w:type="pct"/>
            <w:gridSpan w:val="6"/>
            <w:shd w:val="clear" w:color="auto" w:fill="auto"/>
            <w:vAlign w:val="center"/>
            <w:hideMark/>
          </w:tcPr>
          <w:p w14:paraId="5EA0C62F" w14:textId="77777777" w:rsidR="007F5548" w:rsidRPr="009C4870" w:rsidRDefault="007F5548" w:rsidP="00E33AD9">
            <w:pPr>
              <w:spacing w:after="0" w:line="240" w:lineRule="auto"/>
              <w:jc w:val="right"/>
              <w:rPr>
                <w:rFonts w:asciiTheme="minorHAnsi" w:hAnsiTheme="minorHAnsi" w:cstheme="minorHAnsi"/>
                <w:i/>
                <w:iCs/>
                <w:color w:val="000000"/>
                <w:lang w:val="en-IN" w:eastAsia="en-IN"/>
              </w:rPr>
            </w:pPr>
            <w:r w:rsidRPr="009C4870">
              <w:rPr>
                <w:rFonts w:asciiTheme="minorHAnsi" w:hAnsiTheme="minorHAnsi" w:cstheme="minorHAnsi"/>
                <w:i/>
                <w:iCs/>
                <w:color w:val="000000"/>
                <w:sz w:val="22"/>
                <w:szCs w:val="22"/>
                <w:lang w:val="en-IN" w:eastAsia="en-IN"/>
              </w:rPr>
              <w:t>Figures in INR Lakhs</w:t>
            </w:r>
          </w:p>
        </w:tc>
      </w:tr>
      <w:tr w:rsidR="00A93237" w:rsidRPr="00F85F2D" w14:paraId="41254DED" w14:textId="77777777" w:rsidTr="00A93237">
        <w:trPr>
          <w:trHeight w:val="985"/>
        </w:trPr>
        <w:tc>
          <w:tcPr>
            <w:tcW w:w="288" w:type="pct"/>
            <w:shd w:val="clear" w:color="auto" w:fill="auto"/>
            <w:vAlign w:val="center"/>
          </w:tcPr>
          <w:p w14:paraId="15B74C93" w14:textId="4F434C76" w:rsidR="00A93237" w:rsidRDefault="00A93237" w:rsidP="00A93237">
            <w:pPr>
              <w:spacing w:after="0" w:line="24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1</w:t>
            </w:r>
            <w:r w:rsidRPr="009C4870">
              <w:rPr>
                <w:rFonts w:asciiTheme="minorHAnsi" w:hAnsiTheme="minorHAnsi" w:cstheme="minorHAnsi"/>
                <w:color w:val="000000"/>
                <w:sz w:val="22"/>
                <w:szCs w:val="22"/>
                <w:lang w:val="en-IN" w:eastAsia="en-IN"/>
              </w:rPr>
              <w:t> </w:t>
            </w:r>
          </w:p>
        </w:tc>
        <w:tc>
          <w:tcPr>
            <w:tcW w:w="610" w:type="pct"/>
            <w:shd w:val="clear" w:color="auto" w:fill="auto"/>
            <w:vAlign w:val="center"/>
          </w:tcPr>
          <w:p w14:paraId="340154C8" w14:textId="63D917F7" w:rsidR="00A93237" w:rsidRPr="009C4870" w:rsidRDefault="00A93237" w:rsidP="00A93237">
            <w:pPr>
              <w:spacing w:after="0" w:line="240" w:lineRule="auto"/>
              <w:rPr>
                <w:rFonts w:asciiTheme="minorHAnsi" w:hAnsiTheme="minorHAnsi" w:cstheme="minorHAnsi"/>
                <w:color w:val="000000"/>
                <w:sz w:val="22"/>
                <w:szCs w:val="22"/>
                <w:lang w:val="en-IN" w:eastAsia="en-IN"/>
              </w:rPr>
            </w:pPr>
            <w:r w:rsidRPr="009C4870">
              <w:rPr>
                <w:rFonts w:asciiTheme="minorHAnsi" w:hAnsiTheme="minorHAnsi" w:cstheme="minorHAnsi"/>
                <w:color w:val="000000"/>
                <w:sz w:val="22"/>
                <w:szCs w:val="22"/>
                <w:lang w:val="en-IN" w:eastAsia="en-IN"/>
              </w:rPr>
              <w:t>Other Financial Assets: Capital Advance</w:t>
            </w:r>
          </w:p>
        </w:tc>
        <w:tc>
          <w:tcPr>
            <w:tcW w:w="760" w:type="pct"/>
            <w:shd w:val="clear" w:color="auto" w:fill="auto"/>
            <w:noWrap/>
            <w:vAlign w:val="center"/>
          </w:tcPr>
          <w:p w14:paraId="321E4B08" w14:textId="1A795B6A" w:rsidR="00A93237" w:rsidRPr="009C4870" w:rsidRDefault="00A93237" w:rsidP="00A93237">
            <w:pPr>
              <w:spacing w:after="0" w:line="240" w:lineRule="auto"/>
              <w:jc w:val="center"/>
              <w:rPr>
                <w:rFonts w:asciiTheme="minorHAnsi" w:hAnsiTheme="minorHAnsi" w:cstheme="minorHAnsi"/>
                <w:color w:val="000000"/>
                <w:sz w:val="22"/>
                <w:szCs w:val="22"/>
                <w:lang w:val="en-IN" w:eastAsia="en-IN"/>
              </w:rPr>
            </w:pPr>
            <w:r w:rsidRPr="009C4870">
              <w:rPr>
                <w:rFonts w:asciiTheme="minorHAnsi" w:hAnsiTheme="minorHAnsi" w:cstheme="minorHAnsi"/>
                <w:color w:val="000000"/>
                <w:sz w:val="22"/>
                <w:szCs w:val="22"/>
                <w:lang w:val="en-IN" w:eastAsia="en-IN"/>
              </w:rPr>
              <w:t>1,842.46</w:t>
            </w:r>
          </w:p>
        </w:tc>
        <w:tc>
          <w:tcPr>
            <w:tcW w:w="760" w:type="pct"/>
            <w:shd w:val="clear" w:color="auto" w:fill="auto"/>
            <w:vAlign w:val="center"/>
          </w:tcPr>
          <w:p w14:paraId="4F314B98" w14:textId="3CB4AE93" w:rsidR="00A93237" w:rsidRPr="009C4870" w:rsidRDefault="00A93237" w:rsidP="00A93237">
            <w:pPr>
              <w:spacing w:after="0" w:line="240" w:lineRule="auto"/>
              <w:jc w:val="center"/>
              <w:rPr>
                <w:rFonts w:asciiTheme="minorHAnsi" w:hAnsiTheme="minorHAnsi" w:cstheme="minorHAnsi"/>
                <w:color w:val="000000"/>
                <w:sz w:val="22"/>
                <w:szCs w:val="22"/>
                <w:lang w:val="en-IN" w:eastAsia="en-IN"/>
              </w:rPr>
            </w:pPr>
            <w:r w:rsidRPr="009C4870">
              <w:rPr>
                <w:rFonts w:asciiTheme="minorHAnsi" w:hAnsiTheme="minorHAnsi" w:cstheme="minorHAnsi"/>
                <w:color w:val="000000"/>
                <w:sz w:val="22"/>
                <w:szCs w:val="22"/>
                <w:lang w:val="en-IN" w:eastAsia="en-IN"/>
              </w:rPr>
              <w:t>921.23</w:t>
            </w:r>
          </w:p>
        </w:tc>
        <w:tc>
          <w:tcPr>
            <w:tcW w:w="760" w:type="pct"/>
            <w:shd w:val="clear" w:color="auto" w:fill="auto"/>
            <w:vAlign w:val="center"/>
          </w:tcPr>
          <w:p w14:paraId="312DF052" w14:textId="7A9A18A9" w:rsidR="00A93237" w:rsidRDefault="00A93237" w:rsidP="00A93237">
            <w:pPr>
              <w:spacing w:after="0" w:line="24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552.74</w:t>
            </w:r>
          </w:p>
        </w:tc>
        <w:tc>
          <w:tcPr>
            <w:tcW w:w="1822" w:type="pct"/>
            <w:shd w:val="clear" w:color="auto" w:fill="auto"/>
            <w:vAlign w:val="center"/>
          </w:tcPr>
          <w:p w14:paraId="4A69350F" w14:textId="04B114BE" w:rsidR="00A93237" w:rsidRPr="00A050A2" w:rsidRDefault="00A93237" w:rsidP="00A93237">
            <w:pPr>
              <w:spacing w:after="0" w:line="240" w:lineRule="auto"/>
              <w:jc w:val="both"/>
              <w:rPr>
                <w:rFonts w:asciiTheme="minorHAnsi" w:hAnsiTheme="minorHAnsi" w:cstheme="minorHAnsi"/>
                <w:color w:val="000000"/>
                <w:sz w:val="22"/>
                <w:szCs w:val="22"/>
                <w:lang w:val="en-IN" w:eastAsia="en-IN"/>
              </w:rPr>
            </w:pPr>
            <w:r w:rsidRPr="00A050A2">
              <w:rPr>
                <w:rFonts w:asciiTheme="minorHAnsi" w:hAnsiTheme="minorHAnsi" w:cstheme="minorHAnsi"/>
                <w:color w:val="000000"/>
                <w:sz w:val="22"/>
                <w:szCs w:val="22"/>
                <w:lang w:val="en-IN" w:eastAsia="en-IN"/>
              </w:rPr>
              <w:t xml:space="preserve">We have not received any information/ documents from the Company/ lender regarding the nature of advance, period of pendency, reason of pendency, status of the recovery procedures etc. We have considered, that the amount paid as capital advance, is paid in the normal course of </w:t>
            </w:r>
            <w:r w:rsidRPr="00A050A2">
              <w:rPr>
                <w:rFonts w:asciiTheme="minorHAnsi" w:hAnsiTheme="minorHAnsi" w:cstheme="minorHAnsi"/>
                <w:color w:val="000000"/>
                <w:sz w:val="22"/>
                <w:szCs w:val="22"/>
                <w:lang w:val="en-IN" w:eastAsia="en-IN"/>
              </w:rPr>
              <w:lastRenderedPageBreak/>
              <w:t>business and will be duly recoverable. but the Company is a non- operational company and hence it is hard to generate any revenue in the near future. Further it is a huge amount which company paid as capital advance; hence we have considered the fair Market value and Realizable value to be 50% and 30% respectively.</w:t>
            </w:r>
          </w:p>
        </w:tc>
      </w:tr>
      <w:tr w:rsidR="00A93237" w:rsidRPr="00F85F2D" w14:paraId="7B8EE02D" w14:textId="77777777" w:rsidTr="00A93237">
        <w:trPr>
          <w:trHeight w:val="288"/>
        </w:trPr>
        <w:tc>
          <w:tcPr>
            <w:tcW w:w="899" w:type="pct"/>
            <w:gridSpan w:val="2"/>
            <w:shd w:val="clear" w:color="auto" w:fill="BDD6EE" w:themeFill="accent1" w:themeFillTint="66"/>
            <w:vAlign w:val="center"/>
            <w:hideMark/>
          </w:tcPr>
          <w:p w14:paraId="007941B8" w14:textId="77777777" w:rsidR="00A93237" w:rsidRPr="009C4870" w:rsidRDefault="00A93237" w:rsidP="00A93237">
            <w:pPr>
              <w:spacing w:after="0" w:line="240" w:lineRule="auto"/>
              <w:jc w:val="center"/>
              <w:rPr>
                <w:rFonts w:asciiTheme="minorHAnsi" w:hAnsiTheme="minorHAnsi" w:cstheme="minorHAnsi"/>
                <w:b/>
                <w:bCs/>
                <w:color w:val="000000"/>
                <w:lang w:val="en-IN" w:eastAsia="en-IN"/>
              </w:rPr>
            </w:pPr>
            <w:r w:rsidRPr="009C4870">
              <w:rPr>
                <w:rFonts w:asciiTheme="minorHAnsi" w:hAnsiTheme="minorHAnsi" w:cstheme="minorHAnsi"/>
                <w:b/>
                <w:bCs/>
                <w:color w:val="000000"/>
                <w:sz w:val="22"/>
                <w:szCs w:val="22"/>
                <w:lang w:val="en-IN" w:eastAsia="en-IN"/>
              </w:rPr>
              <w:lastRenderedPageBreak/>
              <w:t>TOTAL</w:t>
            </w:r>
          </w:p>
        </w:tc>
        <w:tc>
          <w:tcPr>
            <w:tcW w:w="760" w:type="pct"/>
            <w:shd w:val="clear" w:color="auto" w:fill="BDD6EE" w:themeFill="accent1" w:themeFillTint="66"/>
            <w:noWrap/>
            <w:vAlign w:val="center"/>
            <w:hideMark/>
          </w:tcPr>
          <w:p w14:paraId="3B2DF981" w14:textId="77777777" w:rsidR="00A93237" w:rsidRPr="009C4870" w:rsidRDefault="00A93237" w:rsidP="00A93237">
            <w:pPr>
              <w:spacing w:after="0" w:line="240" w:lineRule="auto"/>
              <w:jc w:val="center"/>
              <w:rPr>
                <w:rFonts w:asciiTheme="minorHAnsi" w:hAnsiTheme="minorHAnsi" w:cstheme="minorHAnsi"/>
                <w:b/>
                <w:bCs/>
                <w:color w:val="000000"/>
                <w:lang w:val="en-IN" w:eastAsia="en-IN"/>
              </w:rPr>
            </w:pPr>
            <w:r w:rsidRPr="009C4870">
              <w:rPr>
                <w:rFonts w:asciiTheme="minorHAnsi" w:hAnsiTheme="minorHAnsi" w:cstheme="minorHAnsi"/>
                <w:b/>
                <w:bCs/>
                <w:color w:val="000000"/>
                <w:sz w:val="22"/>
                <w:szCs w:val="22"/>
                <w:lang w:val="en-IN" w:eastAsia="en-IN"/>
              </w:rPr>
              <w:t>1,842.46</w:t>
            </w:r>
          </w:p>
        </w:tc>
        <w:tc>
          <w:tcPr>
            <w:tcW w:w="760" w:type="pct"/>
            <w:shd w:val="clear" w:color="auto" w:fill="BDD6EE" w:themeFill="accent1" w:themeFillTint="66"/>
            <w:noWrap/>
            <w:vAlign w:val="center"/>
            <w:hideMark/>
          </w:tcPr>
          <w:p w14:paraId="6DC998AF" w14:textId="77777777" w:rsidR="00A93237" w:rsidRPr="009C4870" w:rsidRDefault="00A93237" w:rsidP="00A93237">
            <w:pPr>
              <w:spacing w:after="0" w:line="240" w:lineRule="auto"/>
              <w:jc w:val="center"/>
              <w:rPr>
                <w:rFonts w:asciiTheme="minorHAnsi" w:hAnsiTheme="minorHAnsi" w:cstheme="minorHAnsi"/>
                <w:b/>
                <w:bCs/>
                <w:color w:val="000000"/>
                <w:lang w:val="en-IN" w:eastAsia="en-IN"/>
              </w:rPr>
            </w:pPr>
            <w:r w:rsidRPr="009C4870">
              <w:rPr>
                <w:rFonts w:asciiTheme="minorHAnsi" w:hAnsiTheme="minorHAnsi" w:cstheme="minorHAnsi"/>
                <w:b/>
                <w:bCs/>
                <w:color w:val="000000"/>
                <w:sz w:val="22"/>
                <w:szCs w:val="22"/>
                <w:lang w:val="en-IN" w:eastAsia="en-IN"/>
              </w:rPr>
              <w:t>921.23</w:t>
            </w:r>
          </w:p>
        </w:tc>
        <w:tc>
          <w:tcPr>
            <w:tcW w:w="760" w:type="pct"/>
            <w:shd w:val="clear" w:color="auto" w:fill="BDD6EE" w:themeFill="accent1" w:themeFillTint="66"/>
            <w:noWrap/>
            <w:vAlign w:val="center"/>
            <w:hideMark/>
          </w:tcPr>
          <w:p w14:paraId="69F37512" w14:textId="1F4F751C" w:rsidR="00A93237" w:rsidRPr="009C4870" w:rsidRDefault="00A93237" w:rsidP="00A93237">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552.74</w:t>
            </w:r>
          </w:p>
        </w:tc>
        <w:tc>
          <w:tcPr>
            <w:tcW w:w="1822" w:type="pct"/>
            <w:shd w:val="clear" w:color="auto" w:fill="BDD6EE" w:themeFill="accent1" w:themeFillTint="66"/>
            <w:vAlign w:val="bottom"/>
            <w:hideMark/>
          </w:tcPr>
          <w:p w14:paraId="3BDF2B5A" w14:textId="77777777" w:rsidR="00A93237" w:rsidRPr="009C4870" w:rsidRDefault="00A93237" w:rsidP="00A93237">
            <w:pPr>
              <w:spacing w:after="0" w:line="240" w:lineRule="auto"/>
              <w:rPr>
                <w:rFonts w:asciiTheme="minorHAnsi" w:hAnsiTheme="minorHAnsi" w:cstheme="minorHAnsi"/>
                <w:b/>
                <w:bCs/>
                <w:color w:val="000000"/>
                <w:lang w:val="en-IN" w:eastAsia="en-IN"/>
              </w:rPr>
            </w:pPr>
            <w:r w:rsidRPr="009C4870">
              <w:rPr>
                <w:rFonts w:asciiTheme="minorHAnsi" w:hAnsiTheme="minorHAnsi" w:cstheme="minorHAnsi"/>
                <w:b/>
                <w:bCs/>
                <w:color w:val="000000"/>
                <w:sz w:val="22"/>
                <w:szCs w:val="22"/>
                <w:lang w:val="en-IN" w:eastAsia="en-IN"/>
              </w:rPr>
              <w:t> </w:t>
            </w:r>
          </w:p>
        </w:tc>
      </w:tr>
    </w:tbl>
    <w:p w14:paraId="333B1F4D" w14:textId="77777777" w:rsidR="007F5548" w:rsidRDefault="007F5548" w:rsidP="009536C6">
      <w:pPr>
        <w:pStyle w:val="ListParagraph"/>
        <w:spacing w:after="0" w:line="240" w:lineRule="auto"/>
        <w:ind w:left="284"/>
        <w:jc w:val="both"/>
        <w:rPr>
          <w:rFonts w:ascii="Arial" w:hAnsi="Arial" w:cs="Arial"/>
          <w:b/>
          <w:sz w:val="22"/>
          <w:szCs w:val="22"/>
        </w:rPr>
      </w:pPr>
    </w:p>
    <w:tbl>
      <w:tblPr>
        <w:tblW w:w="93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134"/>
        <w:gridCol w:w="992"/>
        <w:gridCol w:w="1418"/>
        <w:gridCol w:w="1417"/>
        <w:gridCol w:w="3826"/>
      </w:tblGrid>
      <w:tr w:rsidR="007F5548" w:rsidRPr="004D705E" w14:paraId="0FC3A55D" w14:textId="77777777" w:rsidTr="009536C6">
        <w:trPr>
          <w:trHeight w:val="240"/>
        </w:trPr>
        <w:tc>
          <w:tcPr>
            <w:tcW w:w="9325" w:type="dxa"/>
            <w:gridSpan w:val="6"/>
            <w:shd w:val="clear" w:color="auto" w:fill="002060"/>
            <w:vAlign w:val="center"/>
            <w:hideMark/>
          </w:tcPr>
          <w:p w14:paraId="7E2C97AC" w14:textId="77777777" w:rsidR="007F5548" w:rsidRPr="004D705E" w:rsidRDefault="007F5548" w:rsidP="00E33AD9">
            <w:pPr>
              <w:spacing w:after="0" w:line="240" w:lineRule="auto"/>
              <w:jc w:val="center"/>
              <w:rPr>
                <w:rFonts w:asciiTheme="minorHAnsi" w:hAnsiTheme="minorHAnsi" w:cstheme="minorHAnsi"/>
                <w:b/>
                <w:bCs/>
                <w:color w:val="FFFFFF"/>
                <w:lang w:val="en-IN" w:eastAsia="en-IN"/>
              </w:rPr>
            </w:pPr>
            <w:r w:rsidRPr="004D705E">
              <w:rPr>
                <w:rFonts w:asciiTheme="minorHAnsi" w:hAnsiTheme="minorHAnsi" w:cstheme="minorHAnsi"/>
                <w:b/>
                <w:bCs/>
                <w:color w:val="FFFFFF"/>
                <w:sz w:val="22"/>
                <w:szCs w:val="22"/>
                <w:lang w:val="en-IN" w:eastAsia="en-IN"/>
              </w:rPr>
              <w:t>CASH &amp; CASH EQUIVALENTS - VI</w:t>
            </w:r>
          </w:p>
        </w:tc>
      </w:tr>
      <w:tr w:rsidR="007F5548" w:rsidRPr="004D705E" w14:paraId="5297B4B4" w14:textId="77777777" w:rsidTr="009536C6">
        <w:trPr>
          <w:trHeight w:val="228"/>
        </w:trPr>
        <w:tc>
          <w:tcPr>
            <w:tcW w:w="9325" w:type="dxa"/>
            <w:gridSpan w:val="6"/>
            <w:shd w:val="clear" w:color="auto" w:fill="auto"/>
            <w:vAlign w:val="center"/>
            <w:hideMark/>
          </w:tcPr>
          <w:p w14:paraId="5FAB8845" w14:textId="77777777" w:rsidR="007F5548" w:rsidRPr="004D705E" w:rsidRDefault="007F5548" w:rsidP="00E33AD9">
            <w:pPr>
              <w:spacing w:after="0" w:line="240" w:lineRule="auto"/>
              <w:jc w:val="right"/>
              <w:rPr>
                <w:rFonts w:asciiTheme="minorHAnsi" w:hAnsiTheme="minorHAnsi" w:cstheme="minorHAnsi"/>
                <w:i/>
                <w:iCs/>
                <w:lang w:val="en-IN" w:eastAsia="en-IN"/>
              </w:rPr>
            </w:pPr>
            <w:r w:rsidRPr="004D705E">
              <w:rPr>
                <w:rFonts w:asciiTheme="minorHAnsi" w:hAnsiTheme="minorHAnsi" w:cstheme="minorHAnsi"/>
                <w:i/>
                <w:iCs/>
                <w:sz w:val="22"/>
                <w:szCs w:val="22"/>
                <w:lang w:val="en-IN" w:eastAsia="en-IN"/>
              </w:rPr>
              <w:t>Details as on 31st March 2022</w:t>
            </w:r>
          </w:p>
        </w:tc>
      </w:tr>
      <w:tr w:rsidR="009536C6" w:rsidRPr="009C4870" w14:paraId="45F51F37" w14:textId="77777777" w:rsidTr="009536C6">
        <w:trPr>
          <w:trHeight w:val="660"/>
        </w:trPr>
        <w:tc>
          <w:tcPr>
            <w:tcW w:w="538" w:type="dxa"/>
            <w:shd w:val="clear" w:color="auto" w:fill="BDD6EE" w:themeFill="accent1" w:themeFillTint="66"/>
            <w:noWrap/>
            <w:vAlign w:val="center"/>
            <w:hideMark/>
          </w:tcPr>
          <w:p w14:paraId="20FC3DFA" w14:textId="458A32A1"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07E25878"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Item</w:t>
            </w:r>
          </w:p>
        </w:tc>
        <w:tc>
          <w:tcPr>
            <w:tcW w:w="992" w:type="dxa"/>
            <w:shd w:val="clear" w:color="auto" w:fill="BDD6EE" w:themeFill="accent1" w:themeFillTint="66"/>
            <w:vAlign w:val="center"/>
            <w:hideMark/>
          </w:tcPr>
          <w:p w14:paraId="1168B35C"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Amount as per Balance Sheet</w:t>
            </w:r>
          </w:p>
        </w:tc>
        <w:tc>
          <w:tcPr>
            <w:tcW w:w="1418" w:type="dxa"/>
            <w:shd w:val="clear" w:color="auto" w:fill="BDD6EE" w:themeFill="accent1" w:themeFillTint="66"/>
            <w:vAlign w:val="center"/>
            <w:hideMark/>
          </w:tcPr>
          <w:p w14:paraId="69E1DA13"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Fair Value Assessment</w:t>
            </w:r>
          </w:p>
        </w:tc>
        <w:tc>
          <w:tcPr>
            <w:tcW w:w="1417" w:type="dxa"/>
            <w:shd w:val="clear" w:color="auto" w:fill="BDD6EE" w:themeFill="accent1" w:themeFillTint="66"/>
            <w:vAlign w:val="center"/>
            <w:hideMark/>
          </w:tcPr>
          <w:p w14:paraId="1877F048"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Realization Value Assessment</w:t>
            </w:r>
          </w:p>
        </w:tc>
        <w:tc>
          <w:tcPr>
            <w:tcW w:w="3826" w:type="dxa"/>
            <w:shd w:val="clear" w:color="auto" w:fill="BDD6EE" w:themeFill="accent1" w:themeFillTint="66"/>
            <w:vAlign w:val="center"/>
            <w:hideMark/>
          </w:tcPr>
          <w:p w14:paraId="4C49CAC7"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Remarks</w:t>
            </w:r>
          </w:p>
        </w:tc>
      </w:tr>
      <w:tr w:rsidR="007F5548" w:rsidRPr="004D705E" w14:paraId="1AC00EA5" w14:textId="77777777" w:rsidTr="009536C6">
        <w:trPr>
          <w:trHeight w:val="228"/>
        </w:trPr>
        <w:tc>
          <w:tcPr>
            <w:tcW w:w="9325" w:type="dxa"/>
            <w:gridSpan w:val="6"/>
            <w:shd w:val="clear" w:color="auto" w:fill="auto"/>
            <w:noWrap/>
            <w:vAlign w:val="bottom"/>
            <w:hideMark/>
          </w:tcPr>
          <w:p w14:paraId="67BB6289" w14:textId="77777777" w:rsidR="007F5548" w:rsidRPr="004D705E" w:rsidRDefault="007F5548" w:rsidP="00E33AD9">
            <w:pPr>
              <w:spacing w:after="0" w:line="240" w:lineRule="auto"/>
              <w:jc w:val="right"/>
              <w:rPr>
                <w:rFonts w:asciiTheme="minorHAnsi" w:hAnsiTheme="minorHAnsi" w:cstheme="minorHAnsi"/>
                <w:i/>
                <w:iCs/>
                <w:color w:val="000000"/>
                <w:lang w:val="en-IN" w:eastAsia="en-IN"/>
              </w:rPr>
            </w:pPr>
            <w:r w:rsidRPr="004D705E">
              <w:rPr>
                <w:rFonts w:asciiTheme="minorHAnsi" w:hAnsiTheme="minorHAnsi" w:cstheme="minorHAnsi"/>
                <w:i/>
                <w:iCs/>
                <w:color w:val="000000"/>
                <w:sz w:val="22"/>
                <w:szCs w:val="22"/>
                <w:lang w:val="en-IN" w:eastAsia="en-IN"/>
              </w:rPr>
              <w:t>Figures in INR Lakhs</w:t>
            </w:r>
          </w:p>
        </w:tc>
      </w:tr>
      <w:tr w:rsidR="009536C6" w:rsidRPr="004D705E" w14:paraId="467BA255" w14:textId="77777777" w:rsidTr="009536C6">
        <w:trPr>
          <w:trHeight w:val="2025"/>
        </w:trPr>
        <w:tc>
          <w:tcPr>
            <w:tcW w:w="538" w:type="dxa"/>
            <w:shd w:val="clear" w:color="auto" w:fill="auto"/>
            <w:noWrap/>
            <w:vAlign w:val="center"/>
            <w:hideMark/>
          </w:tcPr>
          <w:p w14:paraId="54FE807E" w14:textId="77777777" w:rsidR="009536C6" w:rsidRPr="004D705E" w:rsidRDefault="009536C6"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1</w:t>
            </w:r>
          </w:p>
        </w:tc>
        <w:tc>
          <w:tcPr>
            <w:tcW w:w="1134" w:type="dxa"/>
            <w:shd w:val="clear" w:color="auto" w:fill="auto"/>
            <w:vAlign w:val="center"/>
            <w:hideMark/>
          </w:tcPr>
          <w:p w14:paraId="42945696" w14:textId="77777777" w:rsidR="009536C6" w:rsidRPr="004D705E" w:rsidRDefault="009536C6"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Balances with Bank - Current Accounts and Cash in hand</w:t>
            </w:r>
          </w:p>
        </w:tc>
        <w:tc>
          <w:tcPr>
            <w:tcW w:w="992" w:type="dxa"/>
            <w:shd w:val="clear" w:color="auto" w:fill="auto"/>
            <w:vAlign w:val="center"/>
            <w:hideMark/>
          </w:tcPr>
          <w:p w14:paraId="4FCA9926" w14:textId="77777777" w:rsidR="009536C6" w:rsidRPr="004D705E" w:rsidRDefault="009536C6" w:rsidP="009536C6">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0.62</w:t>
            </w:r>
          </w:p>
        </w:tc>
        <w:tc>
          <w:tcPr>
            <w:tcW w:w="1418" w:type="dxa"/>
            <w:shd w:val="clear" w:color="auto" w:fill="auto"/>
            <w:vAlign w:val="center"/>
            <w:hideMark/>
          </w:tcPr>
          <w:p w14:paraId="135CD6AA" w14:textId="77777777" w:rsidR="009536C6" w:rsidRPr="004D705E" w:rsidRDefault="009536C6" w:rsidP="009536C6">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0.62</w:t>
            </w:r>
          </w:p>
        </w:tc>
        <w:tc>
          <w:tcPr>
            <w:tcW w:w="1417" w:type="dxa"/>
            <w:shd w:val="clear" w:color="auto" w:fill="auto"/>
            <w:vAlign w:val="center"/>
            <w:hideMark/>
          </w:tcPr>
          <w:p w14:paraId="6BA401B6" w14:textId="77777777" w:rsidR="009536C6" w:rsidRPr="004D705E" w:rsidRDefault="009536C6" w:rsidP="009536C6">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0.62</w:t>
            </w:r>
          </w:p>
        </w:tc>
        <w:tc>
          <w:tcPr>
            <w:tcW w:w="3826" w:type="dxa"/>
            <w:shd w:val="clear" w:color="000000" w:fill="FFFFFF"/>
            <w:hideMark/>
          </w:tcPr>
          <w:p w14:paraId="0DE287AD" w14:textId="77777777" w:rsidR="009536C6" w:rsidRPr="004D705E" w:rsidRDefault="009536C6" w:rsidP="00E33AD9">
            <w:pPr>
              <w:spacing w:after="0" w:line="240" w:lineRule="auto"/>
              <w:jc w:val="both"/>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4D705E">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r w:rsidRPr="004D705E">
              <w:rPr>
                <w:rFonts w:asciiTheme="minorHAnsi" w:hAnsiTheme="minorHAnsi" w:cstheme="minorHAnsi"/>
                <w:color w:val="000000"/>
                <w:sz w:val="22"/>
                <w:szCs w:val="22"/>
                <w:lang w:val="en-IN" w:eastAsia="en-IN"/>
              </w:rPr>
              <w:br/>
              <w:t>Hence the fair market value and realizable value are INR 0.62 Lakhs subject to the condition "No transactions in the said bank account/accounts" post 31st March 2022.</w:t>
            </w:r>
          </w:p>
        </w:tc>
      </w:tr>
      <w:tr w:rsidR="009536C6" w:rsidRPr="009C4870" w14:paraId="4BAED3E2" w14:textId="77777777" w:rsidTr="00E33AD9">
        <w:trPr>
          <w:trHeight w:val="240"/>
        </w:trPr>
        <w:tc>
          <w:tcPr>
            <w:tcW w:w="1672" w:type="dxa"/>
            <w:gridSpan w:val="2"/>
            <w:shd w:val="clear" w:color="auto" w:fill="BDD6EE" w:themeFill="accent1" w:themeFillTint="66"/>
            <w:noWrap/>
            <w:vAlign w:val="center"/>
            <w:hideMark/>
          </w:tcPr>
          <w:p w14:paraId="3B55B52A" w14:textId="01539958"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TOTAL</w:t>
            </w:r>
          </w:p>
        </w:tc>
        <w:tc>
          <w:tcPr>
            <w:tcW w:w="992" w:type="dxa"/>
            <w:shd w:val="clear" w:color="auto" w:fill="BDD6EE" w:themeFill="accent1" w:themeFillTint="66"/>
            <w:noWrap/>
            <w:vAlign w:val="center"/>
            <w:hideMark/>
          </w:tcPr>
          <w:p w14:paraId="6213D3E3" w14:textId="77777777" w:rsidR="009536C6" w:rsidRPr="004D705E" w:rsidRDefault="009536C6" w:rsidP="009536C6">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0.62</w:t>
            </w:r>
          </w:p>
        </w:tc>
        <w:tc>
          <w:tcPr>
            <w:tcW w:w="1418" w:type="dxa"/>
            <w:shd w:val="clear" w:color="auto" w:fill="BDD6EE" w:themeFill="accent1" w:themeFillTint="66"/>
            <w:noWrap/>
            <w:vAlign w:val="center"/>
            <w:hideMark/>
          </w:tcPr>
          <w:p w14:paraId="05252813" w14:textId="77777777" w:rsidR="009536C6" w:rsidRPr="004D705E" w:rsidRDefault="009536C6" w:rsidP="009536C6">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0.62</w:t>
            </w:r>
          </w:p>
        </w:tc>
        <w:tc>
          <w:tcPr>
            <w:tcW w:w="1417" w:type="dxa"/>
            <w:shd w:val="clear" w:color="auto" w:fill="BDD6EE" w:themeFill="accent1" w:themeFillTint="66"/>
            <w:noWrap/>
            <w:vAlign w:val="center"/>
            <w:hideMark/>
          </w:tcPr>
          <w:p w14:paraId="7D7F20D0" w14:textId="77777777" w:rsidR="009536C6" w:rsidRPr="004D705E" w:rsidRDefault="009536C6" w:rsidP="009536C6">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0.62</w:t>
            </w:r>
          </w:p>
        </w:tc>
        <w:tc>
          <w:tcPr>
            <w:tcW w:w="3826" w:type="dxa"/>
            <w:shd w:val="clear" w:color="auto" w:fill="BDD6EE" w:themeFill="accent1" w:themeFillTint="66"/>
            <w:noWrap/>
            <w:vAlign w:val="bottom"/>
            <w:hideMark/>
          </w:tcPr>
          <w:p w14:paraId="111AC972" w14:textId="77777777" w:rsidR="009536C6" w:rsidRPr="004D705E" w:rsidRDefault="009536C6" w:rsidP="00E33AD9">
            <w:pPr>
              <w:spacing w:after="0" w:line="240" w:lineRule="auto"/>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 </w:t>
            </w:r>
          </w:p>
        </w:tc>
      </w:tr>
    </w:tbl>
    <w:p w14:paraId="0D036B28" w14:textId="77777777" w:rsidR="007F5548" w:rsidRDefault="007F5548" w:rsidP="009536C6">
      <w:pPr>
        <w:pStyle w:val="ListParagraph"/>
        <w:spacing w:after="0" w:line="240" w:lineRule="auto"/>
        <w:ind w:left="284"/>
        <w:jc w:val="both"/>
        <w:rPr>
          <w:rFonts w:ascii="Arial" w:hAnsi="Arial" w:cs="Arial"/>
          <w:b/>
          <w:sz w:val="22"/>
          <w:szCs w:val="22"/>
        </w:rPr>
      </w:pP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276"/>
        <w:gridCol w:w="992"/>
        <w:gridCol w:w="1276"/>
        <w:gridCol w:w="1417"/>
        <w:gridCol w:w="3827"/>
      </w:tblGrid>
      <w:tr w:rsidR="007F5548" w:rsidRPr="004D705E" w14:paraId="4C367146" w14:textId="77777777" w:rsidTr="009536C6">
        <w:trPr>
          <w:trHeight w:val="288"/>
        </w:trPr>
        <w:tc>
          <w:tcPr>
            <w:tcW w:w="9326" w:type="dxa"/>
            <w:gridSpan w:val="6"/>
            <w:shd w:val="clear" w:color="auto" w:fill="002060"/>
            <w:vAlign w:val="center"/>
            <w:hideMark/>
          </w:tcPr>
          <w:p w14:paraId="5732A024" w14:textId="77777777" w:rsidR="007F5548" w:rsidRPr="004D705E" w:rsidRDefault="007F5548" w:rsidP="00E33AD9">
            <w:pPr>
              <w:spacing w:after="0" w:line="240" w:lineRule="auto"/>
              <w:jc w:val="center"/>
              <w:rPr>
                <w:rFonts w:asciiTheme="minorHAnsi" w:hAnsiTheme="minorHAnsi" w:cstheme="minorHAnsi"/>
                <w:b/>
                <w:bCs/>
                <w:color w:val="FFFFFF"/>
                <w:lang w:val="en-IN" w:eastAsia="en-IN"/>
              </w:rPr>
            </w:pPr>
            <w:r w:rsidRPr="004D705E">
              <w:rPr>
                <w:rFonts w:asciiTheme="minorHAnsi" w:hAnsiTheme="minorHAnsi" w:cstheme="minorHAnsi"/>
                <w:b/>
                <w:bCs/>
                <w:color w:val="FFFFFF"/>
                <w:sz w:val="22"/>
                <w:szCs w:val="22"/>
                <w:lang w:val="en-IN" w:eastAsia="en-IN"/>
              </w:rPr>
              <w:t>OTHER BANK BALANCE - VII</w:t>
            </w:r>
          </w:p>
        </w:tc>
      </w:tr>
      <w:tr w:rsidR="007F5548" w:rsidRPr="004D705E" w14:paraId="4250E999" w14:textId="77777777" w:rsidTr="009536C6">
        <w:trPr>
          <w:trHeight w:val="288"/>
        </w:trPr>
        <w:tc>
          <w:tcPr>
            <w:tcW w:w="9326" w:type="dxa"/>
            <w:gridSpan w:val="6"/>
            <w:shd w:val="clear" w:color="auto" w:fill="auto"/>
            <w:vAlign w:val="bottom"/>
            <w:hideMark/>
          </w:tcPr>
          <w:p w14:paraId="5FA46F5B" w14:textId="77777777" w:rsidR="007F5548" w:rsidRPr="004D705E" w:rsidRDefault="007F5548" w:rsidP="00E33AD9">
            <w:pPr>
              <w:spacing w:after="0" w:line="240" w:lineRule="auto"/>
              <w:jc w:val="right"/>
              <w:rPr>
                <w:rFonts w:asciiTheme="minorHAnsi" w:hAnsiTheme="minorHAnsi" w:cstheme="minorHAnsi"/>
                <w:i/>
                <w:iCs/>
                <w:color w:val="000000"/>
                <w:lang w:val="en-IN" w:eastAsia="en-IN"/>
              </w:rPr>
            </w:pPr>
            <w:r w:rsidRPr="004D705E">
              <w:rPr>
                <w:rFonts w:asciiTheme="minorHAnsi" w:hAnsiTheme="minorHAnsi" w:cstheme="minorHAnsi"/>
                <w:i/>
                <w:iCs/>
                <w:color w:val="000000"/>
                <w:sz w:val="22"/>
                <w:szCs w:val="22"/>
                <w:lang w:val="en-IN" w:eastAsia="en-IN"/>
              </w:rPr>
              <w:t>Details as on 31st March 2022</w:t>
            </w:r>
          </w:p>
        </w:tc>
      </w:tr>
      <w:tr w:rsidR="009536C6" w:rsidRPr="00F17BFA" w14:paraId="1E565019" w14:textId="77777777" w:rsidTr="009536C6">
        <w:trPr>
          <w:trHeight w:val="1200"/>
        </w:trPr>
        <w:tc>
          <w:tcPr>
            <w:tcW w:w="538" w:type="dxa"/>
            <w:shd w:val="clear" w:color="auto" w:fill="BDD6EE" w:themeFill="accent1" w:themeFillTint="66"/>
            <w:noWrap/>
            <w:vAlign w:val="center"/>
            <w:hideMark/>
          </w:tcPr>
          <w:p w14:paraId="351E6FDE" w14:textId="39376C94"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 xml:space="preserve">S. No. </w:t>
            </w:r>
          </w:p>
        </w:tc>
        <w:tc>
          <w:tcPr>
            <w:tcW w:w="1276" w:type="dxa"/>
            <w:shd w:val="clear" w:color="auto" w:fill="BDD6EE" w:themeFill="accent1" w:themeFillTint="66"/>
            <w:noWrap/>
            <w:vAlign w:val="center"/>
            <w:hideMark/>
          </w:tcPr>
          <w:p w14:paraId="6BB676F4"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Item</w:t>
            </w:r>
          </w:p>
        </w:tc>
        <w:tc>
          <w:tcPr>
            <w:tcW w:w="992" w:type="dxa"/>
            <w:shd w:val="clear" w:color="auto" w:fill="BDD6EE" w:themeFill="accent1" w:themeFillTint="66"/>
            <w:vAlign w:val="center"/>
            <w:hideMark/>
          </w:tcPr>
          <w:p w14:paraId="51FE70A4"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Amount as per Balance Sheet</w:t>
            </w:r>
          </w:p>
        </w:tc>
        <w:tc>
          <w:tcPr>
            <w:tcW w:w="1276" w:type="dxa"/>
            <w:shd w:val="clear" w:color="auto" w:fill="BDD6EE" w:themeFill="accent1" w:themeFillTint="66"/>
            <w:vAlign w:val="center"/>
            <w:hideMark/>
          </w:tcPr>
          <w:p w14:paraId="5033D9B7" w14:textId="77777777" w:rsidR="009536C6" w:rsidRPr="004D705E" w:rsidRDefault="009536C6" w:rsidP="009536C6">
            <w:pPr>
              <w:spacing w:after="0" w:line="240" w:lineRule="auto"/>
              <w:ind w:left="-105" w:right="-105"/>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Fair Value Assessment</w:t>
            </w:r>
          </w:p>
        </w:tc>
        <w:tc>
          <w:tcPr>
            <w:tcW w:w="1417" w:type="dxa"/>
            <w:shd w:val="clear" w:color="auto" w:fill="BDD6EE" w:themeFill="accent1" w:themeFillTint="66"/>
            <w:vAlign w:val="center"/>
            <w:hideMark/>
          </w:tcPr>
          <w:p w14:paraId="70341493" w14:textId="77777777" w:rsidR="009536C6" w:rsidRPr="004D705E" w:rsidRDefault="009536C6" w:rsidP="009536C6">
            <w:pPr>
              <w:spacing w:after="0" w:line="240" w:lineRule="auto"/>
              <w:ind w:left="-105" w:right="-105"/>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Realization Value Assessment</w:t>
            </w:r>
          </w:p>
        </w:tc>
        <w:tc>
          <w:tcPr>
            <w:tcW w:w="3827" w:type="dxa"/>
            <w:shd w:val="clear" w:color="auto" w:fill="BDD6EE" w:themeFill="accent1" w:themeFillTint="66"/>
            <w:vAlign w:val="center"/>
            <w:hideMark/>
          </w:tcPr>
          <w:p w14:paraId="1906361A"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Remarks</w:t>
            </w:r>
          </w:p>
        </w:tc>
      </w:tr>
      <w:tr w:rsidR="007F5548" w:rsidRPr="004D705E" w14:paraId="2090E370" w14:textId="77777777" w:rsidTr="009536C6">
        <w:trPr>
          <w:trHeight w:val="300"/>
        </w:trPr>
        <w:tc>
          <w:tcPr>
            <w:tcW w:w="9326" w:type="dxa"/>
            <w:gridSpan w:val="6"/>
            <w:shd w:val="clear" w:color="auto" w:fill="auto"/>
            <w:noWrap/>
            <w:vAlign w:val="bottom"/>
            <w:hideMark/>
          </w:tcPr>
          <w:p w14:paraId="704BA1F3" w14:textId="77777777" w:rsidR="007F5548" w:rsidRPr="004D705E" w:rsidRDefault="007F5548" w:rsidP="00E33AD9">
            <w:pPr>
              <w:spacing w:after="0" w:line="240" w:lineRule="auto"/>
              <w:jc w:val="right"/>
              <w:rPr>
                <w:rFonts w:asciiTheme="minorHAnsi" w:hAnsiTheme="minorHAnsi" w:cstheme="minorHAnsi"/>
                <w:i/>
                <w:iCs/>
                <w:color w:val="000000"/>
                <w:lang w:val="en-IN" w:eastAsia="en-IN"/>
              </w:rPr>
            </w:pPr>
            <w:r w:rsidRPr="004D705E">
              <w:rPr>
                <w:rFonts w:asciiTheme="minorHAnsi" w:hAnsiTheme="minorHAnsi" w:cstheme="minorHAnsi"/>
                <w:i/>
                <w:iCs/>
                <w:color w:val="000000"/>
                <w:sz w:val="22"/>
                <w:szCs w:val="22"/>
                <w:lang w:val="en-IN" w:eastAsia="en-IN"/>
              </w:rPr>
              <w:lastRenderedPageBreak/>
              <w:t>Figures in INR Lakhs</w:t>
            </w:r>
          </w:p>
        </w:tc>
      </w:tr>
      <w:tr w:rsidR="009536C6" w:rsidRPr="004D705E" w14:paraId="394EF507" w14:textId="77777777" w:rsidTr="009536C6">
        <w:trPr>
          <w:trHeight w:val="900"/>
        </w:trPr>
        <w:tc>
          <w:tcPr>
            <w:tcW w:w="538" w:type="dxa"/>
            <w:shd w:val="clear" w:color="auto" w:fill="auto"/>
            <w:noWrap/>
            <w:vAlign w:val="center"/>
            <w:hideMark/>
          </w:tcPr>
          <w:p w14:paraId="7171F269" w14:textId="77777777" w:rsidR="009536C6" w:rsidRPr="004D705E" w:rsidRDefault="009536C6"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1</w:t>
            </w:r>
          </w:p>
        </w:tc>
        <w:tc>
          <w:tcPr>
            <w:tcW w:w="1276" w:type="dxa"/>
            <w:shd w:val="clear" w:color="auto" w:fill="auto"/>
            <w:vAlign w:val="center"/>
            <w:hideMark/>
          </w:tcPr>
          <w:p w14:paraId="3B6DA539" w14:textId="3EBEA6F8" w:rsidR="009536C6" w:rsidRPr="004D705E" w:rsidRDefault="009536C6"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 xml:space="preserve">Other bank Balance (Fixed Deposits with remaining </w:t>
            </w:r>
            <w:r w:rsidRPr="00F17BFA">
              <w:rPr>
                <w:rFonts w:asciiTheme="minorHAnsi" w:hAnsiTheme="minorHAnsi" w:cstheme="minorHAnsi"/>
                <w:color w:val="000000"/>
                <w:sz w:val="22"/>
                <w:szCs w:val="22"/>
                <w:lang w:val="en-IN" w:eastAsia="en-IN"/>
              </w:rPr>
              <w:t>maturity</w:t>
            </w:r>
            <w:r w:rsidRPr="004D705E">
              <w:rPr>
                <w:rFonts w:asciiTheme="minorHAnsi" w:hAnsiTheme="minorHAnsi" w:cstheme="minorHAnsi"/>
                <w:color w:val="000000"/>
                <w:sz w:val="22"/>
                <w:szCs w:val="22"/>
                <w:lang w:val="en-IN" w:eastAsia="en-IN"/>
              </w:rPr>
              <w:t xml:space="preserve"> more than 3 months &amp;</w:t>
            </w:r>
            <w:r>
              <w:rPr>
                <w:rFonts w:asciiTheme="minorHAnsi" w:hAnsiTheme="minorHAnsi" w:cstheme="minorHAnsi"/>
                <w:color w:val="000000"/>
                <w:sz w:val="22"/>
                <w:szCs w:val="22"/>
                <w:lang w:val="en-IN" w:eastAsia="en-IN"/>
              </w:rPr>
              <w:t xml:space="preserve"> </w:t>
            </w:r>
            <w:r w:rsidRPr="004D705E">
              <w:rPr>
                <w:rFonts w:asciiTheme="minorHAnsi" w:hAnsiTheme="minorHAnsi" w:cstheme="minorHAnsi"/>
                <w:color w:val="000000"/>
                <w:sz w:val="22"/>
                <w:szCs w:val="22"/>
                <w:lang w:val="en-IN" w:eastAsia="en-IN"/>
              </w:rPr>
              <w:t>less than 12 months</w:t>
            </w:r>
            <w:r>
              <w:rPr>
                <w:rFonts w:asciiTheme="minorHAnsi" w:hAnsiTheme="minorHAnsi" w:cstheme="minorHAnsi"/>
                <w:color w:val="000000"/>
                <w:sz w:val="22"/>
                <w:szCs w:val="22"/>
                <w:lang w:val="en-IN" w:eastAsia="en-IN"/>
              </w:rPr>
              <w:t>)</w:t>
            </w:r>
          </w:p>
        </w:tc>
        <w:tc>
          <w:tcPr>
            <w:tcW w:w="992" w:type="dxa"/>
            <w:shd w:val="clear" w:color="auto" w:fill="auto"/>
            <w:vAlign w:val="center"/>
            <w:hideMark/>
          </w:tcPr>
          <w:p w14:paraId="786857F1" w14:textId="77777777" w:rsidR="009536C6" w:rsidRPr="004D705E" w:rsidRDefault="009536C6"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26.04</w:t>
            </w:r>
          </w:p>
        </w:tc>
        <w:tc>
          <w:tcPr>
            <w:tcW w:w="1276" w:type="dxa"/>
            <w:shd w:val="clear" w:color="auto" w:fill="auto"/>
            <w:vAlign w:val="center"/>
            <w:hideMark/>
          </w:tcPr>
          <w:p w14:paraId="3F295072" w14:textId="77777777" w:rsidR="009536C6" w:rsidRPr="004D705E" w:rsidRDefault="009536C6"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26.04</w:t>
            </w:r>
          </w:p>
        </w:tc>
        <w:tc>
          <w:tcPr>
            <w:tcW w:w="1417" w:type="dxa"/>
            <w:shd w:val="clear" w:color="auto" w:fill="auto"/>
            <w:vAlign w:val="center"/>
            <w:hideMark/>
          </w:tcPr>
          <w:p w14:paraId="2F000D91" w14:textId="77777777" w:rsidR="009536C6" w:rsidRPr="004D705E" w:rsidRDefault="009536C6"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26.04</w:t>
            </w:r>
          </w:p>
        </w:tc>
        <w:tc>
          <w:tcPr>
            <w:tcW w:w="3827" w:type="dxa"/>
            <w:shd w:val="clear" w:color="000000" w:fill="FFFFFF"/>
            <w:hideMark/>
          </w:tcPr>
          <w:p w14:paraId="78838851" w14:textId="77777777" w:rsidR="009536C6" w:rsidRDefault="009536C6" w:rsidP="00E33AD9">
            <w:pPr>
              <w:spacing w:after="0" w:line="240" w:lineRule="auto"/>
              <w:jc w:val="both"/>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 xml:space="preserve">We have not received any information/ documents from the Company/ lender regarding the nature of security deposit, conditions attached with its refund etc.  </w:t>
            </w:r>
            <w:r w:rsidRPr="004D705E">
              <w:rPr>
                <w:rFonts w:asciiTheme="minorHAnsi" w:hAnsiTheme="minorHAnsi" w:cstheme="minorHAnsi"/>
                <w:color w:val="000000"/>
                <w:sz w:val="22"/>
                <w:szCs w:val="22"/>
                <w:lang w:val="en-IN" w:eastAsia="en-IN"/>
              </w:rPr>
              <w:b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the nature of the current asset is real cash and these fixed deposits are already matured and ready for withdrawal (maturity more than 3 months &amp; less than 12 months).</w:t>
            </w:r>
          </w:p>
          <w:p w14:paraId="30153996" w14:textId="680C6130" w:rsidR="009536C6" w:rsidRPr="004D705E" w:rsidRDefault="009536C6" w:rsidP="00E33AD9">
            <w:pPr>
              <w:spacing w:after="0" w:line="240" w:lineRule="auto"/>
              <w:jc w:val="both"/>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Hence</w:t>
            </w:r>
            <w:r>
              <w:rPr>
                <w:rFonts w:asciiTheme="minorHAnsi" w:hAnsiTheme="minorHAnsi" w:cstheme="minorHAnsi"/>
                <w:color w:val="000000"/>
                <w:sz w:val="22"/>
                <w:szCs w:val="22"/>
                <w:lang w:val="en-IN" w:eastAsia="en-IN"/>
              </w:rPr>
              <w:t>,</w:t>
            </w:r>
            <w:r w:rsidRPr="004D705E">
              <w:rPr>
                <w:rFonts w:asciiTheme="minorHAnsi" w:hAnsiTheme="minorHAnsi" w:cstheme="minorHAnsi"/>
                <w:color w:val="000000"/>
                <w:sz w:val="22"/>
                <w:szCs w:val="22"/>
                <w:lang w:val="en-IN" w:eastAsia="en-IN"/>
              </w:rPr>
              <w:t xml:space="preserve"> the fair market value and realizable value are INR 26.04 Lakhs subject to the condition "No transactions in the said bank account/accounts" post 31st March 2023.</w:t>
            </w:r>
            <w:r w:rsidRPr="004D705E">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9536C6" w:rsidRPr="00F17BFA" w14:paraId="4337FE17" w14:textId="77777777" w:rsidTr="009536C6">
        <w:trPr>
          <w:trHeight w:val="372"/>
        </w:trPr>
        <w:tc>
          <w:tcPr>
            <w:tcW w:w="1814" w:type="dxa"/>
            <w:gridSpan w:val="2"/>
            <w:shd w:val="clear" w:color="auto" w:fill="BDD6EE" w:themeFill="accent1" w:themeFillTint="66"/>
            <w:vAlign w:val="center"/>
            <w:hideMark/>
          </w:tcPr>
          <w:p w14:paraId="251AD69A" w14:textId="71EEC7F1"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TOTAL</w:t>
            </w:r>
          </w:p>
        </w:tc>
        <w:tc>
          <w:tcPr>
            <w:tcW w:w="992" w:type="dxa"/>
            <w:shd w:val="clear" w:color="auto" w:fill="BDD6EE" w:themeFill="accent1" w:themeFillTint="66"/>
            <w:noWrap/>
            <w:vAlign w:val="center"/>
            <w:hideMark/>
          </w:tcPr>
          <w:p w14:paraId="11A7893F"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26.04</w:t>
            </w:r>
          </w:p>
        </w:tc>
        <w:tc>
          <w:tcPr>
            <w:tcW w:w="1276" w:type="dxa"/>
            <w:shd w:val="clear" w:color="auto" w:fill="BDD6EE" w:themeFill="accent1" w:themeFillTint="66"/>
            <w:noWrap/>
            <w:vAlign w:val="center"/>
            <w:hideMark/>
          </w:tcPr>
          <w:p w14:paraId="7F782317"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26.04</w:t>
            </w:r>
          </w:p>
        </w:tc>
        <w:tc>
          <w:tcPr>
            <w:tcW w:w="1417" w:type="dxa"/>
            <w:shd w:val="clear" w:color="auto" w:fill="BDD6EE" w:themeFill="accent1" w:themeFillTint="66"/>
            <w:noWrap/>
            <w:vAlign w:val="center"/>
            <w:hideMark/>
          </w:tcPr>
          <w:p w14:paraId="3EE7310D"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26.04</w:t>
            </w:r>
          </w:p>
        </w:tc>
        <w:tc>
          <w:tcPr>
            <w:tcW w:w="3827" w:type="dxa"/>
            <w:shd w:val="clear" w:color="auto" w:fill="BDD6EE" w:themeFill="accent1" w:themeFillTint="66"/>
            <w:noWrap/>
            <w:vAlign w:val="bottom"/>
            <w:hideMark/>
          </w:tcPr>
          <w:p w14:paraId="465197C3" w14:textId="77777777" w:rsidR="009536C6" w:rsidRPr="004D705E" w:rsidRDefault="009536C6" w:rsidP="00E33AD9">
            <w:pPr>
              <w:spacing w:after="0" w:line="240" w:lineRule="auto"/>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 </w:t>
            </w:r>
          </w:p>
        </w:tc>
      </w:tr>
    </w:tbl>
    <w:p w14:paraId="0FE7149F" w14:textId="77777777" w:rsidR="009536C6" w:rsidRDefault="009536C6" w:rsidP="00A93237">
      <w:pPr>
        <w:spacing w:after="0"/>
      </w:pP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995"/>
        <w:gridCol w:w="959"/>
        <w:gridCol w:w="1296"/>
        <w:gridCol w:w="1296"/>
        <w:gridCol w:w="4242"/>
      </w:tblGrid>
      <w:tr w:rsidR="007F5548" w:rsidRPr="004D705E" w14:paraId="38A76C68" w14:textId="77777777" w:rsidTr="009536C6">
        <w:trPr>
          <w:trHeight w:val="288"/>
        </w:trPr>
        <w:tc>
          <w:tcPr>
            <w:tcW w:w="9326" w:type="dxa"/>
            <w:gridSpan w:val="6"/>
            <w:shd w:val="clear" w:color="auto" w:fill="002060"/>
            <w:vAlign w:val="center"/>
            <w:hideMark/>
          </w:tcPr>
          <w:p w14:paraId="7846368B" w14:textId="77777777" w:rsidR="007F5548" w:rsidRPr="004D705E" w:rsidRDefault="007F5548" w:rsidP="00E33AD9">
            <w:pPr>
              <w:spacing w:after="0" w:line="240" w:lineRule="auto"/>
              <w:jc w:val="center"/>
              <w:rPr>
                <w:rFonts w:asciiTheme="minorHAnsi" w:hAnsiTheme="minorHAnsi" w:cstheme="minorHAnsi"/>
                <w:b/>
                <w:bCs/>
                <w:color w:val="FFFFFF"/>
                <w:lang w:val="en-IN" w:eastAsia="en-IN"/>
              </w:rPr>
            </w:pPr>
            <w:r w:rsidRPr="004D705E">
              <w:rPr>
                <w:rFonts w:asciiTheme="minorHAnsi" w:hAnsiTheme="minorHAnsi" w:cstheme="minorHAnsi"/>
                <w:b/>
                <w:bCs/>
                <w:color w:val="FFFFFF"/>
                <w:sz w:val="22"/>
                <w:szCs w:val="22"/>
                <w:lang w:val="en-IN" w:eastAsia="en-IN"/>
              </w:rPr>
              <w:t>CURRENT TAX ASSETS - VIII</w:t>
            </w:r>
          </w:p>
        </w:tc>
      </w:tr>
      <w:tr w:rsidR="007F5548" w:rsidRPr="004D705E" w14:paraId="5470E379" w14:textId="77777777" w:rsidTr="009536C6">
        <w:trPr>
          <w:trHeight w:val="288"/>
        </w:trPr>
        <w:tc>
          <w:tcPr>
            <w:tcW w:w="9326" w:type="dxa"/>
            <w:gridSpan w:val="6"/>
            <w:shd w:val="clear" w:color="auto" w:fill="auto"/>
            <w:vAlign w:val="bottom"/>
            <w:hideMark/>
          </w:tcPr>
          <w:p w14:paraId="09F699A4" w14:textId="77777777" w:rsidR="007F5548" w:rsidRPr="004D705E" w:rsidRDefault="007F5548" w:rsidP="00E33AD9">
            <w:pPr>
              <w:spacing w:after="0" w:line="240" w:lineRule="auto"/>
              <w:jc w:val="right"/>
              <w:rPr>
                <w:rFonts w:asciiTheme="minorHAnsi" w:hAnsiTheme="minorHAnsi" w:cstheme="minorHAnsi"/>
                <w:i/>
                <w:iCs/>
                <w:color w:val="000000"/>
                <w:lang w:val="en-IN" w:eastAsia="en-IN"/>
              </w:rPr>
            </w:pPr>
            <w:r w:rsidRPr="004D705E">
              <w:rPr>
                <w:rFonts w:asciiTheme="minorHAnsi" w:hAnsiTheme="minorHAnsi" w:cstheme="minorHAnsi"/>
                <w:i/>
                <w:iCs/>
                <w:color w:val="000000"/>
                <w:sz w:val="22"/>
                <w:szCs w:val="22"/>
                <w:lang w:val="en-IN" w:eastAsia="en-IN"/>
              </w:rPr>
              <w:t>Details as on 31st March 2022</w:t>
            </w:r>
          </w:p>
        </w:tc>
      </w:tr>
      <w:tr w:rsidR="007F5548" w:rsidRPr="00F17BFA" w14:paraId="43B73FB9" w14:textId="77777777" w:rsidTr="009536C6">
        <w:trPr>
          <w:trHeight w:val="720"/>
        </w:trPr>
        <w:tc>
          <w:tcPr>
            <w:tcW w:w="538" w:type="dxa"/>
            <w:shd w:val="clear" w:color="auto" w:fill="BDD6EE"/>
            <w:vAlign w:val="center"/>
            <w:hideMark/>
          </w:tcPr>
          <w:p w14:paraId="09D369F5"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S. No.</w:t>
            </w:r>
          </w:p>
        </w:tc>
        <w:tc>
          <w:tcPr>
            <w:tcW w:w="995" w:type="dxa"/>
            <w:shd w:val="clear" w:color="auto" w:fill="BDD6EE"/>
            <w:vAlign w:val="center"/>
            <w:hideMark/>
          </w:tcPr>
          <w:p w14:paraId="0E949D0C"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Nature of Asset</w:t>
            </w:r>
          </w:p>
        </w:tc>
        <w:tc>
          <w:tcPr>
            <w:tcW w:w="959" w:type="dxa"/>
            <w:shd w:val="clear" w:color="auto" w:fill="BDD6EE"/>
            <w:vAlign w:val="center"/>
            <w:hideMark/>
          </w:tcPr>
          <w:p w14:paraId="76597BF2"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Amount as per Balance Sheet</w:t>
            </w:r>
          </w:p>
        </w:tc>
        <w:tc>
          <w:tcPr>
            <w:tcW w:w="1296" w:type="dxa"/>
            <w:shd w:val="clear" w:color="auto" w:fill="BDD6EE"/>
            <w:vAlign w:val="center"/>
            <w:hideMark/>
          </w:tcPr>
          <w:p w14:paraId="61F4E1A8"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Fair Value Assessment</w:t>
            </w:r>
          </w:p>
        </w:tc>
        <w:tc>
          <w:tcPr>
            <w:tcW w:w="1296" w:type="dxa"/>
            <w:shd w:val="clear" w:color="auto" w:fill="BDD6EE"/>
            <w:vAlign w:val="center"/>
            <w:hideMark/>
          </w:tcPr>
          <w:p w14:paraId="0A81D5DB"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Realization Value Assessment</w:t>
            </w:r>
          </w:p>
        </w:tc>
        <w:tc>
          <w:tcPr>
            <w:tcW w:w="4242" w:type="dxa"/>
            <w:shd w:val="clear" w:color="auto" w:fill="BDD6EE"/>
            <w:vAlign w:val="center"/>
            <w:hideMark/>
          </w:tcPr>
          <w:p w14:paraId="31F5F4A6"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Remarks</w:t>
            </w:r>
          </w:p>
        </w:tc>
      </w:tr>
      <w:tr w:rsidR="007F5548" w:rsidRPr="004D705E" w14:paraId="743DD950" w14:textId="77777777" w:rsidTr="009536C6">
        <w:trPr>
          <w:trHeight w:val="253"/>
        </w:trPr>
        <w:tc>
          <w:tcPr>
            <w:tcW w:w="9326" w:type="dxa"/>
            <w:gridSpan w:val="6"/>
            <w:shd w:val="clear" w:color="auto" w:fill="auto"/>
            <w:noWrap/>
            <w:vAlign w:val="bottom"/>
            <w:hideMark/>
          </w:tcPr>
          <w:p w14:paraId="6814779E" w14:textId="77777777" w:rsidR="007F5548" w:rsidRPr="004D705E" w:rsidRDefault="007F5548" w:rsidP="00E33AD9">
            <w:pPr>
              <w:spacing w:after="0" w:line="240" w:lineRule="auto"/>
              <w:jc w:val="right"/>
              <w:rPr>
                <w:rFonts w:asciiTheme="minorHAnsi" w:hAnsiTheme="minorHAnsi" w:cstheme="minorHAnsi"/>
                <w:i/>
                <w:iCs/>
                <w:color w:val="000000"/>
                <w:lang w:val="en-IN" w:eastAsia="en-IN"/>
              </w:rPr>
            </w:pPr>
            <w:r w:rsidRPr="004D705E">
              <w:rPr>
                <w:rFonts w:asciiTheme="minorHAnsi" w:hAnsiTheme="minorHAnsi" w:cstheme="minorHAnsi"/>
                <w:i/>
                <w:iCs/>
                <w:color w:val="000000"/>
                <w:sz w:val="22"/>
                <w:szCs w:val="22"/>
                <w:lang w:val="en-IN" w:eastAsia="en-IN"/>
              </w:rPr>
              <w:t>Figures in INR Lakhs</w:t>
            </w:r>
          </w:p>
        </w:tc>
      </w:tr>
      <w:tr w:rsidR="007F5548" w:rsidRPr="00F17BFA" w14:paraId="3BB32205" w14:textId="77777777" w:rsidTr="00A93237">
        <w:trPr>
          <w:trHeight w:val="70"/>
        </w:trPr>
        <w:tc>
          <w:tcPr>
            <w:tcW w:w="538" w:type="dxa"/>
            <w:shd w:val="clear" w:color="auto" w:fill="auto"/>
            <w:vAlign w:val="center"/>
            <w:hideMark/>
          </w:tcPr>
          <w:p w14:paraId="03C6C801" w14:textId="77777777" w:rsidR="007F5548" w:rsidRPr="004D705E" w:rsidRDefault="007F5548"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1</w:t>
            </w:r>
          </w:p>
        </w:tc>
        <w:tc>
          <w:tcPr>
            <w:tcW w:w="995" w:type="dxa"/>
            <w:shd w:val="clear" w:color="auto" w:fill="auto"/>
            <w:vAlign w:val="center"/>
            <w:hideMark/>
          </w:tcPr>
          <w:p w14:paraId="7BF37E3D"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Current tax assets</w:t>
            </w:r>
          </w:p>
        </w:tc>
        <w:tc>
          <w:tcPr>
            <w:tcW w:w="959" w:type="dxa"/>
            <w:shd w:val="clear" w:color="auto" w:fill="auto"/>
            <w:noWrap/>
            <w:vAlign w:val="center"/>
            <w:hideMark/>
          </w:tcPr>
          <w:p w14:paraId="473EECFC" w14:textId="77777777" w:rsidR="007F5548" w:rsidRPr="004D705E" w:rsidRDefault="007F5548"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39.06</w:t>
            </w:r>
          </w:p>
        </w:tc>
        <w:tc>
          <w:tcPr>
            <w:tcW w:w="1296" w:type="dxa"/>
            <w:shd w:val="clear" w:color="000000" w:fill="FFFFFF"/>
            <w:noWrap/>
            <w:vAlign w:val="center"/>
            <w:hideMark/>
          </w:tcPr>
          <w:p w14:paraId="54165F14" w14:textId="77777777" w:rsidR="007F5548" w:rsidRPr="004D705E" w:rsidRDefault="007F5548"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NIL</w:t>
            </w:r>
          </w:p>
        </w:tc>
        <w:tc>
          <w:tcPr>
            <w:tcW w:w="1296" w:type="dxa"/>
            <w:shd w:val="clear" w:color="000000" w:fill="FFFFFF"/>
            <w:noWrap/>
            <w:vAlign w:val="center"/>
            <w:hideMark/>
          </w:tcPr>
          <w:p w14:paraId="794A72CE" w14:textId="77777777" w:rsidR="007F5548" w:rsidRPr="004D705E" w:rsidRDefault="007F5548"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NIL</w:t>
            </w:r>
          </w:p>
        </w:tc>
        <w:tc>
          <w:tcPr>
            <w:tcW w:w="4242" w:type="dxa"/>
            <w:shd w:val="clear" w:color="000000" w:fill="FFFFFF"/>
            <w:vAlign w:val="center"/>
            <w:hideMark/>
          </w:tcPr>
          <w:p w14:paraId="3823424C" w14:textId="77777777" w:rsidR="007F5548" w:rsidRPr="004D705E" w:rsidRDefault="007F5548" w:rsidP="00E33AD9">
            <w:pPr>
              <w:spacing w:after="0" w:line="240" w:lineRule="auto"/>
              <w:jc w:val="both"/>
              <w:rPr>
                <w:rFonts w:asciiTheme="minorHAnsi" w:hAnsiTheme="minorHAnsi" w:cstheme="minorHAnsi"/>
                <w:lang w:val="en-IN" w:eastAsia="en-IN"/>
              </w:rPr>
            </w:pPr>
            <w:r w:rsidRPr="004D705E">
              <w:rPr>
                <w:rFonts w:asciiTheme="minorHAnsi" w:hAnsiTheme="minorHAnsi" w:cstheme="minorHAnsi"/>
                <w:sz w:val="22"/>
                <w:szCs w:val="22"/>
                <w:lang w:val="en-IN" w:eastAsia="en-IN"/>
              </w:rPr>
              <w:t xml:space="preserve">We have not received any </w:t>
            </w:r>
            <w:r w:rsidRPr="00F17BFA">
              <w:rPr>
                <w:rFonts w:asciiTheme="minorHAnsi" w:hAnsiTheme="minorHAnsi" w:cstheme="minorHAnsi"/>
                <w:sz w:val="22"/>
                <w:szCs w:val="22"/>
                <w:lang w:val="en-IN" w:eastAsia="en-IN"/>
              </w:rPr>
              <w:t>details regarding</w:t>
            </w:r>
            <w:r w:rsidRPr="004D705E">
              <w:rPr>
                <w:rFonts w:asciiTheme="minorHAnsi" w:hAnsiTheme="minorHAnsi" w:cstheme="minorHAnsi"/>
                <w:sz w:val="22"/>
                <w:szCs w:val="22"/>
                <w:lang w:val="en-IN" w:eastAsia="en-IN"/>
              </w:rPr>
              <w:t xml:space="preserve"> nature of Tax Assets, creation of asset etc. Moreover, as per the information received from the lender, the Company is a non- operational company and hence it is hard to generate any revenue in the near future and therefore no tax liability against which such tax assets should be realised.</w:t>
            </w:r>
            <w:r w:rsidRPr="004D705E">
              <w:rPr>
                <w:rFonts w:asciiTheme="minorHAnsi" w:hAnsiTheme="minorHAnsi" w:cstheme="minorHAnsi"/>
                <w:sz w:val="22"/>
                <w:szCs w:val="22"/>
                <w:lang w:val="en-IN" w:eastAsia="en-IN"/>
              </w:rPr>
              <w:br/>
              <w:t xml:space="preserve">Hence, we have considered the Fair Value and Realization value in both the cases to be </w:t>
            </w:r>
            <w:r w:rsidRPr="004D705E">
              <w:rPr>
                <w:rFonts w:asciiTheme="minorHAnsi" w:hAnsiTheme="minorHAnsi" w:cstheme="minorHAnsi"/>
                <w:sz w:val="22"/>
                <w:szCs w:val="22"/>
                <w:lang w:val="en-IN" w:eastAsia="en-IN"/>
              </w:rPr>
              <w:lastRenderedPageBreak/>
              <w:t>NIL.</w:t>
            </w:r>
          </w:p>
        </w:tc>
      </w:tr>
      <w:tr w:rsidR="007F5548" w:rsidRPr="00F17BFA" w14:paraId="6B80E9F4" w14:textId="77777777" w:rsidTr="009536C6">
        <w:trPr>
          <w:trHeight w:val="383"/>
        </w:trPr>
        <w:tc>
          <w:tcPr>
            <w:tcW w:w="1533" w:type="dxa"/>
            <w:gridSpan w:val="2"/>
            <w:shd w:val="clear" w:color="auto" w:fill="BDD6EE" w:themeFill="accent1" w:themeFillTint="66"/>
            <w:vAlign w:val="center"/>
            <w:hideMark/>
          </w:tcPr>
          <w:p w14:paraId="622CED6F" w14:textId="6893F9E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lastRenderedPageBreak/>
              <w:t>TOTAL</w:t>
            </w:r>
          </w:p>
        </w:tc>
        <w:tc>
          <w:tcPr>
            <w:tcW w:w="959" w:type="dxa"/>
            <w:shd w:val="clear" w:color="auto" w:fill="BDD6EE" w:themeFill="accent1" w:themeFillTint="66"/>
            <w:noWrap/>
            <w:vAlign w:val="center"/>
            <w:hideMark/>
          </w:tcPr>
          <w:p w14:paraId="709DB06F"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39.06</w:t>
            </w:r>
          </w:p>
        </w:tc>
        <w:tc>
          <w:tcPr>
            <w:tcW w:w="1296" w:type="dxa"/>
            <w:shd w:val="clear" w:color="auto" w:fill="BDD6EE" w:themeFill="accent1" w:themeFillTint="66"/>
            <w:noWrap/>
            <w:vAlign w:val="center"/>
            <w:hideMark/>
          </w:tcPr>
          <w:p w14:paraId="6C868EDA"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0.00</w:t>
            </w:r>
          </w:p>
        </w:tc>
        <w:tc>
          <w:tcPr>
            <w:tcW w:w="1296" w:type="dxa"/>
            <w:shd w:val="clear" w:color="auto" w:fill="BDD6EE" w:themeFill="accent1" w:themeFillTint="66"/>
            <w:noWrap/>
            <w:vAlign w:val="center"/>
            <w:hideMark/>
          </w:tcPr>
          <w:p w14:paraId="01233D35" w14:textId="77777777" w:rsidR="007F5548" w:rsidRPr="004D705E" w:rsidRDefault="007F5548"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0.00</w:t>
            </w:r>
          </w:p>
        </w:tc>
        <w:tc>
          <w:tcPr>
            <w:tcW w:w="4242" w:type="dxa"/>
            <w:shd w:val="clear" w:color="auto" w:fill="BDD6EE" w:themeFill="accent1" w:themeFillTint="66"/>
            <w:vAlign w:val="bottom"/>
            <w:hideMark/>
          </w:tcPr>
          <w:p w14:paraId="3FEFBF0B" w14:textId="77777777" w:rsidR="007F5548" w:rsidRPr="004D705E" w:rsidRDefault="007F5548"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 </w:t>
            </w:r>
          </w:p>
        </w:tc>
      </w:tr>
    </w:tbl>
    <w:p w14:paraId="4B9C1C97" w14:textId="77777777" w:rsidR="007F5548" w:rsidRDefault="007F5548" w:rsidP="009536C6">
      <w:pPr>
        <w:pStyle w:val="ListParagraph"/>
        <w:spacing w:after="0" w:line="240" w:lineRule="auto"/>
        <w:ind w:left="284"/>
        <w:jc w:val="both"/>
        <w:rPr>
          <w:rFonts w:ascii="Arial" w:hAnsi="Arial" w:cs="Arial"/>
          <w:b/>
          <w:sz w:val="22"/>
          <w:szCs w:val="22"/>
        </w:rPr>
      </w:pPr>
    </w:p>
    <w:tbl>
      <w:tblPr>
        <w:tblW w:w="504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955"/>
        <w:gridCol w:w="1342"/>
        <w:gridCol w:w="1296"/>
        <w:gridCol w:w="1296"/>
        <w:gridCol w:w="3898"/>
      </w:tblGrid>
      <w:tr w:rsidR="007F5548" w:rsidRPr="004D705E" w14:paraId="40B7A60E" w14:textId="77777777" w:rsidTr="009536C6">
        <w:trPr>
          <w:trHeight w:val="288"/>
        </w:trPr>
        <w:tc>
          <w:tcPr>
            <w:tcW w:w="5000" w:type="pct"/>
            <w:gridSpan w:val="6"/>
            <w:shd w:val="clear" w:color="auto" w:fill="002060"/>
            <w:vAlign w:val="center"/>
            <w:hideMark/>
          </w:tcPr>
          <w:p w14:paraId="3F01BCE0" w14:textId="77777777" w:rsidR="007F5548" w:rsidRPr="004D705E" w:rsidRDefault="007F5548" w:rsidP="00E33AD9">
            <w:pPr>
              <w:spacing w:after="0" w:line="240" w:lineRule="auto"/>
              <w:jc w:val="center"/>
              <w:rPr>
                <w:rFonts w:asciiTheme="minorHAnsi" w:hAnsiTheme="minorHAnsi" w:cstheme="minorHAnsi"/>
                <w:b/>
                <w:bCs/>
                <w:color w:val="FFFFFF"/>
                <w:lang w:val="en-IN" w:eastAsia="en-IN"/>
              </w:rPr>
            </w:pPr>
            <w:r w:rsidRPr="004D705E">
              <w:rPr>
                <w:rFonts w:asciiTheme="minorHAnsi" w:hAnsiTheme="minorHAnsi" w:cstheme="minorHAnsi"/>
                <w:b/>
                <w:bCs/>
                <w:color w:val="FFFFFF"/>
                <w:sz w:val="22"/>
                <w:szCs w:val="22"/>
                <w:lang w:val="en-IN" w:eastAsia="en-IN"/>
              </w:rPr>
              <w:t>OTHER CURRENT ASSETS - IX</w:t>
            </w:r>
          </w:p>
        </w:tc>
      </w:tr>
      <w:tr w:rsidR="007F5548" w:rsidRPr="004D705E" w14:paraId="68634918" w14:textId="77777777" w:rsidTr="009536C6">
        <w:trPr>
          <w:trHeight w:val="288"/>
        </w:trPr>
        <w:tc>
          <w:tcPr>
            <w:tcW w:w="5000" w:type="pct"/>
            <w:gridSpan w:val="6"/>
            <w:shd w:val="clear" w:color="auto" w:fill="auto"/>
            <w:vAlign w:val="bottom"/>
            <w:hideMark/>
          </w:tcPr>
          <w:p w14:paraId="606A4844" w14:textId="6D16D622" w:rsidR="007F5548" w:rsidRPr="004D705E" w:rsidRDefault="007F5548" w:rsidP="00E33AD9">
            <w:pPr>
              <w:spacing w:after="0" w:line="240" w:lineRule="auto"/>
              <w:jc w:val="right"/>
              <w:rPr>
                <w:rFonts w:asciiTheme="minorHAnsi" w:hAnsiTheme="minorHAnsi" w:cstheme="minorHAnsi"/>
                <w:i/>
                <w:iCs/>
                <w:color w:val="000000"/>
                <w:lang w:val="en-IN" w:eastAsia="en-IN"/>
              </w:rPr>
            </w:pPr>
            <w:r w:rsidRPr="004D705E">
              <w:rPr>
                <w:rFonts w:asciiTheme="minorHAnsi" w:hAnsiTheme="minorHAnsi" w:cstheme="minorHAnsi"/>
                <w:i/>
                <w:iCs/>
                <w:color w:val="000000"/>
                <w:sz w:val="22"/>
                <w:szCs w:val="22"/>
                <w:lang w:val="en-IN" w:eastAsia="en-IN"/>
              </w:rPr>
              <w:t>Details as on 31st March 20</w:t>
            </w:r>
            <w:r w:rsidR="009536C6">
              <w:rPr>
                <w:rFonts w:asciiTheme="minorHAnsi" w:hAnsiTheme="minorHAnsi" w:cstheme="minorHAnsi"/>
                <w:i/>
                <w:iCs/>
                <w:color w:val="000000"/>
                <w:sz w:val="22"/>
                <w:szCs w:val="22"/>
                <w:lang w:val="en-IN" w:eastAsia="en-IN"/>
              </w:rPr>
              <w:t>22</w:t>
            </w:r>
          </w:p>
        </w:tc>
      </w:tr>
      <w:tr w:rsidR="009536C6" w:rsidRPr="00F17BFA" w14:paraId="53A006FD" w14:textId="77777777" w:rsidTr="009536C6">
        <w:trPr>
          <w:trHeight w:val="480"/>
        </w:trPr>
        <w:tc>
          <w:tcPr>
            <w:tcW w:w="292" w:type="pct"/>
            <w:shd w:val="clear" w:color="auto" w:fill="BDD6EE" w:themeFill="accent1" w:themeFillTint="66"/>
            <w:vAlign w:val="center"/>
            <w:hideMark/>
          </w:tcPr>
          <w:p w14:paraId="43F8093E"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S. No.</w:t>
            </w:r>
          </w:p>
        </w:tc>
        <w:tc>
          <w:tcPr>
            <w:tcW w:w="542" w:type="pct"/>
            <w:shd w:val="clear" w:color="auto" w:fill="BDD6EE" w:themeFill="accent1" w:themeFillTint="66"/>
            <w:vAlign w:val="center"/>
            <w:hideMark/>
          </w:tcPr>
          <w:p w14:paraId="1D875C1A"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Nature of Asset</w:t>
            </w:r>
          </w:p>
        </w:tc>
        <w:tc>
          <w:tcPr>
            <w:tcW w:w="898" w:type="pct"/>
            <w:shd w:val="clear" w:color="auto" w:fill="BDD6EE" w:themeFill="accent1" w:themeFillTint="66"/>
            <w:vAlign w:val="center"/>
            <w:hideMark/>
          </w:tcPr>
          <w:p w14:paraId="6CE51D58" w14:textId="65EF255E"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Amount as per Balance Sheet</w:t>
            </w:r>
          </w:p>
        </w:tc>
        <w:tc>
          <w:tcPr>
            <w:tcW w:w="343" w:type="pct"/>
            <w:shd w:val="clear" w:color="auto" w:fill="BDD6EE" w:themeFill="accent1" w:themeFillTint="66"/>
            <w:vAlign w:val="center"/>
            <w:hideMark/>
          </w:tcPr>
          <w:p w14:paraId="20067E87"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Fair Value Assessment</w:t>
            </w:r>
          </w:p>
        </w:tc>
        <w:tc>
          <w:tcPr>
            <w:tcW w:w="714" w:type="pct"/>
            <w:shd w:val="clear" w:color="auto" w:fill="BDD6EE" w:themeFill="accent1" w:themeFillTint="66"/>
            <w:vAlign w:val="center"/>
            <w:hideMark/>
          </w:tcPr>
          <w:p w14:paraId="3430D650"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Realizable Value Assessment</w:t>
            </w:r>
          </w:p>
        </w:tc>
        <w:tc>
          <w:tcPr>
            <w:tcW w:w="2210" w:type="pct"/>
            <w:shd w:val="clear" w:color="auto" w:fill="BDD6EE" w:themeFill="accent1" w:themeFillTint="66"/>
            <w:vAlign w:val="center"/>
            <w:hideMark/>
          </w:tcPr>
          <w:p w14:paraId="509A89A9"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Remarks</w:t>
            </w:r>
          </w:p>
        </w:tc>
      </w:tr>
      <w:tr w:rsidR="007F5548" w:rsidRPr="004D705E" w14:paraId="4D349DB2" w14:textId="77777777" w:rsidTr="009536C6">
        <w:trPr>
          <w:trHeight w:val="288"/>
        </w:trPr>
        <w:tc>
          <w:tcPr>
            <w:tcW w:w="5000" w:type="pct"/>
            <w:gridSpan w:val="6"/>
            <w:shd w:val="clear" w:color="auto" w:fill="auto"/>
            <w:noWrap/>
            <w:vAlign w:val="bottom"/>
            <w:hideMark/>
          </w:tcPr>
          <w:p w14:paraId="3D38F5A5" w14:textId="77777777" w:rsidR="007F5548" w:rsidRPr="004D705E" w:rsidRDefault="007F5548" w:rsidP="00E33AD9">
            <w:pPr>
              <w:spacing w:after="0" w:line="240" w:lineRule="auto"/>
              <w:jc w:val="right"/>
              <w:rPr>
                <w:rFonts w:asciiTheme="minorHAnsi" w:hAnsiTheme="minorHAnsi" w:cstheme="minorHAnsi"/>
                <w:i/>
                <w:iCs/>
                <w:color w:val="000000"/>
                <w:lang w:val="en-IN" w:eastAsia="en-IN"/>
              </w:rPr>
            </w:pPr>
            <w:r w:rsidRPr="004D705E">
              <w:rPr>
                <w:rFonts w:asciiTheme="minorHAnsi" w:hAnsiTheme="minorHAnsi" w:cstheme="minorHAnsi"/>
                <w:i/>
                <w:iCs/>
                <w:color w:val="000000"/>
                <w:sz w:val="22"/>
                <w:szCs w:val="22"/>
                <w:lang w:val="en-IN" w:eastAsia="en-IN"/>
              </w:rPr>
              <w:t>Figures in INR Lakhs</w:t>
            </w:r>
          </w:p>
        </w:tc>
      </w:tr>
      <w:tr w:rsidR="009536C6" w:rsidRPr="004D705E" w14:paraId="28490FB8" w14:textId="77777777" w:rsidTr="009536C6">
        <w:trPr>
          <w:trHeight w:val="701"/>
        </w:trPr>
        <w:tc>
          <w:tcPr>
            <w:tcW w:w="292" w:type="pct"/>
            <w:shd w:val="clear" w:color="auto" w:fill="auto"/>
            <w:vAlign w:val="center"/>
            <w:hideMark/>
          </w:tcPr>
          <w:p w14:paraId="76929EEF" w14:textId="524AE295" w:rsidR="009536C6" w:rsidRPr="004D705E" w:rsidRDefault="009536C6" w:rsidP="00E33AD9">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1</w:t>
            </w:r>
            <w:r w:rsidRPr="004D705E">
              <w:rPr>
                <w:rFonts w:asciiTheme="minorHAnsi" w:hAnsiTheme="minorHAnsi" w:cstheme="minorHAnsi"/>
                <w:color w:val="000000"/>
                <w:sz w:val="22"/>
                <w:szCs w:val="22"/>
                <w:lang w:val="en-IN" w:eastAsia="en-IN"/>
              </w:rPr>
              <w:t> </w:t>
            </w:r>
          </w:p>
        </w:tc>
        <w:tc>
          <w:tcPr>
            <w:tcW w:w="542" w:type="pct"/>
            <w:shd w:val="clear" w:color="auto" w:fill="auto"/>
            <w:vAlign w:val="center"/>
            <w:hideMark/>
          </w:tcPr>
          <w:p w14:paraId="71E83EE4" w14:textId="77777777" w:rsidR="009536C6" w:rsidRPr="004D705E" w:rsidRDefault="009536C6" w:rsidP="00E33AD9">
            <w:pPr>
              <w:spacing w:after="0" w:line="240" w:lineRule="auto"/>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 xml:space="preserve">Prepaid Expense </w:t>
            </w:r>
          </w:p>
        </w:tc>
        <w:tc>
          <w:tcPr>
            <w:tcW w:w="898" w:type="pct"/>
            <w:shd w:val="clear" w:color="auto" w:fill="auto"/>
            <w:noWrap/>
            <w:vAlign w:val="center"/>
            <w:hideMark/>
          </w:tcPr>
          <w:p w14:paraId="75C1ABA2" w14:textId="77777777" w:rsidR="009536C6" w:rsidRPr="004D705E" w:rsidRDefault="009536C6"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0.05</w:t>
            </w:r>
          </w:p>
        </w:tc>
        <w:tc>
          <w:tcPr>
            <w:tcW w:w="343" w:type="pct"/>
            <w:shd w:val="clear" w:color="auto" w:fill="auto"/>
            <w:noWrap/>
            <w:vAlign w:val="center"/>
            <w:hideMark/>
          </w:tcPr>
          <w:p w14:paraId="03C88BFA" w14:textId="77777777" w:rsidR="009536C6" w:rsidRPr="004D705E" w:rsidRDefault="009536C6"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NIL</w:t>
            </w:r>
          </w:p>
        </w:tc>
        <w:tc>
          <w:tcPr>
            <w:tcW w:w="714" w:type="pct"/>
            <w:shd w:val="clear" w:color="auto" w:fill="auto"/>
            <w:noWrap/>
            <w:vAlign w:val="center"/>
            <w:hideMark/>
          </w:tcPr>
          <w:p w14:paraId="3FAEABEB" w14:textId="77777777" w:rsidR="009536C6" w:rsidRPr="004D705E" w:rsidRDefault="009536C6" w:rsidP="00E33AD9">
            <w:pPr>
              <w:spacing w:after="0" w:line="240" w:lineRule="auto"/>
              <w:jc w:val="center"/>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NIL</w:t>
            </w:r>
          </w:p>
        </w:tc>
        <w:tc>
          <w:tcPr>
            <w:tcW w:w="2210" w:type="pct"/>
            <w:shd w:val="clear" w:color="auto" w:fill="auto"/>
            <w:vAlign w:val="center"/>
            <w:hideMark/>
          </w:tcPr>
          <w:p w14:paraId="2B0635C2" w14:textId="77777777" w:rsidR="009536C6" w:rsidRPr="004D705E" w:rsidRDefault="009536C6" w:rsidP="00E33AD9">
            <w:pPr>
              <w:spacing w:after="0" w:line="240" w:lineRule="auto"/>
              <w:jc w:val="both"/>
              <w:rPr>
                <w:rFonts w:asciiTheme="minorHAnsi" w:hAnsiTheme="minorHAnsi" w:cstheme="minorHAnsi"/>
                <w:color w:val="000000"/>
                <w:lang w:val="en-IN" w:eastAsia="en-IN"/>
              </w:rPr>
            </w:pPr>
            <w:r w:rsidRPr="004D705E">
              <w:rPr>
                <w:rFonts w:asciiTheme="minorHAnsi" w:hAnsiTheme="minorHAnsi" w:cstheme="minorHAnsi"/>
                <w:color w:val="000000"/>
                <w:sz w:val="22"/>
                <w:szCs w:val="22"/>
                <w:lang w:val="en-IN" w:eastAsia="en-IN"/>
              </w:rPr>
              <w:t>We have not received any information/ documents from the Company/ lender regarding the nature of prepaid expense, period of pendency, reason of pendency, status of the recovery procedures etc. We have considered, that the amount paid as prepaid expenses, is paid in the normal course of business and will be duly recoverable. but the Company is a non- operational company and hence it is hard to generate any revenue in the near future. Therefore, we have considered the fair Market value and Realizable value both to be NIL.</w:t>
            </w:r>
          </w:p>
        </w:tc>
      </w:tr>
      <w:tr w:rsidR="009536C6" w:rsidRPr="00F17BFA" w14:paraId="0D3D136E" w14:textId="77777777" w:rsidTr="009536C6">
        <w:trPr>
          <w:trHeight w:val="288"/>
        </w:trPr>
        <w:tc>
          <w:tcPr>
            <w:tcW w:w="834" w:type="pct"/>
            <w:gridSpan w:val="2"/>
            <w:shd w:val="clear" w:color="auto" w:fill="BDD6EE" w:themeFill="accent1" w:themeFillTint="66"/>
            <w:vAlign w:val="center"/>
            <w:hideMark/>
          </w:tcPr>
          <w:p w14:paraId="15ECE12F"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TOTAL:</w:t>
            </w:r>
          </w:p>
        </w:tc>
        <w:tc>
          <w:tcPr>
            <w:tcW w:w="898" w:type="pct"/>
            <w:shd w:val="clear" w:color="auto" w:fill="BDD6EE" w:themeFill="accent1" w:themeFillTint="66"/>
            <w:noWrap/>
            <w:vAlign w:val="center"/>
            <w:hideMark/>
          </w:tcPr>
          <w:p w14:paraId="3B878BA9"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0.05</w:t>
            </w:r>
          </w:p>
        </w:tc>
        <w:tc>
          <w:tcPr>
            <w:tcW w:w="343" w:type="pct"/>
            <w:shd w:val="clear" w:color="auto" w:fill="BDD6EE" w:themeFill="accent1" w:themeFillTint="66"/>
            <w:noWrap/>
            <w:vAlign w:val="center"/>
            <w:hideMark/>
          </w:tcPr>
          <w:p w14:paraId="25C19613"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0.00</w:t>
            </w:r>
          </w:p>
        </w:tc>
        <w:tc>
          <w:tcPr>
            <w:tcW w:w="714" w:type="pct"/>
            <w:shd w:val="clear" w:color="auto" w:fill="BDD6EE" w:themeFill="accent1" w:themeFillTint="66"/>
            <w:noWrap/>
            <w:vAlign w:val="center"/>
            <w:hideMark/>
          </w:tcPr>
          <w:p w14:paraId="0EA728F4" w14:textId="77777777" w:rsidR="009536C6" w:rsidRPr="004D705E" w:rsidRDefault="009536C6" w:rsidP="00E33AD9">
            <w:pPr>
              <w:spacing w:after="0" w:line="240" w:lineRule="auto"/>
              <w:jc w:val="center"/>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0.00</w:t>
            </w:r>
          </w:p>
        </w:tc>
        <w:tc>
          <w:tcPr>
            <w:tcW w:w="2210" w:type="pct"/>
            <w:shd w:val="clear" w:color="auto" w:fill="BDD6EE" w:themeFill="accent1" w:themeFillTint="66"/>
            <w:noWrap/>
            <w:vAlign w:val="bottom"/>
            <w:hideMark/>
          </w:tcPr>
          <w:p w14:paraId="3DDAC825" w14:textId="77777777" w:rsidR="009536C6" w:rsidRPr="004D705E" w:rsidRDefault="009536C6" w:rsidP="00E33AD9">
            <w:pPr>
              <w:spacing w:after="0" w:line="240" w:lineRule="auto"/>
              <w:rPr>
                <w:rFonts w:asciiTheme="minorHAnsi" w:hAnsiTheme="minorHAnsi" w:cstheme="minorHAnsi"/>
                <w:b/>
                <w:bCs/>
                <w:color w:val="000000"/>
                <w:lang w:val="en-IN" w:eastAsia="en-IN"/>
              </w:rPr>
            </w:pPr>
            <w:r w:rsidRPr="004D705E">
              <w:rPr>
                <w:rFonts w:asciiTheme="minorHAnsi" w:hAnsiTheme="minorHAnsi" w:cstheme="minorHAnsi"/>
                <w:b/>
                <w:bCs/>
                <w:color w:val="000000"/>
                <w:sz w:val="22"/>
                <w:szCs w:val="22"/>
                <w:lang w:val="en-IN" w:eastAsia="en-IN"/>
              </w:rPr>
              <w:t> </w:t>
            </w:r>
          </w:p>
        </w:tc>
      </w:tr>
    </w:tbl>
    <w:p w14:paraId="70D80D70" w14:textId="77777777" w:rsidR="007F5548" w:rsidRPr="0064191A" w:rsidRDefault="007F5548" w:rsidP="009536C6">
      <w:pPr>
        <w:pStyle w:val="ListParagraph"/>
        <w:spacing w:after="0" w:line="360" w:lineRule="auto"/>
        <w:ind w:left="284"/>
        <w:jc w:val="both"/>
        <w:rPr>
          <w:rFonts w:ascii="Arial" w:hAnsi="Arial" w:cs="Arial"/>
          <w:b/>
          <w:sz w:val="22"/>
          <w:szCs w:val="22"/>
        </w:rPr>
      </w:pPr>
    </w:p>
    <w:p w14:paraId="2B886EB6" w14:textId="61E18BFC" w:rsidR="007F5548" w:rsidRDefault="007F5548" w:rsidP="007F5548">
      <w:pPr>
        <w:pStyle w:val="ListParagraph"/>
        <w:numPr>
          <w:ilvl w:val="0"/>
          <w:numId w:val="12"/>
        </w:numPr>
        <w:spacing w:line="360" w:lineRule="auto"/>
        <w:ind w:left="284" w:hanging="426"/>
        <w:jc w:val="both"/>
        <w:rPr>
          <w:rFonts w:ascii="Arial" w:hAnsi="Arial" w:cs="Arial"/>
          <w:b/>
          <w:sz w:val="22"/>
          <w:szCs w:val="22"/>
        </w:rPr>
      </w:pPr>
      <w:r w:rsidRPr="0064191A">
        <w:rPr>
          <w:rFonts w:ascii="Arial" w:hAnsi="Arial" w:cs="Arial"/>
          <w:b/>
          <w:sz w:val="22"/>
          <w:szCs w:val="22"/>
        </w:rPr>
        <w:t>M/S. Orbit Wind Energy Pvt. Ltd.</w:t>
      </w:r>
    </w:p>
    <w:tbl>
      <w:tblPr>
        <w:tblW w:w="5045" w:type="pct"/>
        <w:tblInd w:w="421" w:type="dxa"/>
        <w:tblLayout w:type="fixed"/>
        <w:tblLook w:val="04A0" w:firstRow="1" w:lastRow="0" w:firstColumn="1" w:lastColumn="0" w:noHBand="0" w:noVBand="1"/>
      </w:tblPr>
      <w:tblGrid>
        <w:gridCol w:w="535"/>
        <w:gridCol w:w="3405"/>
        <w:gridCol w:w="1416"/>
        <w:gridCol w:w="1419"/>
        <w:gridCol w:w="1416"/>
        <w:gridCol w:w="1134"/>
      </w:tblGrid>
      <w:tr w:rsidR="007F5548" w:rsidRPr="0064191A" w14:paraId="629CD8C0" w14:textId="77777777" w:rsidTr="009536C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2C0BFAAF" w14:textId="77777777" w:rsidR="007F5548" w:rsidRPr="0064191A" w:rsidRDefault="007F5548" w:rsidP="00E33AD9">
            <w:pPr>
              <w:spacing w:after="0" w:line="240" w:lineRule="auto"/>
              <w:jc w:val="center"/>
              <w:rPr>
                <w:rFonts w:asciiTheme="minorHAnsi" w:hAnsiTheme="minorHAnsi" w:cstheme="minorHAnsi"/>
                <w:b/>
                <w:bCs/>
                <w:color w:val="FFFFFF"/>
                <w:lang w:val="en-IN" w:eastAsia="en-IN"/>
              </w:rPr>
            </w:pPr>
            <w:r w:rsidRPr="0064191A">
              <w:rPr>
                <w:rFonts w:asciiTheme="minorHAnsi" w:hAnsiTheme="minorHAnsi" w:cstheme="minorHAnsi"/>
                <w:b/>
                <w:bCs/>
                <w:color w:val="FFFFFF"/>
                <w:sz w:val="22"/>
                <w:szCs w:val="22"/>
                <w:lang w:val="en-IN" w:eastAsia="en-IN"/>
              </w:rPr>
              <w:t>SUMMARY OF VALUATION ASSESSMENT</w:t>
            </w:r>
          </w:p>
        </w:tc>
      </w:tr>
      <w:tr w:rsidR="007F5548" w:rsidRPr="0064191A" w14:paraId="07FE0795" w14:textId="77777777" w:rsidTr="009536C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341B09" w14:textId="77777777" w:rsidR="007F5548" w:rsidRPr="0064191A" w:rsidRDefault="007F5548" w:rsidP="00E33AD9">
            <w:pPr>
              <w:spacing w:after="0" w:line="240" w:lineRule="auto"/>
              <w:jc w:val="right"/>
              <w:rPr>
                <w:rFonts w:asciiTheme="minorHAnsi" w:hAnsiTheme="minorHAnsi" w:cstheme="minorHAnsi"/>
                <w:i/>
                <w:iCs/>
                <w:lang w:val="en-IN" w:eastAsia="en-IN"/>
              </w:rPr>
            </w:pPr>
            <w:r w:rsidRPr="0064191A">
              <w:rPr>
                <w:rFonts w:asciiTheme="minorHAnsi" w:hAnsiTheme="minorHAnsi" w:cstheme="minorHAnsi"/>
                <w:i/>
                <w:iCs/>
                <w:sz w:val="22"/>
                <w:szCs w:val="22"/>
                <w:lang w:val="en-IN" w:eastAsia="en-IN"/>
              </w:rPr>
              <w:t>Details as on 31st March 2022</w:t>
            </w:r>
          </w:p>
        </w:tc>
      </w:tr>
      <w:tr w:rsidR="00772B39" w:rsidRPr="000E1B8C" w14:paraId="55E54D3D" w14:textId="77777777" w:rsidTr="00A93237">
        <w:trPr>
          <w:trHeight w:val="70"/>
        </w:trPr>
        <w:tc>
          <w:tcPr>
            <w:tcW w:w="287"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7759467" w14:textId="77777777" w:rsidR="007F5548" w:rsidRPr="0064191A" w:rsidRDefault="007F5548" w:rsidP="00A93237">
            <w:pPr>
              <w:spacing w:after="0" w:line="240" w:lineRule="auto"/>
              <w:ind w:left="-30" w:right="-116"/>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S. No.</w:t>
            </w:r>
          </w:p>
        </w:tc>
        <w:tc>
          <w:tcPr>
            <w:tcW w:w="1825" w:type="pct"/>
            <w:tcBorders>
              <w:top w:val="nil"/>
              <w:left w:val="nil"/>
              <w:bottom w:val="single" w:sz="4" w:space="0" w:color="auto"/>
              <w:right w:val="single" w:sz="4" w:space="0" w:color="auto"/>
            </w:tcBorders>
            <w:shd w:val="clear" w:color="auto" w:fill="BDD6EE" w:themeFill="accent1" w:themeFillTint="66"/>
            <w:noWrap/>
            <w:vAlign w:val="center"/>
            <w:hideMark/>
          </w:tcPr>
          <w:p w14:paraId="34CB12E1" w14:textId="77777777" w:rsidR="007F5548" w:rsidRPr="0064191A" w:rsidRDefault="007F5548"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Particulars</w:t>
            </w:r>
          </w:p>
        </w:tc>
        <w:tc>
          <w:tcPr>
            <w:tcW w:w="759" w:type="pct"/>
            <w:tcBorders>
              <w:top w:val="nil"/>
              <w:left w:val="nil"/>
              <w:bottom w:val="single" w:sz="4" w:space="0" w:color="auto"/>
              <w:right w:val="single" w:sz="4" w:space="0" w:color="auto"/>
            </w:tcBorders>
            <w:shd w:val="clear" w:color="auto" w:fill="BDD6EE" w:themeFill="accent1" w:themeFillTint="66"/>
            <w:vAlign w:val="center"/>
            <w:hideMark/>
          </w:tcPr>
          <w:p w14:paraId="6DA004F2" w14:textId="77777777" w:rsidR="007F5548" w:rsidRPr="0064191A" w:rsidRDefault="007F5548"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 xml:space="preserve"> Amount as per Balance Sheet </w:t>
            </w:r>
          </w:p>
        </w:tc>
        <w:tc>
          <w:tcPr>
            <w:tcW w:w="761" w:type="pct"/>
            <w:tcBorders>
              <w:top w:val="nil"/>
              <w:left w:val="nil"/>
              <w:bottom w:val="single" w:sz="4" w:space="0" w:color="auto"/>
              <w:right w:val="single" w:sz="4" w:space="0" w:color="auto"/>
            </w:tcBorders>
            <w:shd w:val="clear" w:color="auto" w:fill="BDD6EE" w:themeFill="accent1" w:themeFillTint="66"/>
            <w:vAlign w:val="center"/>
            <w:hideMark/>
          </w:tcPr>
          <w:p w14:paraId="2EEAB57F" w14:textId="13CA005F" w:rsidR="007F5548" w:rsidRPr="0064191A" w:rsidRDefault="007F5548"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 xml:space="preserve"> Fair Valu</w:t>
            </w:r>
            <w:r w:rsidR="00772B39">
              <w:rPr>
                <w:rFonts w:asciiTheme="minorHAnsi" w:hAnsiTheme="minorHAnsi" w:cstheme="minorHAnsi"/>
                <w:b/>
                <w:bCs/>
                <w:color w:val="000000"/>
                <w:sz w:val="22"/>
                <w:szCs w:val="22"/>
                <w:lang w:val="en-IN" w:eastAsia="en-IN"/>
              </w:rPr>
              <w:t>e</w:t>
            </w:r>
            <w:r w:rsidRPr="0064191A">
              <w:rPr>
                <w:rFonts w:asciiTheme="minorHAnsi" w:hAnsiTheme="minorHAnsi" w:cstheme="minorHAnsi"/>
                <w:b/>
                <w:bCs/>
                <w:color w:val="000000"/>
                <w:sz w:val="22"/>
                <w:szCs w:val="22"/>
                <w:lang w:val="en-IN" w:eastAsia="en-IN"/>
              </w:rPr>
              <w:t xml:space="preserve"> Assessment </w:t>
            </w:r>
          </w:p>
        </w:tc>
        <w:tc>
          <w:tcPr>
            <w:tcW w:w="759" w:type="pct"/>
            <w:tcBorders>
              <w:top w:val="nil"/>
              <w:left w:val="nil"/>
              <w:bottom w:val="single" w:sz="4" w:space="0" w:color="auto"/>
              <w:right w:val="single" w:sz="4" w:space="0" w:color="auto"/>
            </w:tcBorders>
            <w:shd w:val="clear" w:color="auto" w:fill="BDD6EE" w:themeFill="accent1" w:themeFillTint="66"/>
            <w:vAlign w:val="center"/>
            <w:hideMark/>
          </w:tcPr>
          <w:p w14:paraId="7D418D18" w14:textId="77777777" w:rsidR="007F5548" w:rsidRPr="0064191A" w:rsidRDefault="007F5548"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 xml:space="preserve"> Realisable Value Assessment </w:t>
            </w:r>
          </w:p>
        </w:tc>
        <w:tc>
          <w:tcPr>
            <w:tcW w:w="608" w:type="pct"/>
            <w:tcBorders>
              <w:top w:val="nil"/>
              <w:left w:val="nil"/>
              <w:bottom w:val="single" w:sz="4" w:space="0" w:color="auto"/>
              <w:right w:val="single" w:sz="4" w:space="0" w:color="auto"/>
            </w:tcBorders>
            <w:shd w:val="clear" w:color="auto" w:fill="BDD6EE" w:themeFill="accent1" w:themeFillTint="66"/>
            <w:noWrap/>
            <w:vAlign w:val="center"/>
            <w:hideMark/>
          </w:tcPr>
          <w:p w14:paraId="56CEC841" w14:textId="77777777" w:rsidR="007F5548" w:rsidRPr="0064191A" w:rsidRDefault="007F5548"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Annexure</w:t>
            </w:r>
          </w:p>
        </w:tc>
      </w:tr>
      <w:tr w:rsidR="007F5548" w:rsidRPr="0064191A" w14:paraId="64D41ED5" w14:textId="77777777" w:rsidTr="009536C6">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0FF04" w14:textId="77777777" w:rsidR="007F5548" w:rsidRPr="0064191A" w:rsidRDefault="007F5548" w:rsidP="00E33AD9">
            <w:pPr>
              <w:spacing w:after="0" w:line="240" w:lineRule="auto"/>
              <w:jc w:val="right"/>
              <w:rPr>
                <w:rFonts w:asciiTheme="minorHAnsi" w:hAnsiTheme="minorHAnsi" w:cstheme="minorHAnsi"/>
                <w:i/>
                <w:iCs/>
                <w:color w:val="000000"/>
                <w:lang w:val="en-IN" w:eastAsia="en-IN"/>
              </w:rPr>
            </w:pPr>
            <w:r w:rsidRPr="0064191A">
              <w:rPr>
                <w:rFonts w:asciiTheme="minorHAnsi" w:hAnsiTheme="minorHAnsi" w:cstheme="minorHAnsi"/>
                <w:i/>
                <w:iCs/>
                <w:color w:val="000000"/>
                <w:sz w:val="22"/>
                <w:szCs w:val="22"/>
                <w:lang w:val="en-IN" w:eastAsia="en-IN"/>
              </w:rPr>
              <w:t>Figures in INR Lakhs</w:t>
            </w:r>
          </w:p>
        </w:tc>
      </w:tr>
      <w:tr w:rsidR="00772B39" w:rsidRPr="000E1B8C" w14:paraId="27B227CB" w14:textId="77777777" w:rsidTr="00A93237">
        <w:trPr>
          <w:trHeight w:val="264"/>
        </w:trPr>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FBE2D"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1</w:t>
            </w:r>
          </w:p>
        </w:tc>
        <w:tc>
          <w:tcPr>
            <w:tcW w:w="1825" w:type="pct"/>
            <w:tcBorders>
              <w:top w:val="single" w:sz="4" w:space="0" w:color="auto"/>
              <w:left w:val="nil"/>
              <w:bottom w:val="single" w:sz="4" w:space="0" w:color="auto"/>
              <w:right w:val="single" w:sz="4" w:space="0" w:color="auto"/>
            </w:tcBorders>
            <w:shd w:val="clear" w:color="auto" w:fill="auto"/>
            <w:vAlign w:val="bottom"/>
            <w:hideMark/>
          </w:tcPr>
          <w:p w14:paraId="491F944C" w14:textId="77777777" w:rsidR="007F5548" w:rsidRPr="0064191A" w:rsidRDefault="007F5548" w:rsidP="00E33AD9">
            <w:pPr>
              <w:spacing w:after="0" w:line="240" w:lineRule="auto"/>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 xml:space="preserve">Property, plant &amp; </w:t>
            </w:r>
            <w:r w:rsidRPr="000E1B8C">
              <w:rPr>
                <w:rFonts w:asciiTheme="minorHAnsi" w:hAnsiTheme="minorHAnsi" w:cstheme="minorHAnsi"/>
                <w:color w:val="000000"/>
                <w:sz w:val="22"/>
                <w:szCs w:val="22"/>
                <w:lang w:val="en-IN" w:eastAsia="en-IN"/>
              </w:rPr>
              <w:t>Equipment</w:t>
            </w:r>
          </w:p>
        </w:tc>
        <w:tc>
          <w:tcPr>
            <w:tcW w:w="759" w:type="pct"/>
            <w:tcBorders>
              <w:top w:val="single" w:sz="4" w:space="0" w:color="auto"/>
              <w:left w:val="nil"/>
              <w:bottom w:val="single" w:sz="4" w:space="0" w:color="auto"/>
              <w:right w:val="single" w:sz="4" w:space="0" w:color="auto"/>
            </w:tcBorders>
            <w:shd w:val="clear" w:color="auto" w:fill="auto"/>
            <w:noWrap/>
            <w:vAlign w:val="center"/>
            <w:hideMark/>
          </w:tcPr>
          <w:p w14:paraId="5B88FA2E"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734.13</w:t>
            </w:r>
          </w:p>
        </w:tc>
        <w:tc>
          <w:tcPr>
            <w:tcW w:w="761" w:type="pct"/>
            <w:tcBorders>
              <w:top w:val="single" w:sz="4" w:space="0" w:color="auto"/>
              <w:left w:val="nil"/>
              <w:bottom w:val="single" w:sz="4" w:space="0" w:color="auto"/>
              <w:right w:val="single" w:sz="4" w:space="0" w:color="auto"/>
            </w:tcBorders>
            <w:shd w:val="clear" w:color="auto" w:fill="auto"/>
            <w:noWrap/>
            <w:vAlign w:val="center"/>
            <w:hideMark/>
          </w:tcPr>
          <w:p w14:paraId="30F296FF"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0.53</w:t>
            </w:r>
          </w:p>
        </w:tc>
        <w:tc>
          <w:tcPr>
            <w:tcW w:w="759" w:type="pct"/>
            <w:tcBorders>
              <w:top w:val="single" w:sz="4" w:space="0" w:color="auto"/>
              <w:left w:val="nil"/>
              <w:bottom w:val="single" w:sz="4" w:space="0" w:color="auto"/>
              <w:right w:val="single" w:sz="4" w:space="0" w:color="auto"/>
            </w:tcBorders>
            <w:shd w:val="clear" w:color="auto" w:fill="auto"/>
            <w:noWrap/>
            <w:vAlign w:val="center"/>
            <w:hideMark/>
          </w:tcPr>
          <w:p w14:paraId="659777C5"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0.47</w:t>
            </w:r>
          </w:p>
        </w:tc>
        <w:tc>
          <w:tcPr>
            <w:tcW w:w="608" w:type="pct"/>
            <w:tcBorders>
              <w:top w:val="single" w:sz="4" w:space="0" w:color="auto"/>
              <w:left w:val="nil"/>
              <w:bottom w:val="single" w:sz="4" w:space="0" w:color="auto"/>
              <w:right w:val="single" w:sz="4" w:space="0" w:color="auto"/>
            </w:tcBorders>
            <w:shd w:val="clear" w:color="auto" w:fill="auto"/>
            <w:noWrap/>
            <w:vAlign w:val="center"/>
            <w:hideMark/>
          </w:tcPr>
          <w:p w14:paraId="7EDAB72D"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I</w:t>
            </w:r>
          </w:p>
        </w:tc>
      </w:tr>
      <w:tr w:rsidR="00772B39" w:rsidRPr="000E1B8C" w14:paraId="7CB9813E" w14:textId="77777777" w:rsidTr="00A93237">
        <w:trPr>
          <w:trHeight w:val="215"/>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78AD66B1"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2</w:t>
            </w:r>
          </w:p>
        </w:tc>
        <w:tc>
          <w:tcPr>
            <w:tcW w:w="1825" w:type="pct"/>
            <w:tcBorders>
              <w:top w:val="nil"/>
              <w:left w:val="nil"/>
              <w:bottom w:val="single" w:sz="4" w:space="0" w:color="auto"/>
              <w:right w:val="single" w:sz="4" w:space="0" w:color="auto"/>
            </w:tcBorders>
            <w:shd w:val="clear" w:color="auto" w:fill="auto"/>
            <w:vAlign w:val="center"/>
            <w:hideMark/>
          </w:tcPr>
          <w:p w14:paraId="2F498D3D" w14:textId="77777777" w:rsidR="007F5548" w:rsidRPr="0064191A" w:rsidRDefault="007F5548" w:rsidP="00772B39">
            <w:pPr>
              <w:spacing w:after="0" w:line="240" w:lineRule="auto"/>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Other Non-Current Financial Assets</w:t>
            </w:r>
          </w:p>
        </w:tc>
        <w:tc>
          <w:tcPr>
            <w:tcW w:w="759" w:type="pct"/>
            <w:tcBorders>
              <w:top w:val="nil"/>
              <w:left w:val="nil"/>
              <w:bottom w:val="single" w:sz="4" w:space="0" w:color="auto"/>
              <w:right w:val="single" w:sz="4" w:space="0" w:color="auto"/>
            </w:tcBorders>
            <w:shd w:val="clear" w:color="auto" w:fill="auto"/>
            <w:noWrap/>
            <w:vAlign w:val="center"/>
            <w:hideMark/>
          </w:tcPr>
          <w:p w14:paraId="33BC173B"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0.00</w:t>
            </w:r>
          </w:p>
        </w:tc>
        <w:tc>
          <w:tcPr>
            <w:tcW w:w="761" w:type="pct"/>
            <w:tcBorders>
              <w:top w:val="nil"/>
              <w:left w:val="nil"/>
              <w:bottom w:val="single" w:sz="4" w:space="0" w:color="auto"/>
              <w:right w:val="single" w:sz="4" w:space="0" w:color="auto"/>
            </w:tcBorders>
            <w:shd w:val="clear" w:color="auto" w:fill="auto"/>
            <w:noWrap/>
            <w:vAlign w:val="center"/>
            <w:hideMark/>
          </w:tcPr>
          <w:p w14:paraId="51D40381"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0.00</w:t>
            </w:r>
          </w:p>
        </w:tc>
        <w:tc>
          <w:tcPr>
            <w:tcW w:w="759" w:type="pct"/>
            <w:tcBorders>
              <w:top w:val="nil"/>
              <w:left w:val="nil"/>
              <w:bottom w:val="single" w:sz="4" w:space="0" w:color="auto"/>
              <w:right w:val="single" w:sz="4" w:space="0" w:color="auto"/>
            </w:tcBorders>
            <w:shd w:val="clear" w:color="auto" w:fill="auto"/>
            <w:noWrap/>
            <w:vAlign w:val="center"/>
            <w:hideMark/>
          </w:tcPr>
          <w:p w14:paraId="4D975A3B"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0.00</w:t>
            </w:r>
          </w:p>
        </w:tc>
        <w:tc>
          <w:tcPr>
            <w:tcW w:w="608" w:type="pct"/>
            <w:tcBorders>
              <w:top w:val="nil"/>
              <w:left w:val="nil"/>
              <w:bottom w:val="single" w:sz="4" w:space="0" w:color="auto"/>
              <w:right w:val="single" w:sz="4" w:space="0" w:color="auto"/>
            </w:tcBorders>
            <w:shd w:val="clear" w:color="auto" w:fill="auto"/>
            <w:noWrap/>
            <w:vAlign w:val="center"/>
            <w:hideMark/>
          </w:tcPr>
          <w:p w14:paraId="426D78A1" w14:textId="77499D98"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I</w:t>
            </w:r>
            <w:r w:rsidR="00772B39">
              <w:rPr>
                <w:rFonts w:asciiTheme="minorHAnsi" w:hAnsiTheme="minorHAnsi" w:cstheme="minorHAnsi"/>
                <w:color w:val="000000"/>
                <w:sz w:val="22"/>
                <w:szCs w:val="22"/>
                <w:lang w:val="en-IN" w:eastAsia="en-IN"/>
              </w:rPr>
              <w:t>I</w:t>
            </w:r>
          </w:p>
        </w:tc>
      </w:tr>
      <w:tr w:rsidR="00772B39" w:rsidRPr="000E1B8C" w14:paraId="34C87503" w14:textId="77777777" w:rsidTr="00A93237">
        <w:trPr>
          <w:trHeight w:val="264"/>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14:paraId="73A00FAC"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3</w:t>
            </w:r>
          </w:p>
        </w:tc>
        <w:tc>
          <w:tcPr>
            <w:tcW w:w="1825" w:type="pct"/>
            <w:tcBorders>
              <w:top w:val="nil"/>
              <w:left w:val="nil"/>
              <w:bottom w:val="single" w:sz="4" w:space="0" w:color="auto"/>
              <w:right w:val="single" w:sz="4" w:space="0" w:color="auto"/>
            </w:tcBorders>
            <w:shd w:val="clear" w:color="auto" w:fill="auto"/>
            <w:vAlign w:val="bottom"/>
            <w:hideMark/>
          </w:tcPr>
          <w:p w14:paraId="5E8625E7" w14:textId="77777777" w:rsidR="007F5548" w:rsidRPr="0064191A" w:rsidRDefault="007F5548" w:rsidP="00E33AD9">
            <w:pPr>
              <w:spacing w:after="0" w:line="240" w:lineRule="auto"/>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Current Financial Assets</w:t>
            </w:r>
          </w:p>
        </w:tc>
        <w:tc>
          <w:tcPr>
            <w:tcW w:w="759" w:type="pct"/>
            <w:tcBorders>
              <w:top w:val="nil"/>
              <w:left w:val="nil"/>
              <w:bottom w:val="single" w:sz="4" w:space="0" w:color="auto"/>
              <w:right w:val="single" w:sz="4" w:space="0" w:color="auto"/>
            </w:tcBorders>
            <w:shd w:val="clear" w:color="auto" w:fill="auto"/>
            <w:noWrap/>
            <w:vAlign w:val="center"/>
            <w:hideMark/>
          </w:tcPr>
          <w:p w14:paraId="5B6908D3"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2.45</w:t>
            </w:r>
          </w:p>
        </w:tc>
        <w:tc>
          <w:tcPr>
            <w:tcW w:w="761" w:type="pct"/>
            <w:tcBorders>
              <w:top w:val="nil"/>
              <w:left w:val="nil"/>
              <w:bottom w:val="single" w:sz="4" w:space="0" w:color="auto"/>
              <w:right w:val="single" w:sz="4" w:space="0" w:color="auto"/>
            </w:tcBorders>
            <w:shd w:val="clear" w:color="auto" w:fill="auto"/>
            <w:noWrap/>
            <w:vAlign w:val="center"/>
            <w:hideMark/>
          </w:tcPr>
          <w:p w14:paraId="678474CB"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0.00</w:t>
            </w:r>
          </w:p>
        </w:tc>
        <w:tc>
          <w:tcPr>
            <w:tcW w:w="759" w:type="pct"/>
            <w:tcBorders>
              <w:top w:val="nil"/>
              <w:left w:val="nil"/>
              <w:bottom w:val="single" w:sz="4" w:space="0" w:color="auto"/>
              <w:right w:val="single" w:sz="4" w:space="0" w:color="auto"/>
            </w:tcBorders>
            <w:shd w:val="clear" w:color="auto" w:fill="auto"/>
            <w:noWrap/>
            <w:vAlign w:val="center"/>
            <w:hideMark/>
          </w:tcPr>
          <w:p w14:paraId="5F819065" w14:textId="77777777"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0.00</w:t>
            </w:r>
          </w:p>
        </w:tc>
        <w:tc>
          <w:tcPr>
            <w:tcW w:w="608" w:type="pct"/>
            <w:tcBorders>
              <w:top w:val="nil"/>
              <w:left w:val="nil"/>
              <w:bottom w:val="single" w:sz="4" w:space="0" w:color="auto"/>
              <w:right w:val="single" w:sz="4" w:space="0" w:color="auto"/>
            </w:tcBorders>
            <w:shd w:val="clear" w:color="auto" w:fill="auto"/>
            <w:noWrap/>
            <w:vAlign w:val="center"/>
            <w:hideMark/>
          </w:tcPr>
          <w:p w14:paraId="088D6E2D" w14:textId="5E2FD9A3" w:rsidR="007F5548" w:rsidRPr="0064191A" w:rsidRDefault="007F5548" w:rsidP="009536C6">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II</w:t>
            </w:r>
            <w:r w:rsidR="00772B39">
              <w:rPr>
                <w:rFonts w:asciiTheme="minorHAnsi" w:hAnsiTheme="minorHAnsi" w:cstheme="minorHAnsi"/>
                <w:color w:val="000000"/>
                <w:sz w:val="22"/>
                <w:szCs w:val="22"/>
                <w:lang w:val="en-IN" w:eastAsia="en-IN"/>
              </w:rPr>
              <w:t>I</w:t>
            </w:r>
          </w:p>
        </w:tc>
      </w:tr>
      <w:tr w:rsidR="00772B39" w:rsidRPr="000E1B8C" w14:paraId="5AA3B709" w14:textId="77777777" w:rsidTr="00A93237">
        <w:trPr>
          <w:trHeight w:val="264"/>
        </w:trPr>
        <w:tc>
          <w:tcPr>
            <w:tcW w:w="2113" w:type="pct"/>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93DC491" w14:textId="1F6ADE5E" w:rsidR="007F5548" w:rsidRPr="0064191A" w:rsidRDefault="007F5548" w:rsidP="00E33AD9">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T</w:t>
            </w:r>
            <w:r>
              <w:rPr>
                <w:rFonts w:asciiTheme="minorHAnsi" w:hAnsiTheme="minorHAnsi" w:cstheme="minorHAnsi"/>
                <w:b/>
                <w:bCs/>
                <w:sz w:val="22"/>
                <w:szCs w:val="22"/>
                <w:lang w:val="en-IN" w:eastAsia="en-IN"/>
              </w:rPr>
              <w:t>OTAL</w:t>
            </w:r>
          </w:p>
        </w:tc>
        <w:tc>
          <w:tcPr>
            <w:tcW w:w="759" w:type="pct"/>
            <w:tcBorders>
              <w:top w:val="single" w:sz="4" w:space="0" w:color="auto"/>
              <w:left w:val="nil"/>
              <w:bottom w:val="single" w:sz="4" w:space="0" w:color="auto"/>
              <w:right w:val="single" w:sz="4" w:space="0" w:color="auto"/>
            </w:tcBorders>
            <w:shd w:val="clear" w:color="000000" w:fill="C5D9F1"/>
            <w:noWrap/>
            <w:vAlign w:val="center"/>
            <w:hideMark/>
          </w:tcPr>
          <w:p w14:paraId="21AAA54D" w14:textId="77777777" w:rsidR="007F5548" w:rsidRPr="0064191A" w:rsidRDefault="007F5548"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736.58</w:t>
            </w:r>
          </w:p>
        </w:tc>
        <w:tc>
          <w:tcPr>
            <w:tcW w:w="761" w:type="pct"/>
            <w:tcBorders>
              <w:top w:val="single" w:sz="4" w:space="0" w:color="auto"/>
              <w:left w:val="nil"/>
              <w:bottom w:val="single" w:sz="4" w:space="0" w:color="auto"/>
              <w:right w:val="single" w:sz="4" w:space="0" w:color="auto"/>
            </w:tcBorders>
            <w:shd w:val="clear" w:color="000000" w:fill="C5D9F1"/>
            <w:noWrap/>
            <w:vAlign w:val="center"/>
            <w:hideMark/>
          </w:tcPr>
          <w:p w14:paraId="2A943E69" w14:textId="77777777" w:rsidR="007F5548" w:rsidRPr="0064191A" w:rsidRDefault="007F5548"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0.53</w:t>
            </w:r>
          </w:p>
        </w:tc>
        <w:tc>
          <w:tcPr>
            <w:tcW w:w="759" w:type="pct"/>
            <w:tcBorders>
              <w:top w:val="single" w:sz="4" w:space="0" w:color="auto"/>
              <w:left w:val="nil"/>
              <w:bottom w:val="single" w:sz="4" w:space="0" w:color="auto"/>
              <w:right w:val="single" w:sz="4" w:space="0" w:color="auto"/>
            </w:tcBorders>
            <w:shd w:val="clear" w:color="000000" w:fill="C5D9F1"/>
            <w:noWrap/>
            <w:vAlign w:val="center"/>
            <w:hideMark/>
          </w:tcPr>
          <w:p w14:paraId="142B07E8" w14:textId="77777777" w:rsidR="007F5548" w:rsidRPr="0064191A" w:rsidRDefault="007F5548"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0.47</w:t>
            </w:r>
          </w:p>
        </w:tc>
        <w:tc>
          <w:tcPr>
            <w:tcW w:w="608" w:type="pct"/>
            <w:tcBorders>
              <w:top w:val="single" w:sz="4" w:space="0" w:color="auto"/>
              <w:left w:val="nil"/>
              <w:bottom w:val="single" w:sz="4" w:space="0" w:color="auto"/>
              <w:right w:val="single" w:sz="4" w:space="0" w:color="auto"/>
            </w:tcBorders>
            <w:shd w:val="clear" w:color="000000" w:fill="C5D9F1"/>
            <w:noWrap/>
            <w:vAlign w:val="bottom"/>
            <w:hideMark/>
          </w:tcPr>
          <w:p w14:paraId="51DB06E1" w14:textId="77777777" w:rsidR="007F5548" w:rsidRPr="0064191A" w:rsidRDefault="007F5548" w:rsidP="00E33AD9">
            <w:pPr>
              <w:spacing w:after="0" w:line="240" w:lineRule="auto"/>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 </w:t>
            </w:r>
          </w:p>
        </w:tc>
      </w:tr>
    </w:tbl>
    <w:p w14:paraId="55B1B12E" w14:textId="77777777" w:rsidR="007F5548" w:rsidRDefault="007F5548" w:rsidP="00772B39">
      <w:pPr>
        <w:pStyle w:val="ListParagraph"/>
        <w:spacing w:after="0" w:line="240" w:lineRule="auto"/>
        <w:ind w:left="284"/>
        <w:jc w:val="both"/>
        <w:rPr>
          <w:rFonts w:ascii="Arial" w:hAnsi="Arial" w:cs="Arial"/>
          <w:b/>
          <w:sz w:val="22"/>
          <w:szCs w:val="22"/>
        </w:rPr>
      </w:pPr>
    </w:p>
    <w:tbl>
      <w:tblPr>
        <w:tblW w:w="504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203"/>
        <w:gridCol w:w="959"/>
        <w:gridCol w:w="915"/>
        <w:gridCol w:w="833"/>
        <w:gridCol w:w="1026"/>
        <w:gridCol w:w="1296"/>
        <w:gridCol w:w="1296"/>
        <w:gridCol w:w="1259"/>
      </w:tblGrid>
      <w:tr w:rsidR="007F5548" w:rsidRPr="0064191A" w14:paraId="680BE260" w14:textId="77777777" w:rsidTr="00772B39">
        <w:trPr>
          <w:trHeight w:val="300"/>
        </w:trPr>
        <w:tc>
          <w:tcPr>
            <w:tcW w:w="5000" w:type="pct"/>
            <w:gridSpan w:val="9"/>
            <w:shd w:val="clear" w:color="auto" w:fill="002060"/>
            <w:vAlign w:val="center"/>
            <w:hideMark/>
          </w:tcPr>
          <w:p w14:paraId="1CE7148B" w14:textId="77777777" w:rsidR="007F5548" w:rsidRPr="0064191A" w:rsidRDefault="007F5548" w:rsidP="00772B39">
            <w:pPr>
              <w:spacing w:after="0" w:line="240" w:lineRule="auto"/>
              <w:jc w:val="center"/>
              <w:rPr>
                <w:rFonts w:asciiTheme="minorHAnsi" w:hAnsiTheme="minorHAnsi" w:cstheme="minorHAnsi"/>
                <w:b/>
                <w:bCs/>
                <w:color w:val="FFFFFF"/>
                <w:lang w:val="en-IN" w:eastAsia="en-IN"/>
              </w:rPr>
            </w:pPr>
            <w:r w:rsidRPr="0064191A">
              <w:rPr>
                <w:rFonts w:asciiTheme="minorHAnsi" w:hAnsiTheme="minorHAnsi" w:cstheme="minorHAnsi"/>
                <w:b/>
                <w:bCs/>
                <w:color w:val="FFFFFF"/>
                <w:sz w:val="22"/>
                <w:szCs w:val="22"/>
                <w:lang w:val="en-IN" w:eastAsia="en-IN"/>
              </w:rPr>
              <w:t>PROPERTY, PLANT AND EQUIPMENTS - I</w:t>
            </w:r>
          </w:p>
        </w:tc>
      </w:tr>
      <w:tr w:rsidR="00772B39" w:rsidRPr="0064191A" w14:paraId="3F7E1F50" w14:textId="77777777" w:rsidTr="00772B39">
        <w:trPr>
          <w:trHeight w:val="300"/>
        </w:trPr>
        <w:tc>
          <w:tcPr>
            <w:tcW w:w="5000" w:type="pct"/>
            <w:gridSpan w:val="9"/>
            <w:shd w:val="clear" w:color="auto" w:fill="auto"/>
            <w:vAlign w:val="center"/>
          </w:tcPr>
          <w:p w14:paraId="40D4D1B7" w14:textId="5FBAA610" w:rsidR="00772B39" w:rsidRPr="0064191A" w:rsidRDefault="00772B39" w:rsidP="00772B39">
            <w:pPr>
              <w:spacing w:after="0" w:line="240" w:lineRule="auto"/>
              <w:jc w:val="right"/>
              <w:rPr>
                <w:rFonts w:asciiTheme="minorHAnsi" w:hAnsiTheme="minorHAnsi" w:cstheme="minorHAnsi"/>
                <w:b/>
                <w:bCs/>
                <w:color w:val="FFFFFF"/>
                <w:lang w:val="en-IN" w:eastAsia="en-IN"/>
              </w:rPr>
            </w:pPr>
            <w:r w:rsidRPr="0064191A">
              <w:rPr>
                <w:rFonts w:asciiTheme="minorHAnsi" w:hAnsiTheme="minorHAnsi" w:cstheme="minorHAnsi"/>
                <w:i/>
                <w:iCs/>
                <w:sz w:val="22"/>
                <w:szCs w:val="22"/>
                <w:lang w:val="en-IN" w:eastAsia="en-IN"/>
              </w:rPr>
              <w:t>Details as on 31st March 2022</w:t>
            </w:r>
          </w:p>
        </w:tc>
      </w:tr>
      <w:tr w:rsidR="00772B39" w:rsidRPr="00693EB1" w14:paraId="1FE843CE" w14:textId="77777777" w:rsidTr="00A93237">
        <w:trPr>
          <w:trHeight w:val="960"/>
        </w:trPr>
        <w:tc>
          <w:tcPr>
            <w:tcW w:w="288" w:type="pct"/>
            <w:shd w:val="clear" w:color="auto" w:fill="BDD6EE"/>
            <w:vAlign w:val="center"/>
            <w:hideMark/>
          </w:tcPr>
          <w:p w14:paraId="2AF85A76" w14:textId="77777777" w:rsidR="007F5548" w:rsidRPr="0064191A" w:rsidRDefault="007F5548" w:rsidP="00772B39">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S. No.</w:t>
            </w:r>
          </w:p>
        </w:tc>
        <w:tc>
          <w:tcPr>
            <w:tcW w:w="645" w:type="pct"/>
            <w:shd w:val="clear" w:color="auto" w:fill="BDD6EE"/>
            <w:vAlign w:val="center"/>
            <w:hideMark/>
          </w:tcPr>
          <w:p w14:paraId="14B335B0" w14:textId="77777777" w:rsidR="007F5548" w:rsidRPr="0064191A" w:rsidRDefault="007F5548" w:rsidP="00772B39">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Items Details</w:t>
            </w:r>
          </w:p>
        </w:tc>
        <w:tc>
          <w:tcPr>
            <w:tcW w:w="514" w:type="pct"/>
            <w:shd w:val="clear" w:color="auto" w:fill="BDD6EE"/>
            <w:vAlign w:val="center"/>
            <w:hideMark/>
          </w:tcPr>
          <w:p w14:paraId="3A1F6C17" w14:textId="77777777" w:rsidR="007F5548" w:rsidRPr="0064191A" w:rsidRDefault="007F5548" w:rsidP="00772B39">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Assets Amount</w:t>
            </w:r>
            <w:r w:rsidRPr="0064191A">
              <w:rPr>
                <w:rFonts w:asciiTheme="minorHAnsi" w:hAnsiTheme="minorHAnsi" w:cstheme="minorHAnsi"/>
                <w:b/>
                <w:bCs/>
                <w:sz w:val="22"/>
                <w:szCs w:val="22"/>
                <w:lang w:val="en-IN" w:eastAsia="en-IN"/>
              </w:rPr>
              <w:br/>
            </w:r>
            <w:r w:rsidRPr="0064191A">
              <w:rPr>
                <w:rFonts w:asciiTheme="minorHAnsi" w:hAnsiTheme="minorHAnsi" w:cstheme="minorHAnsi"/>
                <w:sz w:val="22"/>
                <w:szCs w:val="22"/>
                <w:lang w:val="en-IN" w:eastAsia="en-IN"/>
              </w:rPr>
              <w:t>(As per Balance Sheet)</w:t>
            </w:r>
          </w:p>
        </w:tc>
        <w:tc>
          <w:tcPr>
            <w:tcW w:w="491" w:type="pct"/>
            <w:shd w:val="clear" w:color="auto" w:fill="BDD6EE"/>
            <w:vAlign w:val="center"/>
            <w:hideMark/>
          </w:tcPr>
          <w:p w14:paraId="62828F50" w14:textId="77777777" w:rsidR="007F5548" w:rsidRPr="0064191A" w:rsidRDefault="007F5548" w:rsidP="00772B39">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Net Value</w:t>
            </w:r>
            <w:r w:rsidRPr="0064191A">
              <w:rPr>
                <w:rFonts w:asciiTheme="minorHAnsi" w:hAnsiTheme="minorHAnsi" w:cstheme="minorHAnsi"/>
                <w:b/>
                <w:bCs/>
                <w:sz w:val="22"/>
                <w:szCs w:val="22"/>
                <w:lang w:val="en-IN" w:eastAsia="en-IN"/>
              </w:rPr>
              <w:br/>
            </w:r>
            <w:r w:rsidRPr="0064191A">
              <w:rPr>
                <w:rFonts w:asciiTheme="minorHAnsi" w:hAnsiTheme="minorHAnsi" w:cstheme="minorHAnsi"/>
                <w:sz w:val="22"/>
                <w:szCs w:val="22"/>
                <w:lang w:val="en-IN" w:eastAsia="en-IN"/>
              </w:rPr>
              <w:t>(As per Balance Sheet)</w:t>
            </w:r>
          </w:p>
        </w:tc>
        <w:tc>
          <w:tcPr>
            <w:tcW w:w="447" w:type="pct"/>
            <w:shd w:val="clear" w:color="auto" w:fill="BDD6EE"/>
            <w:vAlign w:val="center"/>
            <w:hideMark/>
          </w:tcPr>
          <w:p w14:paraId="45C0CB8D" w14:textId="77777777" w:rsidR="007F5548" w:rsidRPr="0064191A" w:rsidRDefault="007F5548" w:rsidP="00772B39">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Gross Block</w:t>
            </w:r>
            <w:r w:rsidRPr="0064191A">
              <w:rPr>
                <w:rFonts w:asciiTheme="minorHAnsi" w:hAnsiTheme="minorHAnsi" w:cstheme="minorHAnsi"/>
                <w:b/>
                <w:bCs/>
                <w:sz w:val="22"/>
                <w:szCs w:val="22"/>
                <w:lang w:val="en-IN" w:eastAsia="en-IN"/>
              </w:rPr>
              <w:br/>
            </w:r>
            <w:r w:rsidRPr="0064191A">
              <w:rPr>
                <w:rFonts w:asciiTheme="minorHAnsi" w:hAnsiTheme="minorHAnsi" w:cstheme="minorHAnsi"/>
                <w:sz w:val="22"/>
                <w:szCs w:val="22"/>
                <w:lang w:val="en-IN" w:eastAsia="en-IN"/>
              </w:rPr>
              <w:t>(As per FAR)</w:t>
            </w:r>
          </w:p>
        </w:tc>
        <w:tc>
          <w:tcPr>
            <w:tcW w:w="550" w:type="pct"/>
            <w:shd w:val="clear" w:color="auto" w:fill="BDD6EE"/>
            <w:vAlign w:val="center"/>
            <w:hideMark/>
          </w:tcPr>
          <w:p w14:paraId="104DB1BF" w14:textId="77777777" w:rsidR="007F5548" w:rsidRPr="0064191A" w:rsidRDefault="007F5548" w:rsidP="00772B39">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Net Block</w:t>
            </w:r>
            <w:r w:rsidRPr="0064191A">
              <w:rPr>
                <w:rFonts w:asciiTheme="minorHAnsi" w:hAnsiTheme="minorHAnsi" w:cstheme="minorHAnsi"/>
                <w:b/>
                <w:bCs/>
                <w:sz w:val="22"/>
                <w:szCs w:val="22"/>
                <w:lang w:val="en-IN" w:eastAsia="en-IN"/>
              </w:rPr>
              <w:br/>
            </w:r>
            <w:r w:rsidRPr="0064191A">
              <w:rPr>
                <w:rFonts w:asciiTheme="minorHAnsi" w:hAnsiTheme="minorHAnsi" w:cstheme="minorHAnsi"/>
                <w:sz w:val="22"/>
                <w:szCs w:val="22"/>
                <w:lang w:val="en-IN" w:eastAsia="en-IN"/>
              </w:rPr>
              <w:t>(As per FAR)</w:t>
            </w:r>
          </w:p>
        </w:tc>
        <w:tc>
          <w:tcPr>
            <w:tcW w:w="695" w:type="pct"/>
            <w:shd w:val="clear" w:color="auto" w:fill="BDD6EE"/>
            <w:vAlign w:val="center"/>
            <w:hideMark/>
          </w:tcPr>
          <w:p w14:paraId="0FA8B7D8" w14:textId="77777777" w:rsidR="007F5548" w:rsidRPr="0064191A" w:rsidRDefault="007F5548" w:rsidP="00772B39">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 xml:space="preserve">Fair Value Assessment </w:t>
            </w:r>
          </w:p>
        </w:tc>
        <w:tc>
          <w:tcPr>
            <w:tcW w:w="695" w:type="pct"/>
            <w:shd w:val="clear" w:color="auto" w:fill="BDD6EE"/>
            <w:vAlign w:val="center"/>
            <w:hideMark/>
          </w:tcPr>
          <w:p w14:paraId="56A18992" w14:textId="77777777" w:rsidR="007F5548" w:rsidRPr="0064191A" w:rsidRDefault="007F5548" w:rsidP="00772B39">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 xml:space="preserve">Realizable Value Assessment </w:t>
            </w:r>
          </w:p>
        </w:tc>
        <w:tc>
          <w:tcPr>
            <w:tcW w:w="675" w:type="pct"/>
            <w:shd w:val="clear" w:color="auto" w:fill="BDD6EE"/>
            <w:vAlign w:val="center"/>
            <w:hideMark/>
          </w:tcPr>
          <w:p w14:paraId="0E279769" w14:textId="77777777" w:rsidR="007F5548" w:rsidRPr="0064191A" w:rsidRDefault="007F5548" w:rsidP="00772B39">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Remarks</w:t>
            </w:r>
          </w:p>
        </w:tc>
      </w:tr>
      <w:tr w:rsidR="007F5548" w:rsidRPr="0064191A" w14:paraId="76E7E2A9" w14:textId="77777777" w:rsidTr="00772B39">
        <w:trPr>
          <w:trHeight w:val="118"/>
        </w:trPr>
        <w:tc>
          <w:tcPr>
            <w:tcW w:w="5000" w:type="pct"/>
            <w:gridSpan w:val="9"/>
            <w:shd w:val="clear" w:color="auto" w:fill="auto"/>
            <w:vAlign w:val="center"/>
            <w:hideMark/>
          </w:tcPr>
          <w:p w14:paraId="2C7DF334" w14:textId="77777777" w:rsidR="007F5548" w:rsidRPr="0064191A" w:rsidRDefault="007F5548" w:rsidP="00772B39">
            <w:pPr>
              <w:spacing w:after="0" w:line="240" w:lineRule="auto"/>
              <w:jc w:val="right"/>
              <w:rPr>
                <w:rFonts w:asciiTheme="minorHAnsi" w:hAnsiTheme="minorHAnsi" w:cstheme="minorHAnsi"/>
                <w:i/>
                <w:iCs/>
                <w:lang w:val="en-IN" w:eastAsia="en-IN"/>
              </w:rPr>
            </w:pPr>
            <w:r w:rsidRPr="0064191A">
              <w:rPr>
                <w:rFonts w:asciiTheme="minorHAnsi" w:hAnsiTheme="minorHAnsi" w:cstheme="minorHAnsi"/>
                <w:i/>
                <w:iCs/>
                <w:sz w:val="22"/>
                <w:szCs w:val="22"/>
                <w:lang w:val="en-IN" w:eastAsia="en-IN"/>
              </w:rPr>
              <w:t>Figures in INR Lakhs</w:t>
            </w:r>
          </w:p>
        </w:tc>
      </w:tr>
      <w:tr w:rsidR="00A93237" w:rsidRPr="00693EB1" w14:paraId="0418E7DD" w14:textId="77777777" w:rsidTr="00A93237">
        <w:trPr>
          <w:trHeight w:val="70"/>
        </w:trPr>
        <w:tc>
          <w:tcPr>
            <w:tcW w:w="288" w:type="pct"/>
            <w:shd w:val="clear" w:color="auto" w:fill="auto"/>
            <w:vAlign w:val="center"/>
          </w:tcPr>
          <w:p w14:paraId="3010455E" w14:textId="1E75FF24" w:rsidR="00A93237" w:rsidRPr="0064191A" w:rsidRDefault="00A93237" w:rsidP="00A93237">
            <w:pPr>
              <w:spacing w:after="0" w:line="240" w:lineRule="auto"/>
              <w:jc w:val="center"/>
              <w:rPr>
                <w:rFonts w:asciiTheme="minorHAnsi" w:hAnsiTheme="minorHAnsi" w:cstheme="minorHAnsi"/>
                <w:sz w:val="22"/>
                <w:szCs w:val="22"/>
                <w:lang w:val="en-IN" w:eastAsia="en-IN"/>
              </w:rPr>
            </w:pPr>
            <w:r w:rsidRPr="0064191A">
              <w:rPr>
                <w:rFonts w:asciiTheme="minorHAnsi" w:hAnsiTheme="minorHAnsi" w:cstheme="minorHAnsi"/>
                <w:sz w:val="22"/>
                <w:szCs w:val="22"/>
                <w:lang w:val="en-IN" w:eastAsia="en-IN"/>
              </w:rPr>
              <w:t>1</w:t>
            </w:r>
          </w:p>
        </w:tc>
        <w:tc>
          <w:tcPr>
            <w:tcW w:w="645" w:type="pct"/>
            <w:shd w:val="clear" w:color="auto" w:fill="auto"/>
            <w:vAlign w:val="center"/>
          </w:tcPr>
          <w:p w14:paraId="7B41F452" w14:textId="2FC9DA5A" w:rsidR="00A93237" w:rsidRPr="0064191A" w:rsidRDefault="00A93237" w:rsidP="00A93237">
            <w:pPr>
              <w:spacing w:after="0" w:line="240" w:lineRule="auto"/>
              <w:rPr>
                <w:rFonts w:asciiTheme="minorHAnsi" w:hAnsiTheme="minorHAnsi" w:cstheme="minorHAnsi"/>
                <w:sz w:val="22"/>
                <w:szCs w:val="22"/>
                <w:lang w:val="en-IN" w:eastAsia="en-IN"/>
              </w:rPr>
            </w:pPr>
            <w:r w:rsidRPr="0064191A">
              <w:rPr>
                <w:rFonts w:asciiTheme="minorHAnsi" w:hAnsiTheme="minorHAnsi" w:cstheme="minorHAnsi"/>
                <w:sz w:val="22"/>
                <w:szCs w:val="22"/>
                <w:lang w:val="en-IN" w:eastAsia="en-IN"/>
              </w:rPr>
              <w:t>Land (Freehold)</w:t>
            </w:r>
          </w:p>
        </w:tc>
        <w:tc>
          <w:tcPr>
            <w:tcW w:w="514" w:type="pct"/>
            <w:shd w:val="clear" w:color="auto" w:fill="auto"/>
            <w:vAlign w:val="center"/>
          </w:tcPr>
          <w:p w14:paraId="2C46F171" w14:textId="6DCA731A" w:rsidR="00A93237" w:rsidRPr="00693EB1" w:rsidRDefault="00A93237" w:rsidP="00A93237">
            <w:pPr>
              <w:spacing w:after="0" w:line="240" w:lineRule="auto"/>
              <w:jc w:val="center"/>
              <w:rPr>
                <w:rFonts w:asciiTheme="minorHAnsi" w:hAnsiTheme="minorHAnsi" w:cstheme="minorHAnsi"/>
                <w:color w:val="000000"/>
                <w:sz w:val="22"/>
                <w:szCs w:val="22"/>
              </w:rPr>
            </w:pPr>
            <w:r w:rsidRPr="00693EB1">
              <w:rPr>
                <w:rFonts w:asciiTheme="minorHAnsi" w:hAnsiTheme="minorHAnsi" w:cstheme="minorHAnsi"/>
                <w:color w:val="000000"/>
                <w:sz w:val="22"/>
                <w:szCs w:val="22"/>
              </w:rPr>
              <w:t>733.55</w:t>
            </w:r>
          </w:p>
        </w:tc>
        <w:tc>
          <w:tcPr>
            <w:tcW w:w="491" w:type="pct"/>
            <w:shd w:val="clear" w:color="auto" w:fill="auto"/>
            <w:vAlign w:val="center"/>
          </w:tcPr>
          <w:p w14:paraId="38A93512" w14:textId="0AAEA66F" w:rsidR="00A93237" w:rsidRPr="00693EB1" w:rsidRDefault="00A93237" w:rsidP="00A93237">
            <w:pPr>
              <w:spacing w:after="0" w:line="240" w:lineRule="auto"/>
              <w:jc w:val="center"/>
              <w:rPr>
                <w:rFonts w:asciiTheme="minorHAnsi" w:hAnsiTheme="minorHAnsi" w:cstheme="minorHAnsi"/>
                <w:color w:val="000000"/>
                <w:sz w:val="22"/>
                <w:szCs w:val="22"/>
              </w:rPr>
            </w:pPr>
            <w:r w:rsidRPr="00693EB1">
              <w:rPr>
                <w:rFonts w:asciiTheme="minorHAnsi" w:hAnsiTheme="minorHAnsi" w:cstheme="minorHAnsi"/>
                <w:color w:val="000000"/>
                <w:sz w:val="22"/>
                <w:szCs w:val="22"/>
              </w:rPr>
              <w:t>733.55</w:t>
            </w:r>
          </w:p>
        </w:tc>
        <w:tc>
          <w:tcPr>
            <w:tcW w:w="447" w:type="pct"/>
            <w:shd w:val="clear" w:color="auto" w:fill="auto"/>
            <w:vAlign w:val="center"/>
          </w:tcPr>
          <w:p w14:paraId="4E65D625" w14:textId="693398B5" w:rsidR="00A93237" w:rsidRPr="00693EB1" w:rsidRDefault="00A93237" w:rsidP="00A93237">
            <w:pPr>
              <w:spacing w:after="0" w:line="240" w:lineRule="auto"/>
              <w:jc w:val="center"/>
              <w:rPr>
                <w:rFonts w:asciiTheme="minorHAnsi" w:hAnsiTheme="minorHAnsi" w:cstheme="minorHAnsi"/>
                <w:color w:val="000000"/>
                <w:sz w:val="22"/>
                <w:szCs w:val="22"/>
              </w:rPr>
            </w:pPr>
            <w:r w:rsidRPr="00693EB1">
              <w:rPr>
                <w:rFonts w:asciiTheme="minorHAnsi" w:hAnsiTheme="minorHAnsi" w:cstheme="minorHAnsi"/>
                <w:color w:val="000000"/>
                <w:sz w:val="22"/>
                <w:szCs w:val="22"/>
              </w:rPr>
              <w:t>733.55</w:t>
            </w:r>
          </w:p>
        </w:tc>
        <w:tc>
          <w:tcPr>
            <w:tcW w:w="550" w:type="pct"/>
            <w:shd w:val="clear" w:color="auto" w:fill="auto"/>
            <w:vAlign w:val="center"/>
          </w:tcPr>
          <w:p w14:paraId="33D524C8" w14:textId="7B765448" w:rsidR="00A93237" w:rsidRPr="00693EB1" w:rsidRDefault="00A93237" w:rsidP="00A93237">
            <w:pPr>
              <w:spacing w:after="0" w:line="240" w:lineRule="auto"/>
              <w:jc w:val="center"/>
              <w:rPr>
                <w:rFonts w:asciiTheme="minorHAnsi" w:hAnsiTheme="minorHAnsi" w:cstheme="minorHAnsi"/>
                <w:color w:val="000000"/>
                <w:sz w:val="22"/>
                <w:szCs w:val="22"/>
              </w:rPr>
            </w:pPr>
            <w:r w:rsidRPr="00693EB1">
              <w:rPr>
                <w:rFonts w:asciiTheme="minorHAnsi" w:hAnsiTheme="minorHAnsi" w:cstheme="minorHAnsi"/>
                <w:color w:val="000000"/>
                <w:sz w:val="22"/>
                <w:szCs w:val="22"/>
              </w:rPr>
              <w:t>733.55</w:t>
            </w:r>
          </w:p>
        </w:tc>
        <w:tc>
          <w:tcPr>
            <w:tcW w:w="695" w:type="pct"/>
            <w:shd w:val="clear" w:color="auto" w:fill="auto"/>
            <w:vAlign w:val="center"/>
          </w:tcPr>
          <w:p w14:paraId="12F0D03F" w14:textId="058C4A04" w:rsidR="00A93237" w:rsidRPr="00693EB1" w:rsidRDefault="00A93237" w:rsidP="00A93237">
            <w:pPr>
              <w:spacing w:after="0" w:line="240" w:lineRule="auto"/>
              <w:jc w:val="center"/>
              <w:rPr>
                <w:rFonts w:asciiTheme="minorHAnsi" w:hAnsiTheme="minorHAnsi" w:cstheme="minorHAnsi"/>
                <w:color w:val="000000"/>
                <w:sz w:val="22"/>
                <w:szCs w:val="22"/>
              </w:rPr>
            </w:pPr>
            <w:r w:rsidRPr="00693EB1">
              <w:rPr>
                <w:rFonts w:asciiTheme="minorHAnsi" w:hAnsiTheme="minorHAnsi" w:cstheme="minorHAnsi"/>
                <w:color w:val="000000"/>
                <w:sz w:val="22"/>
                <w:szCs w:val="22"/>
              </w:rPr>
              <w:t>0.00</w:t>
            </w:r>
          </w:p>
        </w:tc>
        <w:tc>
          <w:tcPr>
            <w:tcW w:w="695" w:type="pct"/>
            <w:shd w:val="clear" w:color="auto" w:fill="auto"/>
            <w:vAlign w:val="center"/>
          </w:tcPr>
          <w:p w14:paraId="3B71AE38" w14:textId="720038AB" w:rsidR="00A93237" w:rsidRPr="00693EB1" w:rsidRDefault="00A93237" w:rsidP="00A93237">
            <w:pPr>
              <w:spacing w:after="0" w:line="240" w:lineRule="auto"/>
              <w:jc w:val="center"/>
              <w:rPr>
                <w:rFonts w:asciiTheme="minorHAnsi" w:hAnsiTheme="minorHAnsi" w:cstheme="minorHAnsi"/>
                <w:color w:val="000000"/>
                <w:sz w:val="22"/>
                <w:szCs w:val="22"/>
              </w:rPr>
            </w:pPr>
            <w:r w:rsidRPr="00693EB1">
              <w:rPr>
                <w:rFonts w:asciiTheme="minorHAnsi" w:hAnsiTheme="minorHAnsi" w:cstheme="minorHAnsi"/>
                <w:color w:val="000000"/>
                <w:sz w:val="22"/>
                <w:szCs w:val="22"/>
              </w:rPr>
              <w:t>0.00</w:t>
            </w:r>
          </w:p>
        </w:tc>
        <w:tc>
          <w:tcPr>
            <w:tcW w:w="675" w:type="pct"/>
            <w:shd w:val="clear" w:color="auto" w:fill="auto"/>
            <w:vAlign w:val="center"/>
          </w:tcPr>
          <w:p w14:paraId="13357011" w14:textId="0D8AE153" w:rsidR="00A93237" w:rsidRPr="0064191A" w:rsidRDefault="00A93237" w:rsidP="00A93237">
            <w:pPr>
              <w:spacing w:after="0" w:line="240" w:lineRule="auto"/>
              <w:jc w:val="both"/>
              <w:rPr>
                <w:rFonts w:asciiTheme="minorHAnsi" w:hAnsiTheme="minorHAnsi" w:cstheme="minorHAnsi"/>
                <w:sz w:val="22"/>
                <w:szCs w:val="22"/>
                <w:lang w:val="en-IN" w:eastAsia="en-IN"/>
              </w:rPr>
            </w:pPr>
            <w:r w:rsidRPr="0064191A">
              <w:rPr>
                <w:rFonts w:asciiTheme="minorHAnsi" w:hAnsiTheme="minorHAnsi" w:cstheme="minorHAnsi"/>
                <w:sz w:val="22"/>
                <w:szCs w:val="22"/>
                <w:lang w:val="en-IN" w:eastAsia="en-IN"/>
              </w:rPr>
              <w:t xml:space="preserve">No specific land details </w:t>
            </w:r>
            <w:r w:rsidRPr="0064191A">
              <w:rPr>
                <w:rFonts w:asciiTheme="minorHAnsi" w:hAnsiTheme="minorHAnsi" w:cstheme="minorHAnsi"/>
                <w:sz w:val="22"/>
                <w:szCs w:val="22"/>
                <w:lang w:val="en-IN" w:eastAsia="en-IN"/>
              </w:rPr>
              <w:lastRenderedPageBreak/>
              <w:t>available</w:t>
            </w:r>
          </w:p>
        </w:tc>
      </w:tr>
      <w:tr w:rsidR="00A93237" w:rsidRPr="00693EB1" w14:paraId="3D7852CE" w14:textId="77777777" w:rsidTr="00A93237">
        <w:trPr>
          <w:trHeight w:val="865"/>
        </w:trPr>
        <w:tc>
          <w:tcPr>
            <w:tcW w:w="288" w:type="pct"/>
            <w:shd w:val="clear" w:color="auto" w:fill="auto"/>
            <w:vAlign w:val="center"/>
            <w:hideMark/>
          </w:tcPr>
          <w:p w14:paraId="0FF0F335" w14:textId="77777777" w:rsidR="00A93237" w:rsidRPr="0064191A" w:rsidRDefault="00A93237" w:rsidP="00A93237">
            <w:pPr>
              <w:spacing w:after="0" w:line="240" w:lineRule="auto"/>
              <w:jc w:val="center"/>
              <w:rPr>
                <w:rFonts w:asciiTheme="minorHAnsi" w:hAnsiTheme="minorHAnsi" w:cstheme="minorHAnsi"/>
                <w:lang w:val="en-IN" w:eastAsia="en-IN"/>
              </w:rPr>
            </w:pPr>
            <w:r w:rsidRPr="0064191A">
              <w:rPr>
                <w:rFonts w:asciiTheme="minorHAnsi" w:hAnsiTheme="minorHAnsi" w:cstheme="minorHAnsi"/>
                <w:sz w:val="22"/>
                <w:szCs w:val="22"/>
                <w:lang w:val="en-IN" w:eastAsia="en-IN"/>
              </w:rPr>
              <w:lastRenderedPageBreak/>
              <w:t>2</w:t>
            </w:r>
          </w:p>
        </w:tc>
        <w:tc>
          <w:tcPr>
            <w:tcW w:w="645" w:type="pct"/>
            <w:shd w:val="clear" w:color="auto" w:fill="auto"/>
            <w:vAlign w:val="center"/>
            <w:hideMark/>
          </w:tcPr>
          <w:p w14:paraId="29AF0150" w14:textId="77777777" w:rsidR="00A93237" w:rsidRPr="0064191A" w:rsidRDefault="00A93237" w:rsidP="00A93237">
            <w:pPr>
              <w:spacing w:after="0" w:line="240" w:lineRule="auto"/>
              <w:rPr>
                <w:rFonts w:asciiTheme="minorHAnsi" w:hAnsiTheme="minorHAnsi" w:cstheme="minorHAnsi"/>
                <w:lang w:val="en-IN" w:eastAsia="en-IN"/>
              </w:rPr>
            </w:pPr>
            <w:r w:rsidRPr="0064191A">
              <w:rPr>
                <w:rFonts w:asciiTheme="minorHAnsi" w:hAnsiTheme="minorHAnsi" w:cstheme="minorHAnsi"/>
                <w:sz w:val="22"/>
                <w:szCs w:val="22"/>
                <w:lang w:val="en-IN" w:eastAsia="en-IN"/>
              </w:rPr>
              <w:t>Furniture &amp; Fixtures</w:t>
            </w:r>
          </w:p>
        </w:tc>
        <w:tc>
          <w:tcPr>
            <w:tcW w:w="514" w:type="pct"/>
            <w:shd w:val="clear" w:color="auto" w:fill="auto"/>
            <w:vAlign w:val="center"/>
            <w:hideMark/>
          </w:tcPr>
          <w:p w14:paraId="39D2115C"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0.00</w:t>
            </w:r>
          </w:p>
        </w:tc>
        <w:tc>
          <w:tcPr>
            <w:tcW w:w="491" w:type="pct"/>
            <w:shd w:val="clear" w:color="auto" w:fill="auto"/>
            <w:vAlign w:val="center"/>
            <w:hideMark/>
          </w:tcPr>
          <w:p w14:paraId="4AF0D235"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0.00</w:t>
            </w:r>
          </w:p>
        </w:tc>
        <w:tc>
          <w:tcPr>
            <w:tcW w:w="447" w:type="pct"/>
            <w:shd w:val="clear" w:color="auto" w:fill="auto"/>
            <w:vAlign w:val="center"/>
            <w:hideMark/>
          </w:tcPr>
          <w:p w14:paraId="13BD28A7"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0.39</w:t>
            </w:r>
          </w:p>
        </w:tc>
        <w:tc>
          <w:tcPr>
            <w:tcW w:w="550" w:type="pct"/>
            <w:shd w:val="clear" w:color="auto" w:fill="auto"/>
            <w:vAlign w:val="center"/>
            <w:hideMark/>
          </w:tcPr>
          <w:p w14:paraId="5ACD49A3"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0.00</w:t>
            </w:r>
          </w:p>
        </w:tc>
        <w:tc>
          <w:tcPr>
            <w:tcW w:w="695" w:type="pct"/>
            <w:shd w:val="clear" w:color="auto" w:fill="auto"/>
            <w:vAlign w:val="center"/>
            <w:hideMark/>
          </w:tcPr>
          <w:p w14:paraId="108ECA2F"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0.02</w:t>
            </w:r>
          </w:p>
        </w:tc>
        <w:tc>
          <w:tcPr>
            <w:tcW w:w="695" w:type="pct"/>
            <w:shd w:val="clear" w:color="auto" w:fill="auto"/>
            <w:vAlign w:val="center"/>
            <w:hideMark/>
          </w:tcPr>
          <w:p w14:paraId="50EF29FD"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0.02</w:t>
            </w:r>
          </w:p>
        </w:tc>
        <w:tc>
          <w:tcPr>
            <w:tcW w:w="675" w:type="pct"/>
            <w:vMerge w:val="restart"/>
            <w:shd w:val="clear" w:color="auto" w:fill="auto"/>
            <w:vAlign w:val="center"/>
            <w:hideMark/>
          </w:tcPr>
          <w:p w14:paraId="022AC29B" w14:textId="77777777" w:rsidR="00A93237" w:rsidRPr="0064191A" w:rsidRDefault="00A93237" w:rsidP="00A93237">
            <w:pPr>
              <w:spacing w:after="0" w:line="240" w:lineRule="auto"/>
              <w:jc w:val="both"/>
              <w:rPr>
                <w:rFonts w:asciiTheme="minorHAnsi" w:hAnsiTheme="minorHAnsi" w:cstheme="minorHAnsi"/>
                <w:lang w:val="en-IN" w:eastAsia="en-IN"/>
              </w:rPr>
            </w:pPr>
            <w:r w:rsidRPr="0064191A">
              <w:rPr>
                <w:rFonts w:asciiTheme="minorHAnsi" w:hAnsiTheme="minorHAnsi" w:cstheme="minorHAnsi"/>
                <w:sz w:val="22"/>
                <w:szCs w:val="22"/>
                <w:lang w:val="en-IN" w:eastAsia="en-IN"/>
              </w:rPr>
              <w:t>The figures mentioned in the FAR are not matching with the Balance Sheet. However, we have considered the figures mentioned in the FAR only.</w:t>
            </w:r>
          </w:p>
        </w:tc>
      </w:tr>
      <w:tr w:rsidR="00A93237" w:rsidRPr="00693EB1" w14:paraId="771A1274" w14:textId="77777777" w:rsidTr="00A93237">
        <w:trPr>
          <w:trHeight w:val="865"/>
        </w:trPr>
        <w:tc>
          <w:tcPr>
            <w:tcW w:w="288" w:type="pct"/>
            <w:shd w:val="clear" w:color="000000" w:fill="FFFFFF"/>
            <w:vAlign w:val="center"/>
            <w:hideMark/>
          </w:tcPr>
          <w:p w14:paraId="4C0D7FE8" w14:textId="77777777" w:rsidR="00A93237" w:rsidRPr="0064191A" w:rsidRDefault="00A93237" w:rsidP="00A93237">
            <w:pPr>
              <w:spacing w:after="0" w:line="240" w:lineRule="auto"/>
              <w:jc w:val="center"/>
              <w:rPr>
                <w:rFonts w:asciiTheme="minorHAnsi" w:hAnsiTheme="minorHAnsi" w:cstheme="minorHAnsi"/>
                <w:lang w:val="en-IN" w:eastAsia="en-IN"/>
              </w:rPr>
            </w:pPr>
            <w:r w:rsidRPr="0064191A">
              <w:rPr>
                <w:rFonts w:asciiTheme="minorHAnsi" w:hAnsiTheme="minorHAnsi" w:cstheme="minorHAnsi"/>
                <w:sz w:val="22"/>
                <w:szCs w:val="22"/>
                <w:lang w:val="en-IN" w:eastAsia="en-IN"/>
              </w:rPr>
              <w:t>3</w:t>
            </w:r>
          </w:p>
        </w:tc>
        <w:tc>
          <w:tcPr>
            <w:tcW w:w="645" w:type="pct"/>
            <w:shd w:val="clear" w:color="000000" w:fill="FFFFFF"/>
            <w:vAlign w:val="center"/>
            <w:hideMark/>
          </w:tcPr>
          <w:p w14:paraId="3CF0B44F" w14:textId="77777777" w:rsidR="00A93237" w:rsidRPr="0064191A" w:rsidRDefault="00A93237" w:rsidP="00A93237">
            <w:pPr>
              <w:spacing w:after="0" w:line="240" w:lineRule="auto"/>
              <w:rPr>
                <w:rFonts w:asciiTheme="minorHAnsi" w:hAnsiTheme="minorHAnsi" w:cstheme="minorHAnsi"/>
                <w:lang w:val="en-IN" w:eastAsia="en-IN"/>
              </w:rPr>
            </w:pPr>
            <w:r w:rsidRPr="0064191A">
              <w:rPr>
                <w:rFonts w:asciiTheme="minorHAnsi" w:hAnsiTheme="minorHAnsi" w:cstheme="minorHAnsi"/>
                <w:sz w:val="22"/>
                <w:szCs w:val="22"/>
                <w:lang w:val="en-IN" w:eastAsia="en-IN"/>
              </w:rPr>
              <w:t>Office Equipment</w:t>
            </w:r>
          </w:p>
        </w:tc>
        <w:tc>
          <w:tcPr>
            <w:tcW w:w="514" w:type="pct"/>
            <w:shd w:val="clear" w:color="auto" w:fill="auto"/>
            <w:vAlign w:val="center"/>
            <w:hideMark/>
          </w:tcPr>
          <w:p w14:paraId="79420A0C"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0.18</w:t>
            </w:r>
          </w:p>
        </w:tc>
        <w:tc>
          <w:tcPr>
            <w:tcW w:w="491" w:type="pct"/>
            <w:shd w:val="clear" w:color="auto" w:fill="auto"/>
            <w:vAlign w:val="center"/>
            <w:hideMark/>
          </w:tcPr>
          <w:p w14:paraId="758855E8"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0.05</w:t>
            </w:r>
          </w:p>
        </w:tc>
        <w:tc>
          <w:tcPr>
            <w:tcW w:w="447" w:type="pct"/>
            <w:shd w:val="clear" w:color="auto" w:fill="auto"/>
            <w:vAlign w:val="center"/>
            <w:hideMark/>
          </w:tcPr>
          <w:p w14:paraId="0A54A6B0"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0.18</w:t>
            </w:r>
          </w:p>
        </w:tc>
        <w:tc>
          <w:tcPr>
            <w:tcW w:w="550" w:type="pct"/>
            <w:shd w:val="clear" w:color="auto" w:fill="auto"/>
            <w:vAlign w:val="center"/>
            <w:hideMark/>
          </w:tcPr>
          <w:p w14:paraId="6C8B55B9"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0.04</w:t>
            </w:r>
          </w:p>
        </w:tc>
        <w:tc>
          <w:tcPr>
            <w:tcW w:w="695" w:type="pct"/>
            <w:shd w:val="clear" w:color="auto" w:fill="auto"/>
            <w:vAlign w:val="center"/>
            <w:hideMark/>
          </w:tcPr>
          <w:p w14:paraId="3864855B"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0.02</w:t>
            </w:r>
          </w:p>
        </w:tc>
        <w:tc>
          <w:tcPr>
            <w:tcW w:w="695" w:type="pct"/>
            <w:shd w:val="clear" w:color="auto" w:fill="auto"/>
            <w:vAlign w:val="center"/>
            <w:hideMark/>
          </w:tcPr>
          <w:p w14:paraId="035CC450"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0.02</w:t>
            </w:r>
          </w:p>
        </w:tc>
        <w:tc>
          <w:tcPr>
            <w:tcW w:w="675" w:type="pct"/>
            <w:vMerge/>
            <w:vAlign w:val="center"/>
            <w:hideMark/>
          </w:tcPr>
          <w:p w14:paraId="18E3D2C8" w14:textId="77777777" w:rsidR="00A93237" w:rsidRPr="0064191A" w:rsidRDefault="00A93237" w:rsidP="00A93237">
            <w:pPr>
              <w:spacing w:after="0" w:line="240" w:lineRule="auto"/>
              <w:rPr>
                <w:rFonts w:asciiTheme="minorHAnsi" w:hAnsiTheme="minorHAnsi" w:cstheme="minorHAnsi"/>
                <w:lang w:val="en-IN" w:eastAsia="en-IN"/>
              </w:rPr>
            </w:pPr>
          </w:p>
        </w:tc>
      </w:tr>
      <w:tr w:rsidR="00A93237" w:rsidRPr="00693EB1" w14:paraId="2EEFD0FA" w14:textId="77777777" w:rsidTr="00A93237">
        <w:trPr>
          <w:trHeight w:val="865"/>
        </w:trPr>
        <w:tc>
          <w:tcPr>
            <w:tcW w:w="288" w:type="pct"/>
            <w:shd w:val="clear" w:color="000000" w:fill="FFFFFF"/>
            <w:vAlign w:val="center"/>
            <w:hideMark/>
          </w:tcPr>
          <w:p w14:paraId="3E42D723" w14:textId="77777777" w:rsidR="00A93237" w:rsidRPr="0064191A" w:rsidRDefault="00A93237" w:rsidP="00A93237">
            <w:pPr>
              <w:spacing w:after="0" w:line="240" w:lineRule="auto"/>
              <w:jc w:val="center"/>
              <w:rPr>
                <w:rFonts w:asciiTheme="minorHAnsi" w:hAnsiTheme="minorHAnsi" w:cstheme="minorHAnsi"/>
                <w:lang w:val="en-IN" w:eastAsia="en-IN"/>
              </w:rPr>
            </w:pPr>
            <w:r w:rsidRPr="0064191A">
              <w:rPr>
                <w:rFonts w:asciiTheme="minorHAnsi" w:hAnsiTheme="minorHAnsi" w:cstheme="minorHAnsi"/>
                <w:sz w:val="22"/>
                <w:szCs w:val="22"/>
                <w:lang w:val="en-IN" w:eastAsia="en-IN"/>
              </w:rPr>
              <w:t>4</w:t>
            </w:r>
          </w:p>
        </w:tc>
        <w:tc>
          <w:tcPr>
            <w:tcW w:w="645" w:type="pct"/>
            <w:shd w:val="clear" w:color="000000" w:fill="FFFFFF"/>
            <w:vAlign w:val="center"/>
            <w:hideMark/>
          </w:tcPr>
          <w:p w14:paraId="2544423E" w14:textId="77777777" w:rsidR="00A93237" w:rsidRPr="0064191A" w:rsidRDefault="00A93237" w:rsidP="00A93237">
            <w:pPr>
              <w:spacing w:after="0" w:line="240" w:lineRule="auto"/>
              <w:rPr>
                <w:rFonts w:asciiTheme="minorHAnsi" w:hAnsiTheme="minorHAnsi" w:cstheme="minorHAnsi"/>
                <w:lang w:val="en-IN" w:eastAsia="en-IN"/>
              </w:rPr>
            </w:pPr>
            <w:r w:rsidRPr="0064191A">
              <w:rPr>
                <w:rFonts w:asciiTheme="minorHAnsi" w:hAnsiTheme="minorHAnsi" w:cstheme="minorHAnsi"/>
                <w:sz w:val="22"/>
                <w:szCs w:val="22"/>
                <w:lang w:val="en-IN" w:eastAsia="en-IN"/>
              </w:rPr>
              <w:t>Computers</w:t>
            </w:r>
          </w:p>
        </w:tc>
        <w:tc>
          <w:tcPr>
            <w:tcW w:w="514" w:type="pct"/>
            <w:shd w:val="clear" w:color="auto" w:fill="auto"/>
            <w:vAlign w:val="center"/>
            <w:hideMark/>
          </w:tcPr>
          <w:p w14:paraId="46AE06E9"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0.20</w:t>
            </w:r>
          </w:p>
        </w:tc>
        <w:tc>
          <w:tcPr>
            <w:tcW w:w="491" w:type="pct"/>
            <w:shd w:val="clear" w:color="auto" w:fill="auto"/>
            <w:vAlign w:val="center"/>
            <w:hideMark/>
          </w:tcPr>
          <w:p w14:paraId="1D4BEFF0"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0.03</w:t>
            </w:r>
          </w:p>
        </w:tc>
        <w:tc>
          <w:tcPr>
            <w:tcW w:w="447" w:type="pct"/>
            <w:shd w:val="clear" w:color="auto" w:fill="auto"/>
            <w:vAlign w:val="center"/>
            <w:hideMark/>
          </w:tcPr>
          <w:p w14:paraId="0540951F"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0.27</w:t>
            </w:r>
          </w:p>
        </w:tc>
        <w:tc>
          <w:tcPr>
            <w:tcW w:w="550" w:type="pct"/>
            <w:shd w:val="clear" w:color="auto" w:fill="auto"/>
            <w:vAlign w:val="center"/>
            <w:hideMark/>
          </w:tcPr>
          <w:p w14:paraId="19A56BF4"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0.03</w:t>
            </w:r>
          </w:p>
        </w:tc>
        <w:tc>
          <w:tcPr>
            <w:tcW w:w="695" w:type="pct"/>
            <w:shd w:val="clear" w:color="auto" w:fill="auto"/>
            <w:vAlign w:val="center"/>
            <w:hideMark/>
          </w:tcPr>
          <w:p w14:paraId="7A2B3120"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0.02</w:t>
            </w:r>
          </w:p>
        </w:tc>
        <w:tc>
          <w:tcPr>
            <w:tcW w:w="695" w:type="pct"/>
            <w:shd w:val="clear" w:color="auto" w:fill="auto"/>
            <w:vAlign w:val="center"/>
            <w:hideMark/>
          </w:tcPr>
          <w:p w14:paraId="66088F62"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0.02</w:t>
            </w:r>
          </w:p>
        </w:tc>
        <w:tc>
          <w:tcPr>
            <w:tcW w:w="675" w:type="pct"/>
            <w:vMerge/>
            <w:vAlign w:val="center"/>
            <w:hideMark/>
          </w:tcPr>
          <w:p w14:paraId="71719F0E" w14:textId="77777777" w:rsidR="00A93237" w:rsidRPr="0064191A" w:rsidRDefault="00A93237" w:rsidP="00A93237">
            <w:pPr>
              <w:spacing w:after="0" w:line="240" w:lineRule="auto"/>
              <w:rPr>
                <w:rFonts w:asciiTheme="minorHAnsi" w:hAnsiTheme="minorHAnsi" w:cstheme="minorHAnsi"/>
                <w:lang w:val="en-IN" w:eastAsia="en-IN"/>
              </w:rPr>
            </w:pPr>
          </w:p>
        </w:tc>
      </w:tr>
      <w:tr w:rsidR="00A93237" w:rsidRPr="00693EB1" w14:paraId="4C0EAD06" w14:textId="77777777" w:rsidTr="00A93237">
        <w:trPr>
          <w:trHeight w:val="866"/>
        </w:trPr>
        <w:tc>
          <w:tcPr>
            <w:tcW w:w="288" w:type="pct"/>
            <w:shd w:val="clear" w:color="000000" w:fill="FFFFFF"/>
            <w:vAlign w:val="center"/>
            <w:hideMark/>
          </w:tcPr>
          <w:p w14:paraId="4130C815" w14:textId="77777777" w:rsidR="00A93237" w:rsidRPr="0064191A" w:rsidRDefault="00A93237" w:rsidP="00A93237">
            <w:pPr>
              <w:spacing w:after="0" w:line="240" w:lineRule="auto"/>
              <w:jc w:val="center"/>
              <w:rPr>
                <w:rFonts w:asciiTheme="minorHAnsi" w:hAnsiTheme="minorHAnsi" w:cstheme="minorHAnsi"/>
                <w:lang w:val="en-IN" w:eastAsia="en-IN"/>
              </w:rPr>
            </w:pPr>
            <w:r w:rsidRPr="0064191A">
              <w:rPr>
                <w:rFonts w:asciiTheme="minorHAnsi" w:hAnsiTheme="minorHAnsi" w:cstheme="minorHAnsi"/>
                <w:sz w:val="22"/>
                <w:szCs w:val="22"/>
                <w:lang w:val="en-IN" w:eastAsia="en-IN"/>
              </w:rPr>
              <w:t>5</w:t>
            </w:r>
          </w:p>
        </w:tc>
        <w:tc>
          <w:tcPr>
            <w:tcW w:w="645" w:type="pct"/>
            <w:shd w:val="clear" w:color="000000" w:fill="FFFFFF"/>
            <w:vAlign w:val="center"/>
            <w:hideMark/>
          </w:tcPr>
          <w:p w14:paraId="0778AF7D" w14:textId="77777777" w:rsidR="00A93237" w:rsidRPr="0064191A" w:rsidRDefault="00A93237" w:rsidP="00A93237">
            <w:pPr>
              <w:spacing w:after="0" w:line="240" w:lineRule="auto"/>
              <w:rPr>
                <w:rFonts w:asciiTheme="minorHAnsi" w:hAnsiTheme="minorHAnsi" w:cstheme="minorHAnsi"/>
                <w:lang w:val="en-IN" w:eastAsia="en-IN"/>
              </w:rPr>
            </w:pPr>
            <w:r w:rsidRPr="0064191A">
              <w:rPr>
                <w:rFonts w:asciiTheme="minorHAnsi" w:hAnsiTheme="minorHAnsi" w:cstheme="minorHAnsi"/>
                <w:sz w:val="22"/>
                <w:szCs w:val="22"/>
                <w:lang w:val="en-IN" w:eastAsia="en-IN"/>
              </w:rPr>
              <w:t>Vehicles</w:t>
            </w:r>
          </w:p>
        </w:tc>
        <w:tc>
          <w:tcPr>
            <w:tcW w:w="514" w:type="pct"/>
            <w:shd w:val="clear" w:color="auto" w:fill="auto"/>
            <w:vAlign w:val="center"/>
            <w:hideMark/>
          </w:tcPr>
          <w:p w14:paraId="3BF10A6E"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1.06</w:t>
            </w:r>
          </w:p>
        </w:tc>
        <w:tc>
          <w:tcPr>
            <w:tcW w:w="491" w:type="pct"/>
            <w:shd w:val="clear" w:color="auto" w:fill="auto"/>
            <w:vAlign w:val="center"/>
            <w:hideMark/>
          </w:tcPr>
          <w:p w14:paraId="2929E465"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0.50</w:t>
            </w:r>
          </w:p>
        </w:tc>
        <w:tc>
          <w:tcPr>
            <w:tcW w:w="447" w:type="pct"/>
            <w:shd w:val="clear" w:color="auto" w:fill="auto"/>
            <w:vAlign w:val="center"/>
            <w:hideMark/>
          </w:tcPr>
          <w:p w14:paraId="472BC6A4"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0.87</w:t>
            </w:r>
          </w:p>
        </w:tc>
        <w:tc>
          <w:tcPr>
            <w:tcW w:w="550" w:type="pct"/>
            <w:shd w:val="clear" w:color="auto" w:fill="auto"/>
            <w:vAlign w:val="center"/>
            <w:hideMark/>
          </w:tcPr>
          <w:p w14:paraId="75705425"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0.45</w:t>
            </w:r>
          </w:p>
        </w:tc>
        <w:tc>
          <w:tcPr>
            <w:tcW w:w="695" w:type="pct"/>
            <w:shd w:val="clear" w:color="auto" w:fill="auto"/>
            <w:vAlign w:val="center"/>
            <w:hideMark/>
          </w:tcPr>
          <w:p w14:paraId="71591616"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0.46</w:t>
            </w:r>
          </w:p>
        </w:tc>
        <w:tc>
          <w:tcPr>
            <w:tcW w:w="695" w:type="pct"/>
            <w:shd w:val="clear" w:color="auto" w:fill="auto"/>
            <w:vAlign w:val="center"/>
            <w:hideMark/>
          </w:tcPr>
          <w:p w14:paraId="01B13392" w14:textId="77777777" w:rsidR="00A93237" w:rsidRPr="0064191A" w:rsidRDefault="00A93237" w:rsidP="00A93237">
            <w:pPr>
              <w:spacing w:after="0" w:line="240" w:lineRule="auto"/>
              <w:jc w:val="center"/>
              <w:rPr>
                <w:rFonts w:asciiTheme="minorHAnsi" w:hAnsiTheme="minorHAnsi" w:cstheme="minorHAnsi"/>
                <w:lang w:val="en-IN" w:eastAsia="en-IN"/>
              </w:rPr>
            </w:pPr>
            <w:r w:rsidRPr="00693EB1">
              <w:rPr>
                <w:rFonts w:asciiTheme="minorHAnsi" w:hAnsiTheme="minorHAnsi" w:cstheme="minorHAnsi"/>
                <w:color w:val="000000"/>
                <w:sz w:val="22"/>
                <w:szCs w:val="22"/>
              </w:rPr>
              <w:t>0.41</w:t>
            </w:r>
          </w:p>
        </w:tc>
        <w:tc>
          <w:tcPr>
            <w:tcW w:w="675" w:type="pct"/>
            <w:vMerge/>
            <w:vAlign w:val="center"/>
            <w:hideMark/>
          </w:tcPr>
          <w:p w14:paraId="061418F9" w14:textId="77777777" w:rsidR="00A93237" w:rsidRPr="0064191A" w:rsidRDefault="00A93237" w:rsidP="00A93237">
            <w:pPr>
              <w:spacing w:after="0" w:line="240" w:lineRule="auto"/>
              <w:rPr>
                <w:rFonts w:asciiTheme="minorHAnsi" w:hAnsiTheme="minorHAnsi" w:cstheme="minorHAnsi"/>
                <w:lang w:val="en-IN" w:eastAsia="en-IN"/>
              </w:rPr>
            </w:pPr>
          </w:p>
        </w:tc>
      </w:tr>
      <w:tr w:rsidR="00A93237" w:rsidRPr="00693EB1" w14:paraId="277A6B28" w14:textId="77777777" w:rsidTr="00A93237">
        <w:trPr>
          <w:trHeight w:val="70"/>
        </w:trPr>
        <w:tc>
          <w:tcPr>
            <w:tcW w:w="288" w:type="pct"/>
            <w:shd w:val="clear" w:color="auto" w:fill="BDD6EE"/>
            <w:noWrap/>
            <w:vAlign w:val="bottom"/>
            <w:hideMark/>
          </w:tcPr>
          <w:p w14:paraId="6A10A239" w14:textId="77777777" w:rsidR="00A93237" w:rsidRPr="0064191A" w:rsidRDefault="00A93237" w:rsidP="00A93237">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 </w:t>
            </w:r>
          </w:p>
        </w:tc>
        <w:tc>
          <w:tcPr>
            <w:tcW w:w="645" w:type="pct"/>
            <w:shd w:val="clear" w:color="auto" w:fill="BDD6EE"/>
            <w:vAlign w:val="center"/>
            <w:hideMark/>
          </w:tcPr>
          <w:p w14:paraId="1B2C5A92" w14:textId="2B207F97" w:rsidR="00A93237" w:rsidRPr="0064191A" w:rsidRDefault="00A93237" w:rsidP="00A93237">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TOTAL</w:t>
            </w:r>
          </w:p>
        </w:tc>
        <w:tc>
          <w:tcPr>
            <w:tcW w:w="514" w:type="pct"/>
            <w:shd w:val="clear" w:color="auto" w:fill="BDD6EE"/>
            <w:vAlign w:val="center"/>
            <w:hideMark/>
          </w:tcPr>
          <w:p w14:paraId="0F9B622B" w14:textId="77777777" w:rsidR="00A93237" w:rsidRPr="0064191A" w:rsidRDefault="00A93237" w:rsidP="00A93237">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 xml:space="preserve">734.99 </w:t>
            </w:r>
          </w:p>
        </w:tc>
        <w:tc>
          <w:tcPr>
            <w:tcW w:w="491" w:type="pct"/>
            <w:shd w:val="clear" w:color="auto" w:fill="BDD6EE"/>
            <w:vAlign w:val="center"/>
            <w:hideMark/>
          </w:tcPr>
          <w:p w14:paraId="5711B7E7" w14:textId="77777777" w:rsidR="00A93237" w:rsidRPr="0064191A" w:rsidRDefault="00A93237" w:rsidP="00A93237">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 xml:space="preserve">734.13 </w:t>
            </w:r>
          </w:p>
        </w:tc>
        <w:tc>
          <w:tcPr>
            <w:tcW w:w="447" w:type="pct"/>
            <w:shd w:val="clear" w:color="auto" w:fill="BDD6EE"/>
            <w:vAlign w:val="center"/>
            <w:hideMark/>
          </w:tcPr>
          <w:p w14:paraId="5DC9002B" w14:textId="77777777" w:rsidR="00A93237" w:rsidRPr="0064191A" w:rsidRDefault="00A93237" w:rsidP="00A93237">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 xml:space="preserve">735.27 </w:t>
            </w:r>
          </w:p>
        </w:tc>
        <w:tc>
          <w:tcPr>
            <w:tcW w:w="550" w:type="pct"/>
            <w:shd w:val="clear" w:color="auto" w:fill="BDD6EE"/>
            <w:vAlign w:val="center"/>
            <w:hideMark/>
          </w:tcPr>
          <w:p w14:paraId="03185701" w14:textId="77777777" w:rsidR="00A93237" w:rsidRPr="0064191A" w:rsidRDefault="00A93237" w:rsidP="00A93237">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 xml:space="preserve">734.07 </w:t>
            </w:r>
          </w:p>
        </w:tc>
        <w:tc>
          <w:tcPr>
            <w:tcW w:w="695" w:type="pct"/>
            <w:shd w:val="clear" w:color="auto" w:fill="BDD6EE"/>
            <w:vAlign w:val="center"/>
            <w:hideMark/>
          </w:tcPr>
          <w:p w14:paraId="57CE6B9F" w14:textId="77777777" w:rsidR="00A93237" w:rsidRPr="0064191A" w:rsidRDefault="00A93237" w:rsidP="00A93237">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 xml:space="preserve">0.53 </w:t>
            </w:r>
          </w:p>
        </w:tc>
        <w:tc>
          <w:tcPr>
            <w:tcW w:w="695" w:type="pct"/>
            <w:shd w:val="clear" w:color="auto" w:fill="BDD6EE"/>
            <w:vAlign w:val="center"/>
            <w:hideMark/>
          </w:tcPr>
          <w:p w14:paraId="25039DB0" w14:textId="77777777" w:rsidR="00A93237" w:rsidRPr="0064191A" w:rsidRDefault="00A93237" w:rsidP="00A93237">
            <w:pPr>
              <w:spacing w:after="0" w:line="240" w:lineRule="auto"/>
              <w:jc w:val="center"/>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 xml:space="preserve">0.47 </w:t>
            </w:r>
          </w:p>
        </w:tc>
        <w:tc>
          <w:tcPr>
            <w:tcW w:w="675" w:type="pct"/>
            <w:shd w:val="clear" w:color="auto" w:fill="BDD6EE"/>
            <w:vAlign w:val="center"/>
            <w:hideMark/>
          </w:tcPr>
          <w:p w14:paraId="16C53B23" w14:textId="77777777" w:rsidR="00A93237" w:rsidRPr="0064191A" w:rsidRDefault="00A93237" w:rsidP="00A93237">
            <w:pPr>
              <w:spacing w:after="0" w:line="240" w:lineRule="auto"/>
              <w:rPr>
                <w:rFonts w:asciiTheme="minorHAnsi" w:hAnsiTheme="minorHAnsi" w:cstheme="minorHAnsi"/>
                <w:b/>
                <w:bCs/>
                <w:lang w:val="en-IN" w:eastAsia="en-IN"/>
              </w:rPr>
            </w:pPr>
            <w:r w:rsidRPr="0064191A">
              <w:rPr>
                <w:rFonts w:asciiTheme="minorHAnsi" w:hAnsiTheme="minorHAnsi" w:cstheme="minorHAnsi"/>
                <w:b/>
                <w:bCs/>
                <w:sz w:val="22"/>
                <w:szCs w:val="22"/>
                <w:lang w:val="en-IN" w:eastAsia="en-IN"/>
              </w:rPr>
              <w:t> </w:t>
            </w:r>
          </w:p>
        </w:tc>
      </w:tr>
    </w:tbl>
    <w:p w14:paraId="1E6DB546" w14:textId="77777777" w:rsidR="007F5548" w:rsidRDefault="007F5548" w:rsidP="00772B39">
      <w:pPr>
        <w:pStyle w:val="ListParagraph"/>
        <w:spacing w:after="0" w:line="240" w:lineRule="auto"/>
        <w:ind w:left="284"/>
        <w:jc w:val="both"/>
        <w:rPr>
          <w:rFonts w:ascii="Arial" w:hAnsi="Arial" w:cs="Arial"/>
          <w:b/>
          <w:sz w:val="22"/>
          <w:szCs w:val="22"/>
        </w:rPr>
      </w:pPr>
    </w:p>
    <w:tbl>
      <w:tblPr>
        <w:tblW w:w="5045" w:type="pct"/>
        <w:tblInd w:w="421" w:type="dxa"/>
        <w:tblLook w:val="04A0" w:firstRow="1" w:lastRow="0" w:firstColumn="1" w:lastColumn="0" w:noHBand="0" w:noVBand="1"/>
      </w:tblPr>
      <w:tblGrid>
        <w:gridCol w:w="538"/>
        <w:gridCol w:w="1135"/>
        <w:gridCol w:w="1121"/>
        <w:gridCol w:w="1427"/>
        <w:gridCol w:w="1430"/>
        <w:gridCol w:w="3674"/>
      </w:tblGrid>
      <w:tr w:rsidR="007F5548" w:rsidRPr="000E1B8C" w14:paraId="55881486" w14:textId="77777777" w:rsidTr="00772B39">
        <w:trPr>
          <w:trHeight w:val="288"/>
        </w:trPr>
        <w:tc>
          <w:tcPr>
            <w:tcW w:w="5000" w:type="pct"/>
            <w:gridSpan w:val="6"/>
            <w:tcBorders>
              <w:top w:val="single" w:sz="4" w:space="0" w:color="auto"/>
              <w:left w:val="single" w:sz="4" w:space="0" w:color="auto"/>
              <w:bottom w:val="single" w:sz="4" w:space="0" w:color="auto"/>
              <w:right w:val="single" w:sz="4" w:space="0" w:color="000000"/>
            </w:tcBorders>
            <w:shd w:val="clear" w:color="auto" w:fill="002060"/>
            <w:vAlign w:val="center"/>
            <w:hideMark/>
          </w:tcPr>
          <w:p w14:paraId="71D00CCD" w14:textId="77777777" w:rsidR="007F5548" w:rsidRPr="000E1B8C" w:rsidRDefault="007F5548" w:rsidP="00E33AD9">
            <w:pPr>
              <w:spacing w:after="0" w:line="240" w:lineRule="auto"/>
              <w:jc w:val="center"/>
              <w:rPr>
                <w:rFonts w:ascii="Arial" w:hAnsi="Arial" w:cs="Arial"/>
                <w:b/>
                <w:bCs/>
                <w:color w:val="FFFFFF"/>
                <w:sz w:val="18"/>
                <w:szCs w:val="18"/>
                <w:lang w:val="en-IN" w:eastAsia="en-IN"/>
              </w:rPr>
            </w:pPr>
            <w:r w:rsidRPr="000E1B8C">
              <w:rPr>
                <w:rFonts w:ascii="Arial" w:hAnsi="Arial" w:cs="Arial"/>
                <w:b/>
                <w:bCs/>
                <w:color w:val="FFFFFF"/>
                <w:sz w:val="18"/>
                <w:szCs w:val="18"/>
                <w:lang w:val="en-IN" w:eastAsia="en-IN"/>
              </w:rPr>
              <w:t>OTHER NON-CURRENT FINANCIAL ASSETS - II</w:t>
            </w:r>
          </w:p>
        </w:tc>
      </w:tr>
      <w:tr w:rsidR="007F5548" w:rsidRPr="000E1B8C" w14:paraId="66798DCB" w14:textId="77777777" w:rsidTr="00772B39">
        <w:trPr>
          <w:trHeight w:val="288"/>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08842DA" w14:textId="77777777" w:rsidR="007F5548" w:rsidRPr="000E1B8C" w:rsidRDefault="007F5548" w:rsidP="00E33AD9">
            <w:pPr>
              <w:spacing w:after="0" w:line="240" w:lineRule="auto"/>
              <w:jc w:val="right"/>
              <w:rPr>
                <w:rFonts w:ascii="Arial" w:hAnsi="Arial" w:cs="Arial"/>
                <w:i/>
                <w:iCs/>
                <w:color w:val="000000"/>
                <w:sz w:val="18"/>
                <w:szCs w:val="18"/>
                <w:lang w:val="en-IN" w:eastAsia="en-IN"/>
              </w:rPr>
            </w:pPr>
            <w:r w:rsidRPr="000E1B8C">
              <w:rPr>
                <w:rFonts w:ascii="Arial" w:hAnsi="Arial" w:cs="Arial"/>
                <w:i/>
                <w:iCs/>
                <w:color w:val="000000"/>
                <w:sz w:val="18"/>
                <w:szCs w:val="18"/>
                <w:lang w:val="en-IN" w:eastAsia="en-IN"/>
              </w:rPr>
              <w:t>Details as on 31st March 2022</w:t>
            </w:r>
          </w:p>
        </w:tc>
      </w:tr>
      <w:tr w:rsidR="00772B39" w:rsidRPr="0064191A" w14:paraId="67B38F8D" w14:textId="77777777" w:rsidTr="00772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288" w:type="pct"/>
            <w:shd w:val="clear" w:color="auto" w:fill="BDD6EE"/>
            <w:vAlign w:val="center"/>
            <w:hideMark/>
          </w:tcPr>
          <w:p w14:paraId="60419476" w14:textId="7A295033"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S.</w:t>
            </w:r>
            <w:r>
              <w:rPr>
                <w:rFonts w:asciiTheme="minorHAnsi" w:hAnsiTheme="minorHAnsi" w:cstheme="minorHAnsi"/>
                <w:b/>
                <w:bCs/>
                <w:color w:val="000000"/>
                <w:sz w:val="22"/>
                <w:szCs w:val="22"/>
                <w:lang w:val="en-IN" w:eastAsia="en-IN"/>
              </w:rPr>
              <w:t xml:space="preserve"> </w:t>
            </w:r>
            <w:r w:rsidRPr="0064191A">
              <w:rPr>
                <w:rFonts w:asciiTheme="minorHAnsi" w:hAnsiTheme="minorHAnsi" w:cstheme="minorHAnsi"/>
                <w:b/>
                <w:bCs/>
                <w:color w:val="000000"/>
                <w:sz w:val="22"/>
                <w:szCs w:val="22"/>
                <w:lang w:val="en-IN" w:eastAsia="en-IN"/>
              </w:rPr>
              <w:t>No.</w:t>
            </w:r>
          </w:p>
        </w:tc>
        <w:tc>
          <w:tcPr>
            <w:tcW w:w="609" w:type="pct"/>
            <w:shd w:val="clear" w:color="auto" w:fill="BDD6EE"/>
            <w:vAlign w:val="center"/>
            <w:hideMark/>
          </w:tcPr>
          <w:p w14:paraId="4EE96C66"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Nature of Asset</w:t>
            </w:r>
          </w:p>
        </w:tc>
        <w:tc>
          <w:tcPr>
            <w:tcW w:w="601" w:type="pct"/>
            <w:shd w:val="clear" w:color="auto" w:fill="BDD6EE"/>
            <w:vAlign w:val="center"/>
            <w:hideMark/>
          </w:tcPr>
          <w:p w14:paraId="03075FBE"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 xml:space="preserve"> Amount as per Balance Sheet </w:t>
            </w:r>
          </w:p>
        </w:tc>
        <w:tc>
          <w:tcPr>
            <w:tcW w:w="765" w:type="pct"/>
            <w:shd w:val="clear" w:color="auto" w:fill="BDD6EE"/>
            <w:vAlign w:val="center"/>
            <w:hideMark/>
          </w:tcPr>
          <w:p w14:paraId="4CF0A8E8"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Fair Value Assessment</w:t>
            </w:r>
          </w:p>
        </w:tc>
        <w:tc>
          <w:tcPr>
            <w:tcW w:w="767" w:type="pct"/>
            <w:shd w:val="clear" w:color="auto" w:fill="BDD6EE"/>
            <w:vAlign w:val="center"/>
            <w:hideMark/>
          </w:tcPr>
          <w:p w14:paraId="478C9E8E"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Realization Value Assessment</w:t>
            </w:r>
          </w:p>
        </w:tc>
        <w:tc>
          <w:tcPr>
            <w:tcW w:w="1970" w:type="pct"/>
            <w:shd w:val="clear" w:color="auto" w:fill="BDD6EE"/>
            <w:vAlign w:val="center"/>
            <w:hideMark/>
          </w:tcPr>
          <w:p w14:paraId="78AB88FF"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Remarks</w:t>
            </w:r>
          </w:p>
        </w:tc>
      </w:tr>
      <w:tr w:rsidR="00772B39" w:rsidRPr="0064191A" w14:paraId="211011E9" w14:textId="77777777" w:rsidTr="00772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000" w:type="pct"/>
            <w:gridSpan w:val="6"/>
            <w:shd w:val="clear" w:color="auto" w:fill="auto"/>
            <w:vAlign w:val="center"/>
          </w:tcPr>
          <w:p w14:paraId="7693D99B" w14:textId="4F37201A" w:rsidR="00772B39" w:rsidRPr="0064191A" w:rsidRDefault="00772B39" w:rsidP="00772B39">
            <w:pPr>
              <w:spacing w:after="0" w:line="240" w:lineRule="auto"/>
              <w:jc w:val="right"/>
              <w:rPr>
                <w:rFonts w:asciiTheme="minorHAnsi" w:hAnsiTheme="minorHAnsi" w:cstheme="minorHAnsi"/>
                <w:color w:val="000000"/>
                <w:lang w:val="en-IN" w:eastAsia="en-IN"/>
              </w:rPr>
            </w:pPr>
            <w:r w:rsidRPr="0064191A">
              <w:rPr>
                <w:rFonts w:asciiTheme="minorHAnsi" w:hAnsiTheme="minorHAnsi" w:cstheme="minorHAnsi"/>
                <w:i/>
                <w:iCs/>
                <w:sz w:val="22"/>
                <w:szCs w:val="22"/>
                <w:lang w:val="en-IN" w:eastAsia="en-IN"/>
              </w:rPr>
              <w:t>Figures in INR Lakhs</w:t>
            </w:r>
          </w:p>
        </w:tc>
      </w:tr>
      <w:tr w:rsidR="00772B39" w:rsidRPr="0064191A" w14:paraId="6E33C605" w14:textId="77777777" w:rsidTr="00772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5"/>
        </w:trPr>
        <w:tc>
          <w:tcPr>
            <w:tcW w:w="288" w:type="pct"/>
            <w:shd w:val="clear" w:color="auto" w:fill="auto"/>
            <w:vAlign w:val="center"/>
            <w:hideMark/>
          </w:tcPr>
          <w:p w14:paraId="6E970A3B" w14:textId="77777777" w:rsidR="00772B39" w:rsidRPr="0064191A" w:rsidRDefault="00772B39" w:rsidP="00E33AD9">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1</w:t>
            </w:r>
            <w:r w:rsidRPr="0064191A">
              <w:rPr>
                <w:rFonts w:asciiTheme="minorHAnsi" w:hAnsiTheme="minorHAnsi" w:cstheme="minorHAnsi"/>
                <w:color w:val="000000"/>
                <w:sz w:val="22"/>
                <w:szCs w:val="22"/>
                <w:lang w:val="en-IN" w:eastAsia="en-IN"/>
              </w:rPr>
              <w:t> </w:t>
            </w:r>
          </w:p>
        </w:tc>
        <w:tc>
          <w:tcPr>
            <w:tcW w:w="609" w:type="pct"/>
            <w:shd w:val="clear" w:color="auto" w:fill="auto"/>
            <w:vAlign w:val="center"/>
            <w:hideMark/>
          </w:tcPr>
          <w:p w14:paraId="33707CDC" w14:textId="77777777" w:rsidR="00772B39" w:rsidRPr="0064191A" w:rsidRDefault="00772B39" w:rsidP="00E33AD9">
            <w:pPr>
              <w:spacing w:after="0" w:line="240" w:lineRule="auto"/>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Loans: Security Deposits</w:t>
            </w:r>
          </w:p>
        </w:tc>
        <w:tc>
          <w:tcPr>
            <w:tcW w:w="601" w:type="pct"/>
            <w:shd w:val="clear" w:color="auto" w:fill="auto"/>
            <w:noWrap/>
            <w:vAlign w:val="center"/>
            <w:hideMark/>
          </w:tcPr>
          <w:p w14:paraId="3867EDE5" w14:textId="77777777" w:rsidR="00772B39" w:rsidRPr="0064191A" w:rsidRDefault="00772B39" w:rsidP="00E33AD9">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0.21</w:t>
            </w:r>
          </w:p>
        </w:tc>
        <w:tc>
          <w:tcPr>
            <w:tcW w:w="765" w:type="pct"/>
            <w:shd w:val="clear" w:color="auto" w:fill="auto"/>
            <w:noWrap/>
            <w:vAlign w:val="center"/>
            <w:hideMark/>
          </w:tcPr>
          <w:p w14:paraId="061E4070" w14:textId="77777777" w:rsidR="00772B39" w:rsidRPr="0064191A" w:rsidRDefault="00772B39" w:rsidP="00E33AD9">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NIL</w:t>
            </w:r>
          </w:p>
        </w:tc>
        <w:tc>
          <w:tcPr>
            <w:tcW w:w="767" w:type="pct"/>
            <w:shd w:val="clear" w:color="auto" w:fill="auto"/>
            <w:noWrap/>
            <w:vAlign w:val="center"/>
            <w:hideMark/>
          </w:tcPr>
          <w:p w14:paraId="519ABEC9" w14:textId="77777777" w:rsidR="00772B39" w:rsidRPr="0064191A" w:rsidRDefault="00772B39" w:rsidP="00E33AD9">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NIL</w:t>
            </w:r>
          </w:p>
        </w:tc>
        <w:tc>
          <w:tcPr>
            <w:tcW w:w="1970" w:type="pct"/>
            <w:shd w:val="clear" w:color="auto" w:fill="auto"/>
            <w:vAlign w:val="center"/>
            <w:hideMark/>
          </w:tcPr>
          <w:p w14:paraId="38960467" w14:textId="77777777" w:rsidR="00772B39" w:rsidRPr="0064191A" w:rsidRDefault="00772B39" w:rsidP="00E33AD9">
            <w:pPr>
              <w:spacing w:after="0" w:line="240" w:lineRule="auto"/>
              <w:jc w:val="both"/>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We have not received any information/ documents from the Company/ lender regarding the nature of security deposit, conditions attached with its refund etc.  We have considered, that the amount paid for security deposit, is paid in the normal course of business and will be duly recoverable. but the Company is a non- operational company and hence it is hard to generate any revenue in the near future. Therefore, we have considered the fair Market value and Realizable value both to be NIL.</w:t>
            </w:r>
          </w:p>
        </w:tc>
      </w:tr>
      <w:tr w:rsidR="00772B39" w:rsidRPr="0064191A" w14:paraId="0799AF4D" w14:textId="77777777" w:rsidTr="00772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97" w:type="pct"/>
            <w:gridSpan w:val="2"/>
            <w:shd w:val="clear" w:color="auto" w:fill="BDD6EE"/>
            <w:vAlign w:val="center"/>
            <w:hideMark/>
          </w:tcPr>
          <w:p w14:paraId="3A955942" w14:textId="07122005"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TOTAL</w:t>
            </w:r>
          </w:p>
        </w:tc>
        <w:tc>
          <w:tcPr>
            <w:tcW w:w="601" w:type="pct"/>
            <w:shd w:val="clear" w:color="auto" w:fill="BDD6EE"/>
            <w:noWrap/>
            <w:vAlign w:val="center"/>
            <w:hideMark/>
          </w:tcPr>
          <w:p w14:paraId="739A44F9"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0.21</w:t>
            </w:r>
          </w:p>
        </w:tc>
        <w:tc>
          <w:tcPr>
            <w:tcW w:w="765" w:type="pct"/>
            <w:shd w:val="clear" w:color="auto" w:fill="BDD6EE"/>
            <w:noWrap/>
            <w:vAlign w:val="center"/>
            <w:hideMark/>
          </w:tcPr>
          <w:p w14:paraId="0055057D"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0.00</w:t>
            </w:r>
          </w:p>
        </w:tc>
        <w:tc>
          <w:tcPr>
            <w:tcW w:w="767" w:type="pct"/>
            <w:shd w:val="clear" w:color="auto" w:fill="BDD6EE"/>
            <w:noWrap/>
            <w:vAlign w:val="center"/>
            <w:hideMark/>
          </w:tcPr>
          <w:p w14:paraId="58C037CB"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0.00</w:t>
            </w:r>
          </w:p>
        </w:tc>
        <w:tc>
          <w:tcPr>
            <w:tcW w:w="1970" w:type="pct"/>
            <w:shd w:val="clear" w:color="auto" w:fill="BDD6EE"/>
            <w:vAlign w:val="bottom"/>
            <w:hideMark/>
          </w:tcPr>
          <w:p w14:paraId="6129471B" w14:textId="77777777" w:rsidR="00772B39" w:rsidRPr="0064191A" w:rsidRDefault="00772B39" w:rsidP="00E33AD9">
            <w:pPr>
              <w:spacing w:after="0" w:line="240" w:lineRule="auto"/>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 </w:t>
            </w:r>
          </w:p>
        </w:tc>
      </w:tr>
    </w:tbl>
    <w:p w14:paraId="2DE6E44E" w14:textId="77777777" w:rsidR="007F5548" w:rsidRDefault="007F5548" w:rsidP="00772B39">
      <w:pPr>
        <w:pStyle w:val="ListParagraph"/>
        <w:spacing w:after="0" w:line="240" w:lineRule="auto"/>
        <w:ind w:left="284"/>
        <w:jc w:val="both"/>
        <w:rPr>
          <w:rFonts w:ascii="Arial" w:hAnsi="Arial" w:cs="Arial"/>
          <w:b/>
          <w:sz w:val="22"/>
          <w:szCs w:val="22"/>
        </w:rPr>
      </w:pPr>
    </w:p>
    <w:tbl>
      <w:tblPr>
        <w:tblW w:w="504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104"/>
        <w:gridCol w:w="981"/>
        <w:gridCol w:w="1328"/>
        <w:gridCol w:w="1330"/>
        <w:gridCol w:w="4032"/>
      </w:tblGrid>
      <w:tr w:rsidR="007F5548" w:rsidRPr="0064191A" w14:paraId="33A3BB32" w14:textId="77777777" w:rsidTr="00772B39">
        <w:trPr>
          <w:trHeight w:val="288"/>
        </w:trPr>
        <w:tc>
          <w:tcPr>
            <w:tcW w:w="5000" w:type="pct"/>
            <w:gridSpan w:val="6"/>
            <w:shd w:val="clear" w:color="auto" w:fill="002060"/>
            <w:vAlign w:val="center"/>
            <w:hideMark/>
          </w:tcPr>
          <w:p w14:paraId="0DD15B2E" w14:textId="77777777" w:rsidR="007F5548" w:rsidRPr="0064191A" w:rsidRDefault="007F5548" w:rsidP="00E33AD9">
            <w:pPr>
              <w:spacing w:after="0" w:line="240" w:lineRule="auto"/>
              <w:jc w:val="center"/>
              <w:rPr>
                <w:rFonts w:asciiTheme="minorHAnsi" w:hAnsiTheme="minorHAnsi" w:cstheme="minorHAnsi"/>
                <w:b/>
                <w:bCs/>
                <w:color w:val="FFFFFF"/>
                <w:lang w:val="en-IN" w:eastAsia="en-IN"/>
              </w:rPr>
            </w:pPr>
            <w:r w:rsidRPr="0064191A">
              <w:rPr>
                <w:rFonts w:asciiTheme="minorHAnsi" w:hAnsiTheme="minorHAnsi" w:cstheme="minorHAnsi"/>
                <w:b/>
                <w:bCs/>
                <w:color w:val="FFFFFF"/>
                <w:sz w:val="22"/>
                <w:szCs w:val="22"/>
                <w:lang w:val="en-IN" w:eastAsia="en-IN"/>
              </w:rPr>
              <w:t>CURRENT FINANCIAL ASSETS - III</w:t>
            </w:r>
          </w:p>
        </w:tc>
      </w:tr>
      <w:tr w:rsidR="007F5548" w:rsidRPr="0064191A" w14:paraId="6401B25E" w14:textId="77777777" w:rsidTr="00772B39">
        <w:trPr>
          <w:trHeight w:val="288"/>
        </w:trPr>
        <w:tc>
          <w:tcPr>
            <w:tcW w:w="5000" w:type="pct"/>
            <w:gridSpan w:val="6"/>
            <w:shd w:val="clear" w:color="auto" w:fill="auto"/>
            <w:vAlign w:val="bottom"/>
            <w:hideMark/>
          </w:tcPr>
          <w:p w14:paraId="2B512B95" w14:textId="4211D4B1" w:rsidR="007F5548" w:rsidRPr="0064191A" w:rsidRDefault="007F5548" w:rsidP="00E33AD9">
            <w:pPr>
              <w:spacing w:after="0" w:line="240" w:lineRule="auto"/>
              <w:jc w:val="right"/>
              <w:rPr>
                <w:rFonts w:asciiTheme="minorHAnsi" w:hAnsiTheme="minorHAnsi" w:cstheme="minorHAnsi"/>
                <w:i/>
                <w:iCs/>
                <w:color w:val="000000"/>
                <w:lang w:val="en-IN" w:eastAsia="en-IN"/>
              </w:rPr>
            </w:pPr>
            <w:r w:rsidRPr="0064191A">
              <w:rPr>
                <w:rFonts w:asciiTheme="minorHAnsi" w:hAnsiTheme="minorHAnsi" w:cstheme="minorHAnsi"/>
                <w:i/>
                <w:iCs/>
                <w:color w:val="000000"/>
                <w:sz w:val="22"/>
                <w:szCs w:val="22"/>
                <w:lang w:val="en-IN" w:eastAsia="en-IN"/>
              </w:rPr>
              <w:t>Details as on 31st March 20</w:t>
            </w:r>
            <w:r w:rsidR="00772B39">
              <w:rPr>
                <w:rFonts w:asciiTheme="minorHAnsi" w:hAnsiTheme="minorHAnsi" w:cstheme="minorHAnsi"/>
                <w:i/>
                <w:iCs/>
                <w:color w:val="000000"/>
                <w:sz w:val="22"/>
                <w:szCs w:val="22"/>
                <w:lang w:val="en-IN" w:eastAsia="en-IN"/>
              </w:rPr>
              <w:t>22</w:t>
            </w:r>
          </w:p>
        </w:tc>
      </w:tr>
      <w:tr w:rsidR="00772B39" w:rsidRPr="0064191A" w14:paraId="5983422A" w14:textId="77777777" w:rsidTr="00772B39">
        <w:trPr>
          <w:trHeight w:val="720"/>
        </w:trPr>
        <w:tc>
          <w:tcPr>
            <w:tcW w:w="295" w:type="pct"/>
            <w:shd w:val="clear" w:color="auto" w:fill="BDD6EE"/>
            <w:vAlign w:val="center"/>
            <w:hideMark/>
          </w:tcPr>
          <w:p w14:paraId="3024A5AD"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S. No.</w:t>
            </w:r>
          </w:p>
        </w:tc>
        <w:tc>
          <w:tcPr>
            <w:tcW w:w="592" w:type="pct"/>
            <w:shd w:val="clear" w:color="auto" w:fill="BDD6EE"/>
            <w:vAlign w:val="center"/>
            <w:hideMark/>
          </w:tcPr>
          <w:p w14:paraId="08F4BC69"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Nature of Asset</w:t>
            </w:r>
          </w:p>
        </w:tc>
        <w:tc>
          <w:tcPr>
            <w:tcW w:w="526" w:type="pct"/>
            <w:shd w:val="clear" w:color="auto" w:fill="BDD6EE"/>
            <w:vAlign w:val="center"/>
            <w:hideMark/>
          </w:tcPr>
          <w:p w14:paraId="2FECC477"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Amount as per Balance Sheet</w:t>
            </w:r>
          </w:p>
        </w:tc>
        <w:tc>
          <w:tcPr>
            <w:tcW w:w="712" w:type="pct"/>
            <w:shd w:val="clear" w:color="auto" w:fill="BDD6EE"/>
            <w:vAlign w:val="center"/>
            <w:hideMark/>
          </w:tcPr>
          <w:p w14:paraId="284E0ED0"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Fair Value Assessment</w:t>
            </w:r>
          </w:p>
        </w:tc>
        <w:tc>
          <w:tcPr>
            <w:tcW w:w="713" w:type="pct"/>
            <w:shd w:val="clear" w:color="auto" w:fill="BDD6EE"/>
            <w:vAlign w:val="center"/>
            <w:hideMark/>
          </w:tcPr>
          <w:p w14:paraId="559B15A2"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Realizable Value Assessment</w:t>
            </w:r>
          </w:p>
        </w:tc>
        <w:tc>
          <w:tcPr>
            <w:tcW w:w="2162" w:type="pct"/>
            <w:shd w:val="clear" w:color="auto" w:fill="BDD6EE"/>
            <w:vAlign w:val="center"/>
            <w:hideMark/>
          </w:tcPr>
          <w:p w14:paraId="3999BA0C"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Remarks</w:t>
            </w:r>
          </w:p>
        </w:tc>
      </w:tr>
      <w:tr w:rsidR="007F5548" w:rsidRPr="0064191A" w14:paraId="35FB5760" w14:textId="77777777" w:rsidTr="00772B39">
        <w:trPr>
          <w:trHeight w:val="288"/>
        </w:trPr>
        <w:tc>
          <w:tcPr>
            <w:tcW w:w="5000" w:type="pct"/>
            <w:gridSpan w:val="6"/>
            <w:shd w:val="clear" w:color="auto" w:fill="auto"/>
            <w:noWrap/>
            <w:vAlign w:val="bottom"/>
            <w:hideMark/>
          </w:tcPr>
          <w:p w14:paraId="1B8E1D00" w14:textId="77777777" w:rsidR="007F5548" w:rsidRPr="0064191A" w:rsidRDefault="007F5548" w:rsidP="00E33AD9">
            <w:pPr>
              <w:spacing w:after="0" w:line="240" w:lineRule="auto"/>
              <w:jc w:val="right"/>
              <w:rPr>
                <w:rFonts w:asciiTheme="minorHAnsi" w:hAnsiTheme="minorHAnsi" w:cstheme="minorHAnsi"/>
                <w:i/>
                <w:iCs/>
                <w:color w:val="000000"/>
                <w:lang w:val="en-IN" w:eastAsia="en-IN"/>
              </w:rPr>
            </w:pPr>
            <w:r w:rsidRPr="0064191A">
              <w:rPr>
                <w:rFonts w:asciiTheme="minorHAnsi" w:hAnsiTheme="minorHAnsi" w:cstheme="minorHAnsi"/>
                <w:i/>
                <w:iCs/>
                <w:color w:val="000000"/>
                <w:sz w:val="22"/>
                <w:szCs w:val="22"/>
                <w:lang w:val="en-IN" w:eastAsia="en-IN"/>
              </w:rPr>
              <w:t>Figures in INR Lakhs</w:t>
            </w:r>
          </w:p>
        </w:tc>
      </w:tr>
      <w:tr w:rsidR="00772B39" w:rsidRPr="0064191A" w14:paraId="52C2FE92" w14:textId="77777777" w:rsidTr="00772B39">
        <w:trPr>
          <w:trHeight w:val="701"/>
        </w:trPr>
        <w:tc>
          <w:tcPr>
            <w:tcW w:w="295" w:type="pct"/>
            <w:shd w:val="clear" w:color="auto" w:fill="auto"/>
            <w:vAlign w:val="center"/>
            <w:hideMark/>
          </w:tcPr>
          <w:p w14:paraId="0653D791" w14:textId="096078FE" w:rsidR="00772B39" w:rsidRPr="0064191A" w:rsidRDefault="00772B39" w:rsidP="00E33AD9">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lastRenderedPageBreak/>
              <w:t>1</w:t>
            </w:r>
            <w:r w:rsidRPr="0064191A">
              <w:rPr>
                <w:rFonts w:asciiTheme="minorHAnsi" w:hAnsiTheme="minorHAnsi" w:cstheme="minorHAnsi"/>
                <w:color w:val="000000"/>
                <w:sz w:val="22"/>
                <w:szCs w:val="22"/>
                <w:lang w:val="en-IN" w:eastAsia="en-IN"/>
              </w:rPr>
              <w:t> </w:t>
            </w:r>
          </w:p>
        </w:tc>
        <w:tc>
          <w:tcPr>
            <w:tcW w:w="592" w:type="pct"/>
            <w:shd w:val="clear" w:color="auto" w:fill="auto"/>
            <w:vAlign w:val="center"/>
            <w:hideMark/>
          </w:tcPr>
          <w:p w14:paraId="59819969" w14:textId="77777777" w:rsidR="00772B39" w:rsidRPr="0064191A" w:rsidRDefault="00772B39" w:rsidP="00E33AD9">
            <w:pPr>
              <w:spacing w:after="0" w:line="240" w:lineRule="auto"/>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Advances tax</w:t>
            </w:r>
          </w:p>
        </w:tc>
        <w:tc>
          <w:tcPr>
            <w:tcW w:w="526" w:type="pct"/>
            <w:shd w:val="clear" w:color="auto" w:fill="auto"/>
            <w:noWrap/>
            <w:vAlign w:val="center"/>
            <w:hideMark/>
          </w:tcPr>
          <w:p w14:paraId="5BE732C6" w14:textId="77777777" w:rsidR="00772B39" w:rsidRPr="0064191A" w:rsidRDefault="00772B39" w:rsidP="00E33AD9">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2.45</w:t>
            </w:r>
          </w:p>
        </w:tc>
        <w:tc>
          <w:tcPr>
            <w:tcW w:w="712" w:type="pct"/>
            <w:shd w:val="clear" w:color="auto" w:fill="auto"/>
            <w:noWrap/>
            <w:vAlign w:val="center"/>
            <w:hideMark/>
          </w:tcPr>
          <w:p w14:paraId="73B05D5C" w14:textId="77777777" w:rsidR="00772B39" w:rsidRPr="0064191A" w:rsidRDefault="00772B39" w:rsidP="00E33AD9">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NIL</w:t>
            </w:r>
          </w:p>
        </w:tc>
        <w:tc>
          <w:tcPr>
            <w:tcW w:w="713" w:type="pct"/>
            <w:shd w:val="clear" w:color="auto" w:fill="auto"/>
            <w:noWrap/>
            <w:vAlign w:val="center"/>
            <w:hideMark/>
          </w:tcPr>
          <w:p w14:paraId="4FFA879C" w14:textId="77777777" w:rsidR="00772B39" w:rsidRPr="0064191A" w:rsidRDefault="00772B39" w:rsidP="00E33AD9">
            <w:pPr>
              <w:spacing w:after="0" w:line="240" w:lineRule="auto"/>
              <w:jc w:val="center"/>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NIL</w:t>
            </w:r>
          </w:p>
        </w:tc>
        <w:tc>
          <w:tcPr>
            <w:tcW w:w="2162" w:type="pct"/>
            <w:shd w:val="clear" w:color="auto" w:fill="auto"/>
            <w:vAlign w:val="center"/>
            <w:hideMark/>
          </w:tcPr>
          <w:p w14:paraId="593148CE" w14:textId="77777777" w:rsidR="00772B39" w:rsidRPr="0064191A" w:rsidRDefault="00772B39" w:rsidP="00E33AD9">
            <w:pPr>
              <w:spacing w:after="0" w:line="240" w:lineRule="auto"/>
              <w:jc w:val="both"/>
              <w:rPr>
                <w:rFonts w:asciiTheme="minorHAnsi" w:hAnsiTheme="minorHAnsi" w:cstheme="minorHAnsi"/>
                <w:color w:val="000000"/>
                <w:lang w:val="en-IN" w:eastAsia="en-IN"/>
              </w:rPr>
            </w:pPr>
            <w:r w:rsidRPr="0064191A">
              <w:rPr>
                <w:rFonts w:asciiTheme="minorHAnsi" w:hAnsiTheme="minorHAnsi" w:cstheme="minorHAnsi"/>
                <w:color w:val="000000"/>
                <w:sz w:val="22"/>
                <w:szCs w:val="22"/>
                <w:lang w:val="en-IN" w:eastAsia="en-IN"/>
              </w:rPr>
              <w:t>We have not received any details regarding current status of Advance Tax. Also, as per the information received from the lender, the Company is a non- operational company and hence it is hard to generate any revenue in the near future and therefore no tax liability will occur against which such advance tax should be realised.</w:t>
            </w:r>
            <w:r w:rsidRPr="0064191A">
              <w:rPr>
                <w:rFonts w:asciiTheme="minorHAnsi" w:hAnsiTheme="minorHAnsi" w:cstheme="minorHAnsi"/>
                <w:color w:val="000000"/>
                <w:sz w:val="22"/>
                <w:szCs w:val="22"/>
                <w:lang w:val="en-IN" w:eastAsia="en-IN"/>
              </w:rPr>
              <w:br/>
              <w:t>Hence, in this scenario, we have considered the Fair Value and Realization value, both to be NIL.</w:t>
            </w:r>
          </w:p>
        </w:tc>
      </w:tr>
      <w:tr w:rsidR="00772B39" w:rsidRPr="0064191A" w14:paraId="503082EA" w14:textId="77777777" w:rsidTr="00772B39">
        <w:trPr>
          <w:trHeight w:val="288"/>
        </w:trPr>
        <w:tc>
          <w:tcPr>
            <w:tcW w:w="887" w:type="pct"/>
            <w:gridSpan w:val="2"/>
            <w:shd w:val="clear" w:color="auto" w:fill="BDD6EE"/>
            <w:vAlign w:val="bottom"/>
            <w:hideMark/>
          </w:tcPr>
          <w:p w14:paraId="1DAD0AEC" w14:textId="41196A5C" w:rsidR="00772B39" w:rsidRPr="0064191A" w:rsidRDefault="00772B39" w:rsidP="00772B3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TOTAL</w:t>
            </w:r>
          </w:p>
        </w:tc>
        <w:tc>
          <w:tcPr>
            <w:tcW w:w="526" w:type="pct"/>
            <w:shd w:val="clear" w:color="auto" w:fill="BDD6EE"/>
            <w:noWrap/>
            <w:vAlign w:val="center"/>
            <w:hideMark/>
          </w:tcPr>
          <w:p w14:paraId="1288B815"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2.45</w:t>
            </w:r>
          </w:p>
        </w:tc>
        <w:tc>
          <w:tcPr>
            <w:tcW w:w="712" w:type="pct"/>
            <w:shd w:val="clear" w:color="auto" w:fill="BDD6EE"/>
            <w:noWrap/>
            <w:vAlign w:val="bottom"/>
            <w:hideMark/>
          </w:tcPr>
          <w:p w14:paraId="12A3032B"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0.00</w:t>
            </w:r>
          </w:p>
        </w:tc>
        <w:tc>
          <w:tcPr>
            <w:tcW w:w="713" w:type="pct"/>
            <w:shd w:val="clear" w:color="auto" w:fill="BDD6EE"/>
            <w:noWrap/>
            <w:vAlign w:val="bottom"/>
            <w:hideMark/>
          </w:tcPr>
          <w:p w14:paraId="12BD48D6" w14:textId="77777777" w:rsidR="00772B39" w:rsidRPr="0064191A" w:rsidRDefault="00772B39" w:rsidP="00E33AD9">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0.00</w:t>
            </w:r>
          </w:p>
        </w:tc>
        <w:tc>
          <w:tcPr>
            <w:tcW w:w="2162" w:type="pct"/>
            <w:shd w:val="clear" w:color="auto" w:fill="BDD6EE"/>
            <w:noWrap/>
            <w:vAlign w:val="bottom"/>
            <w:hideMark/>
          </w:tcPr>
          <w:p w14:paraId="02A006C6" w14:textId="77777777" w:rsidR="00772B39" w:rsidRPr="0064191A" w:rsidRDefault="00772B39" w:rsidP="00E33AD9">
            <w:pPr>
              <w:spacing w:after="0" w:line="240" w:lineRule="auto"/>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 </w:t>
            </w:r>
          </w:p>
        </w:tc>
      </w:tr>
    </w:tbl>
    <w:p w14:paraId="701B328F" w14:textId="77777777" w:rsidR="007F5548" w:rsidRPr="0064191A" w:rsidRDefault="007F5548" w:rsidP="00A93237">
      <w:pPr>
        <w:pStyle w:val="ListParagraph"/>
        <w:spacing w:after="0" w:line="360" w:lineRule="auto"/>
        <w:ind w:left="284"/>
        <w:jc w:val="both"/>
        <w:rPr>
          <w:rFonts w:ascii="Arial" w:hAnsi="Arial" w:cs="Arial"/>
          <w:b/>
          <w:sz w:val="22"/>
          <w:szCs w:val="22"/>
        </w:rPr>
      </w:pPr>
    </w:p>
    <w:p w14:paraId="5E6F89D7" w14:textId="77777777" w:rsidR="007F5548" w:rsidRDefault="007F5548" w:rsidP="007F5548">
      <w:pPr>
        <w:pStyle w:val="ListParagraph"/>
        <w:numPr>
          <w:ilvl w:val="0"/>
          <w:numId w:val="12"/>
        </w:numPr>
        <w:spacing w:line="360" w:lineRule="auto"/>
        <w:ind w:left="284" w:hanging="426"/>
        <w:jc w:val="both"/>
        <w:rPr>
          <w:rFonts w:ascii="Arial" w:hAnsi="Arial" w:cs="Arial"/>
          <w:b/>
          <w:sz w:val="22"/>
          <w:szCs w:val="22"/>
        </w:rPr>
      </w:pPr>
      <w:r w:rsidRPr="000C6AC6">
        <w:rPr>
          <w:rFonts w:ascii="Arial" w:hAnsi="Arial" w:cs="Arial"/>
          <w:b/>
          <w:sz w:val="22"/>
          <w:szCs w:val="22"/>
        </w:rPr>
        <w:t>M/S. NSL Wind Power Company Gubbi_Tumkur Pvt. Ltd.</w:t>
      </w: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977"/>
        <w:gridCol w:w="1417"/>
        <w:gridCol w:w="1559"/>
        <w:gridCol w:w="1486"/>
        <w:gridCol w:w="1349"/>
      </w:tblGrid>
      <w:tr w:rsidR="007F5548" w:rsidRPr="0048021B" w14:paraId="6057CD60" w14:textId="77777777" w:rsidTr="00772B39">
        <w:trPr>
          <w:trHeight w:val="70"/>
        </w:trPr>
        <w:tc>
          <w:tcPr>
            <w:tcW w:w="9326" w:type="dxa"/>
            <w:gridSpan w:val="6"/>
            <w:shd w:val="clear" w:color="auto" w:fill="002060"/>
            <w:noWrap/>
            <w:vAlign w:val="bottom"/>
            <w:hideMark/>
          </w:tcPr>
          <w:p w14:paraId="7807DA8A" w14:textId="77777777" w:rsidR="007F5548" w:rsidRPr="0048021B" w:rsidRDefault="007F5548" w:rsidP="00E33AD9">
            <w:pPr>
              <w:spacing w:after="0" w:line="240" w:lineRule="auto"/>
              <w:jc w:val="center"/>
              <w:rPr>
                <w:rFonts w:asciiTheme="minorHAnsi" w:hAnsiTheme="minorHAnsi" w:cstheme="minorHAnsi"/>
                <w:b/>
                <w:bCs/>
                <w:color w:val="FFFFFF"/>
                <w:lang w:val="en-IN" w:eastAsia="en-IN"/>
              </w:rPr>
            </w:pPr>
            <w:r w:rsidRPr="0048021B">
              <w:rPr>
                <w:rFonts w:asciiTheme="minorHAnsi" w:hAnsiTheme="minorHAnsi" w:cstheme="minorHAnsi"/>
                <w:b/>
                <w:bCs/>
                <w:color w:val="FFFFFF"/>
                <w:sz w:val="22"/>
                <w:szCs w:val="22"/>
                <w:lang w:val="en-IN" w:eastAsia="en-IN"/>
              </w:rPr>
              <w:t>SUMMARY OF VALUATION ASSESSMENT</w:t>
            </w:r>
          </w:p>
        </w:tc>
      </w:tr>
      <w:tr w:rsidR="007F5548" w:rsidRPr="0048021B" w14:paraId="6E0C47CC" w14:textId="77777777" w:rsidTr="00772B39">
        <w:trPr>
          <w:trHeight w:val="70"/>
        </w:trPr>
        <w:tc>
          <w:tcPr>
            <w:tcW w:w="9326" w:type="dxa"/>
            <w:gridSpan w:val="6"/>
            <w:shd w:val="clear" w:color="000000" w:fill="FFFFFF"/>
            <w:noWrap/>
            <w:vAlign w:val="bottom"/>
            <w:hideMark/>
          </w:tcPr>
          <w:p w14:paraId="236ED5C9" w14:textId="77777777" w:rsidR="007F5548" w:rsidRPr="0048021B" w:rsidRDefault="007F5548" w:rsidP="00E33AD9">
            <w:pPr>
              <w:spacing w:after="0" w:line="240" w:lineRule="auto"/>
              <w:jc w:val="right"/>
              <w:rPr>
                <w:rFonts w:asciiTheme="minorHAnsi" w:hAnsiTheme="minorHAnsi" w:cstheme="minorHAnsi"/>
                <w:i/>
                <w:iCs/>
                <w:lang w:val="en-IN" w:eastAsia="en-IN"/>
              </w:rPr>
            </w:pPr>
            <w:r w:rsidRPr="0048021B">
              <w:rPr>
                <w:rFonts w:asciiTheme="minorHAnsi" w:hAnsiTheme="minorHAnsi" w:cstheme="minorHAnsi"/>
                <w:i/>
                <w:iCs/>
                <w:sz w:val="22"/>
                <w:szCs w:val="22"/>
                <w:lang w:val="en-IN" w:eastAsia="en-IN"/>
              </w:rPr>
              <w:t>Details as on 31st March 2022</w:t>
            </w:r>
          </w:p>
        </w:tc>
      </w:tr>
      <w:tr w:rsidR="00772B39" w:rsidRPr="0048021B" w14:paraId="7958A8A1" w14:textId="77777777" w:rsidTr="00772B39">
        <w:trPr>
          <w:trHeight w:val="221"/>
        </w:trPr>
        <w:tc>
          <w:tcPr>
            <w:tcW w:w="538" w:type="dxa"/>
            <w:shd w:val="clear" w:color="auto" w:fill="BDD6EE"/>
            <w:noWrap/>
            <w:vAlign w:val="center"/>
            <w:hideMark/>
          </w:tcPr>
          <w:p w14:paraId="682B5DC2"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S. No.</w:t>
            </w:r>
          </w:p>
        </w:tc>
        <w:tc>
          <w:tcPr>
            <w:tcW w:w="2977" w:type="dxa"/>
            <w:shd w:val="clear" w:color="auto" w:fill="BDD6EE"/>
            <w:noWrap/>
            <w:vAlign w:val="center"/>
            <w:hideMark/>
          </w:tcPr>
          <w:p w14:paraId="62B8D708"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Particulars</w:t>
            </w:r>
          </w:p>
        </w:tc>
        <w:tc>
          <w:tcPr>
            <w:tcW w:w="1417" w:type="dxa"/>
            <w:shd w:val="clear" w:color="auto" w:fill="BDD6EE"/>
            <w:vAlign w:val="center"/>
            <w:hideMark/>
          </w:tcPr>
          <w:p w14:paraId="681E3BE6"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 xml:space="preserve"> Amount as per Balance Sheet </w:t>
            </w:r>
          </w:p>
        </w:tc>
        <w:tc>
          <w:tcPr>
            <w:tcW w:w="1559" w:type="dxa"/>
            <w:shd w:val="clear" w:color="auto" w:fill="BDD6EE"/>
            <w:vAlign w:val="center"/>
            <w:hideMark/>
          </w:tcPr>
          <w:p w14:paraId="6AECD945" w14:textId="13F9D031" w:rsidR="007F5548" w:rsidRPr="0048021B" w:rsidRDefault="007F5548" w:rsidP="00772B39">
            <w:pPr>
              <w:spacing w:after="0" w:line="240" w:lineRule="auto"/>
              <w:ind w:left="-110" w:right="-114"/>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 xml:space="preserve"> Fair </w:t>
            </w:r>
            <w:r w:rsidR="00772B39" w:rsidRPr="0048021B">
              <w:rPr>
                <w:rFonts w:asciiTheme="minorHAnsi" w:hAnsiTheme="minorHAnsi" w:cstheme="minorHAnsi"/>
                <w:b/>
                <w:bCs/>
                <w:color w:val="000000"/>
                <w:sz w:val="22"/>
                <w:szCs w:val="22"/>
                <w:lang w:val="en-IN" w:eastAsia="en-IN"/>
              </w:rPr>
              <w:t>Valu</w:t>
            </w:r>
            <w:r w:rsidR="00772B39">
              <w:rPr>
                <w:rFonts w:asciiTheme="minorHAnsi" w:hAnsiTheme="minorHAnsi" w:cstheme="minorHAnsi"/>
                <w:b/>
                <w:bCs/>
                <w:color w:val="000000"/>
                <w:sz w:val="22"/>
                <w:szCs w:val="22"/>
                <w:lang w:val="en-IN" w:eastAsia="en-IN"/>
              </w:rPr>
              <w:t xml:space="preserve">e </w:t>
            </w:r>
            <w:r w:rsidRPr="0048021B">
              <w:rPr>
                <w:rFonts w:asciiTheme="minorHAnsi" w:hAnsiTheme="minorHAnsi" w:cstheme="minorHAnsi"/>
                <w:b/>
                <w:bCs/>
                <w:color w:val="000000"/>
                <w:sz w:val="22"/>
                <w:szCs w:val="22"/>
                <w:lang w:val="en-IN" w:eastAsia="en-IN"/>
              </w:rPr>
              <w:t xml:space="preserve">Assessment </w:t>
            </w:r>
          </w:p>
        </w:tc>
        <w:tc>
          <w:tcPr>
            <w:tcW w:w="1486" w:type="dxa"/>
            <w:shd w:val="clear" w:color="auto" w:fill="BDD6EE"/>
            <w:vAlign w:val="center"/>
            <w:hideMark/>
          </w:tcPr>
          <w:p w14:paraId="1B58096E"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 xml:space="preserve"> Realizable Value Assessment </w:t>
            </w:r>
          </w:p>
        </w:tc>
        <w:tc>
          <w:tcPr>
            <w:tcW w:w="1349" w:type="dxa"/>
            <w:shd w:val="clear" w:color="auto" w:fill="BDD6EE"/>
            <w:noWrap/>
            <w:vAlign w:val="center"/>
            <w:hideMark/>
          </w:tcPr>
          <w:p w14:paraId="1B6E8107"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Annexure</w:t>
            </w:r>
          </w:p>
        </w:tc>
      </w:tr>
      <w:tr w:rsidR="007F5548" w:rsidRPr="0048021B" w14:paraId="0CB1A3EE" w14:textId="77777777" w:rsidTr="00772B39">
        <w:trPr>
          <w:trHeight w:val="70"/>
        </w:trPr>
        <w:tc>
          <w:tcPr>
            <w:tcW w:w="9326" w:type="dxa"/>
            <w:gridSpan w:val="6"/>
            <w:shd w:val="clear" w:color="auto" w:fill="auto"/>
            <w:noWrap/>
            <w:vAlign w:val="bottom"/>
            <w:hideMark/>
          </w:tcPr>
          <w:p w14:paraId="594A2671" w14:textId="77777777" w:rsidR="007F5548" w:rsidRPr="0048021B" w:rsidRDefault="007F5548" w:rsidP="00E33AD9">
            <w:pPr>
              <w:spacing w:after="0" w:line="240" w:lineRule="auto"/>
              <w:jc w:val="right"/>
              <w:rPr>
                <w:rFonts w:asciiTheme="minorHAnsi" w:hAnsiTheme="minorHAnsi" w:cstheme="minorHAnsi"/>
                <w:i/>
                <w:iCs/>
                <w:color w:val="000000"/>
                <w:lang w:val="en-IN" w:eastAsia="en-IN"/>
              </w:rPr>
            </w:pPr>
            <w:r w:rsidRPr="0048021B">
              <w:rPr>
                <w:rFonts w:asciiTheme="minorHAnsi" w:hAnsiTheme="minorHAnsi" w:cstheme="minorHAnsi"/>
                <w:i/>
                <w:iCs/>
                <w:color w:val="000000"/>
                <w:sz w:val="22"/>
                <w:szCs w:val="22"/>
                <w:lang w:val="en-IN" w:eastAsia="en-IN"/>
              </w:rPr>
              <w:t>Figures in INR Lakhs</w:t>
            </w:r>
          </w:p>
        </w:tc>
      </w:tr>
      <w:tr w:rsidR="00772B39" w:rsidRPr="0048021B" w14:paraId="2CB972BB" w14:textId="77777777" w:rsidTr="00772B39">
        <w:trPr>
          <w:trHeight w:val="415"/>
        </w:trPr>
        <w:tc>
          <w:tcPr>
            <w:tcW w:w="538" w:type="dxa"/>
            <w:shd w:val="clear" w:color="auto" w:fill="auto"/>
            <w:noWrap/>
            <w:vAlign w:val="center"/>
            <w:hideMark/>
          </w:tcPr>
          <w:p w14:paraId="15EAA400" w14:textId="77777777" w:rsidR="007F5548" w:rsidRPr="0048021B" w:rsidRDefault="007F5548" w:rsidP="00772B3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1</w:t>
            </w:r>
          </w:p>
        </w:tc>
        <w:tc>
          <w:tcPr>
            <w:tcW w:w="2977" w:type="dxa"/>
            <w:shd w:val="clear" w:color="auto" w:fill="auto"/>
            <w:noWrap/>
            <w:vAlign w:val="center"/>
            <w:hideMark/>
          </w:tcPr>
          <w:p w14:paraId="65A252DD" w14:textId="77777777" w:rsidR="007F5548" w:rsidRPr="0048021B" w:rsidRDefault="007F5548" w:rsidP="00E33AD9">
            <w:pPr>
              <w:spacing w:after="0" w:line="240" w:lineRule="auto"/>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Property, Plant and Equipment</w:t>
            </w:r>
          </w:p>
        </w:tc>
        <w:tc>
          <w:tcPr>
            <w:tcW w:w="1417" w:type="dxa"/>
            <w:shd w:val="clear" w:color="auto" w:fill="auto"/>
            <w:noWrap/>
            <w:vAlign w:val="center"/>
            <w:hideMark/>
          </w:tcPr>
          <w:p w14:paraId="1F51D156"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40.30</w:t>
            </w:r>
          </w:p>
        </w:tc>
        <w:tc>
          <w:tcPr>
            <w:tcW w:w="1559" w:type="dxa"/>
            <w:shd w:val="clear" w:color="auto" w:fill="auto"/>
            <w:noWrap/>
            <w:vAlign w:val="center"/>
            <w:hideMark/>
          </w:tcPr>
          <w:p w14:paraId="20D89D0C"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0.00</w:t>
            </w:r>
          </w:p>
        </w:tc>
        <w:tc>
          <w:tcPr>
            <w:tcW w:w="1486" w:type="dxa"/>
            <w:shd w:val="clear" w:color="auto" w:fill="auto"/>
            <w:noWrap/>
            <w:vAlign w:val="center"/>
            <w:hideMark/>
          </w:tcPr>
          <w:p w14:paraId="310D8FCE"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0.00</w:t>
            </w:r>
          </w:p>
        </w:tc>
        <w:tc>
          <w:tcPr>
            <w:tcW w:w="1349" w:type="dxa"/>
            <w:shd w:val="clear" w:color="auto" w:fill="auto"/>
            <w:noWrap/>
            <w:vAlign w:val="center"/>
            <w:hideMark/>
          </w:tcPr>
          <w:p w14:paraId="70529F62"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I</w:t>
            </w:r>
          </w:p>
        </w:tc>
      </w:tr>
      <w:tr w:rsidR="00772B39" w:rsidRPr="0048021B" w14:paraId="4FADFDB0" w14:textId="77777777" w:rsidTr="00772B39">
        <w:trPr>
          <w:trHeight w:val="70"/>
        </w:trPr>
        <w:tc>
          <w:tcPr>
            <w:tcW w:w="538" w:type="dxa"/>
            <w:shd w:val="clear" w:color="auto" w:fill="auto"/>
            <w:noWrap/>
            <w:vAlign w:val="center"/>
            <w:hideMark/>
          </w:tcPr>
          <w:p w14:paraId="61733AC9" w14:textId="77777777" w:rsidR="007F5548" w:rsidRPr="0048021B" w:rsidRDefault="007F5548" w:rsidP="00772B3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2</w:t>
            </w:r>
          </w:p>
        </w:tc>
        <w:tc>
          <w:tcPr>
            <w:tcW w:w="2977" w:type="dxa"/>
            <w:shd w:val="clear" w:color="auto" w:fill="auto"/>
            <w:noWrap/>
            <w:vAlign w:val="center"/>
            <w:hideMark/>
          </w:tcPr>
          <w:p w14:paraId="1CA31C78" w14:textId="77777777" w:rsidR="007F5548" w:rsidRPr="0048021B" w:rsidRDefault="007F5548" w:rsidP="00E33AD9">
            <w:pPr>
              <w:spacing w:after="0" w:line="240" w:lineRule="auto"/>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Deferred Tax Assets</w:t>
            </w:r>
          </w:p>
        </w:tc>
        <w:tc>
          <w:tcPr>
            <w:tcW w:w="1417" w:type="dxa"/>
            <w:shd w:val="clear" w:color="auto" w:fill="auto"/>
            <w:noWrap/>
            <w:vAlign w:val="center"/>
            <w:hideMark/>
          </w:tcPr>
          <w:p w14:paraId="3887ED34"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1.98</w:t>
            </w:r>
          </w:p>
        </w:tc>
        <w:tc>
          <w:tcPr>
            <w:tcW w:w="1559" w:type="dxa"/>
            <w:shd w:val="clear" w:color="auto" w:fill="auto"/>
            <w:noWrap/>
            <w:vAlign w:val="center"/>
            <w:hideMark/>
          </w:tcPr>
          <w:p w14:paraId="51A3B3EA"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0.00</w:t>
            </w:r>
          </w:p>
        </w:tc>
        <w:tc>
          <w:tcPr>
            <w:tcW w:w="1486" w:type="dxa"/>
            <w:shd w:val="clear" w:color="auto" w:fill="auto"/>
            <w:noWrap/>
            <w:vAlign w:val="center"/>
            <w:hideMark/>
          </w:tcPr>
          <w:p w14:paraId="1039F18D"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0.00</w:t>
            </w:r>
          </w:p>
        </w:tc>
        <w:tc>
          <w:tcPr>
            <w:tcW w:w="1349" w:type="dxa"/>
            <w:shd w:val="clear" w:color="auto" w:fill="auto"/>
            <w:noWrap/>
            <w:vAlign w:val="center"/>
            <w:hideMark/>
          </w:tcPr>
          <w:p w14:paraId="19F46406"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II</w:t>
            </w:r>
          </w:p>
        </w:tc>
      </w:tr>
      <w:tr w:rsidR="00772B39" w:rsidRPr="0048021B" w14:paraId="0AA611BC" w14:textId="77777777" w:rsidTr="00772B39">
        <w:trPr>
          <w:trHeight w:val="70"/>
        </w:trPr>
        <w:tc>
          <w:tcPr>
            <w:tcW w:w="538" w:type="dxa"/>
            <w:shd w:val="clear" w:color="auto" w:fill="auto"/>
            <w:noWrap/>
            <w:vAlign w:val="center"/>
            <w:hideMark/>
          </w:tcPr>
          <w:p w14:paraId="60EA3C07" w14:textId="77777777" w:rsidR="007F5548" w:rsidRPr="0048021B" w:rsidRDefault="007F5548" w:rsidP="00772B3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3</w:t>
            </w:r>
          </w:p>
        </w:tc>
        <w:tc>
          <w:tcPr>
            <w:tcW w:w="2977" w:type="dxa"/>
            <w:shd w:val="clear" w:color="auto" w:fill="auto"/>
            <w:noWrap/>
            <w:vAlign w:val="center"/>
            <w:hideMark/>
          </w:tcPr>
          <w:p w14:paraId="150DB263" w14:textId="77777777" w:rsidR="007F5548" w:rsidRPr="0048021B" w:rsidRDefault="007F5548" w:rsidP="00E33AD9">
            <w:pPr>
              <w:spacing w:after="0" w:line="240" w:lineRule="auto"/>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 xml:space="preserve">Cash &amp; </w:t>
            </w:r>
            <w:r>
              <w:rPr>
                <w:rFonts w:asciiTheme="minorHAnsi" w:hAnsiTheme="minorHAnsi" w:cstheme="minorHAnsi"/>
                <w:color w:val="000000"/>
                <w:sz w:val="22"/>
                <w:szCs w:val="22"/>
                <w:lang w:val="en-IN" w:eastAsia="en-IN"/>
              </w:rPr>
              <w:t>C</w:t>
            </w:r>
            <w:r w:rsidRPr="0048021B">
              <w:rPr>
                <w:rFonts w:asciiTheme="minorHAnsi" w:hAnsiTheme="minorHAnsi" w:cstheme="minorHAnsi"/>
                <w:color w:val="000000"/>
                <w:sz w:val="22"/>
                <w:szCs w:val="22"/>
                <w:lang w:val="en-IN" w:eastAsia="en-IN"/>
              </w:rPr>
              <w:t xml:space="preserve">ash </w:t>
            </w:r>
            <w:r>
              <w:rPr>
                <w:rFonts w:asciiTheme="minorHAnsi" w:hAnsiTheme="minorHAnsi" w:cstheme="minorHAnsi"/>
                <w:color w:val="000000"/>
                <w:sz w:val="22"/>
                <w:szCs w:val="22"/>
                <w:lang w:val="en-IN" w:eastAsia="en-IN"/>
              </w:rPr>
              <w:t>E</w:t>
            </w:r>
            <w:r w:rsidRPr="0048021B">
              <w:rPr>
                <w:rFonts w:asciiTheme="minorHAnsi" w:hAnsiTheme="minorHAnsi" w:cstheme="minorHAnsi"/>
                <w:color w:val="000000"/>
                <w:sz w:val="22"/>
                <w:szCs w:val="22"/>
                <w:lang w:val="en-IN" w:eastAsia="en-IN"/>
              </w:rPr>
              <w:t>quivalents</w:t>
            </w:r>
          </w:p>
        </w:tc>
        <w:tc>
          <w:tcPr>
            <w:tcW w:w="1417" w:type="dxa"/>
            <w:shd w:val="clear" w:color="auto" w:fill="auto"/>
            <w:noWrap/>
            <w:vAlign w:val="center"/>
            <w:hideMark/>
          </w:tcPr>
          <w:p w14:paraId="49812B46"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0.45</w:t>
            </w:r>
          </w:p>
        </w:tc>
        <w:tc>
          <w:tcPr>
            <w:tcW w:w="1559" w:type="dxa"/>
            <w:shd w:val="clear" w:color="auto" w:fill="auto"/>
            <w:noWrap/>
            <w:vAlign w:val="center"/>
            <w:hideMark/>
          </w:tcPr>
          <w:p w14:paraId="7B65F5D1"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0.45</w:t>
            </w:r>
          </w:p>
        </w:tc>
        <w:tc>
          <w:tcPr>
            <w:tcW w:w="1486" w:type="dxa"/>
            <w:shd w:val="clear" w:color="auto" w:fill="auto"/>
            <w:noWrap/>
            <w:vAlign w:val="center"/>
            <w:hideMark/>
          </w:tcPr>
          <w:p w14:paraId="11944784"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0.45</w:t>
            </w:r>
          </w:p>
        </w:tc>
        <w:tc>
          <w:tcPr>
            <w:tcW w:w="1349" w:type="dxa"/>
            <w:shd w:val="clear" w:color="auto" w:fill="auto"/>
            <w:noWrap/>
            <w:vAlign w:val="center"/>
            <w:hideMark/>
          </w:tcPr>
          <w:p w14:paraId="00885EB6" w14:textId="77777777" w:rsidR="007F5548" w:rsidRPr="0048021B" w:rsidRDefault="007F5548" w:rsidP="00E33AD9">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III</w:t>
            </w:r>
          </w:p>
        </w:tc>
      </w:tr>
      <w:tr w:rsidR="00772B39" w:rsidRPr="0048021B" w14:paraId="4121E4C5" w14:textId="77777777" w:rsidTr="00772B39">
        <w:trPr>
          <w:trHeight w:val="70"/>
        </w:trPr>
        <w:tc>
          <w:tcPr>
            <w:tcW w:w="3515" w:type="dxa"/>
            <w:gridSpan w:val="2"/>
            <w:shd w:val="clear" w:color="auto" w:fill="BDD6EE"/>
            <w:noWrap/>
            <w:vAlign w:val="center"/>
            <w:hideMark/>
          </w:tcPr>
          <w:p w14:paraId="200313D2" w14:textId="7952A433" w:rsidR="007F5548" w:rsidRPr="0048021B" w:rsidRDefault="007F5548" w:rsidP="00E33AD9">
            <w:pPr>
              <w:spacing w:after="0" w:line="240" w:lineRule="auto"/>
              <w:jc w:val="center"/>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TOTAL</w:t>
            </w:r>
          </w:p>
        </w:tc>
        <w:tc>
          <w:tcPr>
            <w:tcW w:w="1417" w:type="dxa"/>
            <w:shd w:val="clear" w:color="auto" w:fill="BDD6EE"/>
            <w:noWrap/>
            <w:vAlign w:val="center"/>
            <w:hideMark/>
          </w:tcPr>
          <w:p w14:paraId="311C18F3"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2.43</w:t>
            </w:r>
          </w:p>
        </w:tc>
        <w:tc>
          <w:tcPr>
            <w:tcW w:w="1559" w:type="dxa"/>
            <w:shd w:val="clear" w:color="auto" w:fill="BDD6EE"/>
            <w:noWrap/>
            <w:vAlign w:val="center"/>
            <w:hideMark/>
          </w:tcPr>
          <w:p w14:paraId="1DF5E035"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0.45</w:t>
            </w:r>
          </w:p>
        </w:tc>
        <w:tc>
          <w:tcPr>
            <w:tcW w:w="1486" w:type="dxa"/>
            <w:shd w:val="clear" w:color="auto" w:fill="BDD6EE"/>
            <w:noWrap/>
            <w:vAlign w:val="center"/>
            <w:hideMark/>
          </w:tcPr>
          <w:p w14:paraId="7CA71CBE"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0.45</w:t>
            </w:r>
          </w:p>
        </w:tc>
        <w:tc>
          <w:tcPr>
            <w:tcW w:w="1349" w:type="dxa"/>
            <w:shd w:val="clear" w:color="auto" w:fill="BDD6EE"/>
            <w:noWrap/>
            <w:vAlign w:val="bottom"/>
            <w:hideMark/>
          </w:tcPr>
          <w:p w14:paraId="32069228" w14:textId="77777777" w:rsidR="007F5548" w:rsidRPr="0048021B" w:rsidRDefault="007F5548" w:rsidP="00E33AD9">
            <w:pPr>
              <w:spacing w:after="0" w:line="240" w:lineRule="auto"/>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 </w:t>
            </w:r>
          </w:p>
        </w:tc>
      </w:tr>
    </w:tbl>
    <w:p w14:paraId="4C52240B" w14:textId="77777777" w:rsidR="007F5548" w:rsidRDefault="007F5548" w:rsidP="00772B39">
      <w:pPr>
        <w:pStyle w:val="ListParagraph"/>
        <w:spacing w:after="0" w:line="240" w:lineRule="auto"/>
        <w:ind w:left="284"/>
        <w:jc w:val="both"/>
        <w:rPr>
          <w:rFonts w:ascii="Arial" w:hAnsi="Arial" w:cs="Arial"/>
          <w:b/>
          <w:sz w:val="22"/>
          <w:szCs w:val="22"/>
        </w:rPr>
      </w:pPr>
    </w:p>
    <w:tbl>
      <w:tblPr>
        <w:tblW w:w="5469" w:type="pct"/>
        <w:tblInd w:w="421" w:type="dxa"/>
        <w:tblLook w:val="04A0" w:firstRow="1" w:lastRow="0" w:firstColumn="1" w:lastColumn="0" w:noHBand="0" w:noVBand="1"/>
      </w:tblPr>
      <w:tblGrid>
        <w:gridCol w:w="552"/>
        <w:gridCol w:w="2576"/>
        <w:gridCol w:w="1628"/>
        <w:gridCol w:w="1330"/>
        <w:gridCol w:w="1429"/>
        <w:gridCol w:w="1812"/>
        <w:gridCol w:w="782"/>
      </w:tblGrid>
      <w:tr w:rsidR="007F5548" w:rsidRPr="0048021B" w14:paraId="0687E5F3" w14:textId="77777777" w:rsidTr="00772B39">
        <w:trPr>
          <w:gridAfter w:val="1"/>
          <w:wAfter w:w="387" w:type="pct"/>
          <w:trHeight w:val="300"/>
        </w:trPr>
        <w:tc>
          <w:tcPr>
            <w:tcW w:w="4613" w:type="pct"/>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063DA8F8" w14:textId="77777777" w:rsidR="007F5548" w:rsidRPr="0048021B" w:rsidRDefault="007F5548" w:rsidP="00E33AD9">
            <w:pPr>
              <w:spacing w:after="0" w:line="240" w:lineRule="auto"/>
              <w:jc w:val="center"/>
              <w:rPr>
                <w:rFonts w:asciiTheme="minorHAnsi" w:hAnsiTheme="minorHAnsi" w:cstheme="minorHAnsi"/>
                <w:b/>
                <w:bCs/>
                <w:color w:val="FFFFFF"/>
                <w:lang w:val="en-IN" w:eastAsia="en-IN"/>
              </w:rPr>
            </w:pPr>
            <w:r w:rsidRPr="0048021B">
              <w:rPr>
                <w:rFonts w:asciiTheme="minorHAnsi" w:hAnsiTheme="minorHAnsi" w:cstheme="minorHAnsi"/>
                <w:b/>
                <w:bCs/>
                <w:color w:val="FFFFFF"/>
                <w:sz w:val="22"/>
                <w:szCs w:val="22"/>
                <w:lang w:val="en-IN" w:eastAsia="en-IN"/>
              </w:rPr>
              <w:t>PROPERTY, PLANT AND EQUIPMENT - I</w:t>
            </w:r>
          </w:p>
        </w:tc>
      </w:tr>
      <w:tr w:rsidR="00772B39" w:rsidRPr="0048021B" w14:paraId="537B5A3C" w14:textId="77777777" w:rsidTr="00772B39">
        <w:trPr>
          <w:gridAfter w:val="1"/>
          <w:wAfter w:w="387" w:type="pct"/>
          <w:trHeight w:val="300"/>
        </w:trPr>
        <w:tc>
          <w:tcPr>
            <w:tcW w:w="461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99987A" w14:textId="151D569B" w:rsidR="00772B39" w:rsidRPr="0048021B" w:rsidRDefault="00772B39" w:rsidP="00772B39">
            <w:pPr>
              <w:spacing w:after="0" w:line="240" w:lineRule="auto"/>
              <w:jc w:val="right"/>
              <w:rPr>
                <w:rFonts w:asciiTheme="minorHAnsi" w:hAnsiTheme="minorHAnsi" w:cstheme="minorHAnsi"/>
                <w:b/>
                <w:bCs/>
                <w:color w:val="FFFFFF"/>
                <w:lang w:val="en-IN" w:eastAsia="en-IN"/>
              </w:rPr>
            </w:pPr>
            <w:r w:rsidRPr="0048021B">
              <w:rPr>
                <w:rFonts w:asciiTheme="minorHAnsi" w:hAnsiTheme="minorHAnsi" w:cstheme="minorHAnsi"/>
                <w:i/>
                <w:iCs/>
                <w:color w:val="000000"/>
                <w:sz w:val="22"/>
                <w:szCs w:val="22"/>
                <w:lang w:val="en-IN" w:eastAsia="en-IN"/>
              </w:rPr>
              <w:t>Details as on 31st March 2022</w:t>
            </w:r>
          </w:p>
        </w:tc>
      </w:tr>
      <w:tr w:rsidR="007F5548" w:rsidRPr="0048021B" w14:paraId="753F50DE" w14:textId="77777777" w:rsidTr="00772B39">
        <w:trPr>
          <w:gridAfter w:val="1"/>
          <w:wAfter w:w="387" w:type="pct"/>
          <w:trHeight w:val="458"/>
        </w:trPr>
        <w:tc>
          <w:tcPr>
            <w:tcW w:w="273" w:type="pct"/>
            <w:vMerge w:val="restart"/>
            <w:tcBorders>
              <w:top w:val="nil"/>
              <w:left w:val="single" w:sz="4" w:space="0" w:color="auto"/>
              <w:bottom w:val="single" w:sz="4" w:space="0" w:color="auto"/>
              <w:right w:val="single" w:sz="4" w:space="0" w:color="auto"/>
            </w:tcBorders>
            <w:shd w:val="clear" w:color="auto" w:fill="BDD6EE"/>
            <w:vAlign w:val="center"/>
            <w:hideMark/>
          </w:tcPr>
          <w:p w14:paraId="268D4311" w14:textId="77777777" w:rsidR="007F5548" w:rsidRPr="0048021B" w:rsidRDefault="007F5548" w:rsidP="00E33AD9">
            <w:pPr>
              <w:spacing w:after="0" w:line="240" w:lineRule="auto"/>
              <w:jc w:val="center"/>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S. No.</w:t>
            </w:r>
          </w:p>
        </w:tc>
        <w:tc>
          <w:tcPr>
            <w:tcW w:w="1274" w:type="pct"/>
            <w:vMerge w:val="restart"/>
            <w:tcBorders>
              <w:top w:val="nil"/>
              <w:left w:val="single" w:sz="4" w:space="0" w:color="auto"/>
              <w:bottom w:val="single" w:sz="4" w:space="0" w:color="auto"/>
              <w:right w:val="single" w:sz="4" w:space="0" w:color="auto"/>
            </w:tcBorders>
            <w:shd w:val="clear" w:color="auto" w:fill="BDD6EE"/>
            <w:vAlign w:val="center"/>
            <w:hideMark/>
          </w:tcPr>
          <w:p w14:paraId="1452A7F7" w14:textId="77777777" w:rsidR="007F5548" w:rsidRPr="0048021B" w:rsidRDefault="007F5548" w:rsidP="00E33AD9">
            <w:pPr>
              <w:spacing w:after="0" w:line="240" w:lineRule="auto"/>
              <w:jc w:val="center"/>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Description</w:t>
            </w:r>
          </w:p>
        </w:tc>
        <w:tc>
          <w:tcPr>
            <w:tcW w:w="805" w:type="pct"/>
            <w:vMerge w:val="restart"/>
            <w:tcBorders>
              <w:top w:val="nil"/>
              <w:left w:val="single" w:sz="4" w:space="0" w:color="auto"/>
              <w:bottom w:val="single" w:sz="4" w:space="0" w:color="auto"/>
              <w:right w:val="single" w:sz="4" w:space="0" w:color="auto"/>
            </w:tcBorders>
            <w:shd w:val="clear" w:color="auto" w:fill="BDD6EE"/>
            <w:vAlign w:val="center"/>
            <w:hideMark/>
          </w:tcPr>
          <w:p w14:paraId="42025877" w14:textId="77777777" w:rsidR="007F5548" w:rsidRPr="0048021B" w:rsidRDefault="007F5548" w:rsidP="00E33AD9">
            <w:pPr>
              <w:spacing w:after="0" w:line="240" w:lineRule="auto"/>
              <w:jc w:val="center"/>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Amount as per Balance Sheet</w:t>
            </w:r>
          </w:p>
        </w:tc>
        <w:tc>
          <w:tcPr>
            <w:tcW w:w="658" w:type="pct"/>
            <w:vMerge w:val="restart"/>
            <w:tcBorders>
              <w:top w:val="nil"/>
              <w:left w:val="single" w:sz="4" w:space="0" w:color="auto"/>
              <w:bottom w:val="single" w:sz="4" w:space="0" w:color="auto"/>
              <w:right w:val="single" w:sz="4" w:space="0" w:color="auto"/>
            </w:tcBorders>
            <w:shd w:val="clear" w:color="auto" w:fill="BDD6EE"/>
            <w:vAlign w:val="center"/>
            <w:hideMark/>
          </w:tcPr>
          <w:p w14:paraId="6F08ADBC" w14:textId="77777777" w:rsidR="007F5548" w:rsidRPr="0048021B" w:rsidRDefault="007F5548" w:rsidP="00E33AD9">
            <w:pPr>
              <w:spacing w:after="0" w:line="240" w:lineRule="auto"/>
              <w:jc w:val="center"/>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Fair value Assessment</w:t>
            </w:r>
          </w:p>
        </w:tc>
        <w:tc>
          <w:tcPr>
            <w:tcW w:w="707" w:type="pct"/>
            <w:vMerge w:val="restart"/>
            <w:tcBorders>
              <w:top w:val="nil"/>
              <w:left w:val="single" w:sz="4" w:space="0" w:color="auto"/>
              <w:bottom w:val="single" w:sz="4" w:space="0" w:color="auto"/>
              <w:right w:val="single" w:sz="4" w:space="0" w:color="auto"/>
            </w:tcBorders>
            <w:shd w:val="clear" w:color="auto" w:fill="BDD6EE"/>
            <w:vAlign w:val="center"/>
            <w:hideMark/>
          </w:tcPr>
          <w:p w14:paraId="3AFE03B4" w14:textId="77777777" w:rsidR="007F5548" w:rsidRPr="0048021B" w:rsidRDefault="007F5548" w:rsidP="00E33AD9">
            <w:pPr>
              <w:spacing w:after="0" w:line="240" w:lineRule="auto"/>
              <w:jc w:val="center"/>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 xml:space="preserve">Realizable Value Assessment </w:t>
            </w:r>
          </w:p>
        </w:tc>
        <w:tc>
          <w:tcPr>
            <w:tcW w:w="896" w:type="pct"/>
            <w:vMerge w:val="restart"/>
            <w:tcBorders>
              <w:top w:val="nil"/>
              <w:left w:val="single" w:sz="4" w:space="0" w:color="auto"/>
              <w:bottom w:val="single" w:sz="4" w:space="0" w:color="auto"/>
              <w:right w:val="single" w:sz="4" w:space="0" w:color="auto"/>
            </w:tcBorders>
            <w:shd w:val="clear" w:color="auto" w:fill="BDD6EE"/>
            <w:vAlign w:val="center"/>
            <w:hideMark/>
          </w:tcPr>
          <w:p w14:paraId="3DE0D45A" w14:textId="77777777" w:rsidR="007F5548" w:rsidRPr="0048021B" w:rsidRDefault="007F5548" w:rsidP="00E33AD9">
            <w:pPr>
              <w:spacing w:after="0" w:line="240" w:lineRule="auto"/>
              <w:jc w:val="center"/>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Remarks</w:t>
            </w:r>
          </w:p>
        </w:tc>
      </w:tr>
      <w:tr w:rsidR="007F5548" w:rsidRPr="0048021B" w14:paraId="4C418A17" w14:textId="77777777" w:rsidTr="00772B39">
        <w:trPr>
          <w:trHeight w:val="288"/>
        </w:trPr>
        <w:tc>
          <w:tcPr>
            <w:tcW w:w="273" w:type="pct"/>
            <w:vMerge/>
            <w:tcBorders>
              <w:top w:val="nil"/>
              <w:left w:val="single" w:sz="4" w:space="0" w:color="auto"/>
              <w:bottom w:val="single" w:sz="4" w:space="0" w:color="auto"/>
              <w:right w:val="single" w:sz="4" w:space="0" w:color="auto"/>
            </w:tcBorders>
            <w:shd w:val="clear" w:color="auto" w:fill="BDD6EE"/>
            <w:vAlign w:val="center"/>
            <w:hideMark/>
          </w:tcPr>
          <w:p w14:paraId="190E3C21" w14:textId="77777777" w:rsidR="007F5548" w:rsidRPr="0048021B" w:rsidRDefault="007F5548" w:rsidP="00E33AD9">
            <w:pPr>
              <w:spacing w:after="0" w:line="240" w:lineRule="auto"/>
              <w:rPr>
                <w:rFonts w:asciiTheme="minorHAnsi" w:hAnsiTheme="minorHAnsi" w:cstheme="minorHAnsi"/>
                <w:b/>
                <w:bCs/>
                <w:lang w:val="en-IN" w:eastAsia="en-IN"/>
              </w:rPr>
            </w:pPr>
          </w:p>
        </w:tc>
        <w:tc>
          <w:tcPr>
            <w:tcW w:w="1274" w:type="pct"/>
            <w:vMerge/>
            <w:tcBorders>
              <w:top w:val="nil"/>
              <w:left w:val="single" w:sz="4" w:space="0" w:color="auto"/>
              <w:bottom w:val="single" w:sz="4" w:space="0" w:color="auto"/>
              <w:right w:val="single" w:sz="4" w:space="0" w:color="auto"/>
            </w:tcBorders>
            <w:shd w:val="clear" w:color="auto" w:fill="BDD6EE"/>
            <w:vAlign w:val="center"/>
            <w:hideMark/>
          </w:tcPr>
          <w:p w14:paraId="52256B9E" w14:textId="77777777" w:rsidR="007F5548" w:rsidRPr="0048021B" w:rsidRDefault="007F5548" w:rsidP="00E33AD9">
            <w:pPr>
              <w:spacing w:after="0" w:line="240" w:lineRule="auto"/>
              <w:rPr>
                <w:rFonts w:asciiTheme="minorHAnsi" w:hAnsiTheme="minorHAnsi" w:cstheme="minorHAnsi"/>
                <w:b/>
                <w:bCs/>
                <w:lang w:val="en-IN" w:eastAsia="en-IN"/>
              </w:rPr>
            </w:pPr>
          </w:p>
        </w:tc>
        <w:tc>
          <w:tcPr>
            <w:tcW w:w="805" w:type="pct"/>
            <w:vMerge/>
            <w:tcBorders>
              <w:top w:val="nil"/>
              <w:left w:val="single" w:sz="4" w:space="0" w:color="auto"/>
              <w:bottom w:val="single" w:sz="4" w:space="0" w:color="auto"/>
              <w:right w:val="single" w:sz="4" w:space="0" w:color="auto"/>
            </w:tcBorders>
            <w:shd w:val="clear" w:color="auto" w:fill="BDD6EE"/>
            <w:vAlign w:val="center"/>
            <w:hideMark/>
          </w:tcPr>
          <w:p w14:paraId="009E7DFE" w14:textId="77777777" w:rsidR="007F5548" w:rsidRPr="0048021B" w:rsidRDefault="007F5548" w:rsidP="00E33AD9">
            <w:pPr>
              <w:spacing w:after="0" w:line="240" w:lineRule="auto"/>
              <w:rPr>
                <w:rFonts w:asciiTheme="minorHAnsi" w:hAnsiTheme="minorHAnsi" w:cstheme="minorHAnsi"/>
                <w:b/>
                <w:bCs/>
                <w:lang w:val="en-IN" w:eastAsia="en-IN"/>
              </w:rPr>
            </w:pPr>
          </w:p>
        </w:tc>
        <w:tc>
          <w:tcPr>
            <w:tcW w:w="658" w:type="pct"/>
            <w:vMerge/>
            <w:tcBorders>
              <w:top w:val="nil"/>
              <w:left w:val="single" w:sz="4" w:space="0" w:color="auto"/>
              <w:bottom w:val="single" w:sz="4" w:space="0" w:color="auto"/>
              <w:right w:val="single" w:sz="4" w:space="0" w:color="auto"/>
            </w:tcBorders>
            <w:shd w:val="clear" w:color="auto" w:fill="BDD6EE"/>
            <w:vAlign w:val="center"/>
            <w:hideMark/>
          </w:tcPr>
          <w:p w14:paraId="5B543AD6" w14:textId="77777777" w:rsidR="007F5548" w:rsidRPr="0048021B" w:rsidRDefault="007F5548" w:rsidP="00E33AD9">
            <w:pPr>
              <w:spacing w:after="0" w:line="240" w:lineRule="auto"/>
              <w:rPr>
                <w:rFonts w:asciiTheme="minorHAnsi" w:hAnsiTheme="minorHAnsi" w:cstheme="minorHAnsi"/>
                <w:b/>
                <w:bCs/>
                <w:lang w:val="en-IN" w:eastAsia="en-IN"/>
              </w:rPr>
            </w:pPr>
          </w:p>
        </w:tc>
        <w:tc>
          <w:tcPr>
            <w:tcW w:w="707" w:type="pct"/>
            <w:vMerge/>
            <w:tcBorders>
              <w:top w:val="nil"/>
              <w:left w:val="single" w:sz="4" w:space="0" w:color="auto"/>
              <w:bottom w:val="single" w:sz="4" w:space="0" w:color="auto"/>
              <w:right w:val="single" w:sz="4" w:space="0" w:color="auto"/>
            </w:tcBorders>
            <w:shd w:val="clear" w:color="auto" w:fill="BDD6EE"/>
            <w:vAlign w:val="center"/>
            <w:hideMark/>
          </w:tcPr>
          <w:p w14:paraId="4961FB1C" w14:textId="77777777" w:rsidR="007F5548" w:rsidRPr="0048021B" w:rsidRDefault="007F5548" w:rsidP="00E33AD9">
            <w:pPr>
              <w:spacing w:after="0" w:line="240" w:lineRule="auto"/>
              <w:rPr>
                <w:rFonts w:asciiTheme="minorHAnsi" w:hAnsiTheme="minorHAnsi" w:cstheme="minorHAnsi"/>
                <w:b/>
                <w:bCs/>
                <w:lang w:val="en-IN" w:eastAsia="en-IN"/>
              </w:rPr>
            </w:pPr>
          </w:p>
        </w:tc>
        <w:tc>
          <w:tcPr>
            <w:tcW w:w="896" w:type="pct"/>
            <w:vMerge/>
            <w:tcBorders>
              <w:top w:val="nil"/>
              <w:left w:val="single" w:sz="4" w:space="0" w:color="auto"/>
              <w:bottom w:val="single" w:sz="4" w:space="0" w:color="auto"/>
              <w:right w:val="single" w:sz="4" w:space="0" w:color="auto"/>
            </w:tcBorders>
            <w:shd w:val="clear" w:color="auto" w:fill="BDD6EE"/>
            <w:vAlign w:val="center"/>
            <w:hideMark/>
          </w:tcPr>
          <w:p w14:paraId="4EEB3E88" w14:textId="77777777" w:rsidR="007F5548" w:rsidRPr="0048021B" w:rsidRDefault="007F5548" w:rsidP="00E33AD9">
            <w:pPr>
              <w:spacing w:after="0" w:line="240" w:lineRule="auto"/>
              <w:rPr>
                <w:rFonts w:asciiTheme="minorHAnsi" w:hAnsiTheme="minorHAnsi" w:cstheme="minorHAnsi"/>
                <w:b/>
                <w:bCs/>
                <w:lang w:val="en-IN" w:eastAsia="en-IN"/>
              </w:rPr>
            </w:pPr>
          </w:p>
        </w:tc>
        <w:tc>
          <w:tcPr>
            <w:tcW w:w="387" w:type="pct"/>
            <w:tcBorders>
              <w:top w:val="nil"/>
              <w:left w:val="nil"/>
              <w:bottom w:val="nil"/>
              <w:right w:val="nil"/>
            </w:tcBorders>
            <w:shd w:val="clear" w:color="auto" w:fill="auto"/>
            <w:noWrap/>
            <w:vAlign w:val="bottom"/>
            <w:hideMark/>
          </w:tcPr>
          <w:p w14:paraId="31CACDAF" w14:textId="77777777" w:rsidR="007F5548" w:rsidRPr="0048021B" w:rsidRDefault="007F5548" w:rsidP="00E33AD9">
            <w:pPr>
              <w:spacing w:after="0" w:line="240" w:lineRule="auto"/>
              <w:jc w:val="center"/>
              <w:rPr>
                <w:rFonts w:asciiTheme="minorHAnsi" w:hAnsiTheme="minorHAnsi" w:cstheme="minorHAnsi"/>
                <w:b/>
                <w:bCs/>
                <w:lang w:val="en-IN" w:eastAsia="en-IN"/>
              </w:rPr>
            </w:pPr>
          </w:p>
        </w:tc>
      </w:tr>
      <w:tr w:rsidR="007F5548" w:rsidRPr="0048021B" w14:paraId="56481362" w14:textId="77777777" w:rsidTr="00772B39">
        <w:trPr>
          <w:trHeight w:val="300"/>
        </w:trPr>
        <w:tc>
          <w:tcPr>
            <w:tcW w:w="461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5B7431" w14:textId="77777777" w:rsidR="007F5548" w:rsidRPr="0048021B" w:rsidRDefault="007F5548" w:rsidP="00E33AD9">
            <w:pPr>
              <w:spacing w:after="0" w:line="240" w:lineRule="auto"/>
              <w:jc w:val="right"/>
              <w:rPr>
                <w:rFonts w:asciiTheme="minorHAnsi" w:hAnsiTheme="minorHAnsi" w:cstheme="minorHAnsi"/>
                <w:i/>
                <w:iCs/>
                <w:lang w:val="en-IN" w:eastAsia="en-IN"/>
              </w:rPr>
            </w:pPr>
            <w:r w:rsidRPr="0048021B">
              <w:rPr>
                <w:rFonts w:asciiTheme="minorHAnsi" w:hAnsiTheme="minorHAnsi" w:cstheme="minorHAnsi"/>
                <w:i/>
                <w:iCs/>
                <w:sz w:val="22"/>
                <w:szCs w:val="22"/>
                <w:lang w:val="en-IN" w:eastAsia="en-IN"/>
              </w:rPr>
              <w:t>Figures in INR Lakhs</w:t>
            </w:r>
          </w:p>
        </w:tc>
        <w:tc>
          <w:tcPr>
            <w:tcW w:w="387" w:type="pct"/>
            <w:vAlign w:val="center"/>
            <w:hideMark/>
          </w:tcPr>
          <w:p w14:paraId="14853B7E" w14:textId="77777777" w:rsidR="007F5548" w:rsidRPr="0048021B" w:rsidRDefault="007F5548" w:rsidP="00E33AD9">
            <w:pPr>
              <w:spacing w:after="0" w:line="240" w:lineRule="auto"/>
              <w:rPr>
                <w:rFonts w:asciiTheme="minorHAnsi" w:hAnsiTheme="minorHAnsi" w:cstheme="minorHAnsi"/>
                <w:lang w:val="en-IN" w:eastAsia="en-IN"/>
              </w:rPr>
            </w:pPr>
          </w:p>
        </w:tc>
      </w:tr>
      <w:tr w:rsidR="007F5548" w:rsidRPr="0048021B" w14:paraId="6878C3FC" w14:textId="77777777" w:rsidTr="00772B39">
        <w:trPr>
          <w:trHeight w:val="288"/>
        </w:trPr>
        <w:tc>
          <w:tcPr>
            <w:tcW w:w="273" w:type="pct"/>
            <w:tcBorders>
              <w:top w:val="nil"/>
              <w:left w:val="single" w:sz="4" w:space="0" w:color="auto"/>
              <w:bottom w:val="single" w:sz="4" w:space="0" w:color="auto"/>
              <w:right w:val="single" w:sz="4" w:space="0" w:color="auto"/>
            </w:tcBorders>
            <w:shd w:val="clear" w:color="000000" w:fill="FFFFFF"/>
            <w:vAlign w:val="center"/>
            <w:hideMark/>
          </w:tcPr>
          <w:p w14:paraId="261C82CD" w14:textId="77777777" w:rsidR="007F5548" w:rsidRPr="0048021B" w:rsidRDefault="007F5548" w:rsidP="00E33AD9">
            <w:pPr>
              <w:spacing w:after="0" w:line="240" w:lineRule="auto"/>
              <w:jc w:val="center"/>
              <w:rPr>
                <w:rFonts w:asciiTheme="minorHAnsi" w:hAnsiTheme="minorHAnsi" w:cstheme="minorHAnsi"/>
                <w:lang w:val="en-IN" w:eastAsia="en-IN"/>
              </w:rPr>
            </w:pPr>
            <w:r w:rsidRPr="0048021B">
              <w:rPr>
                <w:rFonts w:asciiTheme="minorHAnsi" w:hAnsiTheme="minorHAnsi" w:cstheme="minorHAnsi"/>
                <w:sz w:val="22"/>
                <w:szCs w:val="22"/>
                <w:lang w:val="en-IN" w:eastAsia="en-IN"/>
              </w:rPr>
              <w:t>1</w:t>
            </w:r>
          </w:p>
        </w:tc>
        <w:tc>
          <w:tcPr>
            <w:tcW w:w="1274" w:type="pct"/>
            <w:tcBorders>
              <w:top w:val="nil"/>
              <w:left w:val="nil"/>
              <w:bottom w:val="single" w:sz="4" w:space="0" w:color="auto"/>
              <w:right w:val="single" w:sz="4" w:space="0" w:color="auto"/>
            </w:tcBorders>
            <w:shd w:val="clear" w:color="auto" w:fill="auto"/>
            <w:vAlign w:val="center"/>
            <w:hideMark/>
          </w:tcPr>
          <w:p w14:paraId="2ED2B10A" w14:textId="77777777" w:rsidR="007F5548" w:rsidRPr="0048021B" w:rsidRDefault="007F5548" w:rsidP="00E33AD9">
            <w:pPr>
              <w:spacing w:after="0" w:line="240" w:lineRule="auto"/>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Property, Plant and Equipment</w:t>
            </w:r>
          </w:p>
        </w:tc>
        <w:tc>
          <w:tcPr>
            <w:tcW w:w="805" w:type="pct"/>
            <w:tcBorders>
              <w:top w:val="nil"/>
              <w:left w:val="nil"/>
              <w:bottom w:val="single" w:sz="4" w:space="0" w:color="auto"/>
              <w:right w:val="single" w:sz="4" w:space="0" w:color="auto"/>
            </w:tcBorders>
            <w:shd w:val="clear" w:color="auto" w:fill="auto"/>
            <w:vAlign w:val="center"/>
            <w:hideMark/>
          </w:tcPr>
          <w:p w14:paraId="63DE99CF" w14:textId="77777777" w:rsidR="007F5548" w:rsidRPr="0048021B" w:rsidRDefault="007F5548" w:rsidP="00E33AD9">
            <w:pPr>
              <w:spacing w:after="0" w:line="240" w:lineRule="auto"/>
              <w:jc w:val="center"/>
              <w:rPr>
                <w:rFonts w:asciiTheme="minorHAnsi" w:hAnsiTheme="minorHAnsi" w:cstheme="minorHAnsi"/>
                <w:lang w:val="en-IN" w:eastAsia="en-IN"/>
              </w:rPr>
            </w:pPr>
            <w:r w:rsidRPr="0048021B">
              <w:rPr>
                <w:rFonts w:asciiTheme="minorHAnsi" w:hAnsiTheme="minorHAnsi" w:cstheme="minorHAnsi"/>
                <w:sz w:val="22"/>
                <w:szCs w:val="22"/>
                <w:lang w:val="en-IN" w:eastAsia="en-IN"/>
              </w:rPr>
              <w:t xml:space="preserve">40.30 </w:t>
            </w:r>
          </w:p>
        </w:tc>
        <w:tc>
          <w:tcPr>
            <w:tcW w:w="658" w:type="pct"/>
            <w:tcBorders>
              <w:top w:val="nil"/>
              <w:left w:val="nil"/>
              <w:bottom w:val="single" w:sz="4" w:space="0" w:color="auto"/>
              <w:right w:val="single" w:sz="4" w:space="0" w:color="auto"/>
            </w:tcBorders>
            <w:shd w:val="clear" w:color="auto" w:fill="auto"/>
            <w:vAlign w:val="center"/>
            <w:hideMark/>
          </w:tcPr>
          <w:p w14:paraId="6DBF777C" w14:textId="77777777" w:rsidR="007F5548" w:rsidRPr="0048021B" w:rsidRDefault="007F5548" w:rsidP="00E33AD9">
            <w:pPr>
              <w:spacing w:after="0" w:line="240" w:lineRule="auto"/>
              <w:jc w:val="center"/>
              <w:rPr>
                <w:rFonts w:asciiTheme="minorHAnsi" w:hAnsiTheme="minorHAnsi" w:cstheme="minorHAnsi"/>
                <w:lang w:val="en-IN" w:eastAsia="en-IN"/>
              </w:rPr>
            </w:pPr>
            <w:r>
              <w:rPr>
                <w:rFonts w:asciiTheme="minorHAnsi" w:hAnsiTheme="minorHAnsi" w:cstheme="minorHAnsi"/>
                <w:sz w:val="22"/>
                <w:szCs w:val="22"/>
                <w:lang w:val="en-IN" w:eastAsia="en-IN"/>
              </w:rPr>
              <w:t>0.00</w:t>
            </w:r>
          </w:p>
        </w:tc>
        <w:tc>
          <w:tcPr>
            <w:tcW w:w="707" w:type="pct"/>
            <w:tcBorders>
              <w:top w:val="nil"/>
              <w:left w:val="nil"/>
              <w:bottom w:val="single" w:sz="4" w:space="0" w:color="auto"/>
              <w:right w:val="single" w:sz="4" w:space="0" w:color="auto"/>
            </w:tcBorders>
            <w:shd w:val="clear" w:color="auto" w:fill="auto"/>
            <w:vAlign w:val="center"/>
            <w:hideMark/>
          </w:tcPr>
          <w:p w14:paraId="6557AF5B" w14:textId="77777777" w:rsidR="007F5548" w:rsidRPr="0048021B" w:rsidRDefault="007F5548" w:rsidP="00E33AD9">
            <w:pPr>
              <w:spacing w:after="0" w:line="240" w:lineRule="auto"/>
              <w:jc w:val="center"/>
              <w:rPr>
                <w:rFonts w:asciiTheme="minorHAnsi" w:hAnsiTheme="minorHAnsi" w:cstheme="minorHAnsi"/>
                <w:lang w:val="en-IN" w:eastAsia="en-IN"/>
              </w:rPr>
            </w:pPr>
            <w:r>
              <w:rPr>
                <w:rFonts w:asciiTheme="minorHAnsi" w:hAnsiTheme="minorHAnsi" w:cstheme="minorHAnsi"/>
                <w:sz w:val="22"/>
                <w:szCs w:val="22"/>
                <w:lang w:val="en-IN" w:eastAsia="en-IN"/>
              </w:rPr>
              <w:t>0.00</w:t>
            </w:r>
          </w:p>
        </w:tc>
        <w:tc>
          <w:tcPr>
            <w:tcW w:w="896" w:type="pct"/>
            <w:tcBorders>
              <w:top w:val="nil"/>
              <w:left w:val="nil"/>
              <w:bottom w:val="single" w:sz="4" w:space="0" w:color="auto"/>
              <w:right w:val="single" w:sz="4" w:space="0" w:color="auto"/>
            </w:tcBorders>
            <w:shd w:val="clear" w:color="auto" w:fill="auto"/>
            <w:vAlign w:val="bottom"/>
            <w:hideMark/>
          </w:tcPr>
          <w:p w14:paraId="6FEF11B1" w14:textId="77777777" w:rsidR="007F5548" w:rsidRPr="0048021B" w:rsidRDefault="007F5548" w:rsidP="00E33AD9">
            <w:pPr>
              <w:spacing w:after="0" w:line="240" w:lineRule="auto"/>
              <w:jc w:val="both"/>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No specific details available</w:t>
            </w:r>
          </w:p>
        </w:tc>
        <w:tc>
          <w:tcPr>
            <w:tcW w:w="387" w:type="pct"/>
            <w:vAlign w:val="center"/>
            <w:hideMark/>
          </w:tcPr>
          <w:p w14:paraId="4186B91F" w14:textId="77777777" w:rsidR="007F5548" w:rsidRPr="0048021B" w:rsidRDefault="007F5548" w:rsidP="00E33AD9">
            <w:pPr>
              <w:spacing w:after="0" w:line="240" w:lineRule="auto"/>
              <w:rPr>
                <w:rFonts w:asciiTheme="minorHAnsi" w:hAnsiTheme="minorHAnsi" w:cstheme="minorHAnsi"/>
                <w:lang w:val="en-IN" w:eastAsia="en-IN"/>
              </w:rPr>
            </w:pPr>
          </w:p>
        </w:tc>
      </w:tr>
      <w:tr w:rsidR="007F5548" w:rsidRPr="0048021B" w14:paraId="208EF2B7" w14:textId="77777777" w:rsidTr="00772B39">
        <w:trPr>
          <w:trHeight w:val="288"/>
        </w:trPr>
        <w:tc>
          <w:tcPr>
            <w:tcW w:w="273" w:type="pct"/>
            <w:tcBorders>
              <w:top w:val="nil"/>
              <w:left w:val="single" w:sz="4" w:space="0" w:color="auto"/>
              <w:bottom w:val="single" w:sz="4" w:space="0" w:color="auto"/>
              <w:right w:val="single" w:sz="4" w:space="0" w:color="auto"/>
            </w:tcBorders>
            <w:shd w:val="clear" w:color="auto" w:fill="BDD6EE"/>
            <w:noWrap/>
            <w:vAlign w:val="center"/>
            <w:hideMark/>
          </w:tcPr>
          <w:p w14:paraId="7C037FB2" w14:textId="77777777" w:rsidR="007F5548" w:rsidRPr="0048021B" w:rsidRDefault="007F5548" w:rsidP="00E33AD9">
            <w:pPr>
              <w:spacing w:after="0" w:line="240" w:lineRule="auto"/>
              <w:jc w:val="center"/>
              <w:rPr>
                <w:rFonts w:asciiTheme="minorHAnsi" w:hAnsiTheme="minorHAnsi" w:cstheme="minorHAnsi"/>
                <w:lang w:val="en-IN" w:eastAsia="en-IN"/>
              </w:rPr>
            </w:pPr>
            <w:r w:rsidRPr="0048021B">
              <w:rPr>
                <w:rFonts w:asciiTheme="minorHAnsi" w:hAnsiTheme="minorHAnsi" w:cstheme="minorHAnsi"/>
                <w:sz w:val="22"/>
                <w:szCs w:val="22"/>
                <w:lang w:val="en-IN" w:eastAsia="en-IN"/>
              </w:rPr>
              <w:t> </w:t>
            </w:r>
          </w:p>
        </w:tc>
        <w:tc>
          <w:tcPr>
            <w:tcW w:w="1274" w:type="pct"/>
            <w:tcBorders>
              <w:top w:val="nil"/>
              <w:left w:val="nil"/>
              <w:bottom w:val="single" w:sz="4" w:space="0" w:color="auto"/>
              <w:right w:val="single" w:sz="4" w:space="0" w:color="auto"/>
            </w:tcBorders>
            <w:shd w:val="clear" w:color="auto" w:fill="BDD6EE"/>
            <w:vAlign w:val="center"/>
            <w:hideMark/>
          </w:tcPr>
          <w:p w14:paraId="2D46D81C" w14:textId="1A52E61D" w:rsidR="007F5548" w:rsidRPr="0048021B" w:rsidRDefault="007F5548" w:rsidP="00E33AD9">
            <w:pPr>
              <w:spacing w:after="0" w:line="240" w:lineRule="auto"/>
              <w:jc w:val="center"/>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TOTAL</w:t>
            </w:r>
          </w:p>
        </w:tc>
        <w:tc>
          <w:tcPr>
            <w:tcW w:w="805" w:type="pct"/>
            <w:tcBorders>
              <w:top w:val="nil"/>
              <w:left w:val="nil"/>
              <w:bottom w:val="single" w:sz="4" w:space="0" w:color="auto"/>
              <w:right w:val="single" w:sz="4" w:space="0" w:color="auto"/>
            </w:tcBorders>
            <w:shd w:val="clear" w:color="auto" w:fill="BDD6EE"/>
            <w:noWrap/>
            <w:vAlign w:val="center"/>
            <w:hideMark/>
          </w:tcPr>
          <w:p w14:paraId="11DD7B2C" w14:textId="77777777" w:rsidR="007F5548" w:rsidRPr="0048021B" w:rsidRDefault="007F5548" w:rsidP="00E33AD9">
            <w:pPr>
              <w:spacing w:after="0" w:line="240" w:lineRule="auto"/>
              <w:jc w:val="center"/>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 xml:space="preserve">40.30 </w:t>
            </w:r>
          </w:p>
        </w:tc>
        <w:tc>
          <w:tcPr>
            <w:tcW w:w="658" w:type="pct"/>
            <w:tcBorders>
              <w:top w:val="nil"/>
              <w:left w:val="nil"/>
              <w:bottom w:val="single" w:sz="4" w:space="0" w:color="auto"/>
              <w:right w:val="single" w:sz="4" w:space="0" w:color="auto"/>
            </w:tcBorders>
            <w:shd w:val="clear" w:color="auto" w:fill="BDD6EE"/>
            <w:noWrap/>
            <w:vAlign w:val="center"/>
            <w:hideMark/>
          </w:tcPr>
          <w:p w14:paraId="78CB0805" w14:textId="77777777" w:rsidR="007F5548" w:rsidRPr="0048021B" w:rsidRDefault="007F5548" w:rsidP="00E33AD9">
            <w:pPr>
              <w:spacing w:after="0" w:line="240" w:lineRule="auto"/>
              <w:jc w:val="center"/>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0.00</w:t>
            </w:r>
          </w:p>
        </w:tc>
        <w:tc>
          <w:tcPr>
            <w:tcW w:w="707" w:type="pct"/>
            <w:tcBorders>
              <w:top w:val="nil"/>
              <w:left w:val="nil"/>
              <w:bottom w:val="single" w:sz="4" w:space="0" w:color="auto"/>
              <w:right w:val="single" w:sz="4" w:space="0" w:color="auto"/>
            </w:tcBorders>
            <w:shd w:val="clear" w:color="auto" w:fill="BDD6EE"/>
            <w:noWrap/>
            <w:vAlign w:val="center"/>
            <w:hideMark/>
          </w:tcPr>
          <w:p w14:paraId="1FFF9B22" w14:textId="77777777" w:rsidR="007F5548" w:rsidRPr="0048021B" w:rsidRDefault="007F5548" w:rsidP="00E33AD9">
            <w:pPr>
              <w:spacing w:after="0" w:line="240" w:lineRule="auto"/>
              <w:jc w:val="center"/>
              <w:rPr>
                <w:rFonts w:asciiTheme="minorHAnsi" w:hAnsiTheme="minorHAnsi" w:cstheme="minorHAnsi"/>
                <w:b/>
                <w:bCs/>
                <w:lang w:val="en-IN" w:eastAsia="en-IN"/>
              </w:rPr>
            </w:pPr>
            <w:r w:rsidRPr="0048021B">
              <w:rPr>
                <w:rFonts w:asciiTheme="minorHAnsi" w:hAnsiTheme="minorHAnsi" w:cstheme="minorHAnsi"/>
                <w:b/>
                <w:bCs/>
                <w:sz w:val="22"/>
                <w:szCs w:val="22"/>
                <w:lang w:val="en-IN" w:eastAsia="en-IN"/>
              </w:rPr>
              <w:t>0.00</w:t>
            </w:r>
          </w:p>
        </w:tc>
        <w:tc>
          <w:tcPr>
            <w:tcW w:w="896" w:type="pct"/>
            <w:tcBorders>
              <w:top w:val="nil"/>
              <w:left w:val="nil"/>
              <w:bottom w:val="single" w:sz="4" w:space="0" w:color="auto"/>
              <w:right w:val="single" w:sz="4" w:space="0" w:color="auto"/>
            </w:tcBorders>
            <w:shd w:val="clear" w:color="auto" w:fill="BDD6EE"/>
            <w:vAlign w:val="bottom"/>
            <w:hideMark/>
          </w:tcPr>
          <w:p w14:paraId="2BEF2FCF" w14:textId="77777777" w:rsidR="007F5548" w:rsidRPr="0048021B" w:rsidRDefault="007F5548" w:rsidP="00E33AD9">
            <w:pPr>
              <w:spacing w:after="0" w:line="240" w:lineRule="auto"/>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 </w:t>
            </w:r>
          </w:p>
        </w:tc>
        <w:tc>
          <w:tcPr>
            <w:tcW w:w="387" w:type="pct"/>
            <w:vAlign w:val="center"/>
            <w:hideMark/>
          </w:tcPr>
          <w:p w14:paraId="1209E47B" w14:textId="77777777" w:rsidR="007F5548" w:rsidRPr="0048021B" w:rsidRDefault="007F5548" w:rsidP="00E33AD9">
            <w:pPr>
              <w:spacing w:after="0" w:line="240" w:lineRule="auto"/>
              <w:rPr>
                <w:rFonts w:asciiTheme="minorHAnsi" w:hAnsiTheme="minorHAnsi" w:cstheme="minorHAnsi"/>
                <w:lang w:val="en-IN" w:eastAsia="en-IN"/>
              </w:rPr>
            </w:pPr>
          </w:p>
        </w:tc>
      </w:tr>
    </w:tbl>
    <w:p w14:paraId="27021A84" w14:textId="77777777" w:rsidR="007F5548" w:rsidRDefault="007F5548" w:rsidP="00772B39">
      <w:pPr>
        <w:pStyle w:val="ListParagraph"/>
        <w:spacing w:after="0" w:line="240" w:lineRule="auto"/>
        <w:ind w:left="284"/>
        <w:jc w:val="both"/>
        <w:rPr>
          <w:rFonts w:ascii="Arial" w:hAnsi="Arial" w:cs="Arial"/>
          <w:b/>
          <w:sz w:val="22"/>
          <w:szCs w:val="22"/>
        </w:rPr>
      </w:pPr>
    </w:p>
    <w:tbl>
      <w:tblPr>
        <w:tblW w:w="504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052"/>
        <w:gridCol w:w="981"/>
        <w:gridCol w:w="1330"/>
        <w:gridCol w:w="1330"/>
        <w:gridCol w:w="4082"/>
      </w:tblGrid>
      <w:tr w:rsidR="007F5548" w:rsidRPr="0048021B" w14:paraId="615CA912" w14:textId="77777777" w:rsidTr="00A93237">
        <w:trPr>
          <w:trHeight w:val="288"/>
        </w:trPr>
        <w:tc>
          <w:tcPr>
            <w:tcW w:w="5000" w:type="pct"/>
            <w:gridSpan w:val="6"/>
            <w:shd w:val="clear" w:color="auto" w:fill="002060"/>
            <w:vAlign w:val="center"/>
            <w:hideMark/>
          </w:tcPr>
          <w:p w14:paraId="16C01119" w14:textId="77777777" w:rsidR="007F5548" w:rsidRPr="0048021B" w:rsidRDefault="007F5548" w:rsidP="00E33AD9">
            <w:pPr>
              <w:spacing w:after="0" w:line="240" w:lineRule="auto"/>
              <w:jc w:val="center"/>
              <w:rPr>
                <w:rFonts w:asciiTheme="minorHAnsi" w:hAnsiTheme="minorHAnsi" w:cstheme="minorHAnsi"/>
                <w:b/>
                <w:bCs/>
                <w:color w:val="FFFFFF"/>
                <w:lang w:val="en-IN" w:eastAsia="en-IN"/>
              </w:rPr>
            </w:pPr>
            <w:r w:rsidRPr="0048021B">
              <w:rPr>
                <w:rFonts w:asciiTheme="minorHAnsi" w:hAnsiTheme="minorHAnsi" w:cstheme="minorHAnsi"/>
                <w:b/>
                <w:bCs/>
                <w:color w:val="FFFFFF"/>
                <w:sz w:val="22"/>
                <w:szCs w:val="22"/>
                <w:lang w:val="en-IN" w:eastAsia="en-IN"/>
              </w:rPr>
              <w:t>DEFERRED TAX ASSETS (NET) - II</w:t>
            </w:r>
          </w:p>
        </w:tc>
      </w:tr>
      <w:tr w:rsidR="007F5548" w:rsidRPr="0048021B" w14:paraId="34F9EF44" w14:textId="77777777" w:rsidTr="00A93237">
        <w:trPr>
          <w:trHeight w:val="288"/>
        </w:trPr>
        <w:tc>
          <w:tcPr>
            <w:tcW w:w="5000" w:type="pct"/>
            <w:gridSpan w:val="6"/>
            <w:shd w:val="clear" w:color="auto" w:fill="auto"/>
            <w:vAlign w:val="bottom"/>
            <w:hideMark/>
          </w:tcPr>
          <w:p w14:paraId="3ACF1233" w14:textId="77777777" w:rsidR="007F5548" w:rsidRPr="0048021B" w:rsidRDefault="007F5548" w:rsidP="00E33AD9">
            <w:pPr>
              <w:spacing w:after="0" w:line="240" w:lineRule="auto"/>
              <w:jc w:val="right"/>
              <w:rPr>
                <w:rFonts w:asciiTheme="minorHAnsi" w:hAnsiTheme="minorHAnsi" w:cstheme="minorHAnsi"/>
                <w:i/>
                <w:iCs/>
                <w:color w:val="000000"/>
                <w:lang w:val="en-IN" w:eastAsia="en-IN"/>
              </w:rPr>
            </w:pPr>
            <w:r w:rsidRPr="0048021B">
              <w:rPr>
                <w:rFonts w:asciiTheme="minorHAnsi" w:hAnsiTheme="minorHAnsi" w:cstheme="minorHAnsi"/>
                <w:i/>
                <w:iCs/>
                <w:color w:val="000000"/>
                <w:sz w:val="22"/>
                <w:szCs w:val="22"/>
                <w:lang w:val="en-IN" w:eastAsia="en-IN"/>
              </w:rPr>
              <w:t>Details as on 31st March 2022</w:t>
            </w:r>
          </w:p>
        </w:tc>
      </w:tr>
      <w:tr w:rsidR="007F5548" w:rsidRPr="0048021B" w14:paraId="6BC6449D" w14:textId="77777777" w:rsidTr="00A93237">
        <w:trPr>
          <w:trHeight w:val="960"/>
        </w:trPr>
        <w:tc>
          <w:tcPr>
            <w:tcW w:w="295" w:type="pct"/>
            <w:shd w:val="clear" w:color="auto" w:fill="BDD6EE"/>
            <w:vAlign w:val="center"/>
            <w:hideMark/>
          </w:tcPr>
          <w:p w14:paraId="735CDB24"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S. No.</w:t>
            </w:r>
          </w:p>
        </w:tc>
        <w:tc>
          <w:tcPr>
            <w:tcW w:w="564" w:type="pct"/>
            <w:shd w:val="clear" w:color="auto" w:fill="BDD6EE"/>
            <w:vAlign w:val="center"/>
            <w:hideMark/>
          </w:tcPr>
          <w:p w14:paraId="4C4FF34E"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Nature of Asset</w:t>
            </w:r>
          </w:p>
        </w:tc>
        <w:tc>
          <w:tcPr>
            <w:tcW w:w="526" w:type="pct"/>
            <w:shd w:val="clear" w:color="auto" w:fill="BDD6EE"/>
            <w:vAlign w:val="center"/>
            <w:hideMark/>
          </w:tcPr>
          <w:p w14:paraId="3235E1A9"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Amount as per Balance Sheet</w:t>
            </w:r>
          </w:p>
        </w:tc>
        <w:tc>
          <w:tcPr>
            <w:tcW w:w="713" w:type="pct"/>
            <w:shd w:val="clear" w:color="auto" w:fill="BDD6EE"/>
            <w:vAlign w:val="center"/>
            <w:hideMark/>
          </w:tcPr>
          <w:p w14:paraId="581EE091"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Fair Value Assessment</w:t>
            </w:r>
          </w:p>
        </w:tc>
        <w:tc>
          <w:tcPr>
            <w:tcW w:w="713" w:type="pct"/>
            <w:shd w:val="clear" w:color="auto" w:fill="BDD6EE"/>
            <w:vAlign w:val="center"/>
            <w:hideMark/>
          </w:tcPr>
          <w:p w14:paraId="339A0227"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Realization Value Assessment</w:t>
            </w:r>
          </w:p>
        </w:tc>
        <w:tc>
          <w:tcPr>
            <w:tcW w:w="2189" w:type="pct"/>
            <w:shd w:val="clear" w:color="auto" w:fill="BDD6EE"/>
            <w:vAlign w:val="center"/>
            <w:hideMark/>
          </w:tcPr>
          <w:p w14:paraId="36516617" w14:textId="77777777" w:rsidR="007F5548" w:rsidRPr="0048021B" w:rsidRDefault="007F5548"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Remarks</w:t>
            </w:r>
          </w:p>
        </w:tc>
      </w:tr>
      <w:tr w:rsidR="007F5548" w:rsidRPr="0048021B" w14:paraId="1B3F27C6" w14:textId="77777777" w:rsidTr="00A93237">
        <w:trPr>
          <w:trHeight w:val="288"/>
        </w:trPr>
        <w:tc>
          <w:tcPr>
            <w:tcW w:w="5000" w:type="pct"/>
            <w:gridSpan w:val="6"/>
            <w:shd w:val="clear" w:color="auto" w:fill="auto"/>
            <w:noWrap/>
            <w:vAlign w:val="bottom"/>
            <w:hideMark/>
          </w:tcPr>
          <w:p w14:paraId="30432715" w14:textId="77777777" w:rsidR="007F5548" w:rsidRPr="0048021B" w:rsidRDefault="007F5548" w:rsidP="00E33AD9">
            <w:pPr>
              <w:spacing w:after="0" w:line="240" w:lineRule="auto"/>
              <w:jc w:val="right"/>
              <w:rPr>
                <w:rFonts w:asciiTheme="minorHAnsi" w:hAnsiTheme="minorHAnsi" w:cstheme="minorHAnsi"/>
                <w:i/>
                <w:iCs/>
                <w:color w:val="000000"/>
                <w:lang w:val="en-IN" w:eastAsia="en-IN"/>
              </w:rPr>
            </w:pPr>
            <w:r w:rsidRPr="0048021B">
              <w:rPr>
                <w:rFonts w:asciiTheme="minorHAnsi" w:hAnsiTheme="minorHAnsi" w:cstheme="minorHAnsi"/>
                <w:i/>
                <w:iCs/>
                <w:color w:val="000000"/>
                <w:sz w:val="22"/>
                <w:szCs w:val="22"/>
                <w:lang w:val="en-IN" w:eastAsia="en-IN"/>
              </w:rPr>
              <w:t>Figures in INR Lakhs</w:t>
            </w:r>
          </w:p>
        </w:tc>
      </w:tr>
      <w:tr w:rsidR="00A93237" w:rsidRPr="0048021B" w14:paraId="763E3C01" w14:textId="77777777" w:rsidTr="00A93237">
        <w:trPr>
          <w:trHeight w:val="985"/>
        </w:trPr>
        <w:tc>
          <w:tcPr>
            <w:tcW w:w="295" w:type="pct"/>
            <w:shd w:val="clear" w:color="auto" w:fill="auto"/>
            <w:vAlign w:val="center"/>
          </w:tcPr>
          <w:p w14:paraId="3764A207" w14:textId="06443201" w:rsidR="00A93237" w:rsidRPr="0048021B" w:rsidRDefault="00A93237" w:rsidP="00A93237">
            <w:pPr>
              <w:spacing w:after="0" w:line="240" w:lineRule="auto"/>
              <w:jc w:val="center"/>
              <w:rPr>
                <w:rFonts w:asciiTheme="minorHAnsi" w:hAnsiTheme="minorHAnsi" w:cstheme="minorHAnsi"/>
                <w:color w:val="000000"/>
                <w:sz w:val="22"/>
                <w:szCs w:val="22"/>
                <w:lang w:val="en-IN" w:eastAsia="en-IN"/>
              </w:rPr>
            </w:pPr>
            <w:r w:rsidRPr="0048021B">
              <w:rPr>
                <w:rFonts w:asciiTheme="minorHAnsi" w:hAnsiTheme="minorHAnsi" w:cstheme="minorHAnsi"/>
                <w:color w:val="000000"/>
                <w:sz w:val="22"/>
                <w:szCs w:val="22"/>
                <w:lang w:val="en-IN" w:eastAsia="en-IN"/>
              </w:rPr>
              <w:t>1</w:t>
            </w:r>
          </w:p>
        </w:tc>
        <w:tc>
          <w:tcPr>
            <w:tcW w:w="564" w:type="pct"/>
            <w:shd w:val="clear" w:color="auto" w:fill="auto"/>
            <w:vAlign w:val="center"/>
          </w:tcPr>
          <w:p w14:paraId="2AA8C507" w14:textId="013F03D8" w:rsidR="00A93237" w:rsidRPr="0048021B" w:rsidRDefault="00A93237" w:rsidP="00A93237">
            <w:pPr>
              <w:spacing w:after="0" w:line="240" w:lineRule="auto"/>
              <w:rPr>
                <w:rFonts w:asciiTheme="minorHAnsi" w:hAnsiTheme="minorHAnsi" w:cstheme="minorHAnsi"/>
                <w:color w:val="000000"/>
                <w:sz w:val="22"/>
                <w:szCs w:val="22"/>
                <w:lang w:val="en-IN" w:eastAsia="en-IN"/>
              </w:rPr>
            </w:pPr>
            <w:r w:rsidRPr="0048021B">
              <w:rPr>
                <w:rFonts w:asciiTheme="minorHAnsi" w:hAnsiTheme="minorHAnsi" w:cstheme="minorHAnsi"/>
                <w:color w:val="000000"/>
                <w:sz w:val="22"/>
                <w:szCs w:val="22"/>
                <w:lang w:val="en-IN" w:eastAsia="en-IN"/>
              </w:rPr>
              <w:t xml:space="preserve">Deferred Tax Assets </w:t>
            </w:r>
            <w:r w:rsidRPr="0048021B">
              <w:rPr>
                <w:rFonts w:asciiTheme="minorHAnsi" w:hAnsiTheme="minorHAnsi" w:cstheme="minorHAnsi"/>
                <w:color w:val="000000"/>
                <w:sz w:val="22"/>
                <w:szCs w:val="22"/>
                <w:lang w:val="en-IN" w:eastAsia="en-IN"/>
              </w:rPr>
              <w:lastRenderedPageBreak/>
              <w:t>(Net)</w:t>
            </w:r>
          </w:p>
        </w:tc>
        <w:tc>
          <w:tcPr>
            <w:tcW w:w="526" w:type="pct"/>
            <w:shd w:val="clear" w:color="auto" w:fill="auto"/>
            <w:noWrap/>
            <w:vAlign w:val="center"/>
          </w:tcPr>
          <w:p w14:paraId="279B7942" w14:textId="698320C6" w:rsidR="00A93237" w:rsidRPr="0048021B" w:rsidRDefault="00A93237" w:rsidP="00A93237">
            <w:pPr>
              <w:spacing w:after="0" w:line="240" w:lineRule="auto"/>
              <w:jc w:val="center"/>
              <w:rPr>
                <w:rFonts w:asciiTheme="minorHAnsi" w:hAnsiTheme="minorHAnsi" w:cstheme="minorHAnsi"/>
                <w:color w:val="000000"/>
                <w:sz w:val="22"/>
                <w:szCs w:val="22"/>
                <w:lang w:val="en-IN" w:eastAsia="en-IN"/>
              </w:rPr>
            </w:pPr>
            <w:r w:rsidRPr="0048021B">
              <w:rPr>
                <w:rFonts w:asciiTheme="minorHAnsi" w:hAnsiTheme="minorHAnsi" w:cstheme="minorHAnsi"/>
                <w:color w:val="000000"/>
                <w:sz w:val="22"/>
                <w:szCs w:val="22"/>
                <w:lang w:val="en-IN" w:eastAsia="en-IN"/>
              </w:rPr>
              <w:lastRenderedPageBreak/>
              <w:t>1.98</w:t>
            </w:r>
          </w:p>
        </w:tc>
        <w:tc>
          <w:tcPr>
            <w:tcW w:w="713" w:type="pct"/>
            <w:shd w:val="clear" w:color="000000" w:fill="FFFFFF"/>
            <w:noWrap/>
            <w:vAlign w:val="center"/>
          </w:tcPr>
          <w:p w14:paraId="1287990B" w14:textId="668D4BAE" w:rsidR="00A93237" w:rsidRPr="0048021B" w:rsidRDefault="00A93237" w:rsidP="00A93237">
            <w:pPr>
              <w:spacing w:after="0" w:line="240" w:lineRule="auto"/>
              <w:jc w:val="center"/>
              <w:rPr>
                <w:rFonts w:asciiTheme="minorHAnsi" w:hAnsiTheme="minorHAnsi" w:cstheme="minorHAnsi"/>
                <w:color w:val="000000"/>
                <w:sz w:val="22"/>
                <w:szCs w:val="22"/>
                <w:lang w:val="en-IN" w:eastAsia="en-IN"/>
              </w:rPr>
            </w:pPr>
            <w:r w:rsidRPr="0048021B">
              <w:rPr>
                <w:rFonts w:asciiTheme="minorHAnsi" w:hAnsiTheme="minorHAnsi" w:cstheme="minorHAnsi"/>
                <w:color w:val="000000"/>
                <w:sz w:val="22"/>
                <w:szCs w:val="22"/>
                <w:lang w:val="en-IN" w:eastAsia="en-IN"/>
              </w:rPr>
              <w:t>NIL</w:t>
            </w:r>
          </w:p>
        </w:tc>
        <w:tc>
          <w:tcPr>
            <w:tcW w:w="713" w:type="pct"/>
            <w:shd w:val="clear" w:color="000000" w:fill="FFFFFF"/>
            <w:noWrap/>
            <w:vAlign w:val="center"/>
          </w:tcPr>
          <w:p w14:paraId="7706FA15" w14:textId="559D5243" w:rsidR="00A93237" w:rsidRPr="0048021B" w:rsidRDefault="00A93237" w:rsidP="00A93237">
            <w:pPr>
              <w:spacing w:after="0" w:line="240" w:lineRule="auto"/>
              <w:jc w:val="center"/>
              <w:rPr>
                <w:rFonts w:asciiTheme="minorHAnsi" w:hAnsiTheme="minorHAnsi" w:cstheme="minorHAnsi"/>
                <w:color w:val="000000"/>
                <w:sz w:val="22"/>
                <w:szCs w:val="22"/>
                <w:lang w:val="en-IN" w:eastAsia="en-IN"/>
              </w:rPr>
            </w:pPr>
            <w:r w:rsidRPr="0048021B">
              <w:rPr>
                <w:rFonts w:asciiTheme="minorHAnsi" w:hAnsiTheme="minorHAnsi" w:cstheme="minorHAnsi"/>
                <w:color w:val="000000"/>
                <w:sz w:val="22"/>
                <w:szCs w:val="22"/>
                <w:lang w:val="en-IN" w:eastAsia="en-IN"/>
              </w:rPr>
              <w:t>NIL</w:t>
            </w:r>
          </w:p>
        </w:tc>
        <w:tc>
          <w:tcPr>
            <w:tcW w:w="2189" w:type="pct"/>
            <w:shd w:val="clear" w:color="000000" w:fill="FFFFFF"/>
            <w:vAlign w:val="center"/>
          </w:tcPr>
          <w:p w14:paraId="61B4F595" w14:textId="0F69BE71" w:rsidR="00A93237" w:rsidRPr="0048021B" w:rsidRDefault="00A93237" w:rsidP="00A93237">
            <w:pPr>
              <w:spacing w:after="0" w:line="240" w:lineRule="auto"/>
              <w:jc w:val="both"/>
              <w:rPr>
                <w:rFonts w:asciiTheme="minorHAnsi" w:hAnsiTheme="minorHAnsi" w:cstheme="minorHAnsi"/>
                <w:sz w:val="22"/>
                <w:szCs w:val="22"/>
                <w:lang w:val="en-IN" w:eastAsia="en-IN"/>
              </w:rPr>
            </w:pPr>
            <w:r w:rsidRPr="0048021B">
              <w:rPr>
                <w:rFonts w:asciiTheme="minorHAnsi" w:hAnsiTheme="minorHAnsi" w:cstheme="minorHAnsi"/>
                <w:sz w:val="22"/>
                <w:szCs w:val="22"/>
                <w:lang w:val="en-IN" w:eastAsia="en-IN"/>
              </w:rPr>
              <w:t xml:space="preserve">We have not received any details regarding current status of Deferred Tax Assets, year of creation etc. Moreover, as </w:t>
            </w:r>
            <w:r w:rsidRPr="0048021B">
              <w:rPr>
                <w:rFonts w:asciiTheme="minorHAnsi" w:hAnsiTheme="minorHAnsi" w:cstheme="minorHAnsi"/>
                <w:sz w:val="22"/>
                <w:szCs w:val="22"/>
                <w:lang w:val="en-IN" w:eastAsia="en-IN"/>
              </w:rPr>
              <w:lastRenderedPageBreak/>
              <w:t>per the information received from the lender, the Company is a non- operational company and hence it is hard to generate any revenue in the near future and therefore no tax liability will occur against which such DTA should be realised.</w:t>
            </w:r>
            <w:r w:rsidRPr="0048021B">
              <w:rPr>
                <w:rFonts w:asciiTheme="minorHAnsi" w:hAnsiTheme="minorHAnsi" w:cstheme="minorHAnsi"/>
                <w:sz w:val="22"/>
                <w:szCs w:val="22"/>
                <w:lang w:val="en-IN" w:eastAsia="en-IN"/>
              </w:rPr>
              <w:br/>
              <w:t>Hence, in this scenario, we have considered the Fair Value and Realization value, both to be NIL.</w:t>
            </w:r>
          </w:p>
        </w:tc>
      </w:tr>
      <w:tr w:rsidR="00A93237" w:rsidRPr="0048021B" w14:paraId="75432D5B" w14:textId="77777777" w:rsidTr="00A93237">
        <w:trPr>
          <w:trHeight w:val="288"/>
        </w:trPr>
        <w:tc>
          <w:tcPr>
            <w:tcW w:w="859" w:type="pct"/>
            <w:gridSpan w:val="2"/>
            <w:shd w:val="clear" w:color="auto" w:fill="BDD6EE"/>
            <w:vAlign w:val="bottom"/>
            <w:hideMark/>
          </w:tcPr>
          <w:p w14:paraId="3B41692C" w14:textId="66BBB051" w:rsidR="00A93237" w:rsidRPr="0048021B" w:rsidRDefault="00A93237" w:rsidP="00A93237">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lastRenderedPageBreak/>
              <w:t>TOTAL</w:t>
            </w:r>
          </w:p>
        </w:tc>
        <w:tc>
          <w:tcPr>
            <w:tcW w:w="526" w:type="pct"/>
            <w:shd w:val="clear" w:color="auto" w:fill="BDD6EE"/>
            <w:noWrap/>
            <w:vAlign w:val="center"/>
            <w:hideMark/>
          </w:tcPr>
          <w:p w14:paraId="576C903B" w14:textId="77777777" w:rsidR="00A93237" w:rsidRPr="0048021B" w:rsidRDefault="00A93237" w:rsidP="00A93237">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1.98</w:t>
            </w:r>
          </w:p>
        </w:tc>
        <w:tc>
          <w:tcPr>
            <w:tcW w:w="713" w:type="pct"/>
            <w:shd w:val="clear" w:color="auto" w:fill="BDD6EE"/>
            <w:noWrap/>
            <w:vAlign w:val="center"/>
            <w:hideMark/>
          </w:tcPr>
          <w:p w14:paraId="7AE5F9B4" w14:textId="77777777" w:rsidR="00A93237" w:rsidRPr="0048021B" w:rsidRDefault="00A93237" w:rsidP="00A93237">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0.00</w:t>
            </w:r>
          </w:p>
        </w:tc>
        <w:tc>
          <w:tcPr>
            <w:tcW w:w="713" w:type="pct"/>
            <w:shd w:val="clear" w:color="auto" w:fill="BDD6EE"/>
            <w:noWrap/>
            <w:vAlign w:val="center"/>
            <w:hideMark/>
          </w:tcPr>
          <w:p w14:paraId="63A95929" w14:textId="77777777" w:rsidR="00A93237" w:rsidRPr="0048021B" w:rsidRDefault="00A93237" w:rsidP="00A93237">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0.00</w:t>
            </w:r>
          </w:p>
        </w:tc>
        <w:tc>
          <w:tcPr>
            <w:tcW w:w="2189" w:type="pct"/>
            <w:shd w:val="clear" w:color="auto" w:fill="BDD6EE"/>
            <w:vAlign w:val="bottom"/>
            <w:hideMark/>
          </w:tcPr>
          <w:p w14:paraId="72CE73F3" w14:textId="77777777" w:rsidR="00A93237" w:rsidRPr="0048021B" w:rsidRDefault="00A93237" w:rsidP="00A93237">
            <w:pPr>
              <w:spacing w:after="0" w:line="240" w:lineRule="auto"/>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 </w:t>
            </w:r>
          </w:p>
        </w:tc>
      </w:tr>
    </w:tbl>
    <w:p w14:paraId="2D2FF478" w14:textId="77777777" w:rsidR="007F5548" w:rsidRDefault="007F5548" w:rsidP="00772B39">
      <w:pPr>
        <w:pStyle w:val="ListParagraph"/>
        <w:spacing w:after="0" w:line="240" w:lineRule="auto"/>
        <w:ind w:left="284"/>
        <w:jc w:val="both"/>
        <w:rPr>
          <w:rFonts w:ascii="Arial" w:hAnsi="Arial" w:cs="Arial"/>
          <w:b/>
          <w:sz w:val="22"/>
          <w:szCs w:val="22"/>
        </w:rPr>
      </w:pP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134"/>
        <w:gridCol w:w="1417"/>
        <w:gridCol w:w="1418"/>
        <w:gridCol w:w="1417"/>
        <w:gridCol w:w="3402"/>
      </w:tblGrid>
      <w:tr w:rsidR="007F5548" w:rsidRPr="0048021B" w14:paraId="7623EFB8" w14:textId="77777777" w:rsidTr="008D7C07">
        <w:trPr>
          <w:trHeight w:val="240"/>
        </w:trPr>
        <w:tc>
          <w:tcPr>
            <w:tcW w:w="9326" w:type="dxa"/>
            <w:gridSpan w:val="6"/>
            <w:shd w:val="clear" w:color="auto" w:fill="002060"/>
            <w:vAlign w:val="center"/>
            <w:hideMark/>
          </w:tcPr>
          <w:p w14:paraId="23C2758A" w14:textId="77777777" w:rsidR="007F5548" w:rsidRPr="0048021B" w:rsidRDefault="007F5548" w:rsidP="00E33AD9">
            <w:pPr>
              <w:spacing w:after="0" w:line="240" w:lineRule="auto"/>
              <w:jc w:val="center"/>
              <w:rPr>
                <w:rFonts w:asciiTheme="minorHAnsi" w:hAnsiTheme="minorHAnsi" w:cstheme="minorHAnsi"/>
                <w:b/>
                <w:bCs/>
                <w:color w:val="FFFFFF"/>
                <w:lang w:val="en-IN" w:eastAsia="en-IN"/>
              </w:rPr>
            </w:pPr>
            <w:r w:rsidRPr="0048021B">
              <w:rPr>
                <w:rFonts w:asciiTheme="minorHAnsi" w:hAnsiTheme="minorHAnsi" w:cstheme="minorHAnsi"/>
                <w:b/>
                <w:bCs/>
                <w:color w:val="FFFFFF"/>
                <w:sz w:val="22"/>
                <w:szCs w:val="22"/>
                <w:lang w:val="en-IN" w:eastAsia="en-IN"/>
              </w:rPr>
              <w:t>CASH &amp; CASH EQUIVALENTS - III</w:t>
            </w:r>
          </w:p>
        </w:tc>
      </w:tr>
      <w:tr w:rsidR="007F5548" w:rsidRPr="0048021B" w14:paraId="16D5084D" w14:textId="77777777" w:rsidTr="008D7C07">
        <w:trPr>
          <w:trHeight w:val="228"/>
        </w:trPr>
        <w:tc>
          <w:tcPr>
            <w:tcW w:w="9326" w:type="dxa"/>
            <w:gridSpan w:val="6"/>
            <w:shd w:val="clear" w:color="auto" w:fill="auto"/>
            <w:vAlign w:val="center"/>
            <w:hideMark/>
          </w:tcPr>
          <w:p w14:paraId="5BB055B6" w14:textId="77777777" w:rsidR="007F5548" w:rsidRPr="0048021B" w:rsidRDefault="007F5548" w:rsidP="00E33AD9">
            <w:pPr>
              <w:spacing w:after="0" w:line="240" w:lineRule="auto"/>
              <w:jc w:val="right"/>
              <w:rPr>
                <w:rFonts w:asciiTheme="minorHAnsi" w:hAnsiTheme="minorHAnsi" w:cstheme="minorHAnsi"/>
                <w:i/>
                <w:iCs/>
                <w:lang w:val="en-IN" w:eastAsia="en-IN"/>
              </w:rPr>
            </w:pPr>
            <w:r w:rsidRPr="0048021B">
              <w:rPr>
                <w:rFonts w:asciiTheme="minorHAnsi" w:hAnsiTheme="minorHAnsi" w:cstheme="minorHAnsi"/>
                <w:i/>
                <w:iCs/>
                <w:sz w:val="22"/>
                <w:szCs w:val="22"/>
                <w:lang w:val="en-IN" w:eastAsia="en-IN"/>
              </w:rPr>
              <w:t>Details as on 31st March 2022</w:t>
            </w:r>
          </w:p>
        </w:tc>
      </w:tr>
      <w:tr w:rsidR="00772B39" w:rsidRPr="0048021B" w14:paraId="568EEE90" w14:textId="77777777" w:rsidTr="008D7C07">
        <w:trPr>
          <w:trHeight w:val="660"/>
        </w:trPr>
        <w:tc>
          <w:tcPr>
            <w:tcW w:w="538" w:type="dxa"/>
            <w:shd w:val="clear" w:color="000000" w:fill="C5D9F1"/>
            <w:noWrap/>
            <w:vAlign w:val="center"/>
            <w:hideMark/>
          </w:tcPr>
          <w:p w14:paraId="05AC3C01" w14:textId="2E436C53" w:rsidR="00772B39" w:rsidRPr="0048021B" w:rsidRDefault="00772B39"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 xml:space="preserve">S. No. </w:t>
            </w:r>
          </w:p>
        </w:tc>
        <w:tc>
          <w:tcPr>
            <w:tcW w:w="1134" w:type="dxa"/>
            <w:shd w:val="clear" w:color="000000" w:fill="C5D9F1"/>
            <w:noWrap/>
            <w:vAlign w:val="center"/>
            <w:hideMark/>
          </w:tcPr>
          <w:p w14:paraId="3B86B786" w14:textId="77777777" w:rsidR="00772B39" w:rsidRPr="0048021B" w:rsidRDefault="00772B39"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Item</w:t>
            </w:r>
          </w:p>
        </w:tc>
        <w:tc>
          <w:tcPr>
            <w:tcW w:w="1417" w:type="dxa"/>
            <w:shd w:val="clear" w:color="000000" w:fill="C5D9F1"/>
            <w:vAlign w:val="center"/>
            <w:hideMark/>
          </w:tcPr>
          <w:p w14:paraId="3A3B5C42" w14:textId="77777777" w:rsidR="00772B39" w:rsidRPr="0048021B" w:rsidRDefault="00772B39"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Amount as per Balance Sheet</w:t>
            </w:r>
          </w:p>
        </w:tc>
        <w:tc>
          <w:tcPr>
            <w:tcW w:w="1418" w:type="dxa"/>
            <w:shd w:val="clear" w:color="000000" w:fill="C5D9F1"/>
            <w:vAlign w:val="center"/>
            <w:hideMark/>
          </w:tcPr>
          <w:p w14:paraId="7FED60A6" w14:textId="77777777" w:rsidR="00772B39" w:rsidRPr="0048021B" w:rsidRDefault="00772B39"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Fair value Assessment</w:t>
            </w:r>
          </w:p>
        </w:tc>
        <w:tc>
          <w:tcPr>
            <w:tcW w:w="1417" w:type="dxa"/>
            <w:shd w:val="clear" w:color="000000" w:fill="C5D9F1"/>
            <w:vAlign w:val="center"/>
            <w:hideMark/>
          </w:tcPr>
          <w:p w14:paraId="50A1BF4F" w14:textId="77777777" w:rsidR="00772B39" w:rsidRPr="0048021B" w:rsidRDefault="00772B39"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 xml:space="preserve">Realizable Value Assessment </w:t>
            </w:r>
          </w:p>
        </w:tc>
        <w:tc>
          <w:tcPr>
            <w:tcW w:w="3402" w:type="dxa"/>
            <w:shd w:val="clear" w:color="000000" w:fill="C5D9F1"/>
            <w:vAlign w:val="center"/>
            <w:hideMark/>
          </w:tcPr>
          <w:p w14:paraId="68350F0A" w14:textId="77777777" w:rsidR="00772B39" w:rsidRPr="0048021B" w:rsidRDefault="00772B39" w:rsidP="00E33AD9">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Remarks</w:t>
            </w:r>
          </w:p>
        </w:tc>
      </w:tr>
      <w:tr w:rsidR="007F5548" w:rsidRPr="0048021B" w14:paraId="2355A122" w14:textId="77777777" w:rsidTr="008D7C07">
        <w:trPr>
          <w:trHeight w:val="228"/>
        </w:trPr>
        <w:tc>
          <w:tcPr>
            <w:tcW w:w="9326" w:type="dxa"/>
            <w:gridSpan w:val="6"/>
            <w:shd w:val="clear" w:color="auto" w:fill="auto"/>
            <w:noWrap/>
            <w:vAlign w:val="bottom"/>
            <w:hideMark/>
          </w:tcPr>
          <w:p w14:paraId="4462F4C9" w14:textId="77777777" w:rsidR="007F5548" w:rsidRPr="0048021B" w:rsidRDefault="007F5548" w:rsidP="00E33AD9">
            <w:pPr>
              <w:spacing w:after="0" w:line="240" w:lineRule="auto"/>
              <w:jc w:val="right"/>
              <w:rPr>
                <w:rFonts w:asciiTheme="minorHAnsi" w:hAnsiTheme="minorHAnsi" w:cstheme="minorHAnsi"/>
                <w:i/>
                <w:iCs/>
                <w:color w:val="000000"/>
                <w:lang w:val="en-IN" w:eastAsia="en-IN"/>
              </w:rPr>
            </w:pPr>
            <w:r w:rsidRPr="0048021B">
              <w:rPr>
                <w:rFonts w:asciiTheme="minorHAnsi" w:hAnsiTheme="minorHAnsi" w:cstheme="minorHAnsi"/>
                <w:i/>
                <w:iCs/>
                <w:color w:val="000000"/>
                <w:sz w:val="22"/>
                <w:szCs w:val="22"/>
                <w:lang w:val="en-IN" w:eastAsia="en-IN"/>
              </w:rPr>
              <w:t>Figures in INR Lakhs</w:t>
            </w:r>
          </w:p>
        </w:tc>
      </w:tr>
      <w:tr w:rsidR="008D7C07" w:rsidRPr="0048021B" w14:paraId="2914E26A" w14:textId="77777777" w:rsidTr="008D7C07">
        <w:trPr>
          <w:trHeight w:val="1127"/>
        </w:trPr>
        <w:tc>
          <w:tcPr>
            <w:tcW w:w="538" w:type="dxa"/>
            <w:shd w:val="clear" w:color="auto" w:fill="auto"/>
            <w:noWrap/>
            <w:vAlign w:val="center"/>
          </w:tcPr>
          <w:p w14:paraId="0189D41B" w14:textId="1BC5B0D9" w:rsidR="008D7C07" w:rsidRDefault="008D7C07" w:rsidP="008D7C07">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1</w:t>
            </w:r>
            <w:r w:rsidRPr="0048021B">
              <w:rPr>
                <w:rFonts w:asciiTheme="minorHAnsi" w:hAnsiTheme="minorHAnsi" w:cstheme="minorHAnsi"/>
                <w:color w:val="000000"/>
                <w:sz w:val="22"/>
                <w:szCs w:val="22"/>
                <w:lang w:val="en-IN" w:eastAsia="en-IN"/>
              </w:rPr>
              <w:t> </w:t>
            </w:r>
          </w:p>
        </w:tc>
        <w:tc>
          <w:tcPr>
            <w:tcW w:w="1134" w:type="dxa"/>
            <w:shd w:val="clear" w:color="auto" w:fill="auto"/>
            <w:vAlign w:val="center"/>
          </w:tcPr>
          <w:p w14:paraId="1F9AC9E1" w14:textId="0A1E3BF2" w:rsidR="008D7C07" w:rsidRPr="0048021B" w:rsidRDefault="008D7C07" w:rsidP="008D7C07">
            <w:pPr>
              <w:spacing w:after="0" w:line="240" w:lineRule="auto"/>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Balances with Bank - Current Accounts</w:t>
            </w:r>
          </w:p>
        </w:tc>
        <w:tc>
          <w:tcPr>
            <w:tcW w:w="1417" w:type="dxa"/>
            <w:shd w:val="clear" w:color="auto" w:fill="auto"/>
            <w:vAlign w:val="center"/>
          </w:tcPr>
          <w:p w14:paraId="103F8DD1" w14:textId="44EE657E" w:rsidR="008D7C07" w:rsidRPr="0048021B" w:rsidRDefault="008D7C07" w:rsidP="008D7C07">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0.45</w:t>
            </w:r>
          </w:p>
        </w:tc>
        <w:tc>
          <w:tcPr>
            <w:tcW w:w="1418" w:type="dxa"/>
            <w:shd w:val="clear" w:color="auto" w:fill="auto"/>
            <w:vAlign w:val="center"/>
          </w:tcPr>
          <w:p w14:paraId="71303811" w14:textId="08B85D8E" w:rsidR="008D7C07" w:rsidRPr="0048021B" w:rsidRDefault="008D7C07" w:rsidP="008D7C07">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0.45</w:t>
            </w:r>
          </w:p>
        </w:tc>
        <w:tc>
          <w:tcPr>
            <w:tcW w:w="1417" w:type="dxa"/>
            <w:shd w:val="clear" w:color="auto" w:fill="auto"/>
            <w:noWrap/>
            <w:vAlign w:val="center"/>
          </w:tcPr>
          <w:p w14:paraId="61E3E204" w14:textId="23E9CEB4" w:rsidR="008D7C07" w:rsidRPr="0048021B" w:rsidRDefault="008D7C07" w:rsidP="008D7C07">
            <w:pPr>
              <w:spacing w:after="0" w:line="240" w:lineRule="auto"/>
              <w:jc w:val="center"/>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0.45</w:t>
            </w:r>
          </w:p>
        </w:tc>
        <w:tc>
          <w:tcPr>
            <w:tcW w:w="3402" w:type="dxa"/>
            <w:shd w:val="clear" w:color="000000" w:fill="FFFFFF"/>
          </w:tcPr>
          <w:p w14:paraId="5BAB991E" w14:textId="77777777" w:rsidR="008D7C07" w:rsidRDefault="008D7C07" w:rsidP="008D7C07">
            <w:pPr>
              <w:spacing w:after="0" w:line="240" w:lineRule="auto"/>
              <w:jc w:val="both"/>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48021B">
              <w:rPr>
                <w:rFonts w:asciiTheme="minorHAnsi" w:hAnsiTheme="minorHAnsi" w:cstheme="minorHAnsi"/>
                <w:color w:val="000000"/>
                <w:sz w:val="22"/>
                <w:szCs w:val="22"/>
                <w:lang w:val="en-IN" w:eastAsia="en-IN"/>
              </w:rPr>
              <w:br/>
              <w:t>Hence</w:t>
            </w:r>
            <w:r>
              <w:rPr>
                <w:rFonts w:asciiTheme="minorHAnsi" w:hAnsiTheme="minorHAnsi" w:cstheme="minorHAnsi"/>
                <w:color w:val="000000"/>
                <w:sz w:val="22"/>
                <w:szCs w:val="22"/>
                <w:lang w:val="en-IN" w:eastAsia="en-IN"/>
              </w:rPr>
              <w:t>,</w:t>
            </w:r>
            <w:r w:rsidRPr="0048021B">
              <w:rPr>
                <w:rFonts w:asciiTheme="minorHAnsi" w:hAnsiTheme="minorHAnsi" w:cstheme="minorHAnsi"/>
                <w:color w:val="000000"/>
                <w:sz w:val="22"/>
                <w:szCs w:val="22"/>
                <w:lang w:val="en-IN" w:eastAsia="en-IN"/>
              </w:rPr>
              <w:t xml:space="preserve"> the fair market value and realizable value are INR 0.45 Lakhs subject to the condition "No transactions in the said bank account/accounts" post 31st March 2022.</w:t>
            </w:r>
          </w:p>
          <w:p w14:paraId="7E62A305" w14:textId="611E09E9" w:rsidR="008D7C07" w:rsidRPr="0048021B" w:rsidRDefault="008D7C07" w:rsidP="008D7C07">
            <w:pPr>
              <w:spacing w:after="0" w:line="240" w:lineRule="auto"/>
              <w:jc w:val="both"/>
              <w:rPr>
                <w:rFonts w:asciiTheme="minorHAnsi" w:hAnsiTheme="minorHAnsi" w:cstheme="minorHAnsi"/>
                <w:color w:val="000000"/>
                <w:lang w:val="en-IN" w:eastAsia="en-IN"/>
              </w:rPr>
            </w:pPr>
            <w:r w:rsidRPr="0048021B">
              <w:rPr>
                <w:rFonts w:asciiTheme="minorHAnsi" w:hAnsiTheme="minorHAnsi" w:cstheme="minorHAnsi"/>
                <w:color w:val="000000"/>
                <w:sz w:val="22"/>
                <w:szCs w:val="22"/>
                <w:lang w:val="en-IN" w:eastAsia="en-IN"/>
              </w:rPr>
              <w:t>All the data provided by the company are considered in good faith. If any inconsistency is found between the books and the actual amount, the given figures will be null and void.</w:t>
            </w:r>
          </w:p>
        </w:tc>
      </w:tr>
      <w:tr w:rsidR="008D7C07" w:rsidRPr="0048021B" w14:paraId="23E699EF" w14:textId="77777777" w:rsidTr="008D7C07">
        <w:trPr>
          <w:trHeight w:val="240"/>
        </w:trPr>
        <w:tc>
          <w:tcPr>
            <w:tcW w:w="1672" w:type="dxa"/>
            <w:gridSpan w:val="2"/>
            <w:shd w:val="clear" w:color="auto" w:fill="BDD6EE" w:themeFill="accent1" w:themeFillTint="66"/>
            <w:noWrap/>
            <w:vAlign w:val="center"/>
            <w:hideMark/>
          </w:tcPr>
          <w:p w14:paraId="41652F6E" w14:textId="61D978AF" w:rsidR="008D7C07" w:rsidRPr="0048021B" w:rsidRDefault="008D7C07" w:rsidP="008D7C07">
            <w:pPr>
              <w:spacing w:after="0" w:line="240" w:lineRule="auto"/>
              <w:ind w:right="-155"/>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TOTAL</w:t>
            </w:r>
          </w:p>
          <w:p w14:paraId="3FB4467F" w14:textId="6EF7B6BA" w:rsidR="008D7C07" w:rsidRPr="0048021B" w:rsidRDefault="008D7C07" w:rsidP="008D7C07">
            <w:pPr>
              <w:spacing w:after="0" w:line="240" w:lineRule="auto"/>
              <w:jc w:val="center"/>
              <w:rPr>
                <w:rFonts w:asciiTheme="minorHAnsi" w:hAnsiTheme="minorHAnsi" w:cstheme="minorHAnsi"/>
                <w:b/>
                <w:bCs/>
                <w:color w:val="000000"/>
                <w:lang w:val="en-IN" w:eastAsia="en-IN"/>
              </w:rPr>
            </w:pPr>
          </w:p>
        </w:tc>
        <w:tc>
          <w:tcPr>
            <w:tcW w:w="1417" w:type="dxa"/>
            <w:shd w:val="clear" w:color="auto" w:fill="BDD6EE" w:themeFill="accent1" w:themeFillTint="66"/>
            <w:noWrap/>
            <w:vAlign w:val="center"/>
            <w:hideMark/>
          </w:tcPr>
          <w:p w14:paraId="02014E1B" w14:textId="77777777" w:rsidR="008D7C07" w:rsidRPr="0048021B" w:rsidRDefault="008D7C07" w:rsidP="008D7C07">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0.45</w:t>
            </w:r>
          </w:p>
        </w:tc>
        <w:tc>
          <w:tcPr>
            <w:tcW w:w="1418" w:type="dxa"/>
            <w:shd w:val="clear" w:color="auto" w:fill="BDD6EE" w:themeFill="accent1" w:themeFillTint="66"/>
            <w:noWrap/>
            <w:vAlign w:val="center"/>
            <w:hideMark/>
          </w:tcPr>
          <w:p w14:paraId="298D92E6" w14:textId="77777777" w:rsidR="008D7C07" w:rsidRPr="0048021B" w:rsidRDefault="008D7C07" w:rsidP="008D7C07">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0.45</w:t>
            </w:r>
          </w:p>
        </w:tc>
        <w:tc>
          <w:tcPr>
            <w:tcW w:w="1417" w:type="dxa"/>
            <w:shd w:val="clear" w:color="auto" w:fill="BDD6EE" w:themeFill="accent1" w:themeFillTint="66"/>
            <w:noWrap/>
            <w:vAlign w:val="center"/>
            <w:hideMark/>
          </w:tcPr>
          <w:p w14:paraId="37495D69" w14:textId="77777777" w:rsidR="008D7C07" w:rsidRPr="0048021B" w:rsidRDefault="008D7C07" w:rsidP="008D7C07">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0.45</w:t>
            </w:r>
          </w:p>
        </w:tc>
        <w:tc>
          <w:tcPr>
            <w:tcW w:w="3402" w:type="dxa"/>
            <w:shd w:val="clear" w:color="auto" w:fill="BDD6EE" w:themeFill="accent1" w:themeFillTint="66"/>
            <w:noWrap/>
            <w:vAlign w:val="bottom"/>
            <w:hideMark/>
          </w:tcPr>
          <w:p w14:paraId="149143E6" w14:textId="77777777" w:rsidR="008D7C07" w:rsidRPr="0048021B" w:rsidRDefault="008D7C07" w:rsidP="008D7C07">
            <w:pPr>
              <w:spacing w:after="0" w:line="240" w:lineRule="auto"/>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 </w:t>
            </w:r>
          </w:p>
        </w:tc>
      </w:tr>
    </w:tbl>
    <w:p w14:paraId="60AC3552" w14:textId="77777777" w:rsidR="007F5548" w:rsidRDefault="007F5548" w:rsidP="008D7C07">
      <w:pPr>
        <w:pStyle w:val="ListParagraph"/>
        <w:spacing w:line="240" w:lineRule="auto"/>
        <w:ind w:left="284"/>
        <w:jc w:val="both"/>
        <w:rPr>
          <w:rFonts w:ascii="Arial" w:hAnsi="Arial" w:cs="Arial"/>
          <w:b/>
          <w:sz w:val="22"/>
          <w:szCs w:val="22"/>
        </w:rPr>
      </w:pPr>
    </w:p>
    <w:p w14:paraId="36EB8E80" w14:textId="77777777" w:rsidR="00A93237" w:rsidRDefault="00A93237" w:rsidP="008D7C07">
      <w:pPr>
        <w:pStyle w:val="ListParagraph"/>
        <w:spacing w:line="240" w:lineRule="auto"/>
        <w:ind w:left="284"/>
        <w:jc w:val="both"/>
        <w:rPr>
          <w:rFonts w:ascii="Arial" w:hAnsi="Arial" w:cs="Arial"/>
          <w:b/>
          <w:sz w:val="22"/>
          <w:szCs w:val="22"/>
        </w:rPr>
      </w:pPr>
    </w:p>
    <w:p w14:paraId="2E0EB44A" w14:textId="77777777" w:rsidR="00A93237" w:rsidRDefault="00A93237" w:rsidP="008D7C07">
      <w:pPr>
        <w:pStyle w:val="ListParagraph"/>
        <w:spacing w:line="240" w:lineRule="auto"/>
        <w:ind w:left="284"/>
        <w:jc w:val="both"/>
        <w:rPr>
          <w:rFonts w:ascii="Arial" w:hAnsi="Arial" w:cs="Arial"/>
          <w:b/>
          <w:sz w:val="22"/>
          <w:szCs w:val="22"/>
        </w:rPr>
      </w:pPr>
    </w:p>
    <w:p w14:paraId="4FA53D7E" w14:textId="77777777" w:rsidR="00A93237" w:rsidRDefault="00A93237" w:rsidP="008D7C07">
      <w:pPr>
        <w:pStyle w:val="ListParagraph"/>
        <w:spacing w:line="240" w:lineRule="auto"/>
        <w:ind w:left="284"/>
        <w:jc w:val="both"/>
        <w:rPr>
          <w:rFonts w:ascii="Arial" w:hAnsi="Arial" w:cs="Arial"/>
          <w:b/>
          <w:sz w:val="22"/>
          <w:szCs w:val="22"/>
        </w:rPr>
      </w:pPr>
    </w:p>
    <w:p w14:paraId="49868047" w14:textId="77777777" w:rsidR="007F5548" w:rsidRDefault="007F5548" w:rsidP="007F5548">
      <w:pPr>
        <w:pStyle w:val="ListParagraph"/>
        <w:numPr>
          <w:ilvl w:val="0"/>
          <w:numId w:val="12"/>
        </w:numPr>
        <w:spacing w:line="360" w:lineRule="auto"/>
        <w:ind w:left="284" w:hanging="426"/>
        <w:jc w:val="both"/>
        <w:rPr>
          <w:rFonts w:ascii="Arial" w:hAnsi="Arial" w:cs="Arial"/>
          <w:b/>
          <w:sz w:val="22"/>
          <w:szCs w:val="22"/>
        </w:rPr>
      </w:pPr>
      <w:r w:rsidRPr="000C6AC6">
        <w:rPr>
          <w:rFonts w:ascii="Arial" w:hAnsi="Arial" w:cs="Arial"/>
          <w:b/>
          <w:sz w:val="22"/>
          <w:szCs w:val="22"/>
        </w:rPr>
        <w:lastRenderedPageBreak/>
        <w:t>M/S. NSL Wind Power Company Sira_Tumkur Pvt. Ltd.</w:t>
      </w:r>
    </w:p>
    <w:tbl>
      <w:tblPr>
        <w:tblW w:w="9326" w:type="dxa"/>
        <w:tblInd w:w="421" w:type="dxa"/>
        <w:tblLayout w:type="fixed"/>
        <w:tblLook w:val="04A0" w:firstRow="1" w:lastRow="0" w:firstColumn="1" w:lastColumn="0" w:noHBand="0" w:noVBand="1"/>
      </w:tblPr>
      <w:tblGrid>
        <w:gridCol w:w="538"/>
        <w:gridCol w:w="2977"/>
        <w:gridCol w:w="1579"/>
        <w:gridCol w:w="1492"/>
        <w:gridCol w:w="1634"/>
        <w:gridCol w:w="1106"/>
      </w:tblGrid>
      <w:tr w:rsidR="007F5548" w:rsidRPr="000E38FD" w14:paraId="75420DF0" w14:textId="77777777" w:rsidTr="008D7C07">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47F3F670" w14:textId="77777777" w:rsidR="007F5548" w:rsidRPr="000E38FD" w:rsidRDefault="007F5548" w:rsidP="00E33AD9">
            <w:pPr>
              <w:spacing w:after="0" w:line="240" w:lineRule="auto"/>
              <w:jc w:val="center"/>
              <w:rPr>
                <w:rFonts w:asciiTheme="minorHAnsi" w:hAnsiTheme="minorHAnsi" w:cstheme="minorHAnsi"/>
                <w:b/>
                <w:bCs/>
                <w:color w:val="FFFFFF"/>
                <w:lang w:val="en-IN" w:eastAsia="en-IN"/>
              </w:rPr>
            </w:pPr>
            <w:r w:rsidRPr="000E38FD">
              <w:rPr>
                <w:rFonts w:asciiTheme="minorHAnsi" w:hAnsiTheme="minorHAnsi" w:cstheme="minorHAnsi"/>
                <w:b/>
                <w:bCs/>
                <w:color w:val="FFFFFF"/>
                <w:sz w:val="22"/>
                <w:szCs w:val="22"/>
                <w:lang w:val="en-IN" w:eastAsia="en-IN"/>
              </w:rPr>
              <w:t>SUMMARY OF VALUATION ASSESSMENT</w:t>
            </w:r>
          </w:p>
        </w:tc>
      </w:tr>
      <w:tr w:rsidR="007F5548" w:rsidRPr="000E38FD" w14:paraId="43FFAC60" w14:textId="77777777" w:rsidTr="008D7C07">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1D9592" w14:textId="77777777" w:rsidR="007F5548" w:rsidRPr="000E38FD" w:rsidRDefault="007F5548" w:rsidP="00E33AD9">
            <w:pPr>
              <w:spacing w:after="0" w:line="240" w:lineRule="auto"/>
              <w:jc w:val="right"/>
              <w:rPr>
                <w:rFonts w:asciiTheme="minorHAnsi" w:hAnsiTheme="minorHAnsi" w:cstheme="minorHAnsi"/>
                <w:i/>
                <w:iCs/>
                <w:lang w:val="en-IN" w:eastAsia="en-IN"/>
              </w:rPr>
            </w:pPr>
            <w:r w:rsidRPr="000E38FD">
              <w:rPr>
                <w:rFonts w:asciiTheme="minorHAnsi" w:hAnsiTheme="minorHAnsi" w:cstheme="minorHAnsi"/>
                <w:i/>
                <w:iCs/>
                <w:sz w:val="22"/>
                <w:szCs w:val="22"/>
                <w:lang w:val="en-IN" w:eastAsia="en-IN"/>
              </w:rPr>
              <w:t>Details as on 31st March 2022</w:t>
            </w:r>
          </w:p>
        </w:tc>
      </w:tr>
      <w:tr w:rsidR="008D7C07" w:rsidRPr="000E38FD" w14:paraId="4D63F12B" w14:textId="77777777" w:rsidTr="008D7C07">
        <w:trPr>
          <w:trHeight w:val="720"/>
        </w:trPr>
        <w:tc>
          <w:tcPr>
            <w:tcW w:w="538"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284AA68"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S. No.</w:t>
            </w:r>
          </w:p>
        </w:tc>
        <w:tc>
          <w:tcPr>
            <w:tcW w:w="2977" w:type="dxa"/>
            <w:tcBorders>
              <w:top w:val="nil"/>
              <w:left w:val="nil"/>
              <w:bottom w:val="single" w:sz="4" w:space="0" w:color="auto"/>
              <w:right w:val="single" w:sz="4" w:space="0" w:color="auto"/>
            </w:tcBorders>
            <w:shd w:val="clear" w:color="auto" w:fill="BDD6EE" w:themeFill="accent1" w:themeFillTint="66"/>
            <w:noWrap/>
            <w:vAlign w:val="center"/>
            <w:hideMark/>
          </w:tcPr>
          <w:p w14:paraId="768A25DB"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Particulars</w:t>
            </w:r>
          </w:p>
        </w:tc>
        <w:tc>
          <w:tcPr>
            <w:tcW w:w="1579" w:type="dxa"/>
            <w:tcBorders>
              <w:top w:val="nil"/>
              <w:left w:val="nil"/>
              <w:bottom w:val="single" w:sz="4" w:space="0" w:color="auto"/>
              <w:right w:val="single" w:sz="4" w:space="0" w:color="auto"/>
            </w:tcBorders>
            <w:shd w:val="clear" w:color="auto" w:fill="BDD6EE" w:themeFill="accent1" w:themeFillTint="66"/>
            <w:vAlign w:val="center"/>
            <w:hideMark/>
          </w:tcPr>
          <w:p w14:paraId="2CDB26BD"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 xml:space="preserve"> Amount as per Balance Sheet </w:t>
            </w:r>
          </w:p>
        </w:tc>
        <w:tc>
          <w:tcPr>
            <w:tcW w:w="1492" w:type="dxa"/>
            <w:tcBorders>
              <w:top w:val="nil"/>
              <w:left w:val="nil"/>
              <w:bottom w:val="single" w:sz="4" w:space="0" w:color="auto"/>
              <w:right w:val="single" w:sz="4" w:space="0" w:color="auto"/>
            </w:tcBorders>
            <w:shd w:val="clear" w:color="auto" w:fill="BDD6EE" w:themeFill="accent1" w:themeFillTint="66"/>
            <w:vAlign w:val="center"/>
            <w:hideMark/>
          </w:tcPr>
          <w:p w14:paraId="6E69F4F4"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 xml:space="preserve"> Fair Valuation Assessment </w:t>
            </w:r>
          </w:p>
        </w:tc>
        <w:tc>
          <w:tcPr>
            <w:tcW w:w="1634" w:type="dxa"/>
            <w:tcBorders>
              <w:top w:val="nil"/>
              <w:left w:val="nil"/>
              <w:bottom w:val="single" w:sz="4" w:space="0" w:color="auto"/>
              <w:right w:val="single" w:sz="4" w:space="0" w:color="auto"/>
            </w:tcBorders>
            <w:shd w:val="clear" w:color="auto" w:fill="BDD6EE" w:themeFill="accent1" w:themeFillTint="66"/>
            <w:vAlign w:val="center"/>
            <w:hideMark/>
          </w:tcPr>
          <w:p w14:paraId="71E71BBD"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 xml:space="preserve"> Realizable Value Assessment </w:t>
            </w:r>
          </w:p>
        </w:tc>
        <w:tc>
          <w:tcPr>
            <w:tcW w:w="1106" w:type="dxa"/>
            <w:tcBorders>
              <w:top w:val="nil"/>
              <w:left w:val="nil"/>
              <w:bottom w:val="single" w:sz="4" w:space="0" w:color="auto"/>
              <w:right w:val="single" w:sz="4" w:space="0" w:color="auto"/>
            </w:tcBorders>
            <w:shd w:val="clear" w:color="auto" w:fill="BDD6EE" w:themeFill="accent1" w:themeFillTint="66"/>
            <w:noWrap/>
            <w:vAlign w:val="center"/>
            <w:hideMark/>
          </w:tcPr>
          <w:p w14:paraId="4A201F77"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Annexure</w:t>
            </w:r>
          </w:p>
        </w:tc>
      </w:tr>
      <w:tr w:rsidR="007F5548" w:rsidRPr="000E38FD" w14:paraId="2D25F052" w14:textId="77777777" w:rsidTr="008D7C07">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7EFC4" w14:textId="77777777" w:rsidR="007F5548" w:rsidRPr="000E38FD" w:rsidRDefault="007F5548" w:rsidP="00E33AD9">
            <w:pPr>
              <w:spacing w:after="0" w:line="240" w:lineRule="auto"/>
              <w:jc w:val="right"/>
              <w:rPr>
                <w:rFonts w:asciiTheme="minorHAnsi" w:hAnsiTheme="minorHAnsi" w:cstheme="minorHAnsi"/>
                <w:i/>
                <w:iCs/>
                <w:color w:val="000000"/>
                <w:lang w:val="en-IN" w:eastAsia="en-IN"/>
              </w:rPr>
            </w:pPr>
            <w:r w:rsidRPr="000E38FD">
              <w:rPr>
                <w:rFonts w:asciiTheme="minorHAnsi" w:hAnsiTheme="minorHAnsi" w:cstheme="minorHAnsi"/>
                <w:i/>
                <w:iCs/>
                <w:color w:val="000000"/>
                <w:sz w:val="22"/>
                <w:szCs w:val="22"/>
                <w:lang w:val="en-IN" w:eastAsia="en-IN"/>
              </w:rPr>
              <w:t>Figures in INR Lakhs</w:t>
            </w:r>
          </w:p>
        </w:tc>
      </w:tr>
      <w:tr w:rsidR="007F5548" w:rsidRPr="000E38FD" w14:paraId="179EA1D6" w14:textId="77777777" w:rsidTr="008D7C07">
        <w:trPr>
          <w:trHeight w:val="264"/>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14385"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10814F7" w14:textId="77777777" w:rsidR="007F5548" w:rsidRPr="000E38FD" w:rsidRDefault="007F5548" w:rsidP="00E33AD9">
            <w:pPr>
              <w:spacing w:after="0" w:line="240" w:lineRule="auto"/>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Property, Plant and Equipment</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1E1924CB"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41.57</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45A54A26"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0.00</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711A7BCD"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0.00</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200C6C2C"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I</w:t>
            </w:r>
          </w:p>
        </w:tc>
      </w:tr>
      <w:tr w:rsidR="007F5548" w:rsidRPr="000E38FD" w14:paraId="0C4C7905" w14:textId="77777777" w:rsidTr="008D7C07">
        <w:trPr>
          <w:trHeight w:val="264"/>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3BB35E04"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2</w:t>
            </w:r>
          </w:p>
        </w:tc>
        <w:tc>
          <w:tcPr>
            <w:tcW w:w="2977" w:type="dxa"/>
            <w:tcBorders>
              <w:top w:val="nil"/>
              <w:left w:val="nil"/>
              <w:bottom w:val="single" w:sz="4" w:space="0" w:color="auto"/>
              <w:right w:val="single" w:sz="4" w:space="0" w:color="auto"/>
            </w:tcBorders>
            <w:shd w:val="clear" w:color="auto" w:fill="auto"/>
            <w:noWrap/>
            <w:vAlign w:val="center"/>
            <w:hideMark/>
          </w:tcPr>
          <w:p w14:paraId="6B2AA009" w14:textId="77777777" w:rsidR="007F5548" w:rsidRPr="000E38FD" w:rsidRDefault="007F5548" w:rsidP="00E33AD9">
            <w:pPr>
              <w:spacing w:after="0" w:line="240" w:lineRule="auto"/>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Deferred Tax Assets</w:t>
            </w:r>
          </w:p>
        </w:tc>
        <w:tc>
          <w:tcPr>
            <w:tcW w:w="1579" w:type="dxa"/>
            <w:tcBorders>
              <w:top w:val="nil"/>
              <w:left w:val="nil"/>
              <w:bottom w:val="single" w:sz="4" w:space="0" w:color="auto"/>
              <w:right w:val="single" w:sz="4" w:space="0" w:color="auto"/>
            </w:tcBorders>
            <w:shd w:val="clear" w:color="auto" w:fill="auto"/>
            <w:noWrap/>
            <w:vAlign w:val="center"/>
            <w:hideMark/>
          </w:tcPr>
          <w:p w14:paraId="5D4A5847"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1.82</w:t>
            </w:r>
          </w:p>
        </w:tc>
        <w:tc>
          <w:tcPr>
            <w:tcW w:w="1492" w:type="dxa"/>
            <w:tcBorders>
              <w:top w:val="nil"/>
              <w:left w:val="nil"/>
              <w:bottom w:val="single" w:sz="4" w:space="0" w:color="auto"/>
              <w:right w:val="single" w:sz="4" w:space="0" w:color="auto"/>
            </w:tcBorders>
            <w:shd w:val="clear" w:color="auto" w:fill="auto"/>
            <w:noWrap/>
            <w:vAlign w:val="center"/>
            <w:hideMark/>
          </w:tcPr>
          <w:p w14:paraId="082981ED"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0.00</w:t>
            </w:r>
          </w:p>
        </w:tc>
        <w:tc>
          <w:tcPr>
            <w:tcW w:w="1634" w:type="dxa"/>
            <w:tcBorders>
              <w:top w:val="nil"/>
              <w:left w:val="nil"/>
              <w:bottom w:val="single" w:sz="4" w:space="0" w:color="auto"/>
              <w:right w:val="single" w:sz="4" w:space="0" w:color="auto"/>
            </w:tcBorders>
            <w:shd w:val="clear" w:color="auto" w:fill="auto"/>
            <w:noWrap/>
            <w:vAlign w:val="center"/>
            <w:hideMark/>
          </w:tcPr>
          <w:p w14:paraId="3B6A0451"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6D345923"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II</w:t>
            </w:r>
          </w:p>
        </w:tc>
      </w:tr>
      <w:tr w:rsidR="007F5548" w:rsidRPr="000E38FD" w14:paraId="60A40407" w14:textId="77777777" w:rsidTr="008D7C07">
        <w:trPr>
          <w:trHeight w:val="7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CCB7E78"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3</w:t>
            </w:r>
          </w:p>
        </w:tc>
        <w:tc>
          <w:tcPr>
            <w:tcW w:w="2977" w:type="dxa"/>
            <w:tcBorders>
              <w:top w:val="nil"/>
              <w:left w:val="nil"/>
              <w:bottom w:val="single" w:sz="4" w:space="0" w:color="auto"/>
              <w:right w:val="single" w:sz="4" w:space="0" w:color="auto"/>
            </w:tcBorders>
            <w:shd w:val="clear" w:color="auto" w:fill="auto"/>
            <w:noWrap/>
            <w:vAlign w:val="center"/>
            <w:hideMark/>
          </w:tcPr>
          <w:p w14:paraId="55BFB0A3" w14:textId="77777777" w:rsidR="007F5548" w:rsidRPr="000E38FD" w:rsidRDefault="007F5548" w:rsidP="00E33AD9">
            <w:pPr>
              <w:spacing w:after="0" w:line="240" w:lineRule="auto"/>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Cash &amp; cash equivalents</w:t>
            </w:r>
          </w:p>
        </w:tc>
        <w:tc>
          <w:tcPr>
            <w:tcW w:w="1579" w:type="dxa"/>
            <w:tcBorders>
              <w:top w:val="nil"/>
              <w:left w:val="nil"/>
              <w:bottom w:val="single" w:sz="4" w:space="0" w:color="auto"/>
              <w:right w:val="single" w:sz="4" w:space="0" w:color="auto"/>
            </w:tcBorders>
            <w:shd w:val="clear" w:color="auto" w:fill="auto"/>
            <w:noWrap/>
            <w:vAlign w:val="center"/>
            <w:hideMark/>
          </w:tcPr>
          <w:p w14:paraId="35E83E8C"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0.15</w:t>
            </w:r>
          </w:p>
        </w:tc>
        <w:tc>
          <w:tcPr>
            <w:tcW w:w="1492" w:type="dxa"/>
            <w:tcBorders>
              <w:top w:val="nil"/>
              <w:left w:val="nil"/>
              <w:bottom w:val="single" w:sz="4" w:space="0" w:color="auto"/>
              <w:right w:val="single" w:sz="4" w:space="0" w:color="auto"/>
            </w:tcBorders>
            <w:shd w:val="clear" w:color="auto" w:fill="auto"/>
            <w:noWrap/>
            <w:vAlign w:val="center"/>
            <w:hideMark/>
          </w:tcPr>
          <w:p w14:paraId="29B458D4"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0.15</w:t>
            </w:r>
          </w:p>
        </w:tc>
        <w:tc>
          <w:tcPr>
            <w:tcW w:w="1634" w:type="dxa"/>
            <w:tcBorders>
              <w:top w:val="nil"/>
              <w:left w:val="nil"/>
              <w:bottom w:val="single" w:sz="4" w:space="0" w:color="auto"/>
              <w:right w:val="single" w:sz="4" w:space="0" w:color="auto"/>
            </w:tcBorders>
            <w:shd w:val="clear" w:color="auto" w:fill="auto"/>
            <w:noWrap/>
            <w:vAlign w:val="center"/>
            <w:hideMark/>
          </w:tcPr>
          <w:p w14:paraId="06C079F0"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0.15</w:t>
            </w:r>
          </w:p>
        </w:tc>
        <w:tc>
          <w:tcPr>
            <w:tcW w:w="1106" w:type="dxa"/>
            <w:tcBorders>
              <w:top w:val="nil"/>
              <w:left w:val="nil"/>
              <w:bottom w:val="single" w:sz="4" w:space="0" w:color="auto"/>
              <w:right w:val="single" w:sz="4" w:space="0" w:color="auto"/>
            </w:tcBorders>
            <w:shd w:val="clear" w:color="auto" w:fill="auto"/>
            <w:noWrap/>
            <w:vAlign w:val="center"/>
            <w:hideMark/>
          </w:tcPr>
          <w:p w14:paraId="21129327"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III</w:t>
            </w:r>
          </w:p>
        </w:tc>
      </w:tr>
      <w:tr w:rsidR="008D7C07" w:rsidRPr="000E38FD" w14:paraId="6782EE31" w14:textId="77777777" w:rsidTr="006C401E">
        <w:trPr>
          <w:trHeight w:val="70"/>
        </w:trPr>
        <w:tc>
          <w:tcPr>
            <w:tcW w:w="351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F3B579D" w14:textId="702ED513" w:rsidR="007F5548" w:rsidRPr="000E38FD" w:rsidRDefault="007F5548" w:rsidP="00E33AD9">
            <w:pPr>
              <w:spacing w:after="0" w:line="240" w:lineRule="auto"/>
              <w:jc w:val="center"/>
              <w:rPr>
                <w:rFonts w:asciiTheme="minorHAnsi" w:hAnsiTheme="minorHAnsi" w:cstheme="minorHAnsi"/>
                <w:b/>
                <w:bCs/>
                <w:lang w:val="en-IN" w:eastAsia="en-IN"/>
              </w:rPr>
            </w:pPr>
            <w:r w:rsidRPr="000E38FD">
              <w:rPr>
                <w:rFonts w:asciiTheme="minorHAnsi" w:hAnsiTheme="minorHAnsi" w:cstheme="minorHAnsi"/>
                <w:b/>
                <w:bCs/>
                <w:sz w:val="22"/>
                <w:szCs w:val="22"/>
                <w:lang w:val="en-IN" w:eastAsia="en-IN"/>
              </w:rPr>
              <w:t>TOTAL</w:t>
            </w:r>
          </w:p>
        </w:tc>
        <w:tc>
          <w:tcPr>
            <w:tcW w:w="1579"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29CD80E"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43.54</w:t>
            </w:r>
          </w:p>
        </w:tc>
        <w:tc>
          <w:tcPr>
            <w:tcW w:w="14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6198FDE"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0.15</w:t>
            </w:r>
          </w:p>
        </w:tc>
        <w:tc>
          <w:tcPr>
            <w:tcW w:w="163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DB0F804"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0.15</w:t>
            </w:r>
          </w:p>
        </w:tc>
        <w:tc>
          <w:tcPr>
            <w:tcW w:w="1106"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927660E" w14:textId="77777777" w:rsidR="007F5548" w:rsidRPr="000E38FD" w:rsidRDefault="007F5548" w:rsidP="00E33AD9">
            <w:pPr>
              <w:spacing w:after="0" w:line="240" w:lineRule="auto"/>
              <w:rPr>
                <w:rFonts w:asciiTheme="minorHAnsi" w:hAnsiTheme="minorHAnsi" w:cstheme="minorHAnsi"/>
                <w:b/>
                <w:bCs/>
                <w:lang w:val="en-IN" w:eastAsia="en-IN"/>
              </w:rPr>
            </w:pPr>
            <w:r w:rsidRPr="000E38FD">
              <w:rPr>
                <w:rFonts w:asciiTheme="minorHAnsi" w:hAnsiTheme="minorHAnsi" w:cstheme="minorHAnsi"/>
                <w:b/>
                <w:bCs/>
                <w:sz w:val="22"/>
                <w:szCs w:val="22"/>
                <w:lang w:val="en-IN" w:eastAsia="en-IN"/>
              </w:rPr>
              <w:t> </w:t>
            </w:r>
          </w:p>
        </w:tc>
      </w:tr>
    </w:tbl>
    <w:p w14:paraId="24F8B61A" w14:textId="77777777" w:rsidR="007F5548" w:rsidRDefault="007F5548" w:rsidP="008D7C07">
      <w:pPr>
        <w:pStyle w:val="ListParagraph"/>
        <w:spacing w:after="0" w:line="240" w:lineRule="auto"/>
        <w:ind w:left="284"/>
        <w:jc w:val="both"/>
        <w:rPr>
          <w:rFonts w:ascii="Arial" w:hAnsi="Arial" w:cs="Arial"/>
          <w:b/>
          <w:sz w:val="22"/>
          <w:szCs w:val="22"/>
        </w:rPr>
      </w:pPr>
    </w:p>
    <w:tbl>
      <w:tblPr>
        <w:tblW w:w="504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109"/>
        <w:gridCol w:w="1697"/>
        <w:gridCol w:w="1296"/>
        <w:gridCol w:w="1820"/>
        <w:gridCol w:w="1859"/>
      </w:tblGrid>
      <w:tr w:rsidR="008D7C07" w:rsidRPr="000E38FD" w14:paraId="5B461589" w14:textId="77777777" w:rsidTr="008D7C07">
        <w:trPr>
          <w:trHeight w:val="300"/>
        </w:trPr>
        <w:tc>
          <w:tcPr>
            <w:tcW w:w="5000" w:type="pct"/>
            <w:gridSpan w:val="6"/>
            <w:shd w:val="clear" w:color="auto" w:fill="002060"/>
            <w:vAlign w:val="center"/>
            <w:hideMark/>
          </w:tcPr>
          <w:p w14:paraId="746ED74A" w14:textId="77777777" w:rsidR="008D7C07" w:rsidRPr="000E38FD" w:rsidRDefault="008D7C07" w:rsidP="00E33AD9">
            <w:pPr>
              <w:spacing w:after="0" w:line="240" w:lineRule="auto"/>
              <w:jc w:val="center"/>
              <w:rPr>
                <w:rFonts w:asciiTheme="minorHAnsi" w:hAnsiTheme="minorHAnsi" w:cstheme="minorHAnsi"/>
                <w:b/>
                <w:bCs/>
                <w:color w:val="FFFFFF"/>
                <w:lang w:val="en-IN" w:eastAsia="en-IN"/>
              </w:rPr>
            </w:pPr>
            <w:r w:rsidRPr="000E38FD">
              <w:rPr>
                <w:rFonts w:asciiTheme="minorHAnsi" w:hAnsiTheme="minorHAnsi" w:cstheme="minorHAnsi"/>
                <w:b/>
                <w:bCs/>
                <w:color w:val="FFFFFF"/>
                <w:sz w:val="22"/>
                <w:szCs w:val="22"/>
                <w:lang w:val="en-IN" w:eastAsia="en-IN"/>
              </w:rPr>
              <w:t>PROPERTY, PLANT AND EQUIPMENT - I</w:t>
            </w:r>
          </w:p>
        </w:tc>
      </w:tr>
      <w:tr w:rsidR="008D7C07" w:rsidRPr="000E38FD" w14:paraId="5A74719A" w14:textId="77777777" w:rsidTr="008D7C07">
        <w:trPr>
          <w:trHeight w:val="300"/>
        </w:trPr>
        <w:tc>
          <w:tcPr>
            <w:tcW w:w="5000" w:type="pct"/>
            <w:gridSpan w:val="6"/>
            <w:shd w:val="clear" w:color="auto" w:fill="auto"/>
            <w:vAlign w:val="bottom"/>
          </w:tcPr>
          <w:p w14:paraId="0361CFFB" w14:textId="744D74D6" w:rsidR="008D7C07" w:rsidRPr="000E38FD" w:rsidRDefault="008D7C07" w:rsidP="008D7C07">
            <w:pPr>
              <w:spacing w:after="0" w:line="240" w:lineRule="auto"/>
              <w:jc w:val="right"/>
              <w:rPr>
                <w:rFonts w:asciiTheme="minorHAnsi" w:hAnsiTheme="minorHAnsi" w:cstheme="minorHAnsi"/>
                <w:b/>
                <w:bCs/>
                <w:color w:val="FFFFFF"/>
                <w:lang w:val="en-IN" w:eastAsia="en-IN"/>
              </w:rPr>
            </w:pPr>
            <w:r w:rsidRPr="000E38FD">
              <w:rPr>
                <w:rFonts w:asciiTheme="minorHAnsi" w:hAnsiTheme="minorHAnsi" w:cstheme="minorHAnsi"/>
                <w:i/>
                <w:iCs/>
                <w:color w:val="000000"/>
                <w:sz w:val="22"/>
                <w:szCs w:val="22"/>
                <w:lang w:val="en-IN" w:eastAsia="en-IN"/>
              </w:rPr>
              <w:t>Details as on 31st March 2022</w:t>
            </w:r>
          </w:p>
        </w:tc>
      </w:tr>
      <w:tr w:rsidR="008D7C07" w:rsidRPr="000E38FD" w14:paraId="39118117" w14:textId="77777777" w:rsidTr="008D7C07">
        <w:trPr>
          <w:trHeight w:val="458"/>
        </w:trPr>
        <w:tc>
          <w:tcPr>
            <w:tcW w:w="295" w:type="pct"/>
            <w:vMerge w:val="restart"/>
            <w:shd w:val="clear" w:color="auto" w:fill="BDD6EE" w:themeFill="accent1" w:themeFillTint="66"/>
            <w:vAlign w:val="center"/>
            <w:hideMark/>
          </w:tcPr>
          <w:p w14:paraId="2AB51917" w14:textId="77777777" w:rsidR="008D7C07" w:rsidRPr="000E38FD" w:rsidRDefault="008D7C07" w:rsidP="008D7C07">
            <w:pPr>
              <w:spacing w:after="0" w:line="240" w:lineRule="auto"/>
              <w:jc w:val="center"/>
              <w:rPr>
                <w:rFonts w:asciiTheme="minorHAnsi" w:hAnsiTheme="minorHAnsi" w:cstheme="minorHAnsi"/>
                <w:b/>
                <w:bCs/>
                <w:lang w:val="en-IN" w:eastAsia="en-IN"/>
              </w:rPr>
            </w:pPr>
            <w:r w:rsidRPr="000E38FD">
              <w:rPr>
                <w:rFonts w:asciiTheme="minorHAnsi" w:hAnsiTheme="minorHAnsi" w:cstheme="minorHAnsi"/>
                <w:b/>
                <w:bCs/>
                <w:sz w:val="22"/>
                <w:szCs w:val="22"/>
                <w:lang w:val="en-IN" w:eastAsia="en-IN"/>
              </w:rPr>
              <w:t>S. No.</w:t>
            </w:r>
          </w:p>
        </w:tc>
        <w:tc>
          <w:tcPr>
            <w:tcW w:w="1133" w:type="pct"/>
            <w:vMerge w:val="restart"/>
            <w:shd w:val="clear" w:color="auto" w:fill="BDD6EE" w:themeFill="accent1" w:themeFillTint="66"/>
            <w:vAlign w:val="center"/>
            <w:hideMark/>
          </w:tcPr>
          <w:p w14:paraId="0090458D" w14:textId="77777777" w:rsidR="008D7C07" w:rsidRPr="000E38FD" w:rsidRDefault="008D7C07" w:rsidP="008D7C07">
            <w:pPr>
              <w:spacing w:after="0" w:line="240" w:lineRule="auto"/>
              <w:jc w:val="center"/>
              <w:rPr>
                <w:rFonts w:asciiTheme="minorHAnsi" w:hAnsiTheme="minorHAnsi" w:cstheme="minorHAnsi"/>
                <w:b/>
                <w:bCs/>
                <w:lang w:val="en-IN" w:eastAsia="en-IN"/>
              </w:rPr>
            </w:pPr>
            <w:r w:rsidRPr="000E38FD">
              <w:rPr>
                <w:rFonts w:asciiTheme="minorHAnsi" w:hAnsiTheme="minorHAnsi" w:cstheme="minorHAnsi"/>
                <w:b/>
                <w:bCs/>
                <w:sz w:val="22"/>
                <w:szCs w:val="22"/>
                <w:lang w:val="en-IN" w:eastAsia="en-IN"/>
              </w:rPr>
              <w:t>Description</w:t>
            </w:r>
          </w:p>
        </w:tc>
        <w:tc>
          <w:tcPr>
            <w:tcW w:w="912" w:type="pct"/>
            <w:vMerge w:val="restart"/>
            <w:shd w:val="clear" w:color="auto" w:fill="BDD6EE" w:themeFill="accent1" w:themeFillTint="66"/>
            <w:vAlign w:val="center"/>
            <w:hideMark/>
          </w:tcPr>
          <w:p w14:paraId="39C8DC8F" w14:textId="77777777" w:rsidR="008D7C07" w:rsidRPr="000E38FD" w:rsidRDefault="008D7C07" w:rsidP="008D7C07">
            <w:pPr>
              <w:spacing w:after="0" w:line="240" w:lineRule="auto"/>
              <w:jc w:val="center"/>
              <w:rPr>
                <w:rFonts w:asciiTheme="minorHAnsi" w:hAnsiTheme="minorHAnsi" w:cstheme="minorHAnsi"/>
                <w:b/>
                <w:bCs/>
                <w:lang w:val="en-IN" w:eastAsia="en-IN"/>
              </w:rPr>
            </w:pPr>
            <w:r w:rsidRPr="000E38FD">
              <w:rPr>
                <w:rFonts w:asciiTheme="minorHAnsi" w:hAnsiTheme="minorHAnsi" w:cstheme="minorHAnsi"/>
                <w:b/>
                <w:bCs/>
                <w:sz w:val="22"/>
                <w:szCs w:val="22"/>
                <w:lang w:val="en-IN" w:eastAsia="en-IN"/>
              </w:rPr>
              <w:t>Amount as per Balance Sheet</w:t>
            </w:r>
          </w:p>
        </w:tc>
        <w:tc>
          <w:tcPr>
            <w:tcW w:w="684" w:type="pct"/>
            <w:vMerge w:val="restart"/>
            <w:shd w:val="clear" w:color="auto" w:fill="BDD6EE" w:themeFill="accent1" w:themeFillTint="66"/>
            <w:vAlign w:val="center"/>
            <w:hideMark/>
          </w:tcPr>
          <w:p w14:paraId="69C2257A" w14:textId="77777777" w:rsidR="008D7C07" w:rsidRPr="000E38FD" w:rsidRDefault="008D7C07" w:rsidP="008D7C07">
            <w:pPr>
              <w:spacing w:after="0" w:line="240" w:lineRule="auto"/>
              <w:jc w:val="center"/>
              <w:rPr>
                <w:rFonts w:asciiTheme="minorHAnsi" w:hAnsiTheme="minorHAnsi" w:cstheme="minorHAnsi"/>
                <w:b/>
                <w:bCs/>
                <w:lang w:val="en-IN" w:eastAsia="en-IN"/>
              </w:rPr>
            </w:pPr>
            <w:r w:rsidRPr="000E38FD">
              <w:rPr>
                <w:rFonts w:asciiTheme="minorHAnsi" w:hAnsiTheme="minorHAnsi" w:cstheme="minorHAnsi"/>
                <w:b/>
                <w:bCs/>
                <w:sz w:val="22"/>
                <w:szCs w:val="22"/>
                <w:lang w:val="en-IN" w:eastAsia="en-IN"/>
              </w:rPr>
              <w:t>Fair value Assessment</w:t>
            </w:r>
          </w:p>
        </w:tc>
        <w:tc>
          <w:tcPr>
            <w:tcW w:w="978" w:type="pct"/>
            <w:vMerge w:val="restart"/>
            <w:shd w:val="clear" w:color="auto" w:fill="BDD6EE" w:themeFill="accent1" w:themeFillTint="66"/>
            <w:vAlign w:val="center"/>
            <w:hideMark/>
          </w:tcPr>
          <w:p w14:paraId="5824A238" w14:textId="77777777" w:rsidR="008D7C07" w:rsidRPr="000E38FD" w:rsidRDefault="008D7C07" w:rsidP="008D7C07">
            <w:pPr>
              <w:spacing w:after="0" w:line="240" w:lineRule="auto"/>
              <w:jc w:val="center"/>
              <w:rPr>
                <w:rFonts w:asciiTheme="minorHAnsi" w:hAnsiTheme="minorHAnsi" w:cstheme="minorHAnsi"/>
                <w:b/>
                <w:bCs/>
                <w:lang w:val="en-IN" w:eastAsia="en-IN"/>
              </w:rPr>
            </w:pPr>
            <w:r w:rsidRPr="000E38FD">
              <w:rPr>
                <w:rFonts w:asciiTheme="minorHAnsi" w:hAnsiTheme="minorHAnsi" w:cstheme="minorHAnsi"/>
                <w:b/>
                <w:bCs/>
                <w:sz w:val="22"/>
                <w:szCs w:val="22"/>
                <w:lang w:val="en-IN" w:eastAsia="en-IN"/>
              </w:rPr>
              <w:t xml:space="preserve">Realizable Value Assessment </w:t>
            </w:r>
          </w:p>
        </w:tc>
        <w:tc>
          <w:tcPr>
            <w:tcW w:w="998" w:type="pct"/>
            <w:vMerge w:val="restart"/>
            <w:shd w:val="clear" w:color="auto" w:fill="BDD6EE" w:themeFill="accent1" w:themeFillTint="66"/>
            <w:vAlign w:val="center"/>
            <w:hideMark/>
          </w:tcPr>
          <w:p w14:paraId="10702393" w14:textId="77777777" w:rsidR="008D7C07" w:rsidRPr="000E38FD" w:rsidRDefault="008D7C07" w:rsidP="008D7C07">
            <w:pPr>
              <w:spacing w:after="0" w:line="240" w:lineRule="auto"/>
              <w:jc w:val="center"/>
              <w:rPr>
                <w:rFonts w:asciiTheme="minorHAnsi" w:hAnsiTheme="minorHAnsi" w:cstheme="minorHAnsi"/>
                <w:b/>
                <w:bCs/>
                <w:lang w:val="en-IN" w:eastAsia="en-IN"/>
              </w:rPr>
            </w:pPr>
            <w:r w:rsidRPr="000E38FD">
              <w:rPr>
                <w:rFonts w:asciiTheme="minorHAnsi" w:hAnsiTheme="minorHAnsi" w:cstheme="minorHAnsi"/>
                <w:b/>
                <w:bCs/>
                <w:sz w:val="22"/>
                <w:szCs w:val="22"/>
                <w:lang w:val="en-IN" w:eastAsia="en-IN"/>
              </w:rPr>
              <w:t>Remarks</w:t>
            </w:r>
          </w:p>
        </w:tc>
      </w:tr>
      <w:tr w:rsidR="008D7C07" w:rsidRPr="000E38FD" w14:paraId="31FC73F7" w14:textId="77777777" w:rsidTr="008D7C07">
        <w:trPr>
          <w:trHeight w:val="458"/>
        </w:trPr>
        <w:tc>
          <w:tcPr>
            <w:tcW w:w="295" w:type="pct"/>
            <w:vMerge/>
            <w:shd w:val="clear" w:color="auto" w:fill="BDD6EE" w:themeFill="accent1" w:themeFillTint="66"/>
            <w:vAlign w:val="center"/>
            <w:hideMark/>
          </w:tcPr>
          <w:p w14:paraId="6F921C28" w14:textId="77777777" w:rsidR="008D7C07" w:rsidRPr="000E38FD" w:rsidRDefault="008D7C07" w:rsidP="008D7C07">
            <w:pPr>
              <w:spacing w:after="0" w:line="240" w:lineRule="auto"/>
              <w:rPr>
                <w:rFonts w:asciiTheme="minorHAnsi" w:hAnsiTheme="minorHAnsi" w:cstheme="minorHAnsi"/>
                <w:b/>
                <w:bCs/>
                <w:lang w:val="en-IN" w:eastAsia="en-IN"/>
              </w:rPr>
            </w:pPr>
          </w:p>
        </w:tc>
        <w:tc>
          <w:tcPr>
            <w:tcW w:w="1133" w:type="pct"/>
            <w:vMerge/>
            <w:shd w:val="clear" w:color="auto" w:fill="BDD6EE" w:themeFill="accent1" w:themeFillTint="66"/>
            <w:vAlign w:val="center"/>
            <w:hideMark/>
          </w:tcPr>
          <w:p w14:paraId="534F0B56" w14:textId="77777777" w:rsidR="008D7C07" w:rsidRPr="000E38FD" w:rsidRDefault="008D7C07" w:rsidP="008D7C07">
            <w:pPr>
              <w:spacing w:after="0" w:line="240" w:lineRule="auto"/>
              <w:rPr>
                <w:rFonts w:asciiTheme="minorHAnsi" w:hAnsiTheme="minorHAnsi" w:cstheme="minorHAnsi"/>
                <w:b/>
                <w:bCs/>
                <w:lang w:val="en-IN" w:eastAsia="en-IN"/>
              </w:rPr>
            </w:pPr>
          </w:p>
        </w:tc>
        <w:tc>
          <w:tcPr>
            <w:tcW w:w="912" w:type="pct"/>
            <w:vMerge/>
            <w:shd w:val="clear" w:color="auto" w:fill="BDD6EE" w:themeFill="accent1" w:themeFillTint="66"/>
            <w:vAlign w:val="center"/>
            <w:hideMark/>
          </w:tcPr>
          <w:p w14:paraId="1A72D629" w14:textId="77777777" w:rsidR="008D7C07" w:rsidRPr="000E38FD" w:rsidRDefault="008D7C07" w:rsidP="008D7C07">
            <w:pPr>
              <w:spacing w:after="0" w:line="240" w:lineRule="auto"/>
              <w:rPr>
                <w:rFonts w:asciiTheme="minorHAnsi" w:hAnsiTheme="minorHAnsi" w:cstheme="minorHAnsi"/>
                <w:b/>
                <w:bCs/>
                <w:lang w:val="en-IN" w:eastAsia="en-IN"/>
              </w:rPr>
            </w:pPr>
          </w:p>
        </w:tc>
        <w:tc>
          <w:tcPr>
            <w:tcW w:w="684" w:type="pct"/>
            <w:vMerge/>
            <w:shd w:val="clear" w:color="auto" w:fill="BDD6EE" w:themeFill="accent1" w:themeFillTint="66"/>
            <w:vAlign w:val="center"/>
            <w:hideMark/>
          </w:tcPr>
          <w:p w14:paraId="428E964C" w14:textId="77777777" w:rsidR="008D7C07" w:rsidRPr="000E38FD" w:rsidRDefault="008D7C07" w:rsidP="008D7C07">
            <w:pPr>
              <w:spacing w:after="0" w:line="240" w:lineRule="auto"/>
              <w:rPr>
                <w:rFonts w:asciiTheme="minorHAnsi" w:hAnsiTheme="minorHAnsi" w:cstheme="minorHAnsi"/>
                <w:b/>
                <w:bCs/>
                <w:lang w:val="en-IN" w:eastAsia="en-IN"/>
              </w:rPr>
            </w:pPr>
          </w:p>
        </w:tc>
        <w:tc>
          <w:tcPr>
            <w:tcW w:w="978" w:type="pct"/>
            <w:vMerge/>
            <w:shd w:val="clear" w:color="auto" w:fill="BDD6EE" w:themeFill="accent1" w:themeFillTint="66"/>
            <w:vAlign w:val="center"/>
            <w:hideMark/>
          </w:tcPr>
          <w:p w14:paraId="7328AC4F" w14:textId="77777777" w:rsidR="008D7C07" w:rsidRPr="000E38FD" w:rsidRDefault="008D7C07" w:rsidP="008D7C07">
            <w:pPr>
              <w:spacing w:after="0" w:line="240" w:lineRule="auto"/>
              <w:rPr>
                <w:rFonts w:asciiTheme="minorHAnsi" w:hAnsiTheme="minorHAnsi" w:cstheme="minorHAnsi"/>
                <w:b/>
                <w:bCs/>
                <w:lang w:val="en-IN" w:eastAsia="en-IN"/>
              </w:rPr>
            </w:pPr>
          </w:p>
        </w:tc>
        <w:tc>
          <w:tcPr>
            <w:tcW w:w="998" w:type="pct"/>
            <w:vMerge/>
            <w:shd w:val="clear" w:color="auto" w:fill="BDD6EE" w:themeFill="accent1" w:themeFillTint="66"/>
            <w:vAlign w:val="center"/>
            <w:hideMark/>
          </w:tcPr>
          <w:p w14:paraId="7A675692" w14:textId="77777777" w:rsidR="008D7C07" w:rsidRPr="000E38FD" w:rsidRDefault="008D7C07" w:rsidP="008D7C07">
            <w:pPr>
              <w:spacing w:after="0" w:line="240" w:lineRule="auto"/>
              <w:rPr>
                <w:rFonts w:asciiTheme="minorHAnsi" w:hAnsiTheme="minorHAnsi" w:cstheme="minorHAnsi"/>
                <w:b/>
                <w:bCs/>
                <w:lang w:val="en-IN" w:eastAsia="en-IN"/>
              </w:rPr>
            </w:pPr>
          </w:p>
        </w:tc>
      </w:tr>
      <w:tr w:rsidR="008D7C07" w:rsidRPr="000E38FD" w14:paraId="6EC6777A" w14:textId="77777777" w:rsidTr="008D7C07">
        <w:trPr>
          <w:trHeight w:val="300"/>
        </w:trPr>
        <w:tc>
          <w:tcPr>
            <w:tcW w:w="5000" w:type="pct"/>
            <w:gridSpan w:val="6"/>
            <w:shd w:val="clear" w:color="auto" w:fill="auto"/>
            <w:vAlign w:val="center"/>
            <w:hideMark/>
          </w:tcPr>
          <w:p w14:paraId="3CF98BEB" w14:textId="77777777" w:rsidR="008D7C07" w:rsidRPr="000E38FD" w:rsidRDefault="008D7C07" w:rsidP="008D7C07">
            <w:pPr>
              <w:spacing w:after="0" w:line="240" w:lineRule="auto"/>
              <w:jc w:val="right"/>
              <w:rPr>
                <w:rFonts w:asciiTheme="minorHAnsi" w:hAnsiTheme="minorHAnsi" w:cstheme="minorHAnsi"/>
                <w:i/>
                <w:iCs/>
                <w:lang w:val="en-IN" w:eastAsia="en-IN"/>
              </w:rPr>
            </w:pPr>
            <w:r w:rsidRPr="000E38FD">
              <w:rPr>
                <w:rFonts w:asciiTheme="minorHAnsi" w:hAnsiTheme="minorHAnsi" w:cstheme="minorHAnsi"/>
                <w:i/>
                <w:iCs/>
                <w:sz w:val="22"/>
                <w:szCs w:val="22"/>
                <w:lang w:val="en-IN" w:eastAsia="en-IN"/>
              </w:rPr>
              <w:t>Figures in INR Lakhs</w:t>
            </w:r>
          </w:p>
        </w:tc>
      </w:tr>
      <w:tr w:rsidR="008D7C07" w:rsidRPr="000E38FD" w14:paraId="0505BDDB" w14:textId="77777777" w:rsidTr="008D7C07">
        <w:trPr>
          <w:trHeight w:val="288"/>
        </w:trPr>
        <w:tc>
          <w:tcPr>
            <w:tcW w:w="295" w:type="pct"/>
            <w:shd w:val="clear" w:color="000000" w:fill="FFFFFF"/>
            <w:vAlign w:val="center"/>
            <w:hideMark/>
          </w:tcPr>
          <w:p w14:paraId="4EE26FBE" w14:textId="77777777" w:rsidR="008D7C07" w:rsidRPr="000E38FD" w:rsidRDefault="008D7C07" w:rsidP="008D7C07">
            <w:pPr>
              <w:spacing w:after="0" w:line="240" w:lineRule="auto"/>
              <w:jc w:val="center"/>
              <w:rPr>
                <w:rFonts w:asciiTheme="minorHAnsi" w:hAnsiTheme="minorHAnsi" w:cstheme="minorHAnsi"/>
                <w:lang w:val="en-IN" w:eastAsia="en-IN"/>
              </w:rPr>
            </w:pPr>
            <w:r w:rsidRPr="000E38FD">
              <w:rPr>
                <w:rFonts w:asciiTheme="minorHAnsi" w:hAnsiTheme="minorHAnsi" w:cstheme="minorHAnsi"/>
                <w:sz w:val="22"/>
                <w:szCs w:val="22"/>
                <w:lang w:val="en-IN" w:eastAsia="en-IN"/>
              </w:rPr>
              <w:t>1</w:t>
            </w:r>
          </w:p>
        </w:tc>
        <w:tc>
          <w:tcPr>
            <w:tcW w:w="1133" w:type="pct"/>
            <w:shd w:val="clear" w:color="auto" w:fill="auto"/>
            <w:vAlign w:val="center"/>
            <w:hideMark/>
          </w:tcPr>
          <w:p w14:paraId="5FE59F91" w14:textId="77777777" w:rsidR="008D7C07" w:rsidRPr="000E38FD" w:rsidRDefault="008D7C07" w:rsidP="008D7C07">
            <w:pPr>
              <w:spacing w:after="0" w:line="240" w:lineRule="auto"/>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Property, Plant and Equipment</w:t>
            </w:r>
          </w:p>
        </w:tc>
        <w:tc>
          <w:tcPr>
            <w:tcW w:w="912" w:type="pct"/>
            <w:shd w:val="clear" w:color="auto" w:fill="auto"/>
            <w:vAlign w:val="center"/>
            <w:hideMark/>
          </w:tcPr>
          <w:p w14:paraId="07276BD3" w14:textId="77777777" w:rsidR="008D7C07" w:rsidRPr="000E38FD" w:rsidRDefault="008D7C07" w:rsidP="008D7C07">
            <w:pPr>
              <w:spacing w:after="0" w:line="240" w:lineRule="auto"/>
              <w:jc w:val="center"/>
              <w:rPr>
                <w:rFonts w:asciiTheme="minorHAnsi" w:hAnsiTheme="minorHAnsi" w:cstheme="minorHAnsi"/>
                <w:lang w:val="en-IN" w:eastAsia="en-IN"/>
              </w:rPr>
            </w:pPr>
            <w:r w:rsidRPr="000E38FD">
              <w:rPr>
                <w:rFonts w:asciiTheme="minorHAnsi" w:hAnsiTheme="minorHAnsi" w:cstheme="minorHAnsi"/>
                <w:sz w:val="22"/>
                <w:szCs w:val="22"/>
                <w:lang w:val="en-IN" w:eastAsia="en-IN"/>
              </w:rPr>
              <w:t xml:space="preserve">41.57 </w:t>
            </w:r>
          </w:p>
        </w:tc>
        <w:tc>
          <w:tcPr>
            <w:tcW w:w="684" w:type="pct"/>
            <w:shd w:val="clear" w:color="auto" w:fill="auto"/>
            <w:vAlign w:val="center"/>
            <w:hideMark/>
          </w:tcPr>
          <w:p w14:paraId="0E603195" w14:textId="77777777" w:rsidR="008D7C07" w:rsidRPr="000E38FD" w:rsidRDefault="008D7C07" w:rsidP="008D7C07">
            <w:pPr>
              <w:spacing w:after="0" w:line="240" w:lineRule="auto"/>
              <w:jc w:val="center"/>
              <w:rPr>
                <w:rFonts w:asciiTheme="minorHAnsi" w:hAnsiTheme="minorHAnsi" w:cstheme="minorHAnsi"/>
                <w:lang w:val="en-IN" w:eastAsia="en-IN"/>
              </w:rPr>
            </w:pPr>
            <w:r w:rsidRPr="000E38FD">
              <w:rPr>
                <w:rFonts w:asciiTheme="minorHAnsi" w:hAnsiTheme="minorHAnsi" w:cstheme="minorHAnsi"/>
                <w:sz w:val="22"/>
                <w:szCs w:val="22"/>
                <w:lang w:val="en-IN" w:eastAsia="en-IN"/>
              </w:rPr>
              <w:t xml:space="preserve"> </w:t>
            </w:r>
            <w:r>
              <w:rPr>
                <w:rFonts w:asciiTheme="minorHAnsi" w:hAnsiTheme="minorHAnsi" w:cstheme="minorHAnsi"/>
                <w:sz w:val="22"/>
                <w:szCs w:val="22"/>
                <w:lang w:val="en-IN" w:eastAsia="en-IN"/>
              </w:rPr>
              <w:t>0.00</w:t>
            </w:r>
            <w:r w:rsidRPr="000E38FD">
              <w:rPr>
                <w:rFonts w:asciiTheme="minorHAnsi" w:hAnsiTheme="minorHAnsi" w:cstheme="minorHAnsi"/>
                <w:sz w:val="22"/>
                <w:szCs w:val="22"/>
                <w:lang w:val="en-IN" w:eastAsia="en-IN"/>
              </w:rPr>
              <w:t xml:space="preserve">   </w:t>
            </w:r>
          </w:p>
        </w:tc>
        <w:tc>
          <w:tcPr>
            <w:tcW w:w="978" w:type="pct"/>
            <w:shd w:val="clear" w:color="auto" w:fill="auto"/>
            <w:vAlign w:val="center"/>
            <w:hideMark/>
          </w:tcPr>
          <w:p w14:paraId="1B5ACFE3" w14:textId="77777777" w:rsidR="008D7C07" w:rsidRPr="000E38FD" w:rsidRDefault="008D7C07" w:rsidP="008D7C07">
            <w:pPr>
              <w:spacing w:after="0" w:line="240" w:lineRule="auto"/>
              <w:jc w:val="center"/>
              <w:rPr>
                <w:rFonts w:asciiTheme="minorHAnsi" w:hAnsiTheme="minorHAnsi" w:cstheme="minorHAnsi"/>
                <w:lang w:val="en-IN" w:eastAsia="en-IN"/>
              </w:rPr>
            </w:pPr>
            <w:r>
              <w:rPr>
                <w:rFonts w:asciiTheme="minorHAnsi" w:hAnsiTheme="minorHAnsi" w:cstheme="minorHAnsi"/>
                <w:sz w:val="22"/>
                <w:szCs w:val="22"/>
                <w:lang w:val="en-IN" w:eastAsia="en-IN"/>
              </w:rPr>
              <w:t>0.00</w:t>
            </w:r>
            <w:r w:rsidRPr="000E38FD">
              <w:rPr>
                <w:rFonts w:asciiTheme="minorHAnsi" w:hAnsiTheme="minorHAnsi" w:cstheme="minorHAnsi"/>
                <w:sz w:val="22"/>
                <w:szCs w:val="22"/>
                <w:lang w:val="en-IN" w:eastAsia="en-IN"/>
              </w:rPr>
              <w:t xml:space="preserve"> </w:t>
            </w:r>
          </w:p>
        </w:tc>
        <w:tc>
          <w:tcPr>
            <w:tcW w:w="998" w:type="pct"/>
            <w:shd w:val="clear" w:color="auto" w:fill="auto"/>
            <w:vAlign w:val="bottom"/>
            <w:hideMark/>
          </w:tcPr>
          <w:p w14:paraId="05E5F822" w14:textId="77777777" w:rsidR="008D7C07" w:rsidRPr="000E38FD" w:rsidRDefault="008D7C07" w:rsidP="008D7C07">
            <w:pPr>
              <w:spacing w:after="0" w:line="240" w:lineRule="auto"/>
              <w:jc w:val="both"/>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No specific details available</w:t>
            </w:r>
          </w:p>
        </w:tc>
      </w:tr>
      <w:tr w:rsidR="008D7C07" w:rsidRPr="000E38FD" w14:paraId="4C9D2A60" w14:textId="77777777" w:rsidTr="008D7C07">
        <w:trPr>
          <w:trHeight w:val="288"/>
        </w:trPr>
        <w:tc>
          <w:tcPr>
            <w:tcW w:w="295" w:type="pct"/>
            <w:shd w:val="clear" w:color="auto" w:fill="BDD6EE" w:themeFill="accent1" w:themeFillTint="66"/>
            <w:noWrap/>
            <w:vAlign w:val="center"/>
            <w:hideMark/>
          </w:tcPr>
          <w:p w14:paraId="48513DFE" w14:textId="77777777" w:rsidR="008D7C07" w:rsidRPr="000E38FD" w:rsidRDefault="008D7C07" w:rsidP="008D7C07">
            <w:pPr>
              <w:spacing w:after="0" w:line="240" w:lineRule="auto"/>
              <w:jc w:val="center"/>
              <w:rPr>
                <w:rFonts w:asciiTheme="minorHAnsi" w:hAnsiTheme="minorHAnsi" w:cstheme="minorHAnsi"/>
                <w:lang w:val="en-IN" w:eastAsia="en-IN"/>
              </w:rPr>
            </w:pPr>
            <w:r w:rsidRPr="000E38FD">
              <w:rPr>
                <w:rFonts w:asciiTheme="minorHAnsi" w:hAnsiTheme="minorHAnsi" w:cstheme="minorHAnsi"/>
                <w:sz w:val="22"/>
                <w:szCs w:val="22"/>
                <w:lang w:val="en-IN" w:eastAsia="en-IN"/>
              </w:rPr>
              <w:t> </w:t>
            </w:r>
          </w:p>
        </w:tc>
        <w:tc>
          <w:tcPr>
            <w:tcW w:w="1133" w:type="pct"/>
            <w:shd w:val="clear" w:color="auto" w:fill="BDD6EE" w:themeFill="accent1" w:themeFillTint="66"/>
            <w:vAlign w:val="center"/>
            <w:hideMark/>
          </w:tcPr>
          <w:p w14:paraId="6FC42564" w14:textId="70CA2BC7" w:rsidR="008D7C07" w:rsidRPr="000E38FD" w:rsidRDefault="008D7C07" w:rsidP="008D7C07">
            <w:pPr>
              <w:spacing w:after="0" w:line="240" w:lineRule="auto"/>
              <w:jc w:val="center"/>
              <w:rPr>
                <w:rFonts w:asciiTheme="minorHAnsi" w:hAnsiTheme="minorHAnsi" w:cstheme="minorHAnsi"/>
                <w:b/>
                <w:bCs/>
                <w:lang w:val="en-IN" w:eastAsia="en-IN"/>
              </w:rPr>
            </w:pPr>
            <w:r w:rsidRPr="000E38FD">
              <w:rPr>
                <w:rFonts w:asciiTheme="minorHAnsi" w:hAnsiTheme="minorHAnsi" w:cstheme="minorHAnsi"/>
                <w:b/>
                <w:bCs/>
                <w:sz w:val="22"/>
                <w:szCs w:val="22"/>
                <w:lang w:val="en-IN" w:eastAsia="en-IN"/>
              </w:rPr>
              <w:t>TOTAL</w:t>
            </w:r>
          </w:p>
        </w:tc>
        <w:tc>
          <w:tcPr>
            <w:tcW w:w="912" w:type="pct"/>
            <w:shd w:val="clear" w:color="auto" w:fill="BDD6EE" w:themeFill="accent1" w:themeFillTint="66"/>
            <w:noWrap/>
            <w:vAlign w:val="center"/>
            <w:hideMark/>
          </w:tcPr>
          <w:p w14:paraId="52DB71A7" w14:textId="77777777" w:rsidR="008D7C07" w:rsidRPr="000E38FD" w:rsidRDefault="008D7C07" w:rsidP="008D7C07">
            <w:pPr>
              <w:spacing w:after="0" w:line="240" w:lineRule="auto"/>
              <w:jc w:val="center"/>
              <w:rPr>
                <w:rFonts w:asciiTheme="minorHAnsi" w:hAnsiTheme="minorHAnsi" w:cstheme="minorHAnsi"/>
                <w:b/>
                <w:bCs/>
                <w:lang w:val="en-IN" w:eastAsia="en-IN"/>
              </w:rPr>
            </w:pPr>
            <w:r w:rsidRPr="000E38FD">
              <w:rPr>
                <w:rFonts w:asciiTheme="minorHAnsi" w:hAnsiTheme="minorHAnsi" w:cstheme="minorHAnsi"/>
                <w:b/>
                <w:bCs/>
                <w:sz w:val="22"/>
                <w:szCs w:val="22"/>
                <w:lang w:val="en-IN" w:eastAsia="en-IN"/>
              </w:rPr>
              <w:t xml:space="preserve">41.57 </w:t>
            </w:r>
          </w:p>
        </w:tc>
        <w:tc>
          <w:tcPr>
            <w:tcW w:w="684" w:type="pct"/>
            <w:shd w:val="clear" w:color="auto" w:fill="BDD6EE" w:themeFill="accent1" w:themeFillTint="66"/>
            <w:noWrap/>
            <w:vAlign w:val="center"/>
            <w:hideMark/>
          </w:tcPr>
          <w:p w14:paraId="47A3E51D" w14:textId="77777777" w:rsidR="008D7C07" w:rsidRPr="000E38FD" w:rsidRDefault="008D7C07" w:rsidP="008D7C07">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0.00</w:t>
            </w:r>
            <w:r w:rsidRPr="000E38FD">
              <w:rPr>
                <w:rFonts w:asciiTheme="minorHAnsi" w:hAnsiTheme="minorHAnsi" w:cstheme="minorHAnsi"/>
                <w:b/>
                <w:bCs/>
                <w:sz w:val="22"/>
                <w:szCs w:val="22"/>
                <w:lang w:val="en-IN" w:eastAsia="en-IN"/>
              </w:rPr>
              <w:t xml:space="preserve">   </w:t>
            </w:r>
          </w:p>
        </w:tc>
        <w:tc>
          <w:tcPr>
            <w:tcW w:w="978" w:type="pct"/>
            <w:shd w:val="clear" w:color="auto" w:fill="BDD6EE" w:themeFill="accent1" w:themeFillTint="66"/>
            <w:noWrap/>
            <w:vAlign w:val="center"/>
            <w:hideMark/>
          </w:tcPr>
          <w:p w14:paraId="75997461" w14:textId="77777777" w:rsidR="008D7C07" w:rsidRPr="000E38FD" w:rsidRDefault="008D7C07" w:rsidP="008D7C07">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0.00</w:t>
            </w:r>
            <w:r w:rsidRPr="000E38FD">
              <w:rPr>
                <w:rFonts w:asciiTheme="minorHAnsi" w:hAnsiTheme="minorHAnsi" w:cstheme="minorHAnsi"/>
                <w:b/>
                <w:bCs/>
                <w:sz w:val="22"/>
                <w:szCs w:val="22"/>
                <w:lang w:val="en-IN" w:eastAsia="en-IN"/>
              </w:rPr>
              <w:t xml:space="preserve"> </w:t>
            </w:r>
          </w:p>
        </w:tc>
        <w:tc>
          <w:tcPr>
            <w:tcW w:w="998" w:type="pct"/>
            <w:shd w:val="clear" w:color="auto" w:fill="BDD6EE" w:themeFill="accent1" w:themeFillTint="66"/>
            <w:vAlign w:val="bottom"/>
            <w:hideMark/>
          </w:tcPr>
          <w:p w14:paraId="1B12AE31" w14:textId="77777777" w:rsidR="008D7C07" w:rsidRPr="000E38FD" w:rsidRDefault="008D7C07" w:rsidP="008D7C07">
            <w:pPr>
              <w:spacing w:after="0" w:line="240" w:lineRule="auto"/>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 </w:t>
            </w:r>
          </w:p>
        </w:tc>
      </w:tr>
    </w:tbl>
    <w:p w14:paraId="446F72BA" w14:textId="77777777" w:rsidR="007F5548" w:rsidRDefault="007F5548" w:rsidP="008D7C07">
      <w:pPr>
        <w:pStyle w:val="ListParagraph"/>
        <w:spacing w:after="0" w:line="240" w:lineRule="auto"/>
        <w:ind w:left="284"/>
        <w:jc w:val="both"/>
        <w:rPr>
          <w:rFonts w:ascii="Arial" w:hAnsi="Arial" w:cs="Arial"/>
          <w:b/>
          <w:sz w:val="22"/>
          <w:szCs w:val="22"/>
        </w:rPr>
      </w:pPr>
    </w:p>
    <w:tbl>
      <w:tblPr>
        <w:tblW w:w="9325" w:type="dxa"/>
        <w:tblInd w:w="421" w:type="dxa"/>
        <w:tblLayout w:type="fixed"/>
        <w:tblLook w:val="04A0" w:firstRow="1" w:lastRow="0" w:firstColumn="1" w:lastColumn="0" w:noHBand="0" w:noVBand="1"/>
      </w:tblPr>
      <w:tblGrid>
        <w:gridCol w:w="538"/>
        <w:gridCol w:w="1016"/>
        <w:gridCol w:w="1394"/>
        <w:gridCol w:w="1417"/>
        <w:gridCol w:w="1418"/>
        <w:gridCol w:w="3542"/>
      </w:tblGrid>
      <w:tr w:rsidR="007F5548" w:rsidRPr="000E38FD" w14:paraId="1372F70E" w14:textId="77777777" w:rsidTr="008D7C07">
        <w:trPr>
          <w:trHeight w:val="288"/>
        </w:trPr>
        <w:tc>
          <w:tcPr>
            <w:tcW w:w="9325" w:type="dxa"/>
            <w:gridSpan w:val="6"/>
            <w:tcBorders>
              <w:top w:val="single" w:sz="4" w:space="0" w:color="auto"/>
              <w:left w:val="single" w:sz="4" w:space="0" w:color="auto"/>
              <w:bottom w:val="single" w:sz="4" w:space="0" w:color="auto"/>
              <w:right w:val="single" w:sz="4" w:space="0" w:color="000000"/>
            </w:tcBorders>
            <w:shd w:val="clear" w:color="auto" w:fill="002060"/>
            <w:vAlign w:val="center"/>
            <w:hideMark/>
          </w:tcPr>
          <w:p w14:paraId="029118D9" w14:textId="77777777" w:rsidR="007F5548" w:rsidRPr="000E38FD" w:rsidRDefault="007F5548" w:rsidP="00E33AD9">
            <w:pPr>
              <w:spacing w:after="0" w:line="240" w:lineRule="auto"/>
              <w:jc w:val="center"/>
              <w:rPr>
                <w:rFonts w:asciiTheme="minorHAnsi" w:hAnsiTheme="minorHAnsi" w:cstheme="minorHAnsi"/>
                <w:b/>
                <w:bCs/>
                <w:color w:val="FFFFFF"/>
                <w:lang w:val="en-IN" w:eastAsia="en-IN"/>
              </w:rPr>
            </w:pPr>
            <w:r w:rsidRPr="00964D6D">
              <w:rPr>
                <w:rFonts w:asciiTheme="minorHAnsi" w:hAnsiTheme="minorHAnsi" w:cstheme="minorHAnsi"/>
                <w:b/>
                <w:bCs/>
                <w:color w:val="FFFFFF"/>
                <w:sz w:val="22"/>
                <w:szCs w:val="22"/>
                <w:lang w:val="en-IN" w:eastAsia="en-IN"/>
              </w:rPr>
              <w:t>DEFERRED TAX ASSETS (NET) - II</w:t>
            </w:r>
          </w:p>
        </w:tc>
      </w:tr>
      <w:tr w:rsidR="007F5548" w:rsidRPr="000E38FD" w14:paraId="112FDF11" w14:textId="77777777" w:rsidTr="008D7C07">
        <w:trPr>
          <w:trHeight w:val="288"/>
        </w:trPr>
        <w:tc>
          <w:tcPr>
            <w:tcW w:w="932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3C7C8CBC" w14:textId="77777777" w:rsidR="007F5548" w:rsidRPr="000E38FD" w:rsidRDefault="007F5548" w:rsidP="00E33AD9">
            <w:pPr>
              <w:spacing w:after="0" w:line="240" w:lineRule="auto"/>
              <w:jc w:val="right"/>
              <w:rPr>
                <w:rFonts w:asciiTheme="minorHAnsi" w:hAnsiTheme="minorHAnsi" w:cstheme="minorHAnsi"/>
                <w:i/>
                <w:iCs/>
                <w:color w:val="000000"/>
                <w:lang w:val="en-IN" w:eastAsia="en-IN"/>
              </w:rPr>
            </w:pPr>
            <w:r w:rsidRPr="000E38FD">
              <w:rPr>
                <w:rFonts w:asciiTheme="minorHAnsi" w:hAnsiTheme="minorHAnsi" w:cstheme="minorHAnsi"/>
                <w:i/>
                <w:iCs/>
                <w:color w:val="000000"/>
                <w:sz w:val="22"/>
                <w:szCs w:val="22"/>
                <w:lang w:val="en-IN" w:eastAsia="en-IN"/>
              </w:rPr>
              <w:t>Details as on 31st March 2022</w:t>
            </w:r>
          </w:p>
        </w:tc>
      </w:tr>
      <w:tr w:rsidR="008D7C07" w:rsidRPr="00964D6D" w14:paraId="33F5E573" w14:textId="77777777" w:rsidTr="008D7C07">
        <w:trPr>
          <w:trHeight w:val="70"/>
        </w:trPr>
        <w:tc>
          <w:tcPr>
            <w:tcW w:w="538"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748D4FB0"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S. No.</w:t>
            </w:r>
          </w:p>
        </w:tc>
        <w:tc>
          <w:tcPr>
            <w:tcW w:w="1016" w:type="dxa"/>
            <w:tcBorders>
              <w:top w:val="nil"/>
              <w:left w:val="nil"/>
              <w:bottom w:val="single" w:sz="4" w:space="0" w:color="auto"/>
              <w:right w:val="single" w:sz="4" w:space="0" w:color="auto"/>
            </w:tcBorders>
            <w:shd w:val="clear" w:color="auto" w:fill="BDD6EE" w:themeFill="accent1" w:themeFillTint="66"/>
            <w:vAlign w:val="center"/>
            <w:hideMark/>
          </w:tcPr>
          <w:p w14:paraId="6C36FBD6"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Nature of Asset</w:t>
            </w:r>
          </w:p>
        </w:tc>
        <w:tc>
          <w:tcPr>
            <w:tcW w:w="1394" w:type="dxa"/>
            <w:tcBorders>
              <w:top w:val="nil"/>
              <w:left w:val="nil"/>
              <w:bottom w:val="single" w:sz="4" w:space="0" w:color="auto"/>
              <w:right w:val="single" w:sz="4" w:space="0" w:color="auto"/>
            </w:tcBorders>
            <w:shd w:val="clear" w:color="auto" w:fill="BDD6EE" w:themeFill="accent1" w:themeFillTint="66"/>
            <w:vAlign w:val="center"/>
            <w:hideMark/>
          </w:tcPr>
          <w:p w14:paraId="146825F9"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Amount as per Balance Sheet</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7A858437"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Fair Value Assessment</w:t>
            </w:r>
          </w:p>
        </w:tc>
        <w:tc>
          <w:tcPr>
            <w:tcW w:w="1418" w:type="dxa"/>
            <w:tcBorders>
              <w:top w:val="nil"/>
              <w:left w:val="nil"/>
              <w:bottom w:val="single" w:sz="4" w:space="0" w:color="auto"/>
              <w:right w:val="single" w:sz="4" w:space="0" w:color="auto"/>
            </w:tcBorders>
            <w:shd w:val="clear" w:color="auto" w:fill="BDD6EE" w:themeFill="accent1" w:themeFillTint="66"/>
            <w:vAlign w:val="center"/>
            <w:hideMark/>
          </w:tcPr>
          <w:p w14:paraId="6F2E2C1C"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Realization Value Assessment</w:t>
            </w:r>
          </w:p>
        </w:tc>
        <w:tc>
          <w:tcPr>
            <w:tcW w:w="3542" w:type="dxa"/>
            <w:tcBorders>
              <w:top w:val="nil"/>
              <w:left w:val="nil"/>
              <w:bottom w:val="single" w:sz="4" w:space="0" w:color="auto"/>
              <w:right w:val="single" w:sz="4" w:space="0" w:color="auto"/>
            </w:tcBorders>
            <w:shd w:val="clear" w:color="auto" w:fill="BDD6EE" w:themeFill="accent1" w:themeFillTint="66"/>
            <w:vAlign w:val="center"/>
            <w:hideMark/>
          </w:tcPr>
          <w:p w14:paraId="595F315F"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Remarks</w:t>
            </w:r>
          </w:p>
        </w:tc>
      </w:tr>
      <w:tr w:rsidR="007F5548" w:rsidRPr="000E38FD" w14:paraId="1C97157B" w14:textId="77777777" w:rsidTr="008D7C07">
        <w:trPr>
          <w:trHeight w:val="70"/>
        </w:trPr>
        <w:tc>
          <w:tcPr>
            <w:tcW w:w="932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7041BE" w14:textId="77777777" w:rsidR="007F5548" w:rsidRPr="000E38FD" w:rsidRDefault="007F5548" w:rsidP="00E33AD9">
            <w:pPr>
              <w:spacing w:after="0" w:line="240" w:lineRule="auto"/>
              <w:jc w:val="right"/>
              <w:rPr>
                <w:rFonts w:asciiTheme="minorHAnsi" w:hAnsiTheme="minorHAnsi" w:cstheme="minorHAnsi"/>
                <w:i/>
                <w:iCs/>
                <w:color w:val="000000"/>
                <w:lang w:val="en-IN" w:eastAsia="en-IN"/>
              </w:rPr>
            </w:pPr>
            <w:r w:rsidRPr="000E38FD">
              <w:rPr>
                <w:rFonts w:asciiTheme="minorHAnsi" w:hAnsiTheme="minorHAnsi" w:cstheme="minorHAnsi"/>
                <w:i/>
                <w:iCs/>
                <w:color w:val="000000"/>
                <w:sz w:val="22"/>
                <w:szCs w:val="22"/>
                <w:lang w:val="en-IN" w:eastAsia="en-IN"/>
              </w:rPr>
              <w:t>Figures in INR Lakhs</w:t>
            </w:r>
          </w:p>
        </w:tc>
      </w:tr>
      <w:tr w:rsidR="007F5548" w:rsidRPr="00964D6D" w14:paraId="45A8E516" w14:textId="77777777" w:rsidTr="008D7C07">
        <w:trPr>
          <w:trHeight w:val="2010"/>
        </w:trPr>
        <w:tc>
          <w:tcPr>
            <w:tcW w:w="538" w:type="dxa"/>
            <w:tcBorders>
              <w:top w:val="nil"/>
              <w:left w:val="single" w:sz="4" w:space="0" w:color="auto"/>
              <w:bottom w:val="single" w:sz="4" w:space="0" w:color="auto"/>
              <w:right w:val="nil"/>
            </w:tcBorders>
            <w:shd w:val="clear" w:color="auto" w:fill="auto"/>
            <w:vAlign w:val="center"/>
            <w:hideMark/>
          </w:tcPr>
          <w:p w14:paraId="6B1FC21C"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7F5548" w:rsidRPr="000E38FD" w:rsidRDefault="007F5548" w:rsidP="00E33AD9">
            <w:pPr>
              <w:spacing w:after="0" w:line="240" w:lineRule="auto"/>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Deferred Tax Assets (Net)</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45974299"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1.82</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6E2B090"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NIL</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19C5B01" w14:textId="77777777" w:rsidR="007F5548" w:rsidRPr="000E38FD" w:rsidRDefault="007F5548"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NIL</w:t>
            </w:r>
          </w:p>
        </w:tc>
        <w:tc>
          <w:tcPr>
            <w:tcW w:w="3542" w:type="dxa"/>
            <w:tcBorders>
              <w:top w:val="nil"/>
              <w:left w:val="nil"/>
              <w:bottom w:val="nil"/>
              <w:right w:val="single" w:sz="4" w:space="0" w:color="auto"/>
            </w:tcBorders>
            <w:shd w:val="clear" w:color="000000" w:fill="FFFFFF"/>
            <w:vAlign w:val="center"/>
            <w:hideMark/>
          </w:tcPr>
          <w:p w14:paraId="78FE1122" w14:textId="77777777" w:rsidR="008D7C07" w:rsidRDefault="007F5548" w:rsidP="00E33AD9">
            <w:pPr>
              <w:spacing w:after="0" w:line="240" w:lineRule="auto"/>
              <w:jc w:val="both"/>
              <w:rPr>
                <w:rFonts w:asciiTheme="minorHAnsi" w:hAnsiTheme="minorHAnsi" w:cstheme="minorHAnsi"/>
                <w:lang w:val="en-IN" w:eastAsia="en-IN"/>
              </w:rPr>
            </w:pPr>
            <w:r w:rsidRPr="000E38FD">
              <w:rPr>
                <w:rFonts w:asciiTheme="minorHAnsi" w:hAnsiTheme="minorHAnsi" w:cstheme="minorHAnsi"/>
                <w:sz w:val="22"/>
                <w:szCs w:val="22"/>
                <w:lang w:val="en-IN" w:eastAsia="en-IN"/>
              </w:rPr>
              <w:t>We have not received any details regarding current status of Deferred Tax Assets, year of creation etc. Moreover, as per the information received from the lender, the Company is a non- operational company and hence it is hard to generate any revenue in the near future and therefore no tax liability will occur against which such DTA should be realised.</w:t>
            </w:r>
          </w:p>
          <w:p w14:paraId="765C1545" w14:textId="45E4343F" w:rsidR="007F5548" w:rsidRPr="000E38FD" w:rsidRDefault="007F5548" w:rsidP="00E33AD9">
            <w:pPr>
              <w:spacing w:after="0" w:line="240" w:lineRule="auto"/>
              <w:jc w:val="both"/>
              <w:rPr>
                <w:rFonts w:asciiTheme="minorHAnsi" w:hAnsiTheme="minorHAnsi" w:cstheme="minorHAnsi"/>
                <w:lang w:val="en-IN" w:eastAsia="en-IN"/>
              </w:rPr>
            </w:pPr>
            <w:r w:rsidRPr="000E38FD">
              <w:rPr>
                <w:rFonts w:asciiTheme="minorHAnsi" w:hAnsiTheme="minorHAnsi" w:cstheme="minorHAnsi"/>
                <w:sz w:val="22"/>
                <w:szCs w:val="22"/>
                <w:lang w:val="en-IN" w:eastAsia="en-IN"/>
              </w:rPr>
              <w:t>Hence, in this scenario, we have considered the Fair Value and Realization value, both to be NIL.</w:t>
            </w:r>
          </w:p>
        </w:tc>
      </w:tr>
      <w:tr w:rsidR="008D7C07" w:rsidRPr="00964D6D" w14:paraId="752312C1" w14:textId="77777777" w:rsidTr="008D7C07">
        <w:trPr>
          <w:trHeight w:val="288"/>
        </w:trPr>
        <w:tc>
          <w:tcPr>
            <w:tcW w:w="155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7B6961EB" w14:textId="55E4F079" w:rsidR="007F5548" w:rsidRPr="000E38FD" w:rsidRDefault="007F5548" w:rsidP="008D7C07">
            <w:pPr>
              <w:spacing w:after="0" w:line="240" w:lineRule="auto"/>
              <w:jc w:val="center"/>
              <w:rPr>
                <w:rFonts w:asciiTheme="minorHAnsi" w:hAnsiTheme="minorHAnsi" w:cstheme="minorHAnsi"/>
                <w:b/>
                <w:bCs/>
                <w:color w:val="000000"/>
                <w:lang w:val="en-IN" w:eastAsia="en-IN"/>
              </w:rPr>
            </w:pPr>
            <w:r w:rsidRPr="0064191A">
              <w:rPr>
                <w:rFonts w:asciiTheme="minorHAnsi" w:hAnsiTheme="minorHAnsi" w:cstheme="minorHAnsi"/>
                <w:b/>
                <w:bCs/>
                <w:color w:val="000000"/>
                <w:sz w:val="22"/>
                <w:szCs w:val="22"/>
                <w:lang w:val="en-IN" w:eastAsia="en-IN"/>
              </w:rPr>
              <w:t>TOTAL</w:t>
            </w:r>
          </w:p>
        </w:tc>
        <w:tc>
          <w:tcPr>
            <w:tcW w:w="1394" w:type="dxa"/>
            <w:tcBorders>
              <w:top w:val="nil"/>
              <w:left w:val="nil"/>
              <w:bottom w:val="single" w:sz="4" w:space="0" w:color="auto"/>
              <w:right w:val="single" w:sz="4" w:space="0" w:color="auto"/>
            </w:tcBorders>
            <w:shd w:val="clear" w:color="auto" w:fill="BDD6EE" w:themeFill="accent1" w:themeFillTint="66"/>
            <w:noWrap/>
            <w:vAlign w:val="center"/>
            <w:hideMark/>
          </w:tcPr>
          <w:p w14:paraId="14DE67EA"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1.82</w:t>
            </w:r>
          </w:p>
        </w:tc>
        <w:tc>
          <w:tcPr>
            <w:tcW w:w="1417" w:type="dxa"/>
            <w:tcBorders>
              <w:top w:val="nil"/>
              <w:left w:val="nil"/>
              <w:bottom w:val="single" w:sz="4" w:space="0" w:color="auto"/>
              <w:right w:val="single" w:sz="4" w:space="0" w:color="auto"/>
            </w:tcBorders>
            <w:shd w:val="clear" w:color="auto" w:fill="BDD6EE" w:themeFill="accent1" w:themeFillTint="66"/>
            <w:noWrap/>
            <w:vAlign w:val="center"/>
            <w:hideMark/>
          </w:tcPr>
          <w:p w14:paraId="33453315"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0.00</w:t>
            </w:r>
          </w:p>
        </w:tc>
        <w:tc>
          <w:tcPr>
            <w:tcW w:w="1418" w:type="dxa"/>
            <w:tcBorders>
              <w:top w:val="nil"/>
              <w:left w:val="nil"/>
              <w:bottom w:val="single" w:sz="4" w:space="0" w:color="auto"/>
              <w:right w:val="single" w:sz="4" w:space="0" w:color="auto"/>
            </w:tcBorders>
            <w:shd w:val="clear" w:color="auto" w:fill="BDD6EE" w:themeFill="accent1" w:themeFillTint="66"/>
            <w:noWrap/>
            <w:vAlign w:val="center"/>
            <w:hideMark/>
          </w:tcPr>
          <w:p w14:paraId="00C57384" w14:textId="77777777" w:rsidR="007F5548" w:rsidRPr="000E38FD" w:rsidRDefault="007F5548"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0.00</w:t>
            </w:r>
          </w:p>
        </w:tc>
        <w:tc>
          <w:tcPr>
            <w:tcW w:w="3542"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31ED3BFC" w14:textId="77777777" w:rsidR="007F5548" w:rsidRPr="000E38FD" w:rsidRDefault="007F5548" w:rsidP="00E33AD9">
            <w:pPr>
              <w:spacing w:after="0" w:line="240" w:lineRule="auto"/>
              <w:rPr>
                <w:rFonts w:asciiTheme="minorHAnsi" w:hAnsiTheme="minorHAnsi" w:cstheme="minorHAnsi"/>
                <w:b/>
                <w:bCs/>
                <w:i/>
                <w:iCs/>
                <w:color w:val="000000"/>
                <w:lang w:val="en-IN" w:eastAsia="en-IN"/>
              </w:rPr>
            </w:pPr>
            <w:r w:rsidRPr="000E38FD">
              <w:rPr>
                <w:rFonts w:asciiTheme="minorHAnsi" w:hAnsiTheme="minorHAnsi" w:cstheme="minorHAnsi"/>
                <w:b/>
                <w:bCs/>
                <w:i/>
                <w:iCs/>
                <w:color w:val="000000"/>
                <w:sz w:val="22"/>
                <w:szCs w:val="22"/>
                <w:lang w:val="en-IN" w:eastAsia="en-IN"/>
              </w:rPr>
              <w:t> </w:t>
            </w:r>
          </w:p>
        </w:tc>
      </w:tr>
    </w:tbl>
    <w:p w14:paraId="5D936425" w14:textId="77777777" w:rsidR="007F5548" w:rsidRDefault="007F5548" w:rsidP="008D7C07">
      <w:pPr>
        <w:pStyle w:val="ListParagraph"/>
        <w:spacing w:after="0" w:line="240" w:lineRule="auto"/>
        <w:ind w:left="284"/>
        <w:jc w:val="both"/>
        <w:rPr>
          <w:rFonts w:ascii="Arial" w:hAnsi="Arial" w:cs="Arial"/>
          <w:b/>
          <w:sz w:val="22"/>
          <w:szCs w:val="22"/>
        </w:rPr>
      </w:pPr>
    </w:p>
    <w:p w14:paraId="35EE044D" w14:textId="77777777" w:rsidR="00A93237" w:rsidRDefault="00A93237" w:rsidP="008D7C07">
      <w:pPr>
        <w:pStyle w:val="ListParagraph"/>
        <w:spacing w:after="0" w:line="240" w:lineRule="auto"/>
        <w:ind w:left="284"/>
        <w:jc w:val="both"/>
        <w:rPr>
          <w:rFonts w:ascii="Arial" w:hAnsi="Arial" w:cs="Arial"/>
          <w:b/>
          <w:sz w:val="22"/>
          <w:szCs w:val="22"/>
        </w:rPr>
      </w:pPr>
    </w:p>
    <w:p w14:paraId="1E97B7D9" w14:textId="77777777" w:rsidR="00A93237" w:rsidRDefault="00A93237" w:rsidP="008D7C07">
      <w:pPr>
        <w:pStyle w:val="ListParagraph"/>
        <w:spacing w:after="0" w:line="240" w:lineRule="auto"/>
        <w:ind w:left="284"/>
        <w:jc w:val="both"/>
        <w:rPr>
          <w:rFonts w:ascii="Arial" w:hAnsi="Arial" w:cs="Arial"/>
          <w:b/>
          <w:sz w:val="22"/>
          <w:szCs w:val="22"/>
        </w:rPr>
      </w:pPr>
    </w:p>
    <w:p w14:paraId="44E3E345" w14:textId="77777777" w:rsidR="00A93237" w:rsidRDefault="00A93237" w:rsidP="008D7C07">
      <w:pPr>
        <w:pStyle w:val="ListParagraph"/>
        <w:spacing w:after="0" w:line="240" w:lineRule="auto"/>
        <w:ind w:left="284"/>
        <w:jc w:val="both"/>
        <w:rPr>
          <w:rFonts w:ascii="Arial" w:hAnsi="Arial" w:cs="Arial"/>
          <w:b/>
          <w:sz w:val="22"/>
          <w:szCs w:val="22"/>
        </w:rPr>
      </w:pP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134"/>
        <w:gridCol w:w="1431"/>
        <w:gridCol w:w="1296"/>
        <w:gridCol w:w="1296"/>
        <w:gridCol w:w="3631"/>
      </w:tblGrid>
      <w:tr w:rsidR="007F5548" w:rsidRPr="000E38FD" w14:paraId="12B640CB" w14:textId="77777777" w:rsidTr="00A77D21">
        <w:trPr>
          <w:trHeight w:val="240"/>
        </w:trPr>
        <w:tc>
          <w:tcPr>
            <w:tcW w:w="9326" w:type="dxa"/>
            <w:gridSpan w:val="6"/>
            <w:shd w:val="clear" w:color="auto" w:fill="002060"/>
            <w:vAlign w:val="center"/>
            <w:hideMark/>
          </w:tcPr>
          <w:p w14:paraId="7A75C291" w14:textId="77777777" w:rsidR="007F5548" w:rsidRPr="000E38FD" w:rsidRDefault="007F5548" w:rsidP="00E33AD9">
            <w:pPr>
              <w:spacing w:after="0" w:line="240" w:lineRule="auto"/>
              <w:jc w:val="center"/>
              <w:rPr>
                <w:rFonts w:asciiTheme="minorHAnsi" w:hAnsiTheme="minorHAnsi" w:cstheme="minorHAnsi"/>
                <w:b/>
                <w:bCs/>
                <w:color w:val="FFFFFF"/>
                <w:lang w:val="en-IN" w:eastAsia="en-IN"/>
              </w:rPr>
            </w:pPr>
            <w:r w:rsidRPr="000E38FD">
              <w:rPr>
                <w:rFonts w:asciiTheme="minorHAnsi" w:hAnsiTheme="minorHAnsi" w:cstheme="minorHAnsi"/>
                <w:b/>
                <w:bCs/>
                <w:color w:val="FFFFFF"/>
                <w:sz w:val="22"/>
                <w:szCs w:val="22"/>
                <w:lang w:val="en-IN" w:eastAsia="en-IN"/>
              </w:rPr>
              <w:lastRenderedPageBreak/>
              <w:t>CASH &amp; CASH EQUIVALENTS - III</w:t>
            </w:r>
          </w:p>
        </w:tc>
      </w:tr>
      <w:tr w:rsidR="007F5548" w:rsidRPr="000E38FD" w14:paraId="628EB2E4" w14:textId="77777777" w:rsidTr="00A77D21">
        <w:trPr>
          <w:trHeight w:val="228"/>
        </w:trPr>
        <w:tc>
          <w:tcPr>
            <w:tcW w:w="9326" w:type="dxa"/>
            <w:gridSpan w:val="6"/>
            <w:shd w:val="clear" w:color="auto" w:fill="auto"/>
            <w:vAlign w:val="center"/>
            <w:hideMark/>
          </w:tcPr>
          <w:p w14:paraId="74E078FF" w14:textId="77777777" w:rsidR="007F5548" w:rsidRPr="000E38FD" w:rsidRDefault="007F5548" w:rsidP="00E33AD9">
            <w:pPr>
              <w:spacing w:after="0" w:line="240" w:lineRule="auto"/>
              <w:jc w:val="right"/>
              <w:rPr>
                <w:rFonts w:asciiTheme="minorHAnsi" w:hAnsiTheme="minorHAnsi" w:cstheme="minorHAnsi"/>
                <w:i/>
                <w:iCs/>
                <w:lang w:val="en-IN" w:eastAsia="en-IN"/>
              </w:rPr>
            </w:pPr>
            <w:r w:rsidRPr="000E38FD">
              <w:rPr>
                <w:rFonts w:asciiTheme="minorHAnsi" w:hAnsiTheme="minorHAnsi" w:cstheme="minorHAnsi"/>
                <w:i/>
                <w:iCs/>
                <w:sz w:val="22"/>
                <w:szCs w:val="22"/>
                <w:lang w:val="en-IN" w:eastAsia="en-IN"/>
              </w:rPr>
              <w:t>Details as on 31st March 2022</w:t>
            </w:r>
          </w:p>
        </w:tc>
      </w:tr>
      <w:tr w:rsidR="008D7C07" w:rsidRPr="000E38FD" w14:paraId="7AD0F077" w14:textId="77777777" w:rsidTr="00A77D21">
        <w:trPr>
          <w:trHeight w:val="660"/>
        </w:trPr>
        <w:tc>
          <w:tcPr>
            <w:tcW w:w="538" w:type="dxa"/>
            <w:shd w:val="clear" w:color="auto" w:fill="BDD6EE" w:themeFill="accent1" w:themeFillTint="66"/>
            <w:noWrap/>
            <w:vAlign w:val="center"/>
            <w:hideMark/>
          </w:tcPr>
          <w:p w14:paraId="1771B02B" w14:textId="4528FCFB" w:rsidR="008D7C07" w:rsidRPr="000E38FD" w:rsidRDefault="008D7C07"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7F802534" w14:textId="77777777" w:rsidR="008D7C07" w:rsidRPr="000E38FD" w:rsidRDefault="008D7C07"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Item</w:t>
            </w:r>
          </w:p>
        </w:tc>
        <w:tc>
          <w:tcPr>
            <w:tcW w:w="1431" w:type="dxa"/>
            <w:shd w:val="clear" w:color="auto" w:fill="BDD6EE" w:themeFill="accent1" w:themeFillTint="66"/>
            <w:vAlign w:val="center"/>
            <w:hideMark/>
          </w:tcPr>
          <w:p w14:paraId="722035F2" w14:textId="77777777" w:rsidR="008D7C07" w:rsidRPr="000E38FD" w:rsidRDefault="008D7C07"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38DE68A1" w14:textId="77777777" w:rsidR="008D7C07" w:rsidRPr="000E38FD" w:rsidRDefault="008D7C07"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4760C134" w14:textId="77777777" w:rsidR="008D7C07" w:rsidRPr="000E38FD" w:rsidRDefault="008D7C07"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 xml:space="preserve">Realizable Value Assessment </w:t>
            </w:r>
          </w:p>
        </w:tc>
        <w:tc>
          <w:tcPr>
            <w:tcW w:w="3631" w:type="dxa"/>
            <w:shd w:val="clear" w:color="auto" w:fill="BDD6EE" w:themeFill="accent1" w:themeFillTint="66"/>
            <w:vAlign w:val="center"/>
            <w:hideMark/>
          </w:tcPr>
          <w:p w14:paraId="65E0C420" w14:textId="77777777" w:rsidR="008D7C07" w:rsidRPr="000E38FD" w:rsidRDefault="008D7C07" w:rsidP="00E33AD9">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Remarks</w:t>
            </w:r>
          </w:p>
        </w:tc>
      </w:tr>
      <w:tr w:rsidR="007F5548" w:rsidRPr="000E38FD" w14:paraId="459622D1" w14:textId="77777777" w:rsidTr="00A77D21">
        <w:trPr>
          <w:trHeight w:val="228"/>
        </w:trPr>
        <w:tc>
          <w:tcPr>
            <w:tcW w:w="9326" w:type="dxa"/>
            <w:gridSpan w:val="6"/>
            <w:shd w:val="clear" w:color="auto" w:fill="auto"/>
            <w:noWrap/>
            <w:vAlign w:val="bottom"/>
            <w:hideMark/>
          </w:tcPr>
          <w:p w14:paraId="3CA5F433" w14:textId="77777777" w:rsidR="007F5548" w:rsidRPr="000E38FD" w:rsidRDefault="007F5548" w:rsidP="00E33AD9">
            <w:pPr>
              <w:spacing w:after="0" w:line="240" w:lineRule="auto"/>
              <w:jc w:val="right"/>
              <w:rPr>
                <w:rFonts w:asciiTheme="minorHAnsi" w:hAnsiTheme="minorHAnsi" w:cstheme="minorHAnsi"/>
                <w:i/>
                <w:iCs/>
                <w:color w:val="000000"/>
                <w:lang w:val="en-IN" w:eastAsia="en-IN"/>
              </w:rPr>
            </w:pPr>
            <w:r w:rsidRPr="000E38FD">
              <w:rPr>
                <w:rFonts w:asciiTheme="minorHAnsi" w:hAnsiTheme="minorHAnsi" w:cstheme="minorHAnsi"/>
                <w:i/>
                <w:iCs/>
                <w:color w:val="000000"/>
                <w:sz w:val="22"/>
                <w:szCs w:val="22"/>
                <w:lang w:val="en-IN" w:eastAsia="en-IN"/>
              </w:rPr>
              <w:t>Figures in INR Lakhs</w:t>
            </w:r>
          </w:p>
        </w:tc>
      </w:tr>
      <w:tr w:rsidR="008D7C07" w:rsidRPr="000E38FD" w14:paraId="4553F433" w14:textId="77777777" w:rsidTr="00A77D21">
        <w:trPr>
          <w:trHeight w:val="985"/>
        </w:trPr>
        <w:tc>
          <w:tcPr>
            <w:tcW w:w="538" w:type="dxa"/>
            <w:shd w:val="clear" w:color="auto" w:fill="auto"/>
            <w:noWrap/>
            <w:vAlign w:val="center"/>
            <w:hideMark/>
          </w:tcPr>
          <w:p w14:paraId="2BC2810C" w14:textId="0C80D2F0" w:rsidR="008D7C07" w:rsidRPr="000E38FD" w:rsidRDefault="008D7C07"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 </w:t>
            </w:r>
            <w:r>
              <w:rPr>
                <w:rFonts w:asciiTheme="minorHAnsi" w:hAnsiTheme="minorHAnsi" w:cstheme="minorHAnsi"/>
                <w:color w:val="000000"/>
                <w:sz w:val="22"/>
                <w:szCs w:val="22"/>
                <w:lang w:val="en-IN" w:eastAsia="en-IN"/>
              </w:rPr>
              <w:t>1</w:t>
            </w:r>
          </w:p>
        </w:tc>
        <w:tc>
          <w:tcPr>
            <w:tcW w:w="1134" w:type="dxa"/>
            <w:shd w:val="clear" w:color="auto" w:fill="auto"/>
            <w:vAlign w:val="center"/>
            <w:hideMark/>
          </w:tcPr>
          <w:p w14:paraId="5FDD6A05" w14:textId="77777777" w:rsidR="008D7C07" w:rsidRPr="000E38FD" w:rsidRDefault="008D7C07" w:rsidP="00E33AD9">
            <w:pPr>
              <w:spacing w:after="0" w:line="240" w:lineRule="auto"/>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Balances with Bank - Current Accounts</w:t>
            </w:r>
          </w:p>
        </w:tc>
        <w:tc>
          <w:tcPr>
            <w:tcW w:w="1431" w:type="dxa"/>
            <w:shd w:val="clear" w:color="auto" w:fill="auto"/>
            <w:vAlign w:val="center"/>
            <w:hideMark/>
          </w:tcPr>
          <w:p w14:paraId="4C3938A7" w14:textId="77777777" w:rsidR="008D7C07" w:rsidRPr="000E38FD" w:rsidRDefault="008D7C07"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0.15</w:t>
            </w:r>
          </w:p>
        </w:tc>
        <w:tc>
          <w:tcPr>
            <w:tcW w:w="1296" w:type="dxa"/>
            <w:shd w:val="clear" w:color="auto" w:fill="auto"/>
            <w:vAlign w:val="center"/>
            <w:hideMark/>
          </w:tcPr>
          <w:p w14:paraId="76E05F77" w14:textId="77777777" w:rsidR="008D7C07" w:rsidRPr="000E38FD" w:rsidRDefault="008D7C07"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0.15</w:t>
            </w:r>
          </w:p>
        </w:tc>
        <w:tc>
          <w:tcPr>
            <w:tcW w:w="1296" w:type="dxa"/>
            <w:shd w:val="clear" w:color="auto" w:fill="auto"/>
            <w:noWrap/>
            <w:vAlign w:val="center"/>
            <w:hideMark/>
          </w:tcPr>
          <w:p w14:paraId="18BB445B" w14:textId="77777777" w:rsidR="008D7C07" w:rsidRPr="000E38FD" w:rsidRDefault="008D7C07" w:rsidP="00E33AD9">
            <w:pPr>
              <w:spacing w:after="0" w:line="240" w:lineRule="auto"/>
              <w:jc w:val="center"/>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0.15</w:t>
            </w:r>
          </w:p>
        </w:tc>
        <w:tc>
          <w:tcPr>
            <w:tcW w:w="3631" w:type="dxa"/>
            <w:shd w:val="clear" w:color="000000" w:fill="FFFFFF"/>
            <w:hideMark/>
          </w:tcPr>
          <w:p w14:paraId="6C17A5E1" w14:textId="77777777" w:rsidR="008D7C07" w:rsidRDefault="008D7C07" w:rsidP="00E33AD9">
            <w:pPr>
              <w:spacing w:after="0" w:line="240" w:lineRule="auto"/>
              <w:jc w:val="both"/>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p>
          <w:p w14:paraId="633A0EBA" w14:textId="55A15ABB" w:rsidR="008D7C07" w:rsidRPr="000E38FD" w:rsidRDefault="008D7C07" w:rsidP="00E33AD9">
            <w:pPr>
              <w:spacing w:after="0" w:line="240" w:lineRule="auto"/>
              <w:jc w:val="both"/>
              <w:rPr>
                <w:rFonts w:asciiTheme="minorHAnsi" w:hAnsiTheme="minorHAnsi" w:cstheme="minorHAnsi"/>
                <w:color w:val="000000"/>
                <w:lang w:val="en-IN" w:eastAsia="en-IN"/>
              </w:rPr>
            </w:pPr>
            <w:r w:rsidRPr="000E38FD">
              <w:rPr>
                <w:rFonts w:asciiTheme="minorHAnsi" w:hAnsiTheme="minorHAnsi" w:cstheme="minorHAnsi"/>
                <w:color w:val="000000"/>
                <w:sz w:val="22"/>
                <w:szCs w:val="22"/>
                <w:lang w:val="en-IN" w:eastAsia="en-IN"/>
              </w:rPr>
              <w:t>Hence</w:t>
            </w:r>
            <w:r>
              <w:rPr>
                <w:rFonts w:asciiTheme="minorHAnsi" w:hAnsiTheme="minorHAnsi" w:cstheme="minorHAnsi"/>
                <w:color w:val="000000"/>
                <w:sz w:val="22"/>
                <w:szCs w:val="22"/>
                <w:lang w:val="en-IN" w:eastAsia="en-IN"/>
              </w:rPr>
              <w:t>,</w:t>
            </w:r>
            <w:r w:rsidRPr="000E38FD">
              <w:rPr>
                <w:rFonts w:asciiTheme="minorHAnsi" w:hAnsiTheme="minorHAnsi" w:cstheme="minorHAnsi"/>
                <w:color w:val="000000"/>
                <w:sz w:val="22"/>
                <w:szCs w:val="22"/>
                <w:lang w:val="en-IN" w:eastAsia="en-IN"/>
              </w:rPr>
              <w:t xml:space="preserve"> the fair market value and realizable value are INR 0.15 Lakhs subject to the condition "No transactions in the said bank account/accounts" post 31st March 2022.</w:t>
            </w:r>
            <w:r w:rsidRPr="000E38FD">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8D7C07" w:rsidRPr="000E38FD" w14:paraId="520F6390" w14:textId="77777777" w:rsidTr="00A77D21">
        <w:trPr>
          <w:trHeight w:val="240"/>
        </w:trPr>
        <w:tc>
          <w:tcPr>
            <w:tcW w:w="1672" w:type="dxa"/>
            <w:gridSpan w:val="2"/>
            <w:shd w:val="clear" w:color="auto" w:fill="BDD6EE" w:themeFill="accent1" w:themeFillTint="66"/>
            <w:noWrap/>
            <w:vAlign w:val="center"/>
            <w:hideMark/>
          </w:tcPr>
          <w:p w14:paraId="406F421B" w14:textId="71353EAA" w:rsidR="008D7C07" w:rsidRPr="000E38FD" w:rsidRDefault="008D7C07" w:rsidP="008D7C07">
            <w:pPr>
              <w:spacing w:after="0" w:line="240" w:lineRule="auto"/>
              <w:jc w:val="center"/>
              <w:rPr>
                <w:rFonts w:asciiTheme="minorHAnsi" w:hAnsiTheme="minorHAnsi" w:cstheme="minorHAnsi"/>
                <w:b/>
                <w:bCs/>
                <w:color w:val="000000"/>
                <w:lang w:val="en-IN" w:eastAsia="en-IN"/>
              </w:rPr>
            </w:pPr>
            <w:r w:rsidRPr="00883379">
              <w:rPr>
                <w:rFonts w:asciiTheme="minorHAnsi" w:hAnsiTheme="minorHAnsi" w:cstheme="minorHAnsi"/>
                <w:b/>
                <w:bCs/>
                <w:color w:val="000000"/>
                <w:sz w:val="22"/>
                <w:szCs w:val="22"/>
                <w:lang w:val="en-IN" w:eastAsia="en-IN"/>
              </w:rPr>
              <w:t>TOTAL</w:t>
            </w:r>
          </w:p>
          <w:p w14:paraId="722703A1" w14:textId="0747E4D2" w:rsidR="008D7C07" w:rsidRPr="000E38FD" w:rsidRDefault="008D7C07" w:rsidP="008D7C07">
            <w:pPr>
              <w:spacing w:after="0" w:line="240" w:lineRule="auto"/>
              <w:jc w:val="center"/>
              <w:rPr>
                <w:rFonts w:asciiTheme="minorHAnsi" w:hAnsiTheme="minorHAnsi" w:cstheme="minorHAnsi"/>
                <w:b/>
                <w:bCs/>
                <w:color w:val="000000"/>
                <w:lang w:val="en-IN" w:eastAsia="en-IN"/>
              </w:rPr>
            </w:pPr>
          </w:p>
        </w:tc>
        <w:tc>
          <w:tcPr>
            <w:tcW w:w="1431" w:type="dxa"/>
            <w:shd w:val="clear" w:color="auto" w:fill="BDD6EE" w:themeFill="accent1" w:themeFillTint="66"/>
            <w:noWrap/>
            <w:vAlign w:val="center"/>
            <w:hideMark/>
          </w:tcPr>
          <w:p w14:paraId="5DC32435" w14:textId="77777777" w:rsidR="008D7C07" w:rsidRPr="000E38FD" w:rsidRDefault="008D7C07" w:rsidP="008D7C07">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0.15</w:t>
            </w:r>
          </w:p>
        </w:tc>
        <w:tc>
          <w:tcPr>
            <w:tcW w:w="1296" w:type="dxa"/>
            <w:shd w:val="clear" w:color="auto" w:fill="BDD6EE" w:themeFill="accent1" w:themeFillTint="66"/>
            <w:noWrap/>
            <w:vAlign w:val="center"/>
            <w:hideMark/>
          </w:tcPr>
          <w:p w14:paraId="16C74826" w14:textId="77777777" w:rsidR="008D7C07" w:rsidRPr="000E38FD" w:rsidRDefault="008D7C07" w:rsidP="008D7C07">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0.15</w:t>
            </w:r>
          </w:p>
        </w:tc>
        <w:tc>
          <w:tcPr>
            <w:tcW w:w="1296" w:type="dxa"/>
            <w:shd w:val="clear" w:color="auto" w:fill="BDD6EE" w:themeFill="accent1" w:themeFillTint="66"/>
            <w:noWrap/>
            <w:vAlign w:val="center"/>
            <w:hideMark/>
          </w:tcPr>
          <w:p w14:paraId="76278F3A" w14:textId="77777777" w:rsidR="008D7C07" w:rsidRPr="000E38FD" w:rsidRDefault="008D7C07" w:rsidP="008D7C07">
            <w:pPr>
              <w:spacing w:after="0" w:line="240" w:lineRule="auto"/>
              <w:jc w:val="center"/>
              <w:rPr>
                <w:rFonts w:asciiTheme="minorHAnsi" w:hAnsiTheme="minorHAnsi" w:cstheme="minorHAnsi"/>
                <w:b/>
                <w:bCs/>
                <w:color w:val="000000"/>
                <w:lang w:val="en-IN" w:eastAsia="en-IN"/>
              </w:rPr>
            </w:pPr>
            <w:r w:rsidRPr="000E38FD">
              <w:rPr>
                <w:rFonts w:asciiTheme="minorHAnsi" w:hAnsiTheme="minorHAnsi" w:cstheme="minorHAnsi"/>
                <w:b/>
                <w:bCs/>
                <w:color w:val="000000"/>
                <w:sz w:val="22"/>
                <w:szCs w:val="22"/>
                <w:lang w:val="en-IN" w:eastAsia="en-IN"/>
              </w:rPr>
              <w:t>0.15</w:t>
            </w:r>
          </w:p>
        </w:tc>
        <w:tc>
          <w:tcPr>
            <w:tcW w:w="3631" w:type="dxa"/>
            <w:shd w:val="clear" w:color="auto" w:fill="BDD6EE" w:themeFill="accent1" w:themeFillTint="66"/>
            <w:noWrap/>
            <w:vAlign w:val="center"/>
            <w:hideMark/>
          </w:tcPr>
          <w:p w14:paraId="66AE9177" w14:textId="22B1E7FC" w:rsidR="008D7C07" w:rsidRPr="000E38FD" w:rsidRDefault="008D7C07" w:rsidP="008D7C07">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 xml:space="preserve"> </w:t>
            </w:r>
          </w:p>
        </w:tc>
      </w:tr>
    </w:tbl>
    <w:p w14:paraId="336B6348" w14:textId="77777777" w:rsidR="007F5548" w:rsidRPr="000C6AC6" w:rsidRDefault="007F5548" w:rsidP="00A93237">
      <w:pPr>
        <w:pStyle w:val="ListParagraph"/>
        <w:spacing w:after="0" w:line="360" w:lineRule="auto"/>
        <w:ind w:left="284"/>
        <w:jc w:val="both"/>
        <w:rPr>
          <w:rFonts w:ascii="Arial" w:hAnsi="Arial" w:cs="Arial"/>
          <w:b/>
          <w:sz w:val="22"/>
          <w:szCs w:val="22"/>
        </w:rPr>
      </w:pPr>
    </w:p>
    <w:p w14:paraId="39CC7E13" w14:textId="1100C5DF" w:rsidR="007F5548" w:rsidRDefault="007F5548" w:rsidP="007F5548">
      <w:pPr>
        <w:pStyle w:val="ListParagraph"/>
        <w:numPr>
          <w:ilvl w:val="0"/>
          <w:numId w:val="12"/>
        </w:numPr>
        <w:spacing w:line="360" w:lineRule="auto"/>
        <w:ind w:left="284" w:hanging="426"/>
        <w:jc w:val="both"/>
        <w:rPr>
          <w:rFonts w:ascii="Arial" w:hAnsi="Arial" w:cs="Arial"/>
          <w:b/>
          <w:sz w:val="22"/>
          <w:szCs w:val="22"/>
        </w:rPr>
      </w:pPr>
      <w:r w:rsidRPr="000C6AC6">
        <w:rPr>
          <w:rFonts w:ascii="Arial" w:hAnsi="Arial" w:cs="Arial"/>
          <w:b/>
          <w:sz w:val="22"/>
          <w:szCs w:val="22"/>
        </w:rPr>
        <w:t>M/S. NSL Wind Power Compan</w:t>
      </w:r>
      <w:r w:rsidR="00A93237">
        <w:rPr>
          <w:rFonts w:ascii="Arial" w:hAnsi="Arial" w:cs="Arial"/>
          <w:b/>
          <w:sz w:val="22"/>
          <w:szCs w:val="22"/>
        </w:rPr>
        <w:t>y</w:t>
      </w:r>
      <w:r w:rsidRPr="000C6AC6">
        <w:rPr>
          <w:rFonts w:ascii="Arial" w:hAnsi="Arial" w:cs="Arial"/>
          <w:b/>
          <w:sz w:val="22"/>
          <w:szCs w:val="22"/>
        </w:rPr>
        <w:t xml:space="preserve"> Holalkere_Chitradurga Pvt. Ltd.</w:t>
      </w:r>
    </w:p>
    <w:tbl>
      <w:tblPr>
        <w:tblW w:w="5045" w:type="pct"/>
        <w:tblInd w:w="421" w:type="dxa"/>
        <w:tblLayout w:type="fixed"/>
        <w:tblLook w:val="04A0" w:firstRow="1" w:lastRow="0" w:firstColumn="1" w:lastColumn="0" w:noHBand="0" w:noVBand="1"/>
      </w:tblPr>
      <w:tblGrid>
        <w:gridCol w:w="771"/>
        <w:gridCol w:w="3051"/>
        <w:gridCol w:w="1535"/>
        <w:gridCol w:w="1419"/>
        <w:gridCol w:w="1417"/>
        <w:gridCol w:w="1132"/>
      </w:tblGrid>
      <w:tr w:rsidR="007F5548" w:rsidRPr="00BC741D" w14:paraId="1EFDD84C" w14:textId="77777777" w:rsidTr="008D7C07">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750D6C3A" w14:textId="77777777" w:rsidR="007F5548" w:rsidRPr="00BC741D" w:rsidRDefault="007F5548" w:rsidP="00E33AD9">
            <w:pPr>
              <w:spacing w:after="0" w:line="240" w:lineRule="auto"/>
              <w:jc w:val="center"/>
              <w:rPr>
                <w:rFonts w:asciiTheme="minorHAnsi" w:hAnsiTheme="minorHAnsi" w:cstheme="minorHAnsi"/>
                <w:b/>
                <w:bCs/>
                <w:color w:val="FFFFFF"/>
                <w:lang w:val="en-IN" w:eastAsia="en-IN"/>
              </w:rPr>
            </w:pPr>
            <w:r w:rsidRPr="00BC741D">
              <w:rPr>
                <w:rFonts w:asciiTheme="minorHAnsi" w:hAnsiTheme="minorHAnsi" w:cstheme="minorHAnsi"/>
                <w:b/>
                <w:bCs/>
                <w:color w:val="FFFFFF"/>
                <w:sz w:val="22"/>
                <w:szCs w:val="22"/>
                <w:lang w:val="en-IN" w:eastAsia="en-IN"/>
              </w:rPr>
              <w:t>SUMMARY OF VALUATION ASSESSMENT</w:t>
            </w:r>
          </w:p>
        </w:tc>
      </w:tr>
      <w:tr w:rsidR="007F5548" w:rsidRPr="00BC741D" w14:paraId="6B999551" w14:textId="77777777" w:rsidTr="008D7C07">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F8C64" w14:textId="77777777" w:rsidR="007F5548" w:rsidRPr="00BC741D" w:rsidRDefault="007F5548" w:rsidP="00E33AD9">
            <w:pPr>
              <w:spacing w:after="0" w:line="240" w:lineRule="auto"/>
              <w:jc w:val="right"/>
              <w:rPr>
                <w:rFonts w:asciiTheme="minorHAnsi" w:hAnsiTheme="minorHAnsi" w:cstheme="minorHAnsi"/>
                <w:i/>
                <w:iCs/>
                <w:lang w:val="en-IN" w:eastAsia="en-IN"/>
              </w:rPr>
            </w:pPr>
            <w:r w:rsidRPr="00BC741D">
              <w:rPr>
                <w:rFonts w:asciiTheme="minorHAnsi" w:hAnsiTheme="minorHAnsi" w:cstheme="minorHAnsi"/>
                <w:i/>
                <w:iCs/>
                <w:sz w:val="22"/>
                <w:szCs w:val="22"/>
                <w:lang w:val="en-IN" w:eastAsia="en-IN"/>
              </w:rPr>
              <w:t>Details as on 31st March 2022</w:t>
            </w:r>
          </w:p>
        </w:tc>
      </w:tr>
      <w:tr w:rsidR="007F5548" w:rsidRPr="00BC741D" w14:paraId="007B1AF8" w14:textId="77777777" w:rsidTr="00A93237">
        <w:trPr>
          <w:trHeight w:val="285"/>
        </w:trPr>
        <w:tc>
          <w:tcPr>
            <w:tcW w:w="413"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E023F14"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S. No.</w:t>
            </w:r>
          </w:p>
        </w:tc>
        <w:tc>
          <w:tcPr>
            <w:tcW w:w="1636" w:type="pct"/>
            <w:tcBorders>
              <w:top w:val="nil"/>
              <w:left w:val="nil"/>
              <w:bottom w:val="single" w:sz="4" w:space="0" w:color="auto"/>
              <w:right w:val="single" w:sz="4" w:space="0" w:color="auto"/>
            </w:tcBorders>
            <w:shd w:val="clear" w:color="auto" w:fill="BDD6EE" w:themeFill="accent1" w:themeFillTint="66"/>
            <w:noWrap/>
            <w:vAlign w:val="center"/>
            <w:hideMark/>
          </w:tcPr>
          <w:p w14:paraId="373AEFCE"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Particulars</w:t>
            </w:r>
          </w:p>
        </w:tc>
        <w:tc>
          <w:tcPr>
            <w:tcW w:w="823" w:type="pct"/>
            <w:tcBorders>
              <w:top w:val="nil"/>
              <w:left w:val="nil"/>
              <w:bottom w:val="single" w:sz="4" w:space="0" w:color="auto"/>
              <w:right w:val="single" w:sz="4" w:space="0" w:color="auto"/>
            </w:tcBorders>
            <w:shd w:val="clear" w:color="auto" w:fill="BDD6EE" w:themeFill="accent1" w:themeFillTint="66"/>
            <w:vAlign w:val="center"/>
            <w:hideMark/>
          </w:tcPr>
          <w:p w14:paraId="6B0E9051"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 xml:space="preserve"> Amount as per Balance Sheet </w:t>
            </w:r>
          </w:p>
        </w:tc>
        <w:tc>
          <w:tcPr>
            <w:tcW w:w="761" w:type="pct"/>
            <w:tcBorders>
              <w:top w:val="nil"/>
              <w:left w:val="nil"/>
              <w:bottom w:val="single" w:sz="4" w:space="0" w:color="auto"/>
              <w:right w:val="single" w:sz="4" w:space="0" w:color="auto"/>
            </w:tcBorders>
            <w:shd w:val="clear" w:color="auto" w:fill="BDD6EE" w:themeFill="accent1" w:themeFillTint="66"/>
            <w:vAlign w:val="center"/>
            <w:hideMark/>
          </w:tcPr>
          <w:p w14:paraId="28C37581"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 xml:space="preserve"> Fair Valuation Assessment </w:t>
            </w:r>
          </w:p>
        </w:tc>
        <w:tc>
          <w:tcPr>
            <w:tcW w:w="760" w:type="pct"/>
            <w:tcBorders>
              <w:top w:val="nil"/>
              <w:left w:val="nil"/>
              <w:bottom w:val="single" w:sz="4" w:space="0" w:color="auto"/>
              <w:right w:val="single" w:sz="4" w:space="0" w:color="auto"/>
            </w:tcBorders>
            <w:shd w:val="clear" w:color="auto" w:fill="BDD6EE" w:themeFill="accent1" w:themeFillTint="66"/>
            <w:vAlign w:val="center"/>
            <w:hideMark/>
          </w:tcPr>
          <w:p w14:paraId="6D7F95ED"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 xml:space="preserve"> Realizable Value Assessment </w:t>
            </w:r>
          </w:p>
        </w:tc>
        <w:tc>
          <w:tcPr>
            <w:tcW w:w="607" w:type="pct"/>
            <w:tcBorders>
              <w:top w:val="nil"/>
              <w:left w:val="nil"/>
              <w:bottom w:val="single" w:sz="4" w:space="0" w:color="auto"/>
              <w:right w:val="single" w:sz="4" w:space="0" w:color="auto"/>
            </w:tcBorders>
            <w:shd w:val="clear" w:color="auto" w:fill="BDD6EE" w:themeFill="accent1" w:themeFillTint="66"/>
            <w:noWrap/>
            <w:vAlign w:val="center"/>
            <w:hideMark/>
          </w:tcPr>
          <w:p w14:paraId="52A78A8D"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Annexure</w:t>
            </w:r>
          </w:p>
        </w:tc>
      </w:tr>
      <w:tr w:rsidR="007F5548" w:rsidRPr="00BC741D" w14:paraId="0A2F9981" w14:textId="77777777" w:rsidTr="008D7C07">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6441C" w14:textId="77777777" w:rsidR="007F5548" w:rsidRPr="00BC741D" w:rsidRDefault="007F5548" w:rsidP="00E33AD9">
            <w:pPr>
              <w:spacing w:after="0" w:line="240" w:lineRule="auto"/>
              <w:jc w:val="right"/>
              <w:rPr>
                <w:rFonts w:asciiTheme="minorHAnsi" w:hAnsiTheme="minorHAnsi" w:cstheme="minorHAnsi"/>
                <w:i/>
                <w:iCs/>
                <w:color w:val="000000"/>
                <w:lang w:val="en-IN" w:eastAsia="en-IN"/>
              </w:rPr>
            </w:pPr>
            <w:r w:rsidRPr="00BC741D">
              <w:rPr>
                <w:rFonts w:asciiTheme="minorHAnsi" w:hAnsiTheme="minorHAnsi" w:cstheme="minorHAnsi"/>
                <w:i/>
                <w:iCs/>
                <w:color w:val="000000"/>
                <w:sz w:val="22"/>
                <w:szCs w:val="22"/>
                <w:lang w:val="en-IN" w:eastAsia="en-IN"/>
              </w:rPr>
              <w:t>Figures in INR Lakhs</w:t>
            </w:r>
          </w:p>
        </w:tc>
      </w:tr>
      <w:tr w:rsidR="007F5548" w:rsidRPr="00BC741D" w14:paraId="03644BA6" w14:textId="77777777" w:rsidTr="00A93237">
        <w:trPr>
          <w:trHeight w:val="264"/>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092BC"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1</w:t>
            </w:r>
          </w:p>
        </w:tc>
        <w:tc>
          <w:tcPr>
            <w:tcW w:w="1636" w:type="pct"/>
            <w:tcBorders>
              <w:top w:val="single" w:sz="4" w:space="0" w:color="auto"/>
              <w:left w:val="nil"/>
              <w:bottom w:val="single" w:sz="4" w:space="0" w:color="auto"/>
              <w:right w:val="single" w:sz="4" w:space="0" w:color="auto"/>
            </w:tcBorders>
            <w:shd w:val="clear" w:color="auto" w:fill="auto"/>
            <w:noWrap/>
            <w:vAlign w:val="center"/>
            <w:hideMark/>
          </w:tcPr>
          <w:p w14:paraId="7FAA2693" w14:textId="77777777" w:rsidR="007F5548" w:rsidRPr="00BC741D" w:rsidRDefault="007F5548" w:rsidP="00E33AD9">
            <w:pPr>
              <w:spacing w:after="0" w:line="240" w:lineRule="auto"/>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Property, Plant and Equipment</w:t>
            </w:r>
          </w:p>
        </w:tc>
        <w:tc>
          <w:tcPr>
            <w:tcW w:w="823" w:type="pct"/>
            <w:tcBorders>
              <w:top w:val="single" w:sz="4" w:space="0" w:color="auto"/>
              <w:left w:val="nil"/>
              <w:bottom w:val="single" w:sz="4" w:space="0" w:color="auto"/>
              <w:right w:val="single" w:sz="4" w:space="0" w:color="auto"/>
            </w:tcBorders>
            <w:shd w:val="clear" w:color="auto" w:fill="auto"/>
            <w:noWrap/>
            <w:vAlign w:val="center"/>
            <w:hideMark/>
          </w:tcPr>
          <w:p w14:paraId="3D96C9B1"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38.30</w:t>
            </w:r>
          </w:p>
        </w:tc>
        <w:tc>
          <w:tcPr>
            <w:tcW w:w="761" w:type="pct"/>
            <w:tcBorders>
              <w:top w:val="single" w:sz="4" w:space="0" w:color="auto"/>
              <w:left w:val="nil"/>
              <w:bottom w:val="single" w:sz="4" w:space="0" w:color="auto"/>
              <w:right w:val="single" w:sz="4" w:space="0" w:color="auto"/>
            </w:tcBorders>
            <w:shd w:val="clear" w:color="auto" w:fill="auto"/>
            <w:noWrap/>
            <w:vAlign w:val="center"/>
            <w:hideMark/>
          </w:tcPr>
          <w:p w14:paraId="5CC4618B"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0.00</w:t>
            </w:r>
          </w:p>
        </w:tc>
        <w:tc>
          <w:tcPr>
            <w:tcW w:w="760" w:type="pct"/>
            <w:tcBorders>
              <w:top w:val="single" w:sz="4" w:space="0" w:color="auto"/>
              <w:left w:val="nil"/>
              <w:bottom w:val="single" w:sz="4" w:space="0" w:color="auto"/>
              <w:right w:val="single" w:sz="4" w:space="0" w:color="auto"/>
            </w:tcBorders>
            <w:shd w:val="clear" w:color="auto" w:fill="auto"/>
            <w:noWrap/>
            <w:vAlign w:val="center"/>
            <w:hideMark/>
          </w:tcPr>
          <w:p w14:paraId="74DEEDF4"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0.00</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275BAF64"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I</w:t>
            </w:r>
          </w:p>
        </w:tc>
      </w:tr>
      <w:tr w:rsidR="007F5548" w:rsidRPr="00BC741D" w14:paraId="7E47591E" w14:textId="77777777" w:rsidTr="00A93237">
        <w:trPr>
          <w:trHeight w:val="26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39B6DB3F"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2</w:t>
            </w:r>
          </w:p>
        </w:tc>
        <w:tc>
          <w:tcPr>
            <w:tcW w:w="1636" w:type="pct"/>
            <w:tcBorders>
              <w:top w:val="nil"/>
              <w:left w:val="nil"/>
              <w:bottom w:val="single" w:sz="4" w:space="0" w:color="auto"/>
              <w:right w:val="single" w:sz="4" w:space="0" w:color="auto"/>
            </w:tcBorders>
            <w:shd w:val="clear" w:color="auto" w:fill="auto"/>
            <w:noWrap/>
            <w:vAlign w:val="center"/>
            <w:hideMark/>
          </w:tcPr>
          <w:p w14:paraId="3705E5B7" w14:textId="77777777" w:rsidR="007F5548" w:rsidRPr="00BC741D" w:rsidRDefault="007F5548" w:rsidP="00E33AD9">
            <w:pPr>
              <w:spacing w:after="0" w:line="240" w:lineRule="auto"/>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Deferred Tax Assets</w:t>
            </w:r>
          </w:p>
        </w:tc>
        <w:tc>
          <w:tcPr>
            <w:tcW w:w="823" w:type="pct"/>
            <w:tcBorders>
              <w:top w:val="nil"/>
              <w:left w:val="nil"/>
              <w:bottom w:val="single" w:sz="4" w:space="0" w:color="auto"/>
              <w:right w:val="single" w:sz="4" w:space="0" w:color="auto"/>
            </w:tcBorders>
            <w:shd w:val="clear" w:color="auto" w:fill="auto"/>
            <w:noWrap/>
            <w:vAlign w:val="center"/>
            <w:hideMark/>
          </w:tcPr>
          <w:p w14:paraId="784A718C"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1.68</w:t>
            </w:r>
          </w:p>
        </w:tc>
        <w:tc>
          <w:tcPr>
            <w:tcW w:w="761" w:type="pct"/>
            <w:tcBorders>
              <w:top w:val="nil"/>
              <w:left w:val="nil"/>
              <w:bottom w:val="single" w:sz="4" w:space="0" w:color="auto"/>
              <w:right w:val="single" w:sz="4" w:space="0" w:color="auto"/>
            </w:tcBorders>
            <w:shd w:val="clear" w:color="auto" w:fill="auto"/>
            <w:noWrap/>
            <w:vAlign w:val="center"/>
            <w:hideMark/>
          </w:tcPr>
          <w:p w14:paraId="5AF3006B"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0.00</w:t>
            </w:r>
          </w:p>
        </w:tc>
        <w:tc>
          <w:tcPr>
            <w:tcW w:w="760" w:type="pct"/>
            <w:tcBorders>
              <w:top w:val="nil"/>
              <w:left w:val="nil"/>
              <w:bottom w:val="single" w:sz="4" w:space="0" w:color="auto"/>
              <w:right w:val="single" w:sz="4" w:space="0" w:color="auto"/>
            </w:tcBorders>
            <w:shd w:val="clear" w:color="auto" w:fill="auto"/>
            <w:noWrap/>
            <w:vAlign w:val="center"/>
            <w:hideMark/>
          </w:tcPr>
          <w:p w14:paraId="3763ECC0"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0.00</w:t>
            </w:r>
          </w:p>
        </w:tc>
        <w:tc>
          <w:tcPr>
            <w:tcW w:w="607" w:type="pct"/>
            <w:tcBorders>
              <w:top w:val="nil"/>
              <w:left w:val="nil"/>
              <w:bottom w:val="single" w:sz="4" w:space="0" w:color="auto"/>
              <w:right w:val="single" w:sz="4" w:space="0" w:color="auto"/>
            </w:tcBorders>
            <w:shd w:val="clear" w:color="auto" w:fill="auto"/>
            <w:noWrap/>
            <w:vAlign w:val="center"/>
            <w:hideMark/>
          </w:tcPr>
          <w:p w14:paraId="0F7E6076"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II</w:t>
            </w:r>
          </w:p>
        </w:tc>
      </w:tr>
      <w:tr w:rsidR="007F5548" w:rsidRPr="00BC741D" w14:paraId="2AABA510" w14:textId="77777777" w:rsidTr="00A93237">
        <w:trPr>
          <w:trHeight w:val="70"/>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1232D454"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3</w:t>
            </w:r>
          </w:p>
        </w:tc>
        <w:tc>
          <w:tcPr>
            <w:tcW w:w="1636" w:type="pct"/>
            <w:tcBorders>
              <w:top w:val="nil"/>
              <w:left w:val="nil"/>
              <w:bottom w:val="single" w:sz="4" w:space="0" w:color="auto"/>
              <w:right w:val="single" w:sz="4" w:space="0" w:color="auto"/>
            </w:tcBorders>
            <w:shd w:val="clear" w:color="auto" w:fill="auto"/>
            <w:noWrap/>
            <w:vAlign w:val="center"/>
            <w:hideMark/>
          </w:tcPr>
          <w:p w14:paraId="43085AE1" w14:textId="77777777" w:rsidR="007F5548" w:rsidRPr="00BC741D" w:rsidRDefault="007F5548" w:rsidP="00E33AD9">
            <w:pPr>
              <w:spacing w:after="0" w:line="240" w:lineRule="auto"/>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Cash &amp; cash equivalents</w:t>
            </w:r>
          </w:p>
        </w:tc>
        <w:tc>
          <w:tcPr>
            <w:tcW w:w="823" w:type="pct"/>
            <w:tcBorders>
              <w:top w:val="nil"/>
              <w:left w:val="nil"/>
              <w:bottom w:val="single" w:sz="4" w:space="0" w:color="auto"/>
              <w:right w:val="single" w:sz="4" w:space="0" w:color="auto"/>
            </w:tcBorders>
            <w:shd w:val="clear" w:color="auto" w:fill="auto"/>
            <w:noWrap/>
            <w:vAlign w:val="center"/>
            <w:hideMark/>
          </w:tcPr>
          <w:p w14:paraId="329344B4"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0.15</w:t>
            </w:r>
          </w:p>
        </w:tc>
        <w:tc>
          <w:tcPr>
            <w:tcW w:w="761" w:type="pct"/>
            <w:tcBorders>
              <w:top w:val="nil"/>
              <w:left w:val="nil"/>
              <w:bottom w:val="single" w:sz="4" w:space="0" w:color="auto"/>
              <w:right w:val="single" w:sz="4" w:space="0" w:color="auto"/>
            </w:tcBorders>
            <w:shd w:val="clear" w:color="auto" w:fill="auto"/>
            <w:noWrap/>
            <w:vAlign w:val="center"/>
            <w:hideMark/>
          </w:tcPr>
          <w:p w14:paraId="56BF747F"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0.15</w:t>
            </w:r>
          </w:p>
        </w:tc>
        <w:tc>
          <w:tcPr>
            <w:tcW w:w="760" w:type="pct"/>
            <w:tcBorders>
              <w:top w:val="nil"/>
              <w:left w:val="nil"/>
              <w:bottom w:val="single" w:sz="4" w:space="0" w:color="auto"/>
              <w:right w:val="single" w:sz="4" w:space="0" w:color="auto"/>
            </w:tcBorders>
            <w:shd w:val="clear" w:color="auto" w:fill="auto"/>
            <w:noWrap/>
            <w:vAlign w:val="center"/>
            <w:hideMark/>
          </w:tcPr>
          <w:p w14:paraId="09E51471"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0.15</w:t>
            </w:r>
          </w:p>
        </w:tc>
        <w:tc>
          <w:tcPr>
            <w:tcW w:w="607" w:type="pct"/>
            <w:tcBorders>
              <w:top w:val="nil"/>
              <w:left w:val="nil"/>
              <w:bottom w:val="single" w:sz="4" w:space="0" w:color="auto"/>
              <w:right w:val="single" w:sz="4" w:space="0" w:color="auto"/>
            </w:tcBorders>
            <w:shd w:val="clear" w:color="auto" w:fill="auto"/>
            <w:noWrap/>
            <w:vAlign w:val="center"/>
            <w:hideMark/>
          </w:tcPr>
          <w:p w14:paraId="344DE089"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III</w:t>
            </w:r>
          </w:p>
        </w:tc>
      </w:tr>
      <w:tr w:rsidR="007F5548" w:rsidRPr="00BC741D" w14:paraId="1C11B5A2" w14:textId="77777777" w:rsidTr="00A93237">
        <w:trPr>
          <w:trHeight w:val="70"/>
        </w:trPr>
        <w:tc>
          <w:tcPr>
            <w:tcW w:w="204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5E8209F" w14:textId="58A100DA" w:rsidR="007F5548" w:rsidRPr="00BC741D" w:rsidRDefault="007F5548" w:rsidP="00E33AD9">
            <w:pPr>
              <w:spacing w:after="0" w:line="240" w:lineRule="auto"/>
              <w:jc w:val="center"/>
              <w:rPr>
                <w:rFonts w:asciiTheme="minorHAnsi" w:hAnsiTheme="minorHAnsi" w:cstheme="minorHAnsi"/>
                <w:b/>
                <w:bCs/>
                <w:lang w:val="en-IN" w:eastAsia="en-IN"/>
              </w:rPr>
            </w:pPr>
            <w:r w:rsidRPr="00BC741D">
              <w:rPr>
                <w:rFonts w:asciiTheme="minorHAnsi" w:hAnsiTheme="minorHAnsi" w:cstheme="minorHAnsi"/>
                <w:b/>
                <w:bCs/>
                <w:sz w:val="22"/>
                <w:szCs w:val="22"/>
                <w:lang w:val="en-IN" w:eastAsia="en-IN"/>
              </w:rPr>
              <w:t>TOTAL</w:t>
            </w:r>
          </w:p>
        </w:tc>
        <w:tc>
          <w:tcPr>
            <w:tcW w:w="823"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5382405"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1.83</w:t>
            </w:r>
          </w:p>
        </w:tc>
        <w:tc>
          <w:tcPr>
            <w:tcW w:w="761"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5CA8664"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0.15</w:t>
            </w:r>
          </w:p>
        </w:tc>
        <w:tc>
          <w:tcPr>
            <w:tcW w:w="760"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5929B78"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0.15</w:t>
            </w:r>
          </w:p>
        </w:tc>
        <w:tc>
          <w:tcPr>
            <w:tcW w:w="607"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4632F12" w14:textId="77777777" w:rsidR="007F5548" w:rsidRPr="00BC741D" w:rsidRDefault="007F5548" w:rsidP="00E33AD9">
            <w:pPr>
              <w:spacing w:after="0" w:line="240" w:lineRule="auto"/>
              <w:rPr>
                <w:rFonts w:asciiTheme="minorHAnsi" w:hAnsiTheme="minorHAnsi" w:cstheme="minorHAnsi"/>
                <w:b/>
                <w:bCs/>
                <w:lang w:val="en-IN" w:eastAsia="en-IN"/>
              </w:rPr>
            </w:pPr>
            <w:r w:rsidRPr="00BC741D">
              <w:rPr>
                <w:rFonts w:asciiTheme="minorHAnsi" w:hAnsiTheme="minorHAnsi" w:cstheme="minorHAnsi"/>
                <w:b/>
                <w:bCs/>
                <w:sz w:val="22"/>
                <w:szCs w:val="22"/>
                <w:lang w:val="en-IN" w:eastAsia="en-IN"/>
              </w:rPr>
              <w:t> </w:t>
            </w:r>
          </w:p>
        </w:tc>
      </w:tr>
    </w:tbl>
    <w:p w14:paraId="6E71D77F" w14:textId="77777777" w:rsidR="007F5548" w:rsidRDefault="007F5548" w:rsidP="008D7C07">
      <w:pPr>
        <w:pStyle w:val="ListParagraph"/>
        <w:spacing w:after="0" w:line="240" w:lineRule="auto"/>
        <w:ind w:left="284"/>
        <w:jc w:val="both"/>
        <w:rPr>
          <w:rFonts w:ascii="Arial" w:hAnsi="Arial" w:cs="Arial"/>
          <w:b/>
          <w:sz w:val="22"/>
          <w:szCs w:val="22"/>
        </w:rPr>
      </w:pPr>
    </w:p>
    <w:tbl>
      <w:tblPr>
        <w:tblW w:w="9326" w:type="dxa"/>
        <w:tblInd w:w="421" w:type="dxa"/>
        <w:tblLook w:val="04A0" w:firstRow="1" w:lastRow="0" w:firstColumn="1" w:lastColumn="0" w:noHBand="0" w:noVBand="1"/>
      </w:tblPr>
      <w:tblGrid>
        <w:gridCol w:w="678"/>
        <w:gridCol w:w="1986"/>
        <w:gridCol w:w="1701"/>
        <w:gridCol w:w="1296"/>
        <w:gridCol w:w="1823"/>
        <w:gridCol w:w="1842"/>
      </w:tblGrid>
      <w:tr w:rsidR="00A93237" w:rsidRPr="00BC741D" w14:paraId="63852CDD" w14:textId="77777777" w:rsidTr="00A93237">
        <w:trPr>
          <w:trHeight w:val="300"/>
        </w:trPr>
        <w:tc>
          <w:tcPr>
            <w:tcW w:w="9326"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20652690" w14:textId="77777777" w:rsidR="00A93237" w:rsidRPr="00BC741D" w:rsidRDefault="00A93237" w:rsidP="00E33AD9">
            <w:pPr>
              <w:spacing w:after="0" w:line="240" w:lineRule="auto"/>
              <w:jc w:val="center"/>
              <w:rPr>
                <w:rFonts w:asciiTheme="minorHAnsi" w:hAnsiTheme="minorHAnsi" w:cstheme="minorHAnsi"/>
                <w:b/>
                <w:bCs/>
                <w:color w:val="FFFFFF"/>
                <w:lang w:val="en-IN" w:eastAsia="en-IN"/>
              </w:rPr>
            </w:pPr>
            <w:r w:rsidRPr="00BC741D">
              <w:rPr>
                <w:rFonts w:asciiTheme="minorHAnsi" w:hAnsiTheme="minorHAnsi" w:cstheme="minorHAnsi"/>
                <w:b/>
                <w:bCs/>
                <w:color w:val="FFFFFF"/>
                <w:sz w:val="22"/>
                <w:szCs w:val="22"/>
                <w:lang w:val="en-IN" w:eastAsia="en-IN"/>
              </w:rPr>
              <w:t>PROPERTY, PLANT AND EQUIPMENT - I</w:t>
            </w:r>
          </w:p>
        </w:tc>
      </w:tr>
      <w:tr w:rsidR="00A93237" w:rsidRPr="00BC741D" w14:paraId="2376191C" w14:textId="77777777" w:rsidTr="00A93237">
        <w:trPr>
          <w:trHeight w:val="458"/>
        </w:trPr>
        <w:tc>
          <w:tcPr>
            <w:tcW w:w="678"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0717103A" w14:textId="77777777" w:rsidR="00A93237" w:rsidRPr="00BC741D" w:rsidRDefault="00A93237" w:rsidP="00E33AD9">
            <w:pPr>
              <w:spacing w:after="0" w:line="240" w:lineRule="auto"/>
              <w:jc w:val="center"/>
              <w:rPr>
                <w:rFonts w:asciiTheme="minorHAnsi" w:hAnsiTheme="minorHAnsi" w:cstheme="minorHAnsi"/>
                <w:b/>
                <w:bCs/>
                <w:lang w:val="en-IN" w:eastAsia="en-IN"/>
              </w:rPr>
            </w:pPr>
            <w:r w:rsidRPr="00BC741D">
              <w:rPr>
                <w:rFonts w:asciiTheme="minorHAnsi" w:hAnsiTheme="minorHAnsi" w:cstheme="minorHAnsi"/>
                <w:b/>
                <w:bCs/>
                <w:sz w:val="22"/>
                <w:szCs w:val="22"/>
                <w:lang w:val="en-IN" w:eastAsia="en-IN"/>
              </w:rPr>
              <w:t>S. No.</w:t>
            </w:r>
          </w:p>
        </w:tc>
        <w:tc>
          <w:tcPr>
            <w:tcW w:w="1986"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1AD630CD" w14:textId="77777777" w:rsidR="00A93237" w:rsidRPr="00BC741D" w:rsidRDefault="00A93237" w:rsidP="00E33AD9">
            <w:pPr>
              <w:spacing w:after="0" w:line="240" w:lineRule="auto"/>
              <w:jc w:val="center"/>
              <w:rPr>
                <w:rFonts w:asciiTheme="minorHAnsi" w:hAnsiTheme="minorHAnsi" w:cstheme="minorHAnsi"/>
                <w:b/>
                <w:bCs/>
                <w:lang w:val="en-IN" w:eastAsia="en-IN"/>
              </w:rPr>
            </w:pPr>
            <w:r w:rsidRPr="00BC741D">
              <w:rPr>
                <w:rFonts w:asciiTheme="minorHAnsi" w:hAnsiTheme="minorHAnsi" w:cstheme="minorHAnsi"/>
                <w:b/>
                <w:bCs/>
                <w:sz w:val="22"/>
                <w:szCs w:val="22"/>
                <w:lang w:val="en-IN" w:eastAsia="en-IN"/>
              </w:rPr>
              <w:t>Description</w:t>
            </w:r>
          </w:p>
        </w:tc>
        <w:tc>
          <w:tcPr>
            <w:tcW w:w="1701"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261AF700" w14:textId="77777777" w:rsidR="00A93237" w:rsidRPr="00BC741D" w:rsidRDefault="00A93237" w:rsidP="00E33AD9">
            <w:pPr>
              <w:spacing w:after="0" w:line="240" w:lineRule="auto"/>
              <w:jc w:val="center"/>
              <w:rPr>
                <w:rFonts w:asciiTheme="minorHAnsi" w:hAnsiTheme="minorHAnsi" w:cstheme="minorHAnsi"/>
                <w:b/>
                <w:bCs/>
                <w:lang w:val="en-IN" w:eastAsia="en-IN"/>
              </w:rPr>
            </w:pPr>
            <w:r w:rsidRPr="00BC741D">
              <w:rPr>
                <w:rFonts w:asciiTheme="minorHAnsi" w:hAnsiTheme="minorHAnsi" w:cstheme="minorHAnsi"/>
                <w:b/>
                <w:bCs/>
                <w:sz w:val="22"/>
                <w:szCs w:val="22"/>
                <w:lang w:val="en-IN" w:eastAsia="en-IN"/>
              </w:rPr>
              <w:t>Amount as per Balance Sheet</w:t>
            </w:r>
          </w:p>
        </w:tc>
        <w:tc>
          <w:tcPr>
            <w:tcW w:w="1296"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73827C42" w14:textId="77777777" w:rsidR="00A93237" w:rsidRPr="00BC741D" w:rsidRDefault="00A93237" w:rsidP="00E33AD9">
            <w:pPr>
              <w:spacing w:after="0" w:line="240" w:lineRule="auto"/>
              <w:jc w:val="center"/>
              <w:rPr>
                <w:rFonts w:asciiTheme="minorHAnsi" w:hAnsiTheme="minorHAnsi" w:cstheme="minorHAnsi"/>
                <w:b/>
                <w:bCs/>
                <w:lang w:val="en-IN" w:eastAsia="en-IN"/>
              </w:rPr>
            </w:pPr>
            <w:r w:rsidRPr="00BC741D">
              <w:rPr>
                <w:rFonts w:asciiTheme="minorHAnsi" w:hAnsiTheme="minorHAnsi" w:cstheme="minorHAnsi"/>
                <w:b/>
                <w:bCs/>
                <w:sz w:val="22"/>
                <w:szCs w:val="22"/>
                <w:lang w:val="en-IN" w:eastAsia="en-IN"/>
              </w:rPr>
              <w:t>Fair value Assessment</w:t>
            </w:r>
          </w:p>
        </w:tc>
        <w:tc>
          <w:tcPr>
            <w:tcW w:w="1823"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6FE5F832" w14:textId="77777777" w:rsidR="00A93237" w:rsidRPr="00BC741D" w:rsidRDefault="00A93237" w:rsidP="00E33AD9">
            <w:pPr>
              <w:spacing w:after="0" w:line="240" w:lineRule="auto"/>
              <w:jc w:val="center"/>
              <w:rPr>
                <w:rFonts w:asciiTheme="minorHAnsi" w:hAnsiTheme="minorHAnsi" w:cstheme="minorHAnsi"/>
                <w:b/>
                <w:bCs/>
                <w:lang w:val="en-IN" w:eastAsia="en-IN"/>
              </w:rPr>
            </w:pPr>
            <w:r w:rsidRPr="00BC741D">
              <w:rPr>
                <w:rFonts w:asciiTheme="minorHAnsi" w:hAnsiTheme="minorHAnsi" w:cstheme="minorHAnsi"/>
                <w:b/>
                <w:bCs/>
                <w:sz w:val="22"/>
                <w:szCs w:val="22"/>
                <w:lang w:val="en-IN" w:eastAsia="en-IN"/>
              </w:rPr>
              <w:t xml:space="preserve">Realizable Value Assessment </w:t>
            </w:r>
          </w:p>
        </w:tc>
        <w:tc>
          <w:tcPr>
            <w:tcW w:w="1842"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646F78B1" w14:textId="77777777" w:rsidR="00A93237" w:rsidRPr="00BC741D" w:rsidRDefault="00A93237" w:rsidP="00E33AD9">
            <w:pPr>
              <w:spacing w:after="0" w:line="240" w:lineRule="auto"/>
              <w:jc w:val="center"/>
              <w:rPr>
                <w:rFonts w:asciiTheme="minorHAnsi" w:hAnsiTheme="minorHAnsi" w:cstheme="minorHAnsi"/>
                <w:b/>
                <w:bCs/>
                <w:lang w:val="en-IN" w:eastAsia="en-IN"/>
              </w:rPr>
            </w:pPr>
            <w:r w:rsidRPr="00BC741D">
              <w:rPr>
                <w:rFonts w:asciiTheme="minorHAnsi" w:hAnsiTheme="minorHAnsi" w:cstheme="minorHAnsi"/>
                <w:b/>
                <w:bCs/>
                <w:sz w:val="22"/>
                <w:szCs w:val="22"/>
                <w:lang w:val="en-IN" w:eastAsia="en-IN"/>
              </w:rPr>
              <w:t>Remarks</w:t>
            </w:r>
          </w:p>
        </w:tc>
      </w:tr>
      <w:tr w:rsidR="00A93237" w:rsidRPr="00BC741D" w14:paraId="44C92A1C" w14:textId="77777777" w:rsidTr="00A93237">
        <w:trPr>
          <w:trHeight w:val="458"/>
        </w:trPr>
        <w:tc>
          <w:tcPr>
            <w:tcW w:w="678"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04AE15DA" w14:textId="77777777" w:rsidR="00A93237" w:rsidRPr="00BC741D" w:rsidRDefault="00A93237" w:rsidP="00E33AD9">
            <w:pPr>
              <w:spacing w:after="0" w:line="240" w:lineRule="auto"/>
              <w:rPr>
                <w:rFonts w:asciiTheme="minorHAnsi" w:hAnsiTheme="minorHAnsi" w:cstheme="minorHAnsi"/>
                <w:b/>
                <w:bCs/>
                <w:lang w:val="en-IN" w:eastAsia="en-IN"/>
              </w:rPr>
            </w:pPr>
          </w:p>
        </w:tc>
        <w:tc>
          <w:tcPr>
            <w:tcW w:w="1986"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2588F508" w14:textId="77777777" w:rsidR="00A93237" w:rsidRPr="00BC741D" w:rsidRDefault="00A93237" w:rsidP="00E33AD9">
            <w:pPr>
              <w:spacing w:after="0" w:line="240" w:lineRule="auto"/>
              <w:rPr>
                <w:rFonts w:asciiTheme="minorHAnsi" w:hAnsiTheme="minorHAnsi" w:cstheme="minorHAnsi"/>
                <w:b/>
                <w:bCs/>
                <w:lang w:val="en-IN" w:eastAsia="en-IN"/>
              </w:rPr>
            </w:pPr>
          </w:p>
        </w:tc>
        <w:tc>
          <w:tcPr>
            <w:tcW w:w="1701"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122D0D86" w14:textId="77777777" w:rsidR="00A93237" w:rsidRPr="00BC741D" w:rsidRDefault="00A93237" w:rsidP="00E33AD9">
            <w:pPr>
              <w:spacing w:after="0" w:line="240" w:lineRule="auto"/>
              <w:rPr>
                <w:rFonts w:asciiTheme="minorHAnsi" w:hAnsiTheme="minorHAnsi" w:cstheme="minorHAnsi"/>
                <w:b/>
                <w:bCs/>
                <w:lang w:val="en-IN" w:eastAsia="en-IN"/>
              </w:rPr>
            </w:pPr>
          </w:p>
        </w:tc>
        <w:tc>
          <w:tcPr>
            <w:tcW w:w="1296"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656C8A72" w14:textId="77777777" w:rsidR="00A93237" w:rsidRPr="00BC741D" w:rsidRDefault="00A93237" w:rsidP="00E33AD9">
            <w:pPr>
              <w:spacing w:after="0" w:line="240" w:lineRule="auto"/>
              <w:rPr>
                <w:rFonts w:asciiTheme="minorHAnsi" w:hAnsiTheme="minorHAnsi" w:cstheme="minorHAnsi"/>
                <w:b/>
                <w:bCs/>
                <w:lang w:val="en-IN" w:eastAsia="en-IN"/>
              </w:rPr>
            </w:pPr>
          </w:p>
        </w:tc>
        <w:tc>
          <w:tcPr>
            <w:tcW w:w="1823"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10081D2C" w14:textId="77777777" w:rsidR="00A93237" w:rsidRPr="00BC741D" w:rsidRDefault="00A93237" w:rsidP="00E33AD9">
            <w:pPr>
              <w:spacing w:after="0" w:line="240" w:lineRule="auto"/>
              <w:rPr>
                <w:rFonts w:asciiTheme="minorHAnsi" w:hAnsiTheme="minorHAnsi" w:cstheme="minorHAnsi"/>
                <w:b/>
                <w:bCs/>
                <w:lang w:val="en-IN" w:eastAsia="en-IN"/>
              </w:rPr>
            </w:pPr>
          </w:p>
        </w:tc>
        <w:tc>
          <w:tcPr>
            <w:tcW w:w="1842"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2253C7B9" w14:textId="77777777" w:rsidR="00A93237" w:rsidRPr="00BC741D" w:rsidRDefault="00A93237" w:rsidP="00E33AD9">
            <w:pPr>
              <w:spacing w:after="0" w:line="240" w:lineRule="auto"/>
              <w:rPr>
                <w:rFonts w:asciiTheme="minorHAnsi" w:hAnsiTheme="minorHAnsi" w:cstheme="minorHAnsi"/>
                <w:b/>
                <w:bCs/>
                <w:lang w:val="en-IN" w:eastAsia="en-IN"/>
              </w:rPr>
            </w:pPr>
          </w:p>
        </w:tc>
      </w:tr>
      <w:tr w:rsidR="00A93237" w:rsidRPr="00BC741D" w14:paraId="02BC5874" w14:textId="77777777" w:rsidTr="00A93237">
        <w:trPr>
          <w:trHeight w:val="70"/>
        </w:trPr>
        <w:tc>
          <w:tcPr>
            <w:tcW w:w="93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4614F6F" w14:textId="77777777" w:rsidR="00A93237" w:rsidRPr="00BC741D" w:rsidRDefault="00A93237" w:rsidP="00E33AD9">
            <w:pPr>
              <w:spacing w:after="0" w:line="240" w:lineRule="auto"/>
              <w:jc w:val="right"/>
              <w:rPr>
                <w:rFonts w:asciiTheme="minorHAnsi" w:hAnsiTheme="minorHAnsi" w:cstheme="minorHAnsi"/>
                <w:i/>
                <w:iCs/>
                <w:lang w:val="en-IN" w:eastAsia="en-IN"/>
              </w:rPr>
            </w:pPr>
            <w:r w:rsidRPr="00BC741D">
              <w:rPr>
                <w:rFonts w:asciiTheme="minorHAnsi" w:hAnsiTheme="minorHAnsi" w:cstheme="minorHAnsi"/>
                <w:i/>
                <w:iCs/>
                <w:sz w:val="22"/>
                <w:szCs w:val="22"/>
                <w:lang w:val="en-IN" w:eastAsia="en-IN"/>
              </w:rPr>
              <w:lastRenderedPageBreak/>
              <w:t>Figures in INR Lakhs</w:t>
            </w:r>
          </w:p>
        </w:tc>
      </w:tr>
      <w:tr w:rsidR="00A93237" w:rsidRPr="00BC741D" w14:paraId="16AF9A4E" w14:textId="77777777" w:rsidTr="00A93237">
        <w:trPr>
          <w:trHeight w:val="288"/>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0E9A09F3" w14:textId="77777777" w:rsidR="00A93237" w:rsidRPr="00BC741D" w:rsidRDefault="00A93237" w:rsidP="00E33AD9">
            <w:pPr>
              <w:spacing w:after="0" w:line="240" w:lineRule="auto"/>
              <w:jc w:val="center"/>
              <w:rPr>
                <w:rFonts w:asciiTheme="minorHAnsi" w:hAnsiTheme="minorHAnsi" w:cstheme="minorHAnsi"/>
                <w:lang w:val="en-IN" w:eastAsia="en-IN"/>
              </w:rPr>
            </w:pPr>
            <w:r w:rsidRPr="00BC741D">
              <w:rPr>
                <w:rFonts w:asciiTheme="minorHAnsi" w:hAnsiTheme="minorHAnsi" w:cstheme="minorHAnsi"/>
                <w:sz w:val="22"/>
                <w:szCs w:val="22"/>
                <w:lang w:val="en-IN" w:eastAsia="en-IN"/>
              </w:rPr>
              <w:t>1</w:t>
            </w:r>
          </w:p>
        </w:tc>
        <w:tc>
          <w:tcPr>
            <w:tcW w:w="1986" w:type="dxa"/>
            <w:tcBorders>
              <w:top w:val="nil"/>
              <w:left w:val="nil"/>
              <w:bottom w:val="single" w:sz="4" w:space="0" w:color="auto"/>
              <w:right w:val="single" w:sz="4" w:space="0" w:color="auto"/>
            </w:tcBorders>
            <w:shd w:val="clear" w:color="auto" w:fill="auto"/>
            <w:vAlign w:val="center"/>
            <w:hideMark/>
          </w:tcPr>
          <w:p w14:paraId="467C5E69" w14:textId="77777777" w:rsidR="00A93237" w:rsidRPr="00BC741D" w:rsidRDefault="00A93237" w:rsidP="00E33AD9">
            <w:pPr>
              <w:spacing w:after="0" w:line="240" w:lineRule="auto"/>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Property, Plant and Equipment</w:t>
            </w:r>
          </w:p>
        </w:tc>
        <w:tc>
          <w:tcPr>
            <w:tcW w:w="1701" w:type="dxa"/>
            <w:tcBorders>
              <w:top w:val="nil"/>
              <w:left w:val="nil"/>
              <w:bottom w:val="single" w:sz="4" w:space="0" w:color="auto"/>
              <w:right w:val="single" w:sz="4" w:space="0" w:color="auto"/>
            </w:tcBorders>
            <w:shd w:val="clear" w:color="auto" w:fill="auto"/>
            <w:vAlign w:val="center"/>
            <w:hideMark/>
          </w:tcPr>
          <w:p w14:paraId="2C3EB64A" w14:textId="77777777" w:rsidR="00A93237" w:rsidRPr="00BC741D" w:rsidRDefault="00A93237" w:rsidP="00E33AD9">
            <w:pPr>
              <w:spacing w:after="0" w:line="240" w:lineRule="auto"/>
              <w:jc w:val="center"/>
              <w:rPr>
                <w:rFonts w:asciiTheme="minorHAnsi" w:hAnsiTheme="minorHAnsi" w:cstheme="minorHAnsi"/>
                <w:lang w:val="en-IN" w:eastAsia="en-IN"/>
              </w:rPr>
            </w:pPr>
            <w:r w:rsidRPr="00BC741D">
              <w:rPr>
                <w:rFonts w:asciiTheme="minorHAnsi" w:hAnsiTheme="minorHAnsi" w:cstheme="minorHAnsi"/>
                <w:sz w:val="22"/>
                <w:szCs w:val="22"/>
                <w:lang w:val="en-IN" w:eastAsia="en-IN"/>
              </w:rPr>
              <w:t>38.30</w:t>
            </w:r>
          </w:p>
        </w:tc>
        <w:tc>
          <w:tcPr>
            <w:tcW w:w="1296" w:type="dxa"/>
            <w:tcBorders>
              <w:top w:val="nil"/>
              <w:left w:val="nil"/>
              <w:bottom w:val="single" w:sz="4" w:space="0" w:color="auto"/>
              <w:right w:val="single" w:sz="4" w:space="0" w:color="auto"/>
            </w:tcBorders>
            <w:shd w:val="clear" w:color="auto" w:fill="auto"/>
            <w:vAlign w:val="center"/>
            <w:hideMark/>
          </w:tcPr>
          <w:p w14:paraId="7CE40E0B" w14:textId="77777777" w:rsidR="00A93237" w:rsidRPr="00BC741D" w:rsidRDefault="00A93237" w:rsidP="00E33AD9">
            <w:pPr>
              <w:spacing w:after="0" w:line="240" w:lineRule="auto"/>
              <w:jc w:val="center"/>
              <w:rPr>
                <w:rFonts w:asciiTheme="minorHAnsi" w:hAnsiTheme="minorHAnsi" w:cstheme="minorHAnsi"/>
                <w:lang w:val="en-IN" w:eastAsia="en-IN"/>
              </w:rPr>
            </w:pPr>
            <w:r w:rsidRPr="00BC741D">
              <w:rPr>
                <w:rFonts w:asciiTheme="minorHAnsi" w:hAnsiTheme="minorHAnsi" w:cstheme="minorHAnsi"/>
                <w:sz w:val="22"/>
                <w:szCs w:val="22"/>
                <w:lang w:val="en-IN" w:eastAsia="en-IN"/>
              </w:rPr>
              <w:t>0.00</w:t>
            </w:r>
          </w:p>
        </w:tc>
        <w:tc>
          <w:tcPr>
            <w:tcW w:w="1823" w:type="dxa"/>
            <w:tcBorders>
              <w:top w:val="nil"/>
              <w:left w:val="nil"/>
              <w:bottom w:val="single" w:sz="4" w:space="0" w:color="auto"/>
              <w:right w:val="single" w:sz="4" w:space="0" w:color="auto"/>
            </w:tcBorders>
            <w:shd w:val="clear" w:color="auto" w:fill="auto"/>
            <w:vAlign w:val="center"/>
            <w:hideMark/>
          </w:tcPr>
          <w:p w14:paraId="53FBC20B" w14:textId="77777777" w:rsidR="00A93237" w:rsidRPr="00BC741D" w:rsidRDefault="00A93237" w:rsidP="00E33AD9">
            <w:pPr>
              <w:spacing w:after="0" w:line="240" w:lineRule="auto"/>
              <w:jc w:val="center"/>
              <w:rPr>
                <w:rFonts w:asciiTheme="minorHAnsi" w:hAnsiTheme="minorHAnsi" w:cstheme="minorHAnsi"/>
                <w:lang w:val="en-IN" w:eastAsia="en-IN"/>
              </w:rPr>
            </w:pPr>
            <w:r w:rsidRPr="00BC741D">
              <w:rPr>
                <w:rFonts w:asciiTheme="minorHAnsi" w:hAnsiTheme="minorHAnsi" w:cstheme="minorHAnsi"/>
                <w:sz w:val="22"/>
                <w:szCs w:val="22"/>
                <w:lang w:val="en-IN" w:eastAsia="en-IN"/>
              </w:rPr>
              <w:t>0.00</w:t>
            </w:r>
          </w:p>
        </w:tc>
        <w:tc>
          <w:tcPr>
            <w:tcW w:w="1842" w:type="dxa"/>
            <w:tcBorders>
              <w:top w:val="nil"/>
              <w:left w:val="nil"/>
              <w:bottom w:val="single" w:sz="4" w:space="0" w:color="auto"/>
              <w:right w:val="single" w:sz="4" w:space="0" w:color="auto"/>
            </w:tcBorders>
            <w:shd w:val="clear" w:color="auto" w:fill="auto"/>
            <w:vAlign w:val="bottom"/>
            <w:hideMark/>
          </w:tcPr>
          <w:p w14:paraId="7C4FF82F" w14:textId="77777777" w:rsidR="00A93237" w:rsidRPr="00BC741D" w:rsidRDefault="00A93237" w:rsidP="00E33AD9">
            <w:pPr>
              <w:spacing w:after="0" w:line="240" w:lineRule="auto"/>
              <w:jc w:val="both"/>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No specific details available</w:t>
            </w:r>
          </w:p>
        </w:tc>
      </w:tr>
      <w:tr w:rsidR="00A93237" w:rsidRPr="00BC741D" w14:paraId="0B50CFCA" w14:textId="77777777" w:rsidTr="00A93237">
        <w:trPr>
          <w:trHeight w:val="288"/>
        </w:trPr>
        <w:tc>
          <w:tcPr>
            <w:tcW w:w="2664" w:type="dxa"/>
            <w:gridSpan w:val="2"/>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69BF6851" w14:textId="6138BC69" w:rsidR="00A93237" w:rsidRPr="00BC741D" w:rsidRDefault="00A93237" w:rsidP="00E33AD9">
            <w:pPr>
              <w:spacing w:after="0" w:line="240" w:lineRule="auto"/>
              <w:jc w:val="center"/>
              <w:rPr>
                <w:rFonts w:asciiTheme="minorHAnsi" w:hAnsiTheme="minorHAnsi" w:cstheme="minorHAnsi"/>
                <w:lang w:val="en-IN" w:eastAsia="en-IN"/>
              </w:rPr>
            </w:pPr>
            <w:r w:rsidRPr="00BC741D">
              <w:rPr>
                <w:rFonts w:asciiTheme="minorHAnsi" w:hAnsiTheme="minorHAnsi" w:cstheme="minorHAnsi"/>
                <w:b/>
                <w:bCs/>
                <w:sz w:val="22"/>
                <w:szCs w:val="22"/>
                <w:lang w:val="en-IN" w:eastAsia="en-IN"/>
              </w:rPr>
              <w:t>TOTAL</w:t>
            </w:r>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14:paraId="6F11DE4A" w14:textId="77777777" w:rsidR="00A93237" w:rsidRPr="00BC741D" w:rsidRDefault="00A93237" w:rsidP="00E33AD9">
            <w:pPr>
              <w:spacing w:after="0" w:line="240" w:lineRule="auto"/>
              <w:jc w:val="center"/>
              <w:rPr>
                <w:rFonts w:asciiTheme="minorHAnsi" w:hAnsiTheme="minorHAnsi" w:cstheme="minorHAnsi"/>
                <w:b/>
                <w:bCs/>
                <w:lang w:val="en-IN" w:eastAsia="en-IN"/>
              </w:rPr>
            </w:pPr>
            <w:r w:rsidRPr="00BC741D">
              <w:rPr>
                <w:rFonts w:asciiTheme="minorHAnsi" w:hAnsiTheme="minorHAnsi" w:cstheme="minorHAnsi"/>
                <w:b/>
                <w:bCs/>
                <w:sz w:val="22"/>
                <w:szCs w:val="22"/>
                <w:lang w:val="en-IN" w:eastAsia="en-IN"/>
              </w:rPr>
              <w:t>38.30</w:t>
            </w:r>
          </w:p>
        </w:tc>
        <w:tc>
          <w:tcPr>
            <w:tcW w:w="1296" w:type="dxa"/>
            <w:tcBorders>
              <w:top w:val="nil"/>
              <w:left w:val="nil"/>
              <w:bottom w:val="single" w:sz="4" w:space="0" w:color="auto"/>
              <w:right w:val="single" w:sz="4" w:space="0" w:color="auto"/>
            </w:tcBorders>
            <w:shd w:val="clear" w:color="auto" w:fill="BDD6EE" w:themeFill="accent1" w:themeFillTint="66"/>
            <w:noWrap/>
            <w:vAlign w:val="center"/>
            <w:hideMark/>
          </w:tcPr>
          <w:p w14:paraId="1B89A82F" w14:textId="77777777" w:rsidR="00A93237" w:rsidRPr="00BC741D" w:rsidRDefault="00A93237" w:rsidP="00E33AD9">
            <w:pPr>
              <w:spacing w:after="0" w:line="240" w:lineRule="auto"/>
              <w:jc w:val="center"/>
              <w:rPr>
                <w:rFonts w:asciiTheme="minorHAnsi" w:hAnsiTheme="minorHAnsi" w:cstheme="minorHAnsi"/>
                <w:b/>
                <w:bCs/>
                <w:lang w:val="en-IN" w:eastAsia="en-IN"/>
              </w:rPr>
            </w:pPr>
            <w:r w:rsidRPr="00BC741D">
              <w:rPr>
                <w:rFonts w:asciiTheme="minorHAnsi" w:hAnsiTheme="minorHAnsi" w:cstheme="minorHAnsi"/>
                <w:b/>
                <w:bCs/>
                <w:sz w:val="22"/>
                <w:szCs w:val="22"/>
                <w:lang w:val="en-IN" w:eastAsia="en-IN"/>
              </w:rPr>
              <w:t>0.00</w:t>
            </w:r>
          </w:p>
        </w:tc>
        <w:tc>
          <w:tcPr>
            <w:tcW w:w="1823" w:type="dxa"/>
            <w:tcBorders>
              <w:top w:val="nil"/>
              <w:left w:val="nil"/>
              <w:bottom w:val="single" w:sz="4" w:space="0" w:color="auto"/>
              <w:right w:val="single" w:sz="4" w:space="0" w:color="auto"/>
            </w:tcBorders>
            <w:shd w:val="clear" w:color="auto" w:fill="BDD6EE" w:themeFill="accent1" w:themeFillTint="66"/>
            <w:noWrap/>
            <w:vAlign w:val="center"/>
            <w:hideMark/>
          </w:tcPr>
          <w:p w14:paraId="0B05CAC0" w14:textId="77777777" w:rsidR="00A93237" w:rsidRPr="00BC741D" w:rsidRDefault="00A93237" w:rsidP="00E33AD9">
            <w:pPr>
              <w:spacing w:after="0" w:line="240" w:lineRule="auto"/>
              <w:jc w:val="center"/>
              <w:rPr>
                <w:rFonts w:asciiTheme="minorHAnsi" w:hAnsiTheme="minorHAnsi" w:cstheme="minorHAnsi"/>
                <w:b/>
                <w:bCs/>
                <w:lang w:val="en-IN" w:eastAsia="en-IN"/>
              </w:rPr>
            </w:pPr>
            <w:r w:rsidRPr="00BC741D">
              <w:rPr>
                <w:rFonts w:asciiTheme="minorHAnsi" w:hAnsiTheme="minorHAnsi" w:cstheme="minorHAnsi"/>
                <w:b/>
                <w:bCs/>
                <w:sz w:val="22"/>
                <w:szCs w:val="22"/>
                <w:lang w:val="en-IN" w:eastAsia="en-IN"/>
              </w:rPr>
              <w:t>0.00</w:t>
            </w:r>
          </w:p>
        </w:tc>
        <w:tc>
          <w:tcPr>
            <w:tcW w:w="1842" w:type="dxa"/>
            <w:tcBorders>
              <w:top w:val="nil"/>
              <w:left w:val="nil"/>
              <w:bottom w:val="single" w:sz="4" w:space="0" w:color="auto"/>
              <w:right w:val="single" w:sz="4" w:space="0" w:color="auto"/>
            </w:tcBorders>
            <w:shd w:val="clear" w:color="auto" w:fill="BDD6EE" w:themeFill="accent1" w:themeFillTint="66"/>
            <w:vAlign w:val="bottom"/>
            <w:hideMark/>
          </w:tcPr>
          <w:p w14:paraId="783FD9A6" w14:textId="77777777" w:rsidR="00A93237" w:rsidRPr="00BC741D" w:rsidRDefault="00A93237" w:rsidP="00E33AD9">
            <w:pPr>
              <w:spacing w:after="0" w:line="240" w:lineRule="auto"/>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 </w:t>
            </w:r>
          </w:p>
        </w:tc>
      </w:tr>
    </w:tbl>
    <w:p w14:paraId="36401F59" w14:textId="77777777" w:rsidR="007F5548" w:rsidRDefault="007F5548" w:rsidP="008D7C07">
      <w:pPr>
        <w:pStyle w:val="ListParagraph"/>
        <w:spacing w:after="0" w:line="240" w:lineRule="auto"/>
        <w:ind w:left="284"/>
        <w:jc w:val="both"/>
        <w:rPr>
          <w:rFonts w:ascii="Arial" w:hAnsi="Arial" w:cs="Arial"/>
          <w:b/>
          <w:sz w:val="22"/>
          <w:szCs w:val="22"/>
        </w:rPr>
      </w:pPr>
    </w:p>
    <w:tbl>
      <w:tblPr>
        <w:tblW w:w="504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052"/>
        <w:gridCol w:w="981"/>
        <w:gridCol w:w="1330"/>
        <w:gridCol w:w="1330"/>
        <w:gridCol w:w="4082"/>
      </w:tblGrid>
      <w:tr w:rsidR="007F5548" w:rsidRPr="00BC741D" w14:paraId="63CD54DE" w14:textId="77777777" w:rsidTr="00A77D21">
        <w:trPr>
          <w:trHeight w:val="288"/>
        </w:trPr>
        <w:tc>
          <w:tcPr>
            <w:tcW w:w="5000" w:type="pct"/>
            <w:gridSpan w:val="6"/>
            <w:shd w:val="clear" w:color="auto" w:fill="002060"/>
            <w:vAlign w:val="center"/>
            <w:hideMark/>
          </w:tcPr>
          <w:p w14:paraId="54FF5E31" w14:textId="77777777" w:rsidR="007F5548" w:rsidRPr="00BC741D" w:rsidRDefault="007F5548" w:rsidP="00E33AD9">
            <w:pPr>
              <w:spacing w:after="0" w:line="240" w:lineRule="auto"/>
              <w:jc w:val="center"/>
              <w:rPr>
                <w:rFonts w:asciiTheme="minorHAnsi" w:hAnsiTheme="minorHAnsi" w:cstheme="minorHAnsi"/>
                <w:b/>
                <w:bCs/>
                <w:color w:val="FFFFFF"/>
                <w:lang w:val="en-IN" w:eastAsia="en-IN"/>
              </w:rPr>
            </w:pPr>
            <w:r w:rsidRPr="00BC741D">
              <w:rPr>
                <w:rFonts w:asciiTheme="minorHAnsi" w:hAnsiTheme="minorHAnsi" w:cstheme="minorHAnsi"/>
                <w:b/>
                <w:bCs/>
                <w:color w:val="FFFFFF"/>
                <w:sz w:val="22"/>
                <w:szCs w:val="22"/>
                <w:lang w:val="en-IN" w:eastAsia="en-IN"/>
              </w:rPr>
              <w:t>DEFERRED TAX ASSETS (NET) - II</w:t>
            </w:r>
          </w:p>
        </w:tc>
      </w:tr>
      <w:tr w:rsidR="007F5548" w:rsidRPr="00BC741D" w14:paraId="72F122AF" w14:textId="77777777" w:rsidTr="00A77D21">
        <w:trPr>
          <w:trHeight w:val="288"/>
        </w:trPr>
        <w:tc>
          <w:tcPr>
            <w:tcW w:w="5000" w:type="pct"/>
            <w:gridSpan w:val="6"/>
            <w:shd w:val="clear" w:color="auto" w:fill="auto"/>
            <w:vAlign w:val="bottom"/>
            <w:hideMark/>
          </w:tcPr>
          <w:p w14:paraId="573DA509" w14:textId="77777777" w:rsidR="007F5548" w:rsidRPr="00BC741D" w:rsidRDefault="007F5548" w:rsidP="00E33AD9">
            <w:pPr>
              <w:spacing w:after="0" w:line="240" w:lineRule="auto"/>
              <w:jc w:val="right"/>
              <w:rPr>
                <w:rFonts w:asciiTheme="minorHAnsi" w:hAnsiTheme="minorHAnsi" w:cstheme="minorHAnsi"/>
                <w:i/>
                <w:iCs/>
                <w:color w:val="000000"/>
                <w:lang w:val="en-IN" w:eastAsia="en-IN"/>
              </w:rPr>
            </w:pPr>
            <w:r w:rsidRPr="00BC741D">
              <w:rPr>
                <w:rFonts w:asciiTheme="minorHAnsi" w:hAnsiTheme="minorHAnsi" w:cstheme="minorHAnsi"/>
                <w:i/>
                <w:iCs/>
                <w:color w:val="000000"/>
                <w:sz w:val="22"/>
                <w:szCs w:val="22"/>
                <w:lang w:val="en-IN" w:eastAsia="en-IN"/>
              </w:rPr>
              <w:t>Details as on 31st March 2022</w:t>
            </w:r>
          </w:p>
        </w:tc>
      </w:tr>
      <w:tr w:rsidR="007F5548" w:rsidRPr="00BC741D" w14:paraId="72193511" w14:textId="77777777" w:rsidTr="00A77D21">
        <w:trPr>
          <w:trHeight w:val="960"/>
        </w:trPr>
        <w:tc>
          <w:tcPr>
            <w:tcW w:w="295" w:type="pct"/>
            <w:shd w:val="clear" w:color="auto" w:fill="BDD6EE" w:themeFill="accent1" w:themeFillTint="66"/>
            <w:vAlign w:val="center"/>
            <w:hideMark/>
          </w:tcPr>
          <w:p w14:paraId="27CC7A4D"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S. No.</w:t>
            </w:r>
          </w:p>
        </w:tc>
        <w:tc>
          <w:tcPr>
            <w:tcW w:w="563" w:type="pct"/>
            <w:shd w:val="clear" w:color="auto" w:fill="BDD6EE" w:themeFill="accent1" w:themeFillTint="66"/>
            <w:vAlign w:val="center"/>
            <w:hideMark/>
          </w:tcPr>
          <w:p w14:paraId="6A7CB702"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Nature of Asset</w:t>
            </w:r>
          </w:p>
        </w:tc>
        <w:tc>
          <w:tcPr>
            <w:tcW w:w="526" w:type="pct"/>
            <w:shd w:val="clear" w:color="auto" w:fill="BDD6EE" w:themeFill="accent1" w:themeFillTint="66"/>
            <w:vAlign w:val="center"/>
            <w:hideMark/>
          </w:tcPr>
          <w:p w14:paraId="4D85BC2A"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Amount as per Balance Sheet</w:t>
            </w:r>
          </w:p>
        </w:tc>
        <w:tc>
          <w:tcPr>
            <w:tcW w:w="713" w:type="pct"/>
            <w:shd w:val="clear" w:color="auto" w:fill="BDD6EE" w:themeFill="accent1" w:themeFillTint="66"/>
            <w:vAlign w:val="center"/>
            <w:hideMark/>
          </w:tcPr>
          <w:p w14:paraId="1E907B70"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Fair Value Assessment</w:t>
            </w:r>
          </w:p>
        </w:tc>
        <w:tc>
          <w:tcPr>
            <w:tcW w:w="713" w:type="pct"/>
            <w:shd w:val="clear" w:color="auto" w:fill="BDD6EE" w:themeFill="accent1" w:themeFillTint="66"/>
            <w:vAlign w:val="center"/>
            <w:hideMark/>
          </w:tcPr>
          <w:p w14:paraId="27DC4BE9"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Realization Value Assessment</w:t>
            </w:r>
          </w:p>
        </w:tc>
        <w:tc>
          <w:tcPr>
            <w:tcW w:w="2189" w:type="pct"/>
            <w:shd w:val="clear" w:color="auto" w:fill="BDD6EE" w:themeFill="accent1" w:themeFillTint="66"/>
            <w:vAlign w:val="center"/>
            <w:hideMark/>
          </w:tcPr>
          <w:p w14:paraId="4958E36A"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Remarks</w:t>
            </w:r>
          </w:p>
        </w:tc>
      </w:tr>
      <w:tr w:rsidR="007F5548" w:rsidRPr="00BC741D" w14:paraId="7B41164F" w14:textId="77777777" w:rsidTr="00A77D21">
        <w:trPr>
          <w:trHeight w:val="288"/>
        </w:trPr>
        <w:tc>
          <w:tcPr>
            <w:tcW w:w="5000" w:type="pct"/>
            <w:gridSpan w:val="6"/>
            <w:shd w:val="clear" w:color="auto" w:fill="auto"/>
            <w:noWrap/>
            <w:vAlign w:val="bottom"/>
            <w:hideMark/>
          </w:tcPr>
          <w:p w14:paraId="4C15CC07" w14:textId="77777777" w:rsidR="007F5548" w:rsidRPr="00BC741D" w:rsidRDefault="007F5548" w:rsidP="00E33AD9">
            <w:pPr>
              <w:spacing w:after="0" w:line="240" w:lineRule="auto"/>
              <w:jc w:val="right"/>
              <w:rPr>
                <w:rFonts w:asciiTheme="minorHAnsi" w:hAnsiTheme="minorHAnsi" w:cstheme="minorHAnsi"/>
                <w:i/>
                <w:iCs/>
                <w:color w:val="000000"/>
                <w:lang w:val="en-IN" w:eastAsia="en-IN"/>
              </w:rPr>
            </w:pPr>
            <w:r w:rsidRPr="00BC741D">
              <w:rPr>
                <w:rFonts w:asciiTheme="minorHAnsi" w:hAnsiTheme="minorHAnsi" w:cstheme="minorHAnsi"/>
                <w:i/>
                <w:iCs/>
                <w:color w:val="000000"/>
                <w:sz w:val="22"/>
                <w:szCs w:val="22"/>
                <w:lang w:val="en-IN" w:eastAsia="en-IN"/>
              </w:rPr>
              <w:t>Figures in INR Lakhs</w:t>
            </w:r>
          </w:p>
        </w:tc>
      </w:tr>
      <w:tr w:rsidR="007F5548" w:rsidRPr="00BC741D" w14:paraId="674B4B10" w14:textId="77777777" w:rsidTr="00A77D21">
        <w:trPr>
          <w:trHeight w:val="559"/>
        </w:trPr>
        <w:tc>
          <w:tcPr>
            <w:tcW w:w="295" w:type="pct"/>
            <w:shd w:val="clear" w:color="auto" w:fill="auto"/>
            <w:vAlign w:val="center"/>
            <w:hideMark/>
          </w:tcPr>
          <w:p w14:paraId="0B01D8E0"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1</w:t>
            </w:r>
          </w:p>
        </w:tc>
        <w:tc>
          <w:tcPr>
            <w:tcW w:w="563" w:type="pct"/>
            <w:shd w:val="clear" w:color="auto" w:fill="auto"/>
            <w:vAlign w:val="center"/>
            <w:hideMark/>
          </w:tcPr>
          <w:p w14:paraId="60E9CCBC" w14:textId="77777777" w:rsidR="007F5548" w:rsidRPr="00BC741D" w:rsidRDefault="007F5548" w:rsidP="00E33AD9">
            <w:pPr>
              <w:spacing w:after="0" w:line="240" w:lineRule="auto"/>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Deferred Tax Assets (Net)</w:t>
            </w:r>
          </w:p>
        </w:tc>
        <w:tc>
          <w:tcPr>
            <w:tcW w:w="526" w:type="pct"/>
            <w:shd w:val="clear" w:color="auto" w:fill="auto"/>
            <w:noWrap/>
            <w:vAlign w:val="center"/>
            <w:hideMark/>
          </w:tcPr>
          <w:p w14:paraId="04602D74"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1.68</w:t>
            </w:r>
          </w:p>
        </w:tc>
        <w:tc>
          <w:tcPr>
            <w:tcW w:w="713" w:type="pct"/>
            <w:shd w:val="clear" w:color="000000" w:fill="FFFFFF"/>
            <w:noWrap/>
            <w:vAlign w:val="center"/>
            <w:hideMark/>
          </w:tcPr>
          <w:p w14:paraId="78BC76DB"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NIL</w:t>
            </w:r>
          </w:p>
        </w:tc>
        <w:tc>
          <w:tcPr>
            <w:tcW w:w="713" w:type="pct"/>
            <w:shd w:val="clear" w:color="000000" w:fill="FFFFFF"/>
            <w:noWrap/>
            <w:vAlign w:val="center"/>
            <w:hideMark/>
          </w:tcPr>
          <w:p w14:paraId="7128A6D7" w14:textId="77777777" w:rsidR="007F5548" w:rsidRPr="00BC741D" w:rsidRDefault="007F5548"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NIL</w:t>
            </w:r>
          </w:p>
        </w:tc>
        <w:tc>
          <w:tcPr>
            <w:tcW w:w="2189" w:type="pct"/>
            <w:shd w:val="clear" w:color="000000" w:fill="FFFFFF"/>
            <w:vAlign w:val="center"/>
            <w:hideMark/>
          </w:tcPr>
          <w:p w14:paraId="3F958CE7" w14:textId="77777777" w:rsidR="007F5548" w:rsidRPr="00BC741D" w:rsidRDefault="007F5548" w:rsidP="00E33AD9">
            <w:pPr>
              <w:spacing w:after="0" w:line="240" w:lineRule="auto"/>
              <w:jc w:val="both"/>
              <w:rPr>
                <w:rFonts w:asciiTheme="minorHAnsi" w:hAnsiTheme="minorHAnsi" w:cstheme="minorHAnsi"/>
                <w:lang w:val="en-IN" w:eastAsia="en-IN"/>
              </w:rPr>
            </w:pPr>
            <w:r w:rsidRPr="00BC741D">
              <w:rPr>
                <w:rFonts w:asciiTheme="minorHAnsi" w:hAnsiTheme="minorHAnsi" w:cstheme="minorHAnsi"/>
                <w:sz w:val="22"/>
                <w:szCs w:val="22"/>
                <w:lang w:val="en-IN" w:eastAsia="en-IN"/>
              </w:rPr>
              <w:t>We have not received any details regarding current status of Deferred Tax Assets, year of creation etc. Moreover, as per the information received from the lender, the Company is a non- operational company and hence it is hard to generate any revenue in the near future and therefore no tax liability will occur against which such DTA should be realised.</w:t>
            </w:r>
            <w:r w:rsidRPr="00BC741D">
              <w:rPr>
                <w:rFonts w:asciiTheme="minorHAnsi" w:hAnsiTheme="minorHAnsi" w:cstheme="minorHAnsi"/>
                <w:sz w:val="22"/>
                <w:szCs w:val="22"/>
                <w:lang w:val="en-IN" w:eastAsia="en-IN"/>
              </w:rPr>
              <w:br/>
              <w:t>Hence, in this scenario, we have considered the Fair Value and Realization value, both to be NIL.</w:t>
            </w:r>
          </w:p>
        </w:tc>
      </w:tr>
      <w:tr w:rsidR="007F5548" w:rsidRPr="00BC741D" w14:paraId="4C9EC446" w14:textId="77777777" w:rsidTr="00A77D21">
        <w:trPr>
          <w:trHeight w:val="288"/>
        </w:trPr>
        <w:tc>
          <w:tcPr>
            <w:tcW w:w="859" w:type="pct"/>
            <w:gridSpan w:val="2"/>
            <w:shd w:val="clear" w:color="auto" w:fill="BDD6EE" w:themeFill="accent1" w:themeFillTint="66"/>
            <w:vAlign w:val="bottom"/>
            <w:hideMark/>
          </w:tcPr>
          <w:p w14:paraId="4E8B9A26" w14:textId="701B4526" w:rsidR="007F5548" w:rsidRPr="00BC741D" w:rsidRDefault="007F5548" w:rsidP="008D7C07">
            <w:pPr>
              <w:spacing w:after="0" w:line="240" w:lineRule="auto"/>
              <w:jc w:val="center"/>
              <w:rPr>
                <w:rFonts w:asciiTheme="minorHAnsi" w:hAnsiTheme="minorHAnsi" w:cstheme="minorHAnsi"/>
                <w:b/>
                <w:bCs/>
                <w:color w:val="000000"/>
                <w:lang w:val="en-IN" w:eastAsia="en-IN"/>
              </w:rPr>
            </w:pPr>
            <w:r w:rsidRPr="00883379">
              <w:rPr>
                <w:rFonts w:asciiTheme="minorHAnsi" w:hAnsiTheme="minorHAnsi" w:cstheme="minorHAnsi"/>
                <w:b/>
                <w:bCs/>
                <w:color w:val="000000"/>
                <w:sz w:val="22"/>
                <w:szCs w:val="22"/>
                <w:lang w:val="en-IN" w:eastAsia="en-IN"/>
              </w:rPr>
              <w:t>TOTAL</w:t>
            </w:r>
          </w:p>
        </w:tc>
        <w:tc>
          <w:tcPr>
            <w:tcW w:w="526" w:type="pct"/>
            <w:shd w:val="clear" w:color="auto" w:fill="BDD6EE" w:themeFill="accent1" w:themeFillTint="66"/>
            <w:noWrap/>
            <w:vAlign w:val="center"/>
            <w:hideMark/>
          </w:tcPr>
          <w:p w14:paraId="5CA58EE0"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1.68</w:t>
            </w:r>
          </w:p>
        </w:tc>
        <w:tc>
          <w:tcPr>
            <w:tcW w:w="713" w:type="pct"/>
            <w:shd w:val="clear" w:color="auto" w:fill="BDD6EE" w:themeFill="accent1" w:themeFillTint="66"/>
            <w:noWrap/>
            <w:vAlign w:val="center"/>
            <w:hideMark/>
          </w:tcPr>
          <w:p w14:paraId="566716DE"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0.00</w:t>
            </w:r>
          </w:p>
        </w:tc>
        <w:tc>
          <w:tcPr>
            <w:tcW w:w="713" w:type="pct"/>
            <w:shd w:val="clear" w:color="auto" w:fill="BDD6EE" w:themeFill="accent1" w:themeFillTint="66"/>
            <w:noWrap/>
            <w:vAlign w:val="center"/>
            <w:hideMark/>
          </w:tcPr>
          <w:p w14:paraId="4BE52747" w14:textId="77777777" w:rsidR="007F5548" w:rsidRPr="00BC741D" w:rsidRDefault="007F5548"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0.00</w:t>
            </w:r>
          </w:p>
        </w:tc>
        <w:tc>
          <w:tcPr>
            <w:tcW w:w="2189" w:type="pct"/>
            <w:shd w:val="clear" w:color="auto" w:fill="BDD6EE" w:themeFill="accent1" w:themeFillTint="66"/>
            <w:vAlign w:val="bottom"/>
            <w:hideMark/>
          </w:tcPr>
          <w:p w14:paraId="3120A676" w14:textId="77777777" w:rsidR="007F5548" w:rsidRPr="00BC741D" w:rsidRDefault="007F5548" w:rsidP="00E33AD9">
            <w:pPr>
              <w:spacing w:after="0" w:line="240" w:lineRule="auto"/>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 </w:t>
            </w:r>
          </w:p>
        </w:tc>
      </w:tr>
    </w:tbl>
    <w:p w14:paraId="01DC8F3E" w14:textId="77777777" w:rsidR="007F5548" w:rsidRDefault="007F5548" w:rsidP="008D7C07">
      <w:pPr>
        <w:pStyle w:val="ListParagraph"/>
        <w:spacing w:after="0" w:line="240" w:lineRule="auto"/>
        <w:ind w:left="284"/>
        <w:jc w:val="both"/>
        <w:rPr>
          <w:rFonts w:ascii="Arial" w:hAnsi="Arial" w:cs="Arial"/>
          <w:b/>
          <w:sz w:val="22"/>
          <w:szCs w:val="22"/>
        </w:rPr>
      </w:pP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134"/>
        <w:gridCol w:w="1568"/>
        <w:gridCol w:w="1296"/>
        <w:gridCol w:w="1296"/>
        <w:gridCol w:w="3494"/>
      </w:tblGrid>
      <w:tr w:rsidR="007F5548" w:rsidRPr="00BC741D" w14:paraId="34DEC342" w14:textId="77777777" w:rsidTr="00A93237">
        <w:trPr>
          <w:trHeight w:val="240"/>
        </w:trPr>
        <w:tc>
          <w:tcPr>
            <w:tcW w:w="9326" w:type="dxa"/>
            <w:gridSpan w:val="6"/>
            <w:shd w:val="clear" w:color="auto" w:fill="002060"/>
            <w:vAlign w:val="center"/>
            <w:hideMark/>
          </w:tcPr>
          <w:p w14:paraId="057000E3" w14:textId="77777777" w:rsidR="007F5548" w:rsidRPr="00BC741D" w:rsidRDefault="007F5548" w:rsidP="00E33AD9">
            <w:pPr>
              <w:spacing w:after="0" w:line="240" w:lineRule="auto"/>
              <w:jc w:val="center"/>
              <w:rPr>
                <w:rFonts w:asciiTheme="minorHAnsi" w:hAnsiTheme="minorHAnsi" w:cstheme="minorHAnsi"/>
                <w:b/>
                <w:bCs/>
                <w:color w:val="FFFFFF"/>
                <w:lang w:val="en-IN" w:eastAsia="en-IN"/>
              </w:rPr>
            </w:pPr>
            <w:r w:rsidRPr="00BC741D">
              <w:rPr>
                <w:rFonts w:asciiTheme="minorHAnsi" w:hAnsiTheme="minorHAnsi" w:cstheme="minorHAnsi"/>
                <w:b/>
                <w:bCs/>
                <w:color w:val="FFFFFF"/>
                <w:sz w:val="22"/>
                <w:szCs w:val="22"/>
                <w:lang w:val="en-IN" w:eastAsia="en-IN"/>
              </w:rPr>
              <w:t>CASH &amp; CASH EQUIVALENTS - III</w:t>
            </w:r>
          </w:p>
        </w:tc>
      </w:tr>
      <w:tr w:rsidR="007F5548" w:rsidRPr="00BC741D" w14:paraId="474977E9" w14:textId="77777777" w:rsidTr="00A93237">
        <w:trPr>
          <w:trHeight w:val="228"/>
        </w:trPr>
        <w:tc>
          <w:tcPr>
            <w:tcW w:w="9326" w:type="dxa"/>
            <w:gridSpan w:val="6"/>
            <w:shd w:val="clear" w:color="auto" w:fill="auto"/>
            <w:vAlign w:val="center"/>
            <w:hideMark/>
          </w:tcPr>
          <w:p w14:paraId="60F58DB0" w14:textId="77777777" w:rsidR="007F5548" w:rsidRPr="00BC741D" w:rsidRDefault="007F5548" w:rsidP="00E33AD9">
            <w:pPr>
              <w:spacing w:after="0" w:line="240" w:lineRule="auto"/>
              <w:jc w:val="right"/>
              <w:rPr>
                <w:rFonts w:asciiTheme="minorHAnsi" w:hAnsiTheme="minorHAnsi" w:cstheme="minorHAnsi"/>
                <w:i/>
                <w:iCs/>
                <w:lang w:val="en-IN" w:eastAsia="en-IN"/>
              </w:rPr>
            </w:pPr>
            <w:r w:rsidRPr="00BC741D">
              <w:rPr>
                <w:rFonts w:asciiTheme="minorHAnsi" w:hAnsiTheme="minorHAnsi" w:cstheme="minorHAnsi"/>
                <w:i/>
                <w:iCs/>
                <w:sz w:val="22"/>
                <w:szCs w:val="22"/>
                <w:lang w:val="en-IN" w:eastAsia="en-IN"/>
              </w:rPr>
              <w:t>Details as on 31st March 2022</w:t>
            </w:r>
          </w:p>
        </w:tc>
      </w:tr>
      <w:tr w:rsidR="005A7251" w:rsidRPr="00BC741D" w14:paraId="5EE2D278" w14:textId="77777777" w:rsidTr="00A93237">
        <w:trPr>
          <w:trHeight w:val="660"/>
        </w:trPr>
        <w:tc>
          <w:tcPr>
            <w:tcW w:w="538" w:type="dxa"/>
            <w:shd w:val="clear" w:color="auto" w:fill="BDD6EE" w:themeFill="accent1" w:themeFillTint="66"/>
            <w:noWrap/>
            <w:vAlign w:val="center"/>
            <w:hideMark/>
          </w:tcPr>
          <w:p w14:paraId="6889F511" w14:textId="617E0EB0" w:rsidR="005A7251" w:rsidRPr="00BC741D" w:rsidRDefault="005A7251"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0F8B7BB3" w14:textId="77777777" w:rsidR="005A7251" w:rsidRPr="00BC741D" w:rsidRDefault="005A7251"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Item</w:t>
            </w:r>
          </w:p>
        </w:tc>
        <w:tc>
          <w:tcPr>
            <w:tcW w:w="1568" w:type="dxa"/>
            <w:shd w:val="clear" w:color="auto" w:fill="BDD6EE" w:themeFill="accent1" w:themeFillTint="66"/>
            <w:vAlign w:val="center"/>
            <w:hideMark/>
          </w:tcPr>
          <w:p w14:paraId="7515326E" w14:textId="77777777" w:rsidR="005A7251" w:rsidRPr="00BC741D" w:rsidRDefault="005A7251"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32F3D6B8" w14:textId="77777777" w:rsidR="005A7251" w:rsidRPr="00BC741D" w:rsidRDefault="005A7251"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4F8116AD" w14:textId="77777777" w:rsidR="005A7251" w:rsidRPr="00BC741D" w:rsidRDefault="005A7251"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 xml:space="preserve">Realizable Value Assessment </w:t>
            </w:r>
          </w:p>
        </w:tc>
        <w:tc>
          <w:tcPr>
            <w:tcW w:w="3494" w:type="dxa"/>
            <w:shd w:val="clear" w:color="auto" w:fill="BDD6EE" w:themeFill="accent1" w:themeFillTint="66"/>
            <w:vAlign w:val="center"/>
            <w:hideMark/>
          </w:tcPr>
          <w:p w14:paraId="264FCFC7" w14:textId="77777777" w:rsidR="005A7251" w:rsidRPr="00BC741D" w:rsidRDefault="005A7251" w:rsidP="00E33AD9">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Remarks</w:t>
            </w:r>
          </w:p>
        </w:tc>
      </w:tr>
      <w:tr w:rsidR="007F5548" w:rsidRPr="00BC741D" w14:paraId="2C93F10C" w14:textId="77777777" w:rsidTr="00A93237">
        <w:trPr>
          <w:trHeight w:val="228"/>
        </w:trPr>
        <w:tc>
          <w:tcPr>
            <w:tcW w:w="9326" w:type="dxa"/>
            <w:gridSpan w:val="6"/>
            <w:shd w:val="clear" w:color="auto" w:fill="auto"/>
            <w:noWrap/>
            <w:vAlign w:val="bottom"/>
            <w:hideMark/>
          </w:tcPr>
          <w:p w14:paraId="3EB122E1" w14:textId="77777777" w:rsidR="007F5548" w:rsidRPr="00BC741D" w:rsidRDefault="007F5548" w:rsidP="00E33AD9">
            <w:pPr>
              <w:spacing w:after="0" w:line="240" w:lineRule="auto"/>
              <w:jc w:val="right"/>
              <w:rPr>
                <w:rFonts w:asciiTheme="minorHAnsi" w:hAnsiTheme="minorHAnsi" w:cstheme="minorHAnsi"/>
                <w:i/>
                <w:iCs/>
                <w:color w:val="000000"/>
                <w:lang w:val="en-IN" w:eastAsia="en-IN"/>
              </w:rPr>
            </w:pPr>
            <w:r w:rsidRPr="00BC741D">
              <w:rPr>
                <w:rFonts w:asciiTheme="minorHAnsi" w:hAnsiTheme="minorHAnsi" w:cstheme="minorHAnsi"/>
                <w:i/>
                <w:iCs/>
                <w:color w:val="000000"/>
                <w:sz w:val="22"/>
                <w:szCs w:val="22"/>
                <w:lang w:val="en-IN" w:eastAsia="en-IN"/>
              </w:rPr>
              <w:t>Figures in INR Lakhs</w:t>
            </w:r>
          </w:p>
        </w:tc>
      </w:tr>
      <w:tr w:rsidR="005A7251" w:rsidRPr="00BC741D" w14:paraId="0AC853BF" w14:textId="77777777" w:rsidTr="00A93237">
        <w:trPr>
          <w:trHeight w:val="1410"/>
        </w:trPr>
        <w:tc>
          <w:tcPr>
            <w:tcW w:w="538" w:type="dxa"/>
            <w:shd w:val="clear" w:color="auto" w:fill="auto"/>
            <w:noWrap/>
            <w:vAlign w:val="center"/>
            <w:hideMark/>
          </w:tcPr>
          <w:p w14:paraId="429334FF" w14:textId="32961794" w:rsidR="005A7251" w:rsidRPr="00BC741D" w:rsidRDefault="005A7251"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 </w:t>
            </w:r>
            <w:r>
              <w:rPr>
                <w:rFonts w:asciiTheme="minorHAnsi" w:hAnsiTheme="minorHAnsi" w:cstheme="minorHAnsi"/>
                <w:color w:val="000000"/>
                <w:sz w:val="22"/>
                <w:szCs w:val="22"/>
                <w:lang w:val="en-IN" w:eastAsia="en-IN"/>
              </w:rPr>
              <w:t>1</w:t>
            </w:r>
          </w:p>
        </w:tc>
        <w:tc>
          <w:tcPr>
            <w:tcW w:w="1134" w:type="dxa"/>
            <w:shd w:val="clear" w:color="auto" w:fill="auto"/>
            <w:vAlign w:val="center"/>
            <w:hideMark/>
          </w:tcPr>
          <w:p w14:paraId="2464FA19" w14:textId="77777777" w:rsidR="005A7251" w:rsidRPr="00BC741D" w:rsidRDefault="005A7251" w:rsidP="00E33AD9">
            <w:pPr>
              <w:spacing w:after="0" w:line="240" w:lineRule="auto"/>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Balances with Bank - Current Accounts</w:t>
            </w:r>
          </w:p>
        </w:tc>
        <w:tc>
          <w:tcPr>
            <w:tcW w:w="1568" w:type="dxa"/>
            <w:shd w:val="clear" w:color="auto" w:fill="auto"/>
            <w:vAlign w:val="center"/>
            <w:hideMark/>
          </w:tcPr>
          <w:p w14:paraId="50DB544B" w14:textId="77777777" w:rsidR="005A7251" w:rsidRPr="00BC741D" w:rsidRDefault="005A7251"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0.15</w:t>
            </w:r>
          </w:p>
        </w:tc>
        <w:tc>
          <w:tcPr>
            <w:tcW w:w="1296" w:type="dxa"/>
            <w:shd w:val="clear" w:color="auto" w:fill="auto"/>
            <w:vAlign w:val="center"/>
            <w:hideMark/>
          </w:tcPr>
          <w:p w14:paraId="1B0ED131" w14:textId="77777777" w:rsidR="005A7251" w:rsidRPr="00BC741D" w:rsidRDefault="005A7251"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0.15</w:t>
            </w:r>
          </w:p>
        </w:tc>
        <w:tc>
          <w:tcPr>
            <w:tcW w:w="1296" w:type="dxa"/>
            <w:shd w:val="clear" w:color="auto" w:fill="auto"/>
            <w:noWrap/>
            <w:vAlign w:val="center"/>
            <w:hideMark/>
          </w:tcPr>
          <w:p w14:paraId="227C14FA" w14:textId="77777777" w:rsidR="005A7251" w:rsidRPr="00BC741D" w:rsidRDefault="005A7251" w:rsidP="00E33AD9">
            <w:pPr>
              <w:spacing w:after="0" w:line="240" w:lineRule="auto"/>
              <w:jc w:val="center"/>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0.15</w:t>
            </w:r>
          </w:p>
        </w:tc>
        <w:tc>
          <w:tcPr>
            <w:tcW w:w="3494" w:type="dxa"/>
            <w:shd w:val="clear" w:color="000000" w:fill="FFFFFF"/>
            <w:hideMark/>
          </w:tcPr>
          <w:p w14:paraId="0D3D7BF0" w14:textId="5BBD50F9" w:rsidR="005A7251" w:rsidRPr="00BC741D" w:rsidRDefault="005A7251" w:rsidP="00E33AD9">
            <w:pPr>
              <w:spacing w:after="0" w:line="240" w:lineRule="auto"/>
              <w:jc w:val="both"/>
              <w:rPr>
                <w:rFonts w:asciiTheme="minorHAnsi" w:hAnsiTheme="minorHAnsi" w:cstheme="minorHAnsi"/>
                <w:color w:val="000000"/>
                <w:lang w:val="en-IN" w:eastAsia="en-IN"/>
              </w:rPr>
            </w:pPr>
            <w:r w:rsidRPr="00BC741D">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BC741D">
              <w:rPr>
                <w:rFonts w:asciiTheme="minorHAnsi" w:hAnsiTheme="minorHAnsi" w:cstheme="minorHAnsi"/>
                <w:color w:val="000000"/>
                <w:sz w:val="22"/>
                <w:szCs w:val="22"/>
                <w:lang w:val="en-IN" w:eastAsia="en-IN"/>
              </w:rPr>
              <w:br/>
              <w:t>Hence</w:t>
            </w:r>
            <w:r>
              <w:rPr>
                <w:rFonts w:asciiTheme="minorHAnsi" w:hAnsiTheme="minorHAnsi" w:cstheme="minorHAnsi"/>
                <w:color w:val="000000"/>
                <w:sz w:val="22"/>
                <w:szCs w:val="22"/>
                <w:lang w:val="en-IN" w:eastAsia="en-IN"/>
              </w:rPr>
              <w:t>,</w:t>
            </w:r>
            <w:r w:rsidRPr="00BC741D">
              <w:rPr>
                <w:rFonts w:asciiTheme="minorHAnsi" w:hAnsiTheme="minorHAnsi" w:cstheme="minorHAnsi"/>
                <w:color w:val="000000"/>
                <w:sz w:val="22"/>
                <w:szCs w:val="22"/>
                <w:lang w:val="en-IN" w:eastAsia="en-IN"/>
              </w:rPr>
              <w:t xml:space="preserve"> the fair market value and realizable value are INR 0.15 Lakhs subject to the condition "No transactions in the said bank account/accounts" post 31st March </w:t>
            </w:r>
            <w:r w:rsidRPr="00BC741D">
              <w:rPr>
                <w:rFonts w:asciiTheme="minorHAnsi" w:hAnsiTheme="minorHAnsi" w:cstheme="minorHAnsi"/>
                <w:color w:val="000000"/>
                <w:sz w:val="22"/>
                <w:szCs w:val="22"/>
                <w:lang w:val="en-IN" w:eastAsia="en-IN"/>
              </w:rPr>
              <w:lastRenderedPageBreak/>
              <w:t>2022.</w:t>
            </w:r>
            <w:r w:rsidRPr="00BC741D">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5A7251" w:rsidRPr="00BC741D" w14:paraId="6D681833" w14:textId="77777777" w:rsidTr="00A93237">
        <w:trPr>
          <w:trHeight w:val="240"/>
        </w:trPr>
        <w:tc>
          <w:tcPr>
            <w:tcW w:w="1672" w:type="dxa"/>
            <w:gridSpan w:val="2"/>
            <w:shd w:val="clear" w:color="auto" w:fill="BDD6EE" w:themeFill="accent1" w:themeFillTint="66"/>
            <w:noWrap/>
            <w:vAlign w:val="center"/>
            <w:hideMark/>
          </w:tcPr>
          <w:p w14:paraId="67C7D995" w14:textId="78F32342" w:rsidR="005A7251" w:rsidRPr="00BC741D" w:rsidRDefault="005A7251" w:rsidP="005A7251">
            <w:pPr>
              <w:spacing w:after="0" w:line="240" w:lineRule="auto"/>
              <w:jc w:val="center"/>
              <w:rPr>
                <w:rFonts w:asciiTheme="minorHAnsi" w:hAnsiTheme="minorHAnsi" w:cstheme="minorHAnsi"/>
                <w:b/>
                <w:bCs/>
                <w:color w:val="000000"/>
                <w:lang w:val="en-IN" w:eastAsia="en-IN"/>
              </w:rPr>
            </w:pPr>
            <w:r w:rsidRPr="00883379">
              <w:rPr>
                <w:rFonts w:asciiTheme="minorHAnsi" w:hAnsiTheme="minorHAnsi" w:cstheme="minorHAnsi"/>
                <w:b/>
                <w:bCs/>
                <w:color w:val="000000"/>
                <w:sz w:val="22"/>
                <w:szCs w:val="22"/>
                <w:lang w:val="en-IN" w:eastAsia="en-IN"/>
              </w:rPr>
              <w:lastRenderedPageBreak/>
              <w:t>TOTAL</w:t>
            </w:r>
          </w:p>
          <w:p w14:paraId="6770C7FC" w14:textId="229C9E07" w:rsidR="005A7251" w:rsidRPr="00BC741D" w:rsidRDefault="005A7251" w:rsidP="005A7251">
            <w:pPr>
              <w:spacing w:after="0" w:line="240" w:lineRule="auto"/>
              <w:jc w:val="center"/>
              <w:rPr>
                <w:rFonts w:asciiTheme="minorHAnsi" w:hAnsiTheme="minorHAnsi" w:cstheme="minorHAnsi"/>
                <w:b/>
                <w:bCs/>
                <w:color w:val="000000"/>
                <w:lang w:val="en-IN" w:eastAsia="en-IN"/>
              </w:rPr>
            </w:pPr>
          </w:p>
        </w:tc>
        <w:tc>
          <w:tcPr>
            <w:tcW w:w="1568" w:type="dxa"/>
            <w:shd w:val="clear" w:color="auto" w:fill="BDD6EE" w:themeFill="accent1" w:themeFillTint="66"/>
            <w:noWrap/>
            <w:vAlign w:val="center"/>
            <w:hideMark/>
          </w:tcPr>
          <w:p w14:paraId="6CB50BE6" w14:textId="77777777" w:rsidR="005A7251" w:rsidRPr="00BC741D" w:rsidRDefault="005A7251" w:rsidP="005A7251">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0.15</w:t>
            </w:r>
          </w:p>
        </w:tc>
        <w:tc>
          <w:tcPr>
            <w:tcW w:w="1296" w:type="dxa"/>
            <w:shd w:val="clear" w:color="auto" w:fill="BDD6EE" w:themeFill="accent1" w:themeFillTint="66"/>
            <w:noWrap/>
            <w:vAlign w:val="center"/>
            <w:hideMark/>
          </w:tcPr>
          <w:p w14:paraId="3EAD29C7" w14:textId="77777777" w:rsidR="005A7251" w:rsidRPr="00BC741D" w:rsidRDefault="005A7251" w:rsidP="005A7251">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0.15</w:t>
            </w:r>
          </w:p>
        </w:tc>
        <w:tc>
          <w:tcPr>
            <w:tcW w:w="1296" w:type="dxa"/>
            <w:shd w:val="clear" w:color="auto" w:fill="BDD6EE" w:themeFill="accent1" w:themeFillTint="66"/>
            <w:noWrap/>
            <w:vAlign w:val="center"/>
            <w:hideMark/>
          </w:tcPr>
          <w:p w14:paraId="14289DB9" w14:textId="77777777" w:rsidR="005A7251" w:rsidRPr="00BC741D" w:rsidRDefault="005A7251" w:rsidP="005A7251">
            <w:pPr>
              <w:spacing w:after="0" w:line="240" w:lineRule="auto"/>
              <w:jc w:val="center"/>
              <w:rPr>
                <w:rFonts w:asciiTheme="minorHAnsi" w:hAnsiTheme="minorHAnsi" w:cstheme="minorHAnsi"/>
                <w:b/>
                <w:bCs/>
                <w:color w:val="000000"/>
                <w:lang w:val="en-IN" w:eastAsia="en-IN"/>
              </w:rPr>
            </w:pPr>
            <w:r w:rsidRPr="00BC741D">
              <w:rPr>
                <w:rFonts w:asciiTheme="minorHAnsi" w:hAnsiTheme="minorHAnsi" w:cstheme="minorHAnsi"/>
                <w:b/>
                <w:bCs/>
                <w:color w:val="000000"/>
                <w:sz w:val="22"/>
                <w:szCs w:val="22"/>
                <w:lang w:val="en-IN" w:eastAsia="en-IN"/>
              </w:rPr>
              <w:t>0.15</w:t>
            </w:r>
          </w:p>
        </w:tc>
        <w:tc>
          <w:tcPr>
            <w:tcW w:w="3494" w:type="dxa"/>
            <w:shd w:val="clear" w:color="auto" w:fill="BDD6EE" w:themeFill="accent1" w:themeFillTint="66"/>
            <w:noWrap/>
            <w:vAlign w:val="center"/>
            <w:hideMark/>
          </w:tcPr>
          <w:p w14:paraId="7537814B" w14:textId="2D23F1B5" w:rsidR="005A7251" w:rsidRPr="00BC741D" w:rsidRDefault="005A7251" w:rsidP="005A7251">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 xml:space="preserve"> </w:t>
            </w:r>
          </w:p>
        </w:tc>
      </w:tr>
    </w:tbl>
    <w:p w14:paraId="4D754367" w14:textId="77777777" w:rsidR="007F5548" w:rsidRDefault="007F5548" w:rsidP="005A7251">
      <w:pPr>
        <w:pStyle w:val="ListParagraph"/>
        <w:spacing w:line="240" w:lineRule="auto"/>
        <w:ind w:left="284"/>
        <w:jc w:val="both"/>
        <w:rPr>
          <w:rFonts w:ascii="Arial" w:hAnsi="Arial" w:cs="Arial"/>
          <w:b/>
          <w:sz w:val="22"/>
          <w:szCs w:val="22"/>
        </w:rPr>
      </w:pPr>
    </w:p>
    <w:p w14:paraId="26A7AF65" w14:textId="77777777" w:rsidR="007F5548" w:rsidRDefault="007F5548" w:rsidP="007F5548">
      <w:pPr>
        <w:pStyle w:val="ListParagraph"/>
        <w:numPr>
          <w:ilvl w:val="0"/>
          <w:numId w:val="12"/>
        </w:numPr>
        <w:spacing w:line="360" w:lineRule="auto"/>
        <w:ind w:left="284" w:hanging="426"/>
        <w:jc w:val="both"/>
        <w:rPr>
          <w:rFonts w:ascii="Arial" w:hAnsi="Arial" w:cs="Arial"/>
          <w:b/>
          <w:sz w:val="22"/>
          <w:szCs w:val="22"/>
        </w:rPr>
      </w:pPr>
      <w:r w:rsidRPr="00C37577">
        <w:rPr>
          <w:rFonts w:ascii="Arial" w:hAnsi="Arial" w:cs="Arial"/>
          <w:b/>
          <w:sz w:val="22"/>
          <w:szCs w:val="22"/>
        </w:rPr>
        <w:t>M/S. Celebrity Power Company Pvt. Ltd.</w:t>
      </w:r>
    </w:p>
    <w:tbl>
      <w:tblPr>
        <w:tblW w:w="5045" w:type="pct"/>
        <w:tblInd w:w="421" w:type="dxa"/>
        <w:tblLayout w:type="fixed"/>
        <w:tblLook w:val="04A0" w:firstRow="1" w:lastRow="0" w:firstColumn="1" w:lastColumn="0" w:noHBand="0" w:noVBand="1"/>
      </w:tblPr>
      <w:tblGrid>
        <w:gridCol w:w="770"/>
        <w:gridCol w:w="2861"/>
        <w:gridCol w:w="1324"/>
        <w:gridCol w:w="1507"/>
        <w:gridCol w:w="1649"/>
        <w:gridCol w:w="1214"/>
      </w:tblGrid>
      <w:tr w:rsidR="007F5548" w:rsidRPr="000C6AC6" w14:paraId="4F8FA89C" w14:textId="77777777" w:rsidTr="005A7251">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0A007B87" w14:textId="77777777" w:rsidR="007F5548" w:rsidRPr="000C6AC6" w:rsidRDefault="007F5548" w:rsidP="00E33AD9">
            <w:pPr>
              <w:spacing w:after="0" w:line="240" w:lineRule="auto"/>
              <w:jc w:val="center"/>
              <w:rPr>
                <w:rFonts w:asciiTheme="minorHAnsi" w:hAnsiTheme="minorHAnsi" w:cstheme="minorHAnsi"/>
                <w:b/>
                <w:bCs/>
                <w:color w:val="FFFFFF"/>
                <w:lang w:val="en-IN" w:eastAsia="en-IN"/>
              </w:rPr>
            </w:pPr>
            <w:r w:rsidRPr="000C6AC6">
              <w:rPr>
                <w:rFonts w:asciiTheme="minorHAnsi" w:hAnsiTheme="minorHAnsi" w:cstheme="minorHAnsi"/>
                <w:b/>
                <w:bCs/>
                <w:color w:val="FFFFFF"/>
                <w:sz w:val="22"/>
                <w:szCs w:val="22"/>
                <w:lang w:val="en-IN" w:eastAsia="en-IN"/>
              </w:rPr>
              <w:t>SUMMARY OF VALUATION ASSESSMENT</w:t>
            </w:r>
          </w:p>
        </w:tc>
      </w:tr>
      <w:tr w:rsidR="007F5548" w:rsidRPr="000C6AC6" w14:paraId="34D2A31E" w14:textId="77777777" w:rsidTr="005A7251">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4435D9" w14:textId="77777777" w:rsidR="007F5548" w:rsidRPr="000C6AC6" w:rsidRDefault="007F5548" w:rsidP="00E33AD9">
            <w:pPr>
              <w:spacing w:after="0" w:line="240" w:lineRule="auto"/>
              <w:jc w:val="right"/>
              <w:rPr>
                <w:rFonts w:asciiTheme="minorHAnsi" w:hAnsiTheme="minorHAnsi" w:cstheme="minorHAnsi"/>
                <w:i/>
                <w:iCs/>
                <w:lang w:val="en-IN" w:eastAsia="en-IN"/>
              </w:rPr>
            </w:pPr>
            <w:r w:rsidRPr="000C6AC6">
              <w:rPr>
                <w:rFonts w:asciiTheme="minorHAnsi" w:hAnsiTheme="minorHAnsi" w:cstheme="minorHAnsi"/>
                <w:i/>
                <w:iCs/>
                <w:sz w:val="22"/>
                <w:szCs w:val="22"/>
                <w:lang w:val="en-IN" w:eastAsia="en-IN"/>
              </w:rPr>
              <w:t>Details as on 31st March 2022</w:t>
            </w:r>
          </w:p>
        </w:tc>
      </w:tr>
      <w:tr w:rsidR="007F5548" w:rsidRPr="000C6AC6" w14:paraId="0D4E6CFB" w14:textId="77777777" w:rsidTr="005A7251">
        <w:trPr>
          <w:trHeight w:val="720"/>
        </w:trPr>
        <w:tc>
          <w:tcPr>
            <w:tcW w:w="413"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FC89536"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S. No.</w:t>
            </w:r>
          </w:p>
        </w:tc>
        <w:tc>
          <w:tcPr>
            <w:tcW w:w="1534" w:type="pct"/>
            <w:tcBorders>
              <w:top w:val="nil"/>
              <w:left w:val="nil"/>
              <w:bottom w:val="single" w:sz="4" w:space="0" w:color="auto"/>
              <w:right w:val="single" w:sz="4" w:space="0" w:color="auto"/>
            </w:tcBorders>
            <w:shd w:val="clear" w:color="auto" w:fill="BDD6EE" w:themeFill="accent1" w:themeFillTint="66"/>
            <w:noWrap/>
            <w:vAlign w:val="center"/>
            <w:hideMark/>
          </w:tcPr>
          <w:p w14:paraId="1D10EDE5"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Particulars</w:t>
            </w:r>
          </w:p>
        </w:tc>
        <w:tc>
          <w:tcPr>
            <w:tcW w:w="710" w:type="pct"/>
            <w:tcBorders>
              <w:top w:val="nil"/>
              <w:left w:val="nil"/>
              <w:bottom w:val="single" w:sz="4" w:space="0" w:color="auto"/>
              <w:right w:val="single" w:sz="4" w:space="0" w:color="auto"/>
            </w:tcBorders>
            <w:shd w:val="clear" w:color="auto" w:fill="BDD6EE" w:themeFill="accent1" w:themeFillTint="66"/>
            <w:vAlign w:val="center"/>
            <w:hideMark/>
          </w:tcPr>
          <w:p w14:paraId="2D83234A"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 xml:space="preserve"> Amount as per Balance Sheet </w:t>
            </w:r>
          </w:p>
        </w:tc>
        <w:tc>
          <w:tcPr>
            <w:tcW w:w="808" w:type="pct"/>
            <w:tcBorders>
              <w:top w:val="nil"/>
              <w:left w:val="nil"/>
              <w:bottom w:val="single" w:sz="4" w:space="0" w:color="auto"/>
              <w:right w:val="single" w:sz="4" w:space="0" w:color="auto"/>
            </w:tcBorders>
            <w:shd w:val="clear" w:color="auto" w:fill="BDD6EE" w:themeFill="accent1" w:themeFillTint="66"/>
            <w:vAlign w:val="center"/>
            <w:hideMark/>
          </w:tcPr>
          <w:p w14:paraId="1AED9119"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 xml:space="preserve"> Fair Valuation Assessment </w:t>
            </w:r>
          </w:p>
        </w:tc>
        <w:tc>
          <w:tcPr>
            <w:tcW w:w="884" w:type="pct"/>
            <w:tcBorders>
              <w:top w:val="nil"/>
              <w:left w:val="nil"/>
              <w:bottom w:val="single" w:sz="4" w:space="0" w:color="auto"/>
              <w:right w:val="single" w:sz="4" w:space="0" w:color="auto"/>
            </w:tcBorders>
            <w:shd w:val="clear" w:color="auto" w:fill="BDD6EE" w:themeFill="accent1" w:themeFillTint="66"/>
            <w:vAlign w:val="center"/>
            <w:hideMark/>
          </w:tcPr>
          <w:p w14:paraId="26E41CF0"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 xml:space="preserve"> Realizable Value Assessment </w:t>
            </w:r>
          </w:p>
        </w:tc>
        <w:tc>
          <w:tcPr>
            <w:tcW w:w="651" w:type="pct"/>
            <w:tcBorders>
              <w:top w:val="nil"/>
              <w:left w:val="nil"/>
              <w:bottom w:val="single" w:sz="4" w:space="0" w:color="auto"/>
              <w:right w:val="single" w:sz="4" w:space="0" w:color="auto"/>
            </w:tcBorders>
            <w:shd w:val="clear" w:color="auto" w:fill="BDD6EE" w:themeFill="accent1" w:themeFillTint="66"/>
            <w:noWrap/>
            <w:vAlign w:val="center"/>
            <w:hideMark/>
          </w:tcPr>
          <w:p w14:paraId="1836E726"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Annexure</w:t>
            </w:r>
          </w:p>
        </w:tc>
      </w:tr>
      <w:tr w:rsidR="007F5548" w:rsidRPr="000C6AC6" w14:paraId="62A72987" w14:textId="77777777" w:rsidTr="005A7251">
        <w:trPr>
          <w:trHeight w:val="26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79A4D" w14:textId="77777777" w:rsidR="007F5548" w:rsidRPr="000C6AC6" w:rsidRDefault="007F5548" w:rsidP="00E33AD9">
            <w:pPr>
              <w:spacing w:after="0" w:line="240" w:lineRule="auto"/>
              <w:jc w:val="right"/>
              <w:rPr>
                <w:rFonts w:asciiTheme="minorHAnsi" w:hAnsiTheme="minorHAnsi" w:cstheme="minorHAnsi"/>
                <w:i/>
                <w:iCs/>
                <w:color w:val="000000"/>
                <w:lang w:val="en-IN" w:eastAsia="en-IN"/>
              </w:rPr>
            </w:pPr>
            <w:r w:rsidRPr="000C6AC6">
              <w:rPr>
                <w:rFonts w:asciiTheme="minorHAnsi" w:hAnsiTheme="minorHAnsi" w:cstheme="minorHAnsi"/>
                <w:i/>
                <w:iCs/>
                <w:color w:val="000000"/>
                <w:sz w:val="22"/>
                <w:szCs w:val="22"/>
                <w:lang w:val="en-IN" w:eastAsia="en-IN"/>
              </w:rPr>
              <w:t>Figures in INR Lakhs</w:t>
            </w:r>
          </w:p>
        </w:tc>
      </w:tr>
      <w:tr w:rsidR="007F5548" w:rsidRPr="000C6AC6" w14:paraId="03F531EB" w14:textId="77777777" w:rsidTr="005A7251">
        <w:trPr>
          <w:trHeight w:val="264"/>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10AAB"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1</w:t>
            </w:r>
          </w:p>
        </w:tc>
        <w:tc>
          <w:tcPr>
            <w:tcW w:w="1534" w:type="pct"/>
            <w:tcBorders>
              <w:top w:val="single" w:sz="4" w:space="0" w:color="auto"/>
              <w:left w:val="nil"/>
              <w:bottom w:val="single" w:sz="4" w:space="0" w:color="auto"/>
              <w:right w:val="single" w:sz="4" w:space="0" w:color="auto"/>
            </w:tcBorders>
            <w:shd w:val="clear" w:color="auto" w:fill="auto"/>
            <w:noWrap/>
            <w:vAlign w:val="center"/>
            <w:hideMark/>
          </w:tcPr>
          <w:p w14:paraId="573307CE" w14:textId="77777777" w:rsidR="007F5548" w:rsidRPr="000C6AC6" w:rsidRDefault="007F5548" w:rsidP="00E33AD9">
            <w:pPr>
              <w:spacing w:after="0" w:line="240" w:lineRule="auto"/>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Property, Plant &amp; Equipment</w:t>
            </w:r>
          </w:p>
        </w:tc>
        <w:tc>
          <w:tcPr>
            <w:tcW w:w="710" w:type="pct"/>
            <w:tcBorders>
              <w:top w:val="single" w:sz="4" w:space="0" w:color="auto"/>
              <w:left w:val="nil"/>
              <w:bottom w:val="single" w:sz="4" w:space="0" w:color="auto"/>
              <w:right w:val="single" w:sz="4" w:space="0" w:color="auto"/>
            </w:tcBorders>
            <w:shd w:val="clear" w:color="auto" w:fill="auto"/>
            <w:noWrap/>
            <w:vAlign w:val="center"/>
            <w:hideMark/>
          </w:tcPr>
          <w:p w14:paraId="5BBF40D4"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44.83</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5326DA6F"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0.00</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14:paraId="1496B0DD"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0.00</w:t>
            </w:r>
          </w:p>
        </w:tc>
        <w:tc>
          <w:tcPr>
            <w:tcW w:w="651" w:type="pct"/>
            <w:tcBorders>
              <w:top w:val="single" w:sz="4" w:space="0" w:color="auto"/>
              <w:left w:val="nil"/>
              <w:bottom w:val="single" w:sz="4" w:space="0" w:color="auto"/>
              <w:right w:val="single" w:sz="4" w:space="0" w:color="auto"/>
            </w:tcBorders>
            <w:shd w:val="clear" w:color="auto" w:fill="auto"/>
            <w:noWrap/>
            <w:vAlign w:val="center"/>
            <w:hideMark/>
          </w:tcPr>
          <w:p w14:paraId="740BCE45"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I</w:t>
            </w:r>
          </w:p>
        </w:tc>
      </w:tr>
      <w:tr w:rsidR="007F5548" w:rsidRPr="000C6AC6" w14:paraId="2E65D074" w14:textId="77777777" w:rsidTr="005A7251">
        <w:trPr>
          <w:trHeight w:val="264"/>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7088B9CB"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2</w:t>
            </w:r>
          </w:p>
        </w:tc>
        <w:tc>
          <w:tcPr>
            <w:tcW w:w="1534" w:type="pct"/>
            <w:tcBorders>
              <w:top w:val="nil"/>
              <w:left w:val="nil"/>
              <w:bottom w:val="single" w:sz="4" w:space="0" w:color="auto"/>
              <w:right w:val="single" w:sz="4" w:space="0" w:color="auto"/>
            </w:tcBorders>
            <w:shd w:val="clear" w:color="auto" w:fill="auto"/>
            <w:noWrap/>
            <w:vAlign w:val="center"/>
            <w:hideMark/>
          </w:tcPr>
          <w:p w14:paraId="484C8E24" w14:textId="77777777" w:rsidR="007F5548" w:rsidRPr="000C6AC6" w:rsidRDefault="007F5548" w:rsidP="00E33AD9">
            <w:pPr>
              <w:spacing w:after="0" w:line="240" w:lineRule="auto"/>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Deferred Tax Assets</w:t>
            </w:r>
          </w:p>
        </w:tc>
        <w:tc>
          <w:tcPr>
            <w:tcW w:w="710" w:type="pct"/>
            <w:tcBorders>
              <w:top w:val="nil"/>
              <w:left w:val="nil"/>
              <w:bottom w:val="single" w:sz="4" w:space="0" w:color="auto"/>
              <w:right w:val="single" w:sz="4" w:space="0" w:color="auto"/>
            </w:tcBorders>
            <w:shd w:val="clear" w:color="auto" w:fill="auto"/>
            <w:noWrap/>
            <w:vAlign w:val="center"/>
            <w:hideMark/>
          </w:tcPr>
          <w:p w14:paraId="3BF5DC69"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0.71</w:t>
            </w:r>
          </w:p>
        </w:tc>
        <w:tc>
          <w:tcPr>
            <w:tcW w:w="808" w:type="pct"/>
            <w:tcBorders>
              <w:top w:val="nil"/>
              <w:left w:val="nil"/>
              <w:bottom w:val="single" w:sz="4" w:space="0" w:color="auto"/>
              <w:right w:val="single" w:sz="4" w:space="0" w:color="auto"/>
            </w:tcBorders>
            <w:shd w:val="clear" w:color="auto" w:fill="auto"/>
            <w:noWrap/>
            <w:vAlign w:val="center"/>
            <w:hideMark/>
          </w:tcPr>
          <w:p w14:paraId="6215801C"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0.00</w:t>
            </w:r>
          </w:p>
        </w:tc>
        <w:tc>
          <w:tcPr>
            <w:tcW w:w="884" w:type="pct"/>
            <w:tcBorders>
              <w:top w:val="nil"/>
              <w:left w:val="nil"/>
              <w:bottom w:val="single" w:sz="4" w:space="0" w:color="auto"/>
              <w:right w:val="single" w:sz="4" w:space="0" w:color="auto"/>
            </w:tcBorders>
            <w:shd w:val="clear" w:color="auto" w:fill="auto"/>
            <w:noWrap/>
            <w:vAlign w:val="center"/>
            <w:hideMark/>
          </w:tcPr>
          <w:p w14:paraId="6DE09573"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0.00</w:t>
            </w:r>
          </w:p>
        </w:tc>
        <w:tc>
          <w:tcPr>
            <w:tcW w:w="651" w:type="pct"/>
            <w:tcBorders>
              <w:top w:val="nil"/>
              <w:left w:val="nil"/>
              <w:bottom w:val="single" w:sz="4" w:space="0" w:color="auto"/>
              <w:right w:val="single" w:sz="4" w:space="0" w:color="auto"/>
            </w:tcBorders>
            <w:shd w:val="clear" w:color="auto" w:fill="auto"/>
            <w:noWrap/>
            <w:vAlign w:val="center"/>
            <w:hideMark/>
          </w:tcPr>
          <w:p w14:paraId="5BD25077"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II</w:t>
            </w:r>
          </w:p>
        </w:tc>
      </w:tr>
      <w:tr w:rsidR="007F5548" w:rsidRPr="000C6AC6" w14:paraId="7F741E0A" w14:textId="77777777" w:rsidTr="005A7251">
        <w:trPr>
          <w:trHeight w:val="70"/>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14:paraId="12FAC936"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3</w:t>
            </w:r>
          </w:p>
        </w:tc>
        <w:tc>
          <w:tcPr>
            <w:tcW w:w="1534" w:type="pct"/>
            <w:tcBorders>
              <w:top w:val="nil"/>
              <w:left w:val="nil"/>
              <w:bottom w:val="single" w:sz="4" w:space="0" w:color="auto"/>
              <w:right w:val="single" w:sz="4" w:space="0" w:color="auto"/>
            </w:tcBorders>
            <w:shd w:val="clear" w:color="auto" w:fill="auto"/>
            <w:noWrap/>
            <w:vAlign w:val="center"/>
            <w:hideMark/>
          </w:tcPr>
          <w:p w14:paraId="3A05D2A4" w14:textId="77777777" w:rsidR="007F5548" w:rsidRPr="000C6AC6" w:rsidRDefault="007F5548" w:rsidP="00E33AD9">
            <w:pPr>
              <w:spacing w:after="0" w:line="240" w:lineRule="auto"/>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Cash &amp; cash equivalents</w:t>
            </w:r>
          </w:p>
        </w:tc>
        <w:tc>
          <w:tcPr>
            <w:tcW w:w="710" w:type="pct"/>
            <w:tcBorders>
              <w:top w:val="nil"/>
              <w:left w:val="nil"/>
              <w:bottom w:val="single" w:sz="4" w:space="0" w:color="auto"/>
              <w:right w:val="single" w:sz="4" w:space="0" w:color="auto"/>
            </w:tcBorders>
            <w:shd w:val="clear" w:color="auto" w:fill="auto"/>
            <w:noWrap/>
            <w:vAlign w:val="center"/>
            <w:hideMark/>
          </w:tcPr>
          <w:p w14:paraId="0C6EB5FF"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0.12</w:t>
            </w:r>
          </w:p>
        </w:tc>
        <w:tc>
          <w:tcPr>
            <w:tcW w:w="808" w:type="pct"/>
            <w:tcBorders>
              <w:top w:val="nil"/>
              <w:left w:val="nil"/>
              <w:bottom w:val="single" w:sz="4" w:space="0" w:color="auto"/>
              <w:right w:val="single" w:sz="4" w:space="0" w:color="auto"/>
            </w:tcBorders>
            <w:shd w:val="clear" w:color="auto" w:fill="auto"/>
            <w:noWrap/>
            <w:vAlign w:val="center"/>
            <w:hideMark/>
          </w:tcPr>
          <w:p w14:paraId="0E48B801"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0.12</w:t>
            </w:r>
          </w:p>
        </w:tc>
        <w:tc>
          <w:tcPr>
            <w:tcW w:w="884" w:type="pct"/>
            <w:tcBorders>
              <w:top w:val="nil"/>
              <w:left w:val="nil"/>
              <w:bottom w:val="single" w:sz="4" w:space="0" w:color="auto"/>
              <w:right w:val="single" w:sz="4" w:space="0" w:color="auto"/>
            </w:tcBorders>
            <w:shd w:val="clear" w:color="auto" w:fill="auto"/>
            <w:noWrap/>
            <w:vAlign w:val="center"/>
            <w:hideMark/>
          </w:tcPr>
          <w:p w14:paraId="16C7B2F7"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0.12</w:t>
            </w:r>
          </w:p>
        </w:tc>
        <w:tc>
          <w:tcPr>
            <w:tcW w:w="651" w:type="pct"/>
            <w:tcBorders>
              <w:top w:val="nil"/>
              <w:left w:val="nil"/>
              <w:bottom w:val="single" w:sz="4" w:space="0" w:color="auto"/>
              <w:right w:val="single" w:sz="4" w:space="0" w:color="auto"/>
            </w:tcBorders>
            <w:shd w:val="clear" w:color="auto" w:fill="auto"/>
            <w:noWrap/>
            <w:vAlign w:val="center"/>
            <w:hideMark/>
          </w:tcPr>
          <w:p w14:paraId="062974D7"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III</w:t>
            </w:r>
          </w:p>
        </w:tc>
      </w:tr>
      <w:tr w:rsidR="007F5548" w:rsidRPr="000C6AC6" w14:paraId="108052FB" w14:textId="77777777" w:rsidTr="005A7251">
        <w:trPr>
          <w:trHeight w:val="345"/>
        </w:trPr>
        <w:tc>
          <w:tcPr>
            <w:tcW w:w="194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4B15FD8" w14:textId="4FFE4C19" w:rsidR="007F5548" w:rsidRPr="000C6AC6" w:rsidRDefault="007F5548" w:rsidP="00E33AD9">
            <w:pPr>
              <w:spacing w:after="0" w:line="240" w:lineRule="auto"/>
              <w:jc w:val="center"/>
              <w:rPr>
                <w:rFonts w:asciiTheme="minorHAnsi" w:hAnsiTheme="minorHAnsi" w:cstheme="minorHAnsi"/>
                <w:b/>
                <w:bCs/>
                <w:lang w:val="en-IN" w:eastAsia="en-IN"/>
              </w:rPr>
            </w:pPr>
            <w:r w:rsidRPr="000C6AC6">
              <w:rPr>
                <w:rFonts w:asciiTheme="minorHAnsi" w:hAnsiTheme="minorHAnsi" w:cstheme="minorHAnsi"/>
                <w:b/>
                <w:bCs/>
                <w:sz w:val="22"/>
                <w:szCs w:val="22"/>
                <w:lang w:val="en-IN" w:eastAsia="en-IN"/>
              </w:rPr>
              <w:t>TOTAL</w:t>
            </w:r>
          </w:p>
        </w:tc>
        <w:tc>
          <w:tcPr>
            <w:tcW w:w="710"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3B69ED6"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45.65</w:t>
            </w:r>
          </w:p>
        </w:tc>
        <w:tc>
          <w:tcPr>
            <w:tcW w:w="808"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FF84884"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0.12</w:t>
            </w:r>
          </w:p>
        </w:tc>
        <w:tc>
          <w:tcPr>
            <w:tcW w:w="884"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302C274"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0.12</w:t>
            </w:r>
          </w:p>
        </w:tc>
        <w:tc>
          <w:tcPr>
            <w:tcW w:w="65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BEA8F18" w14:textId="77777777" w:rsidR="007F5548" w:rsidRPr="000C6AC6" w:rsidRDefault="007F5548" w:rsidP="00E33AD9">
            <w:pPr>
              <w:spacing w:after="0" w:line="240" w:lineRule="auto"/>
              <w:rPr>
                <w:rFonts w:asciiTheme="minorHAnsi" w:hAnsiTheme="minorHAnsi" w:cstheme="minorHAnsi"/>
                <w:b/>
                <w:bCs/>
                <w:lang w:val="en-IN" w:eastAsia="en-IN"/>
              </w:rPr>
            </w:pPr>
            <w:r w:rsidRPr="000C6AC6">
              <w:rPr>
                <w:rFonts w:asciiTheme="minorHAnsi" w:hAnsiTheme="minorHAnsi" w:cstheme="minorHAnsi"/>
                <w:b/>
                <w:bCs/>
                <w:sz w:val="22"/>
                <w:szCs w:val="22"/>
                <w:lang w:val="en-IN" w:eastAsia="en-IN"/>
              </w:rPr>
              <w:t> </w:t>
            </w:r>
          </w:p>
        </w:tc>
      </w:tr>
    </w:tbl>
    <w:p w14:paraId="25FC27B3" w14:textId="77777777" w:rsidR="007F5548" w:rsidRDefault="007F5548" w:rsidP="005A7251">
      <w:pPr>
        <w:pStyle w:val="ListParagraph"/>
        <w:spacing w:after="0" w:line="240" w:lineRule="auto"/>
        <w:ind w:left="284"/>
        <w:jc w:val="both"/>
        <w:rPr>
          <w:rFonts w:ascii="Arial" w:hAnsi="Arial" w:cs="Arial"/>
          <w:b/>
          <w:sz w:val="22"/>
          <w:szCs w:val="22"/>
        </w:rPr>
      </w:pPr>
    </w:p>
    <w:tbl>
      <w:tblPr>
        <w:tblW w:w="504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977"/>
        <w:gridCol w:w="75"/>
        <w:gridCol w:w="981"/>
        <w:gridCol w:w="645"/>
        <w:gridCol w:w="684"/>
        <w:gridCol w:w="750"/>
        <w:gridCol w:w="580"/>
        <w:gridCol w:w="1248"/>
        <w:gridCol w:w="2835"/>
      </w:tblGrid>
      <w:tr w:rsidR="007F5548" w:rsidRPr="000C6AC6" w14:paraId="6D67398A" w14:textId="77777777" w:rsidTr="00A93237">
        <w:trPr>
          <w:trHeight w:val="300"/>
        </w:trPr>
        <w:tc>
          <w:tcPr>
            <w:tcW w:w="5000" w:type="pct"/>
            <w:gridSpan w:val="10"/>
            <w:shd w:val="clear" w:color="auto" w:fill="002060"/>
            <w:vAlign w:val="center"/>
            <w:hideMark/>
          </w:tcPr>
          <w:p w14:paraId="558BC090" w14:textId="77777777" w:rsidR="007F5548" w:rsidRPr="000C6AC6" w:rsidRDefault="007F5548" w:rsidP="00E33AD9">
            <w:pPr>
              <w:spacing w:after="0" w:line="240" w:lineRule="auto"/>
              <w:jc w:val="center"/>
              <w:rPr>
                <w:rFonts w:asciiTheme="minorHAnsi" w:hAnsiTheme="minorHAnsi" w:cstheme="minorHAnsi"/>
                <w:b/>
                <w:bCs/>
                <w:color w:val="FFFFFF"/>
                <w:lang w:val="en-IN" w:eastAsia="en-IN"/>
              </w:rPr>
            </w:pPr>
            <w:r w:rsidRPr="000C6AC6">
              <w:rPr>
                <w:rFonts w:asciiTheme="minorHAnsi" w:hAnsiTheme="minorHAnsi" w:cstheme="minorHAnsi"/>
                <w:b/>
                <w:bCs/>
                <w:color w:val="FFFFFF"/>
                <w:sz w:val="22"/>
                <w:szCs w:val="22"/>
                <w:lang w:val="en-IN" w:eastAsia="en-IN"/>
              </w:rPr>
              <w:t>PROPERTY, PLANT AND EQUIPMENTS - I</w:t>
            </w:r>
          </w:p>
        </w:tc>
      </w:tr>
      <w:tr w:rsidR="005A7251" w:rsidRPr="000C6AC6" w14:paraId="1234C8ED" w14:textId="77777777" w:rsidTr="00A93237">
        <w:trPr>
          <w:trHeight w:val="300"/>
        </w:trPr>
        <w:tc>
          <w:tcPr>
            <w:tcW w:w="5000" w:type="pct"/>
            <w:gridSpan w:val="10"/>
            <w:shd w:val="clear" w:color="auto" w:fill="auto"/>
            <w:vAlign w:val="center"/>
          </w:tcPr>
          <w:p w14:paraId="78ACA4A2" w14:textId="1DF2A733" w:rsidR="005A7251" w:rsidRPr="000C6AC6" w:rsidRDefault="005A7251" w:rsidP="005A7251">
            <w:pPr>
              <w:spacing w:after="0" w:line="240" w:lineRule="auto"/>
              <w:jc w:val="right"/>
              <w:rPr>
                <w:rFonts w:asciiTheme="minorHAnsi" w:hAnsiTheme="minorHAnsi" w:cstheme="minorHAnsi"/>
                <w:b/>
                <w:bCs/>
                <w:color w:val="FFFFFF"/>
                <w:lang w:val="en-IN" w:eastAsia="en-IN"/>
              </w:rPr>
            </w:pPr>
            <w:r w:rsidRPr="000C6AC6">
              <w:rPr>
                <w:rFonts w:asciiTheme="minorHAnsi" w:hAnsiTheme="minorHAnsi" w:cstheme="minorHAnsi"/>
                <w:i/>
                <w:iCs/>
                <w:sz w:val="22"/>
                <w:szCs w:val="22"/>
                <w:lang w:val="en-IN" w:eastAsia="en-IN"/>
              </w:rPr>
              <w:t>Details as on 31st March 2022</w:t>
            </w:r>
          </w:p>
        </w:tc>
      </w:tr>
      <w:tr w:rsidR="005A7251" w:rsidRPr="000C6AC6" w14:paraId="1F4031BB" w14:textId="77777777" w:rsidTr="00A93237">
        <w:trPr>
          <w:trHeight w:val="70"/>
        </w:trPr>
        <w:tc>
          <w:tcPr>
            <w:tcW w:w="295" w:type="pct"/>
            <w:shd w:val="clear" w:color="auto" w:fill="BDD6EE" w:themeFill="accent1" w:themeFillTint="66"/>
            <w:vAlign w:val="center"/>
            <w:hideMark/>
          </w:tcPr>
          <w:p w14:paraId="2C174C2F" w14:textId="77777777" w:rsidR="007F5548" w:rsidRPr="000C6AC6" w:rsidRDefault="007F5548" w:rsidP="00E33AD9">
            <w:pPr>
              <w:spacing w:after="0" w:line="240" w:lineRule="auto"/>
              <w:jc w:val="center"/>
              <w:rPr>
                <w:rFonts w:asciiTheme="minorHAnsi" w:hAnsiTheme="minorHAnsi" w:cstheme="minorHAnsi"/>
                <w:b/>
                <w:bCs/>
                <w:lang w:val="en-IN" w:eastAsia="en-IN"/>
              </w:rPr>
            </w:pPr>
            <w:r w:rsidRPr="000C6AC6">
              <w:rPr>
                <w:rFonts w:asciiTheme="minorHAnsi" w:hAnsiTheme="minorHAnsi" w:cstheme="minorHAnsi"/>
                <w:b/>
                <w:bCs/>
                <w:sz w:val="22"/>
                <w:szCs w:val="22"/>
                <w:lang w:val="en-IN" w:eastAsia="en-IN"/>
              </w:rPr>
              <w:t>S. No.</w:t>
            </w:r>
          </w:p>
        </w:tc>
        <w:tc>
          <w:tcPr>
            <w:tcW w:w="524" w:type="pct"/>
            <w:shd w:val="clear" w:color="auto" w:fill="BDD6EE" w:themeFill="accent1" w:themeFillTint="66"/>
            <w:vAlign w:val="center"/>
            <w:hideMark/>
          </w:tcPr>
          <w:p w14:paraId="14D27407" w14:textId="77777777" w:rsidR="007F5548" w:rsidRPr="000C6AC6" w:rsidRDefault="007F5548" w:rsidP="00E33AD9">
            <w:pPr>
              <w:spacing w:after="0" w:line="240" w:lineRule="auto"/>
              <w:jc w:val="center"/>
              <w:rPr>
                <w:rFonts w:asciiTheme="minorHAnsi" w:hAnsiTheme="minorHAnsi" w:cstheme="minorHAnsi"/>
                <w:b/>
                <w:bCs/>
                <w:lang w:val="en-IN" w:eastAsia="en-IN"/>
              </w:rPr>
            </w:pPr>
            <w:r w:rsidRPr="000C6AC6">
              <w:rPr>
                <w:rFonts w:asciiTheme="minorHAnsi" w:hAnsiTheme="minorHAnsi" w:cstheme="minorHAnsi"/>
                <w:b/>
                <w:bCs/>
                <w:sz w:val="22"/>
                <w:szCs w:val="22"/>
                <w:lang w:val="en-IN" w:eastAsia="en-IN"/>
              </w:rPr>
              <w:t>Items Details</w:t>
            </w:r>
          </w:p>
        </w:tc>
        <w:tc>
          <w:tcPr>
            <w:tcW w:w="912" w:type="pct"/>
            <w:gridSpan w:val="3"/>
            <w:shd w:val="clear" w:color="auto" w:fill="BDD6EE" w:themeFill="accent1" w:themeFillTint="66"/>
            <w:vAlign w:val="center"/>
            <w:hideMark/>
          </w:tcPr>
          <w:p w14:paraId="68B9F8EC" w14:textId="77777777" w:rsidR="007F5548" w:rsidRPr="000C6AC6" w:rsidRDefault="007F5548" w:rsidP="00E33AD9">
            <w:pPr>
              <w:spacing w:after="0" w:line="240" w:lineRule="auto"/>
              <w:jc w:val="center"/>
              <w:rPr>
                <w:rFonts w:asciiTheme="minorHAnsi" w:hAnsiTheme="minorHAnsi" w:cstheme="minorHAnsi"/>
                <w:b/>
                <w:bCs/>
                <w:lang w:val="en-IN" w:eastAsia="en-IN"/>
              </w:rPr>
            </w:pPr>
            <w:r w:rsidRPr="000C6AC6">
              <w:rPr>
                <w:rFonts w:asciiTheme="minorHAnsi" w:hAnsiTheme="minorHAnsi" w:cstheme="minorHAnsi"/>
                <w:b/>
                <w:bCs/>
                <w:sz w:val="22"/>
                <w:szCs w:val="22"/>
                <w:lang w:val="en-IN" w:eastAsia="en-IN"/>
              </w:rPr>
              <w:t>Amount as per Balance Sheet</w:t>
            </w:r>
          </w:p>
        </w:tc>
        <w:tc>
          <w:tcPr>
            <w:tcW w:w="769" w:type="pct"/>
            <w:gridSpan w:val="2"/>
            <w:shd w:val="clear" w:color="auto" w:fill="BDD6EE" w:themeFill="accent1" w:themeFillTint="66"/>
            <w:vAlign w:val="center"/>
            <w:hideMark/>
          </w:tcPr>
          <w:p w14:paraId="418F6168" w14:textId="77777777" w:rsidR="007F5548" w:rsidRPr="000C6AC6" w:rsidRDefault="007F5548" w:rsidP="00E33AD9">
            <w:pPr>
              <w:spacing w:after="0" w:line="240" w:lineRule="auto"/>
              <w:jc w:val="center"/>
              <w:rPr>
                <w:rFonts w:asciiTheme="minorHAnsi" w:hAnsiTheme="minorHAnsi" w:cstheme="minorHAnsi"/>
                <w:b/>
                <w:bCs/>
                <w:lang w:val="en-IN" w:eastAsia="en-IN"/>
              </w:rPr>
            </w:pPr>
            <w:r w:rsidRPr="000C6AC6">
              <w:rPr>
                <w:rFonts w:asciiTheme="minorHAnsi" w:hAnsiTheme="minorHAnsi" w:cstheme="minorHAnsi"/>
                <w:b/>
                <w:bCs/>
                <w:sz w:val="22"/>
                <w:szCs w:val="22"/>
                <w:lang w:val="en-IN" w:eastAsia="en-IN"/>
              </w:rPr>
              <w:t xml:space="preserve">Fair Value Assessment </w:t>
            </w:r>
          </w:p>
        </w:tc>
        <w:tc>
          <w:tcPr>
            <w:tcW w:w="980" w:type="pct"/>
            <w:gridSpan w:val="2"/>
            <w:shd w:val="clear" w:color="auto" w:fill="BDD6EE" w:themeFill="accent1" w:themeFillTint="66"/>
            <w:vAlign w:val="center"/>
            <w:hideMark/>
          </w:tcPr>
          <w:p w14:paraId="3498AD4C" w14:textId="77777777" w:rsidR="007F5548" w:rsidRPr="000C6AC6" w:rsidRDefault="007F5548" w:rsidP="00E33AD9">
            <w:pPr>
              <w:spacing w:after="0" w:line="240" w:lineRule="auto"/>
              <w:jc w:val="center"/>
              <w:rPr>
                <w:rFonts w:asciiTheme="minorHAnsi" w:hAnsiTheme="minorHAnsi" w:cstheme="minorHAnsi"/>
                <w:b/>
                <w:bCs/>
                <w:lang w:val="en-IN" w:eastAsia="en-IN"/>
              </w:rPr>
            </w:pPr>
            <w:r w:rsidRPr="000C6AC6">
              <w:rPr>
                <w:rFonts w:asciiTheme="minorHAnsi" w:hAnsiTheme="minorHAnsi" w:cstheme="minorHAnsi"/>
                <w:b/>
                <w:bCs/>
                <w:sz w:val="22"/>
                <w:szCs w:val="22"/>
                <w:lang w:val="en-IN" w:eastAsia="en-IN"/>
              </w:rPr>
              <w:t xml:space="preserve">Realizable Value Assessment </w:t>
            </w:r>
          </w:p>
        </w:tc>
        <w:tc>
          <w:tcPr>
            <w:tcW w:w="1520" w:type="pct"/>
            <w:shd w:val="clear" w:color="auto" w:fill="BDD6EE" w:themeFill="accent1" w:themeFillTint="66"/>
            <w:vAlign w:val="center"/>
            <w:hideMark/>
          </w:tcPr>
          <w:p w14:paraId="603D0045" w14:textId="77777777" w:rsidR="007F5548" w:rsidRPr="000C6AC6" w:rsidRDefault="007F5548" w:rsidP="00E33AD9">
            <w:pPr>
              <w:spacing w:after="0" w:line="240" w:lineRule="auto"/>
              <w:jc w:val="center"/>
              <w:rPr>
                <w:rFonts w:asciiTheme="minorHAnsi" w:hAnsiTheme="minorHAnsi" w:cstheme="minorHAnsi"/>
                <w:b/>
                <w:bCs/>
                <w:lang w:val="en-IN" w:eastAsia="en-IN"/>
              </w:rPr>
            </w:pPr>
            <w:r w:rsidRPr="000C6AC6">
              <w:rPr>
                <w:rFonts w:asciiTheme="minorHAnsi" w:hAnsiTheme="minorHAnsi" w:cstheme="minorHAnsi"/>
                <w:b/>
                <w:bCs/>
                <w:sz w:val="22"/>
                <w:szCs w:val="22"/>
                <w:lang w:val="en-IN" w:eastAsia="en-IN"/>
              </w:rPr>
              <w:t>Remarks</w:t>
            </w:r>
          </w:p>
        </w:tc>
      </w:tr>
      <w:tr w:rsidR="007F5548" w:rsidRPr="000C6AC6" w14:paraId="0574C7D5" w14:textId="77777777" w:rsidTr="00A93237">
        <w:trPr>
          <w:trHeight w:val="360"/>
        </w:trPr>
        <w:tc>
          <w:tcPr>
            <w:tcW w:w="5000" w:type="pct"/>
            <w:gridSpan w:val="10"/>
            <w:shd w:val="clear" w:color="auto" w:fill="auto"/>
            <w:vAlign w:val="center"/>
            <w:hideMark/>
          </w:tcPr>
          <w:p w14:paraId="7CC0A487" w14:textId="77777777" w:rsidR="007F5548" w:rsidRPr="000C6AC6" w:rsidRDefault="007F5548" w:rsidP="00E33AD9">
            <w:pPr>
              <w:spacing w:after="0" w:line="240" w:lineRule="auto"/>
              <w:jc w:val="right"/>
              <w:rPr>
                <w:rFonts w:asciiTheme="minorHAnsi" w:hAnsiTheme="minorHAnsi" w:cstheme="minorHAnsi"/>
                <w:i/>
                <w:iCs/>
                <w:lang w:val="en-IN" w:eastAsia="en-IN"/>
              </w:rPr>
            </w:pPr>
            <w:r w:rsidRPr="000C6AC6">
              <w:rPr>
                <w:rFonts w:asciiTheme="minorHAnsi" w:hAnsiTheme="minorHAnsi" w:cstheme="minorHAnsi"/>
                <w:i/>
                <w:iCs/>
                <w:sz w:val="22"/>
                <w:szCs w:val="22"/>
                <w:lang w:val="en-IN" w:eastAsia="en-IN"/>
              </w:rPr>
              <w:t>Figures in INR Lakhs</w:t>
            </w:r>
          </w:p>
        </w:tc>
      </w:tr>
      <w:tr w:rsidR="005A7251" w:rsidRPr="000C6AC6" w14:paraId="152E4DE0" w14:textId="77777777" w:rsidTr="00A93237">
        <w:trPr>
          <w:trHeight w:val="288"/>
        </w:trPr>
        <w:tc>
          <w:tcPr>
            <w:tcW w:w="295" w:type="pct"/>
            <w:shd w:val="clear" w:color="auto" w:fill="auto"/>
            <w:vAlign w:val="center"/>
            <w:hideMark/>
          </w:tcPr>
          <w:p w14:paraId="6C22E25C" w14:textId="77777777" w:rsidR="007F5548" w:rsidRPr="000C6AC6" w:rsidRDefault="007F5548" w:rsidP="00E33AD9">
            <w:pPr>
              <w:spacing w:after="0" w:line="240" w:lineRule="auto"/>
              <w:jc w:val="center"/>
              <w:rPr>
                <w:rFonts w:asciiTheme="minorHAnsi" w:hAnsiTheme="minorHAnsi" w:cstheme="minorHAnsi"/>
                <w:lang w:val="en-IN" w:eastAsia="en-IN"/>
              </w:rPr>
            </w:pPr>
            <w:r w:rsidRPr="000C6AC6">
              <w:rPr>
                <w:rFonts w:asciiTheme="minorHAnsi" w:hAnsiTheme="minorHAnsi" w:cstheme="minorHAnsi"/>
                <w:sz w:val="22"/>
                <w:szCs w:val="22"/>
                <w:lang w:val="en-IN" w:eastAsia="en-IN"/>
              </w:rPr>
              <w:t>1</w:t>
            </w:r>
          </w:p>
        </w:tc>
        <w:tc>
          <w:tcPr>
            <w:tcW w:w="524" w:type="pct"/>
            <w:shd w:val="clear" w:color="auto" w:fill="auto"/>
            <w:vAlign w:val="center"/>
            <w:hideMark/>
          </w:tcPr>
          <w:p w14:paraId="1152D52B" w14:textId="77777777" w:rsidR="007F5548" w:rsidRPr="000C6AC6" w:rsidRDefault="007F5548" w:rsidP="00E33AD9">
            <w:pPr>
              <w:spacing w:after="0" w:line="240" w:lineRule="auto"/>
              <w:rPr>
                <w:rFonts w:asciiTheme="minorHAnsi" w:hAnsiTheme="minorHAnsi" w:cstheme="minorHAnsi"/>
                <w:lang w:val="en-IN" w:eastAsia="en-IN"/>
              </w:rPr>
            </w:pPr>
            <w:r w:rsidRPr="000C6AC6">
              <w:rPr>
                <w:rFonts w:asciiTheme="minorHAnsi" w:hAnsiTheme="minorHAnsi" w:cstheme="minorHAnsi"/>
                <w:sz w:val="22"/>
                <w:szCs w:val="22"/>
                <w:lang w:val="en-IN" w:eastAsia="en-IN"/>
              </w:rPr>
              <w:t>Land</w:t>
            </w:r>
          </w:p>
        </w:tc>
        <w:tc>
          <w:tcPr>
            <w:tcW w:w="912" w:type="pct"/>
            <w:gridSpan w:val="3"/>
            <w:shd w:val="clear" w:color="auto" w:fill="auto"/>
            <w:vAlign w:val="center"/>
            <w:hideMark/>
          </w:tcPr>
          <w:p w14:paraId="31C87BE8" w14:textId="77777777" w:rsidR="007F5548" w:rsidRPr="000C6AC6" w:rsidRDefault="007F5548" w:rsidP="00E33AD9">
            <w:pPr>
              <w:spacing w:after="0" w:line="240" w:lineRule="auto"/>
              <w:jc w:val="center"/>
              <w:rPr>
                <w:rFonts w:asciiTheme="minorHAnsi" w:hAnsiTheme="minorHAnsi" w:cstheme="minorHAnsi"/>
                <w:lang w:val="en-IN" w:eastAsia="en-IN"/>
              </w:rPr>
            </w:pPr>
            <w:r w:rsidRPr="000C6AC6">
              <w:rPr>
                <w:rFonts w:asciiTheme="minorHAnsi" w:hAnsiTheme="minorHAnsi" w:cstheme="minorHAnsi"/>
                <w:sz w:val="22"/>
                <w:szCs w:val="22"/>
                <w:lang w:val="en-IN" w:eastAsia="en-IN"/>
              </w:rPr>
              <w:t>44.83</w:t>
            </w:r>
          </w:p>
        </w:tc>
        <w:tc>
          <w:tcPr>
            <w:tcW w:w="769" w:type="pct"/>
            <w:gridSpan w:val="2"/>
            <w:shd w:val="clear" w:color="auto" w:fill="auto"/>
            <w:vAlign w:val="center"/>
            <w:hideMark/>
          </w:tcPr>
          <w:p w14:paraId="73465057" w14:textId="77777777" w:rsidR="007F5548" w:rsidRPr="000C6AC6" w:rsidRDefault="007F5548" w:rsidP="00E33AD9">
            <w:pPr>
              <w:spacing w:after="0" w:line="240" w:lineRule="auto"/>
              <w:jc w:val="center"/>
              <w:rPr>
                <w:rFonts w:asciiTheme="minorHAnsi" w:hAnsiTheme="minorHAnsi" w:cstheme="minorHAnsi"/>
                <w:lang w:val="en-IN" w:eastAsia="en-IN"/>
              </w:rPr>
            </w:pPr>
            <w:r w:rsidRPr="000C6AC6">
              <w:rPr>
                <w:rFonts w:asciiTheme="minorHAnsi" w:hAnsiTheme="minorHAnsi" w:cstheme="minorHAnsi"/>
                <w:sz w:val="22"/>
                <w:szCs w:val="22"/>
                <w:lang w:val="en-IN" w:eastAsia="en-IN"/>
              </w:rPr>
              <w:t>0.00</w:t>
            </w:r>
          </w:p>
        </w:tc>
        <w:tc>
          <w:tcPr>
            <w:tcW w:w="980" w:type="pct"/>
            <w:gridSpan w:val="2"/>
            <w:shd w:val="clear" w:color="auto" w:fill="auto"/>
            <w:vAlign w:val="center"/>
            <w:hideMark/>
          </w:tcPr>
          <w:p w14:paraId="6B850A5F" w14:textId="77777777" w:rsidR="007F5548" w:rsidRPr="000C6AC6" w:rsidRDefault="007F5548" w:rsidP="00E33AD9">
            <w:pPr>
              <w:spacing w:after="0" w:line="240" w:lineRule="auto"/>
              <w:jc w:val="center"/>
              <w:rPr>
                <w:rFonts w:asciiTheme="minorHAnsi" w:hAnsiTheme="minorHAnsi" w:cstheme="minorHAnsi"/>
                <w:lang w:val="en-IN" w:eastAsia="en-IN"/>
              </w:rPr>
            </w:pPr>
            <w:r w:rsidRPr="000C6AC6">
              <w:rPr>
                <w:rFonts w:asciiTheme="minorHAnsi" w:hAnsiTheme="minorHAnsi" w:cstheme="minorHAnsi"/>
                <w:sz w:val="22"/>
                <w:szCs w:val="22"/>
                <w:lang w:val="en-IN" w:eastAsia="en-IN"/>
              </w:rPr>
              <w:t>0.00</w:t>
            </w:r>
          </w:p>
        </w:tc>
        <w:tc>
          <w:tcPr>
            <w:tcW w:w="1520" w:type="pct"/>
            <w:shd w:val="clear" w:color="auto" w:fill="auto"/>
            <w:vAlign w:val="center"/>
            <w:hideMark/>
          </w:tcPr>
          <w:p w14:paraId="69EBC696" w14:textId="77777777" w:rsidR="007F5548" w:rsidRPr="000C6AC6" w:rsidRDefault="007F5548" w:rsidP="00E33AD9">
            <w:pPr>
              <w:spacing w:after="0" w:line="240" w:lineRule="auto"/>
              <w:rPr>
                <w:rFonts w:asciiTheme="minorHAnsi" w:hAnsiTheme="minorHAnsi" w:cstheme="minorHAnsi"/>
                <w:lang w:val="en-IN" w:eastAsia="en-IN"/>
              </w:rPr>
            </w:pPr>
            <w:r w:rsidRPr="000C6AC6">
              <w:rPr>
                <w:rFonts w:asciiTheme="minorHAnsi" w:hAnsiTheme="minorHAnsi" w:cstheme="minorHAnsi"/>
                <w:sz w:val="22"/>
                <w:szCs w:val="22"/>
                <w:lang w:val="en-IN" w:eastAsia="en-IN"/>
              </w:rPr>
              <w:t>No specific details available</w:t>
            </w:r>
          </w:p>
        </w:tc>
      </w:tr>
      <w:tr w:rsidR="005A7251" w:rsidRPr="000C6AC6" w14:paraId="0FE12A56" w14:textId="77777777" w:rsidTr="00A93237">
        <w:trPr>
          <w:trHeight w:val="288"/>
        </w:trPr>
        <w:tc>
          <w:tcPr>
            <w:tcW w:w="819" w:type="pct"/>
            <w:gridSpan w:val="2"/>
            <w:shd w:val="clear" w:color="auto" w:fill="BDD6EE" w:themeFill="accent1" w:themeFillTint="66"/>
            <w:noWrap/>
            <w:vAlign w:val="center"/>
            <w:hideMark/>
          </w:tcPr>
          <w:p w14:paraId="2C6E34A3" w14:textId="2579E585"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b/>
                <w:bCs/>
                <w:color w:val="000000"/>
                <w:sz w:val="22"/>
                <w:szCs w:val="22"/>
                <w:lang w:val="en-IN" w:eastAsia="en-IN"/>
              </w:rPr>
              <w:t>TOTAL</w:t>
            </w:r>
          </w:p>
        </w:tc>
        <w:tc>
          <w:tcPr>
            <w:tcW w:w="912" w:type="pct"/>
            <w:gridSpan w:val="3"/>
            <w:shd w:val="clear" w:color="auto" w:fill="BDD6EE" w:themeFill="accent1" w:themeFillTint="66"/>
            <w:noWrap/>
            <w:vAlign w:val="bottom"/>
            <w:hideMark/>
          </w:tcPr>
          <w:p w14:paraId="1AE615C7"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44.83</w:t>
            </w:r>
          </w:p>
        </w:tc>
        <w:tc>
          <w:tcPr>
            <w:tcW w:w="769" w:type="pct"/>
            <w:gridSpan w:val="2"/>
            <w:shd w:val="clear" w:color="auto" w:fill="BDD6EE" w:themeFill="accent1" w:themeFillTint="66"/>
            <w:noWrap/>
            <w:vAlign w:val="bottom"/>
            <w:hideMark/>
          </w:tcPr>
          <w:p w14:paraId="07DE2E7D"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0.00</w:t>
            </w:r>
          </w:p>
        </w:tc>
        <w:tc>
          <w:tcPr>
            <w:tcW w:w="980" w:type="pct"/>
            <w:gridSpan w:val="2"/>
            <w:shd w:val="clear" w:color="auto" w:fill="BDD6EE" w:themeFill="accent1" w:themeFillTint="66"/>
            <w:noWrap/>
            <w:vAlign w:val="bottom"/>
            <w:hideMark/>
          </w:tcPr>
          <w:p w14:paraId="71AA37EA"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0.00</w:t>
            </w:r>
          </w:p>
        </w:tc>
        <w:tc>
          <w:tcPr>
            <w:tcW w:w="1520" w:type="pct"/>
            <w:shd w:val="clear" w:color="auto" w:fill="BDD6EE" w:themeFill="accent1" w:themeFillTint="66"/>
            <w:vAlign w:val="center"/>
            <w:hideMark/>
          </w:tcPr>
          <w:p w14:paraId="2A30094A" w14:textId="77777777" w:rsidR="007F5548" w:rsidRPr="000C6AC6" w:rsidRDefault="007F5548" w:rsidP="00E33AD9">
            <w:pPr>
              <w:spacing w:after="0" w:line="240" w:lineRule="auto"/>
              <w:rPr>
                <w:rFonts w:asciiTheme="minorHAnsi" w:hAnsiTheme="minorHAnsi" w:cstheme="minorHAnsi"/>
                <w:lang w:val="en-IN" w:eastAsia="en-IN"/>
              </w:rPr>
            </w:pPr>
            <w:r w:rsidRPr="000C6AC6">
              <w:rPr>
                <w:rFonts w:asciiTheme="minorHAnsi" w:hAnsiTheme="minorHAnsi" w:cstheme="minorHAnsi"/>
                <w:sz w:val="22"/>
                <w:szCs w:val="22"/>
                <w:lang w:val="en-IN" w:eastAsia="en-IN"/>
              </w:rPr>
              <w:t> </w:t>
            </w:r>
          </w:p>
        </w:tc>
      </w:tr>
      <w:tr w:rsidR="007F5548" w:rsidRPr="000C6AC6" w14:paraId="15B73165" w14:textId="77777777" w:rsidTr="00A93237">
        <w:trPr>
          <w:trHeight w:val="288"/>
        </w:trPr>
        <w:tc>
          <w:tcPr>
            <w:tcW w:w="5000" w:type="pct"/>
            <w:gridSpan w:val="10"/>
            <w:shd w:val="clear" w:color="auto" w:fill="002060"/>
            <w:vAlign w:val="center"/>
            <w:hideMark/>
          </w:tcPr>
          <w:p w14:paraId="4A8970BF" w14:textId="77777777" w:rsidR="007F5548" w:rsidRPr="000C6AC6" w:rsidRDefault="007F5548" w:rsidP="00E33AD9">
            <w:pPr>
              <w:spacing w:after="0" w:line="240" w:lineRule="auto"/>
              <w:jc w:val="center"/>
              <w:rPr>
                <w:rFonts w:asciiTheme="minorHAnsi" w:hAnsiTheme="minorHAnsi" w:cstheme="minorHAnsi"/>
                <w:b/>
                <w:bCs/>
                <w:color w:val="FFFFFF"/>
                <w:lang w:val="en-IN" w:eastAsia="en-IN"/>
              </w:rPr>
            </w:pPr>
            <w:r w:rsidRPr="000C6AC6">
              <w:rPr>
                <w:rFonts w:asciiTheme="minorHAnsi" w:hAnsiTheme="minorHAnsi" w:cstheme="minorHAnsi"/>
                <w:b/>
                <w:bCs/>
                <w:color w:val="FFFFFF"/>
                <w:sz w:val="22"/>
                <w:szCs w:val="22"/>
                <w:lang w:val="en-IN" w:eastAsia="en-IN"/>
              </w:rPr>
              <w:t>DEFERRED TAX ASSETS (NET) - II</w:t>
            </w:r>
          </w:p>
        </w:tc>
      </w:tr>
      <w:tr w:rsidR="007F5548" w:rsidRPr="000C6AC6" w14:paraId="7454D37E" w14:textId="77777777" w:rsidTr="00A93237">
        <w:trPr>
          <w:trHeight w:val="288"/>
        </w:trPr>
        <w:tc>
          <w:tcPr>
            <w:tcW w:w="5000" w:type="pct"/>
            <w:gridSpan w:val="10"/>
            <w:shd w:val="clear" w:color="auto" w:fill="auto"/>
            <w:vAlign w:val="bottom"/>
            <w:hideMark/>
          </w:tcPr>
          <w:p w14:paraId="2FEEB9A6" w14:textId="77777777" w:rsidR="007F5548" w:rsidRPr="000C6AC6" w:rsidRDefault="007F5548" w:rsidP="00E33AD9">
            <w:pPr>
              <w:spacing w:after="0" w:line="240" w:lineRule="auto"/>
              <w:jc w:val="right"/>
              <w:rPr>
                <w:rFonts w:asciiTheme="minorHAnsi" w:hAnsiTheme="minorHAnsi" w:cstheme="minorHAnsi"/>
                <w:i/>
                <w:iCs/>
                <w:color w:val="000000"/>
                <w:lang w:val="en-IN" w:eastAsia="en-IN"/>
              </w:rPr>
            </w:pPr>
            <w:r w:rsidRPr="000C6AC6">
              <w:rPr>
                <w:rFonts w:asciiTheme="minorHAnsi" w:hAnsiTheme="minorHAnsi" w:cstheme="minorHAnsi"/>
                <w:i/>
                <w:iCs/>
                <w:color w:val="000000"/>
                <w:sz w:val="22"/>
                <w:szCs w:val="22"/>
                <w:lang w:val="en-IN" w:eastAsia="en-IN"/>
              </w:rPr>
              <w:t>Details as on 31st March 2022</w:t>
            </w:r>
          </w:p>
        </w:tc>
      </w:tr>
      <w:tr w:rsidR="007F5548" w:rsidRPr="000C6AC6" w14:paraId="37A3103E" w14:textId="77777777" w:rsidTr="00A93237">
        <w:trPr>
          <w:trHeight w:val="960"/>
        </w:trPr>
        <w:tc>
          <w:tcPr>
            <w:tcW w:w="295" w:type="pct"/>
            <w:shd w:val="clear" w:color="auto" w:fill="BDD6EE" w:themeFill="accent1" w:themeFillTint="66"/>
            <w:vAlign w:val="center"/>
            <w:hideMark/>
          </w:tcPr>
          <w:p w14:paraId="75427FD5"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S. No.</w:t>
            </w:r>
          </w:p>
        </w:tc>
        <w:tc>
          <w:tcPr>
            <w:tcW w:w="564" w:type="pct"/>
            <w:gridSpan w:val="2"/>
            <w:shd w:val="clear" w:color="auto" w:fill="BDD6EE" w:themeFill="accent1" w:themeFillTint="66"/>
            <w:vAlign w:val="center"/>
            <w:hideMark/>
          </w:tcPr>
          <w:p w14:paraId="132F0059"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Nature of Asset</w:t>
            </w:r>
          </w:p>
        </w:tc>
        <w:tc>
          <w:tcPr>
            <w:tcW w:w="526" w:type="pct"/>
            <w:shd w:val="clear" w:color="auto" w:fill="BDD6EE" w:themeFill="accent1" w:themeFillTint="66"/>
            <w:vAlign w:val="center"/>
            <w:hideMark/>
          </w:tcPr>
          <w:p w14:paraId="0D2D1473"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Amount as per Balance Sheet</w:t>
            </w:r>
          </w:p>
        </w:tc>
        <w:tc>
          <w:tcPr>
            <w:tcW w:w="713" w:type="pct"/>
            <w:gridSpan w:val="2"/>
            <w:shd w:val="clear" w:color="auto" w:fill="BDD6EE" w:themeFill="accent1" w:themeFillTint="66"/>
            <w:vAlign w:val="center"/>
            <w:hideMark/>
          </w:tcPr>
          <w:p w14:paraId="15764982"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Fair Value Assessment</w:t>
            </w:r>
          </w:p>
        </w:tc>
        <w:tc>
          <w:tcPr>
            <w:tcW w:w="713" w:type="pct"/>
            <w:gridSpan w:val="2"/>
            <w:shd w:val="clear" w:color="auto" w:fill="BDD6EE" w:themeFill="accent1" w:themeFillTint="66"/>
            <w:vAlign w:val="center"/>
            <w:hideMark/>
          </w:tcPr>
          <w:p w14:paraId="75EECFDF"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Realization Value Assessment</w:t>
            </w:r>
          </w:p>
        </w:tc>
        <w:tc>
          <w:tcPr>
            <w:tcW w:w="2189" w:type="pct"/>
            <w:gridSpan w:val="2"/>
            <w:shd w:val="clear" w:color="auto" w:fill="BDD6EE" w:themeFill="accent1" w:themeFillTint="66"/>
            <w:vAlign w:val="center"/>
            <w:hideMark/>
          </w:tcPr>
          <w:p w14:paraId="65A9A16F"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Remarks</w:t>
            </w:r>
          </w:p>
        </w:tc>
      </w:tr>
      <w:tr w:rsidR="007F5548" w:rsidRPr="000C6AC6" w14:paraId="3BCB972D" w14:textId="77777777" w:rsidTr="00A93237">
        <w:trPr>
          <w:trHeight w:val="288"/>
        </w:trPr>
        <w:tc>
          <w:tcPr>
            <w:tcW w:w="5000" w:type="pct"/>
            <w:gridSpan w:val="10"/>
            <w:shd w:val="clear" w:color="auto" w:fill="auto"/>
            <w:noWrap/>
            <w:vAlign w:val="bottom"/>
            <w:hideMark/>
          </w:tcPr>
          <w:p w14:paraId="05B2EA1A" w14:textId="77777777" w:rsidR="007F5548" w:rsidRPr="000C6AC6" w:rsidRDefault="007F5548" w:rsidP="00E33AD9">
            <w:pPr>
              <w:spacing w:after="0" w:line="240" w:lineRule="auto"/>
              <w:jc w:val="right"/>
              <w:rPr>
                <w:rFonts w:asciiTheme="minorHAnsi" w:hAnsiTheme="minorHAnsi" w:cstheme="minorHAnsi"/>
                <w:i/>
                <w:iCs/>
                <w:color w:val="000000"/>
                <w:lang w:val="en-IN" w:eastAsia="en-IN"/>
              </w:rPr>
            </w:pPr>
            <w:r w:rsidRPr="000C6AC6">
              <w:rPr>
                <w:rFonts w:asciiTheme="minorHAnsi" w:hAnsiTheme="minorHAnsi" w:cstheme="minorHAnsi"/>
                <w:i/>
                <w:iCs/>
                <w:color w:val="000000"/>
                <w:sz w:val="22"/>
                <w:szCs w:val="22"/>
                <w:lang w:val="en-IN" w:eastAsia="en-IN"/>
              </w:rPr>
              <w:t>Figures in INR Lakhs</w:t>
            </w:r>
          </w:p>
        </w:tc>
      </w:tr>
      <w:tr w:rsidR="007F5548" w:rsidRPr="000C6AC6" w14:paraId="2F62F09D" w14:textId="77777777" w:rsidTr="00A93237">
        <w:trPr>
          <w:trHeight w:val="70"/>
        </w:trPr>
        <w:tc>
          <w:tcPr>
            <w:tcW w:w="295" w:type="pct"/>
            <w:shd w:val="clear" w:color="auto" w:fill="auto"/>
            <w:vAlign w:val="center"/>
            <w:hideMark/>
          </w:tcPr>
          <w:p w14:paraId="0C7367E0"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1</w:t>
            </w:r>
          </w:p>
        </w:tc>
        <w:tc>
          <w:tcPr>
            <w:tcW w:w="564" w:type="pct"/>
            <w:gridSpan w:val="2"/>
            <w:shd w:val="clear" w:color="auto" w:fill="auto"/>
            <w:vAlign w:val="center"/>
            <w:hideMark/>
          </w:tcPr>
          <w:p w14:paraId="4264BDA3" w14:textId="77777777" w:rsidR="007F5548" w:rsidRPr="000C6AC6" w:rsidRDefault="007F5548" w:rsidP="00E33AD9">
            <w:pPr>
              <w:spacing w:after="0" w:line="240" w:lineRule="auto"/>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Deferred Tax Assets (Net)</w:t>
            </w:r>
          </w:p>
        </w:tc>
        <w:tc>
          <w:tcPr>
            <w:tcW w:w="526" w:type="pct"/>
            <w:shd w:val="clear" w:color="auto" w:fill="auto"/>
            <w:noWrap/>
            <w:vAlign w:val="center"/>
            <w:hideMark/>
          </w:tcPr>
          <w:p w14:paraId="2DCBF813"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0.71</w:t>
            </w:r>
          </w:p>
        </w:tc>
        <w:tc>
          <w:tcPr>
            <w:tcW w:w="713" w:type="pct"/>
            <w:gridSpan w:val="2"/>
            <w:shd w:val="clear" w:color="000000" w:fill="FFFFFF"/>
            <w:noWrap/>
            <w:vAlign w:val="center"/>
            <w:hideMark/>
          </w:tcPr>
          <w:p w14:paraId="04F8ACED"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NIL</w:t>
            </w:r>
          </w:p>
        </w:tc>
        <w:tc>
          <w:tcPr>
            <w:tcW w:w="713" w:type="pct"/>
            <w:gridSpan w:val="2"/>
            <w:shd w:val="clear" w:color="000000" w:fill="FFFFFF"/>
            <w:noWrap/>
            <w:vAlign w:val="center"/>
            <w:hideMark/>
          </w:tcPr>
          <w:p w14:paraId="530EA02B" w14:textId="77777777" w:rsidR="007F5548" w:rsidRPr="000C6AC6" w:rsidRDefault="007F5548"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NIL</w:t>
            </w:r>
          </w:p>
        </w:tc>
        <w:tc>
          <w:tcPr>
            <w:tcW w:w="2189" w:type="pct"/>
            <w:gridSpan w:val="2"/>
            <w:shd w:val="clear" w:color="000000" w:fill="FFFFFF"/>
            <w:vAlign w:val="center"/>
            <w:hideMark/>
          </w:tcPr>
          <w:p w14:paraId="73236191" w14:textId="77777777" w:rsidR="007F5548" w:rsidRPr="000C6AC6" w:rsidRDefault="007F5548" w:rsidP="00E33AD9">
            <w:pPr>
              <w:spacing w:after="0" w:line="240" w:lineRule="auto"/>
              <w:jc w:val="both"/>
              <w:rPr>
                <w:rFonts w:asciiTheme="minorHAnsi" w:hAnsiTheme="minorHAnsi" w:cstheme="minorHAnsi"/>
                <w:lang w:val="en-IN" w:eastAsia="en-IN"/>
              </w:rPr>
            </w:pPr>
            <w:r w:rsidRPr="000C6AC6">
              <w:rPr>
                <w:rFonts w:asciiTheme="minorHAnsi" w:hAnsiTheme="minorHAnsi" w:cstheme="minorHAnsi"/>
                <w:sz w:val="22"/>
                <w:szCs w:val="22"/>
                <w:lang w:val="en-IN" w:eastAsia="en-IN"/>
              </w:rPr>
              <w:t>We have not received any details regarding current status of Deferred Tax Assets, year of creation etc. Moreover, as per the information received from the lender, the Company is a non- operational company and hence it is hard to generate any revenue in the near future and therefore no tax liability will occur against which such DTA should be realised.</w:t>
            </w:r>
            <w:r w:rsidRPr="000C6AC6">
              <w:rPr>
                <w:rFonts w:asciiTheme="minorHAnsi" w:hAnsiTheme="minorHAnsi" w:cstheme="minorHAnsi"/>
                <w:sz w:val="22"/>
                <w:szCs w:val="22"/>
                <w:lang w:val="en-IN" w:eastAsia="en-IN"/>
              </w:rPr>
              <w:br/>
              <w:t xml:space="preserve">Hence, in this scenario, we have considered the Fair Value and Realization </w:t>
            </w:r>
            <w:r w:rsidRPr="000C6AC6">
              <w:rPr>
                <w:rFonts w:asciiTheme="minorHAnsi" w:hAnsiTheme="minorHAnsi" w:cstheme="minorHAnsi"/>
                <w:sz w:val="22"/>
                <w:szCs w:val="22"/>
                <w:lang w:val="en-IN" w:eastAsia="en-IN"/>
              </w:rPr>
              <w:lastRenderedPageBreak/>
              <w:t>value, both to be NIL.</w:t>
            </w:r>
          </w:p>
        </w:tc>
      </w:tr>
      <w:tr w:rsidR="007F5548" w:rsidRPr="000C6AC6" w14:paraId="7629C07B" w14:textId="77777777" w:rsidTr="00A93237">
        <w:trPr>
          <w:trHeight w:val="288"/>
        </w:trPr>
        <w:tc>
          <w:tcPr>
            <w:tcW w:w="859" w:type="pct"/>
            <w:gridSpan w:val="3"/>
            <w:shd w:val="clear" w:color="auto" w:fill="BDD6EE" w:themeFill="accent1" w:themeFillTint="66"/>
            <w:vAlign w:val="bottom"/>
            <w:hideMark/>
          </w:tcPr>
          <w:p w14:paraId="01B5711C" w14:textId="353AA287" w:rsidR="007F5548" w:rsidRPr="000C6AC6" w:rsidRDefault="007F5548" w:rsidP="005A7251">
            <w:pPr>
              <w:spacing w:after="0" w:line="240" w:lineRule="auto"/>
              <w:jc w:val="center"/>
              <w:rPr>
                <w:rFonts w:asciiTheme="minorHAnsi" w:hAnsiTheme="minorHAnsi" w:cstheme="minorHAnsi"/>
                <w:b/>
                <w:bCs/>
                <w:color w:val="000000"/>
                <w:lang w:val="en-IN" w:eastAsia="en-IN"/>
              </w:rPr>
            </w:pPr>
            <w:r w:rsidRPr="00883379">
              <w:rPr>
                <w:rFonts w:asciiTheme="minorHAnsi" w:hAnsiTheme="minorHAnsi" w:cstheme="minorHAnsi"/>
                <w:b/>
                <w:bCs/>
                <w:color w:val="000000"/>
                <w:sz w:val="22"/>
                <w:szCs w:val="22"/>
                <w:lang w:val="en-IN" w:eastAsia="en-IN"/>
              </w:rPr>
              <w:lastRenderedPageBreak/>
              <w:t>TOTAL</w:t>
            </w:r>
          </w:p>
        </w:tc>
        <w:tc>
          <w:tcPr>
            <w:tcW w:w="526" w:type="pct"/>
            <w:shd w:val="clear" w:color="auto" w:fill="BDD6EE" w:themeFill="accent1" w:themeFillTint="66"/>
            <w:noWrap/>
            <w:vAlign w:val="center"/>
            <w:hideMark/>
          </w:tcPr>
          <w:p w14:paraId="28C0E9E2"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0.71</w:t>
            </w:r>
          </w:p>
        </w:tc>
        <w:tc>
          <w:tcPr>
            <w:tcW w:w="713" w:type="pct"/>
            <w:gridSpan w:val="2"/>
            <w:shd w:val="clear" w:color="auto" w:fill="BDD6EE" w:themeFill="accent1" w:themeFillTint="66"/>
            <w:noWrap/>
            <w:vAlign w:val="center"/>
            <w:hideMark/>
          </w:tcPr>
          <w:p w14:paraId="0BD94B1D"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0.00</w:t>
            </w:r>
          </w:p>
        </w:tc>
        <w:tc>
          <w:tcPr>
            <w:tcW w:w="713" w:type="pct"/>
            <w:gridSpan w:val="2"/>
            <w:shd w:val="clear" w:color="auto" w:fill="BDD6EE" w:themeFill="accent1" w:themeFillTint="66"/>
            <w:noWrap/>
            <w:vAlign w:val="center"/>
            <w:hideMark/>
          </w:tcPr>
          <w:p w14:paraId="2A235102" w14:textId="77777777" w:rsidR="007F5548" w:rsidRPr="000C6AC6" w:rsidRDefault="007F5548"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0.00</w:t>
            </w:r>
          </w:p>
        </w:tc>
        <w:tc>
          <w:tcPr>
            <w:tcW w:w="2189" w:type="pct"/>
            <w:gridSpan w:val="2"/>
            <w:shd w:val="clear" w:color="auto" w:fill="BDD6EE" w:themeFill="accent1" w:themeFillTint="66"/>
            <w:vAlign w:val="bottom"/>
            <w:hideMark/>
          </w:tcPr>
          <w:p w14:paraId="27E7796B" w14:textId="77777777" w:rsidR="007F5548" w:rsidRPr="000C6AC6" w:rsidRDefault="007F5548" w:rsidP="00E33AD9">
            <w:pPr>
              <w:spacing w:after="0" w:line="240" w:lineRule="auto"/>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 </w:t>
            </w:r>
          </w:p>
        </w:tc>
      </w:tr>
    </w:tbl>
    <w:p w14:paraId="3ACA1AE1" w14:textId="77777777" w:rsidR="007F5548" w:rsidRDefault="007F5548" w:rsidP="005A7251">
      <w:pPr>
        <w:pStyle w:val="ListParagraph"/>
        <w:spacing w:after="0" w:line="240" w:lineRule="auto"/>
        <w:ind w:left="284"/>
        <w:jc w:val="both"/>
        <w:rPr>
          <w:rFonts w:ascii="Arial" w:hAnsi="Arial" w:cs="Arial"/>
          <w:b/>
          <w:sz w:val="22"/>
          <w:szCs w:val="22"/>
        </w:rPr>
      </w:pP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134"/>
        <w:gridCol w:w="992"/>
        <w:gridCol w:w="1418"/>
        <w:gridCol w:w="1417"/>
        <w:gridCol w:w="3827"/>
      </w:tblGrid>
      <w:tr w:rsidR="007F5548" w:rsidRPr="000C6AC6" w14:paraId="2A1D834D" w14:textId="77777777" w:rsidTr="005A7251">
        <w:trPr>
          <w:trHeight w:val="240"/>
        </w:trPr>
        <w:tc>
          <w:tcPr>
            <w:tcW w:w="9326" w:type="dxa"/>
            <w:gridSpan w:val="6"/>
            <w:shd w:val="clear" w:color="auto" w:fill="002060"/>
            <w:vAlign w:val="center"/>
            <w:hideMark/>
          </w:tcPr>
          <w:p w14:paraId="76760EAA" w14:textId="77777777" w:rsidR="007F5548" w:rsidRPr="000C6AC6" w:rsidRDefault="007F5548" w:rsidP="00E33AD9">
            <w:pPr>
              <w:spacing w:after="0" w:line="240" w:lineRule="auto"/>
              <w:jc w:val="center"/>
              <w:rPr>
                <w:rFonts w:asciiTheme="minorHAnsi" w:hAnsiTheme="minorHAnsi" w:cstheme="minorHAnsi"/>
                <w:b/>
                <w:bCs/>
                <w:color w:val="FFFFFF"/>
                <w:lang w:val="en-IN" w:eastAsia="en-IN"/>
              </w:rPr>
            </w:pPr>
            <w:r w:rsidRPr="000C6AC6">
              <w:rPr>
                <w:rFonts w:asciiTheme="minorHAnsi" w:hAnsiTheme="minorHAnsi" w:cstheme="minorHAnsi"/>
                <w:b/>
                <w:bCs/>
                <w:color w:val="FFFFFF"/>
                <w:sz w:val="22"/>
                <w:szCs w:val="22"/>
                <w:lang w:val="en-IN" w:eastAsia="en-IN"/>
              </w:rPr>
              <w:t>CASH &amp; CASH EQUIVALENTS - III</w:t>
            </w:r>
          </w:p>
        </w:tc>
      </w:tr>
      <w:tr w:rsidR="007F5548" w:rsidRPr="000C6AC6" w14:paraId="24670B3E" w14:textId="77777777" w:rsidTr="005A7251">
        <w:trPr>
          <w:trHeight w:val="228"/>
        </w:trPr>
        <w:tc>
          <w:tcPr>
            <w:tcW w:w="9326" w:type="dxa"/>
            <w:gridSpan w:val="6"/>
            <w:shd w:val="clear" w:color="auto" w:fill="auto"/>
            <w:vAlign w:val="center"/>
            <w:hideMark/>
          </w:tcPr>
          <w:p w14:paraId="4942D80B" w14:textId="77777777" w:rsidR="007F5548" w:rsidRPr="000C6AC6" w:rsidRDefault="007F5548" w:rsidP="00E33AD9">
            <w:pPr>
              <w:spacing w:after="0" w:line="240" w:lineRule="auto"/>
              <w:jc w:val="right"/>
              <w:rPr>
                <w:rFonts w:asciiTheme="minorHAnsi" w:hAnsiTheme="minorHAnsi" w:cstheme="minorHAnsi"/>
                <w:i/>
                <w:iCs/>
                <w:lang w:val="en-IN" w:eastAsia="en-IN"/>
              </w:rPr>
            </w:pPr>
            <w:r w:rsidRPr="000C6AC6">
              <w:rPr>
                <w:rFonts w:asciiTheme="minorHAnsi" w:hAnsiTheme="minorHAnsi" w:cstheme="minorHAnsi"/>
                <w:i/>
                <w:iCs/>
                <w:sz w:val="22"/>
                <w:szCs w:val="22"/>
                <w:lang w:val="en-IN" w:eastAsia="en-IN"/>
              </w:rPr>
              <w:t>Details as on 31st March 2022</w:t>
            </w:r>
          </w:p>
        </w:tc>
      </w:tr>
      <w:tr w:rsidR="005A7251" w:rsidRPr="000C6AC6" w14:paraId="5B92198A" w14:textId="77777777" w:rsidTr="005A7251">
        <w:trPr>
          <w:trHeight w:val="660"/>
        </w:trPr>
        <w:tc>
          <w:tcPr>
            <w:tcW w:w="538" w:type="dxa"/>
            <w:shd w:val="clear" w:color="auto" w:fill="BDD6EE" w:themeFill="accent1" w:themeFillTint="66"/>
            <w:noWrap/>
            <w:vAlign w:val="center"/>
            <w:hideMark/>
          </w:tcPr>
          <w:p w14:paraId="20271CEC" w14:textId="44018127" w:rsidR="005A7251" w:rsidRPr="000C6AC6" w:rsidRDefault="005A7251"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178D4395" w14:textId="77777777" w:rsidR="005A7251" w:rsidRPr="000C6AC6" w:rsidRDefault="005A7251"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Item</w:t>
            </w:r>
          </w:p>
        </w:tc>
        <w:tc>
          <w:tcPr>
            <w:tcW w:w="992" w:type="dxa"/>
            <w:shd w:val="clear" w:color="auto" w:fill="BDD6EE" w:themeFill="accent1" w:themeFillTint="66"/>
            <w:vAlign w:val="center"/>
            <w:hideMark/>
          </w:tcPr>
          <w:p w14:paraId="2166674C" w14:textId="77777777" w:rsidR="005A7251" w:rsidRPr="000C6AC6" w:rsidRDefault="005A7251"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Amount as per Balance Sheet</w:t>
            </w:r>
          </w:p>
        </w:tc>
        <w:tc>
          <w:tcPr>
            <w:tcW w:w="1418" w:type="dxa"/>
            <w:shd w:val="clear" w:color="auto" w:fill="BDD6EE" w:themeFill="accent1" w:themeFillTint="66"/>
            <w:vAlign w:val="center"/>
            <w:hideMark/>
          </w:tcPr>
          <w:p w14:paraId="379A3EE4" w14:textId="77777777" w:rsidR="005A7251" w:rsidRPr="000C6AC6" w:rsidRDefault="005A7251"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Fair value Assessment</w:t>
            </w:r>
          </w:p>
        </w:tc>
        <w:tc>
          <w:tcPr>
            <w:tcW w:w="1417" w:type="dxa"/>
            <w:shd w:val="clear" w:color="auto" w:fill="BDD6EE" w:themeFill="accent1" w:themeFillTint="66"/>
            <w:vAlign w:val="center"/>
            <w:hideMark/>
          </w:tcPr>
          <w:p w14:paraId="336B8439" w14:textId="77777777" w:rsidR="005A7251" w:rsidRPr="000C6AC6" w:rsidRDefault="005A7251"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 xml:space="preserve">Realizable Value Assessment </w:t>
            </w:r>
          </w:p>
        </w:tc>
        <w:tc>
          <w:tcPr>
            <w:tcW w:w="3827" w:type="dxa"/>
            <w:shd w:val="clear" w:color="auto" w:fill="BDD6EE" w:themeFill="accent1" w:themeFillTint="66"/>
            <w:vAlign w:val="center"/>
            <w:hideMark/>
          </w:tcPr>
          <w:p w14:paraId="3EBC5EEA" w14:textId="77777777" w:rsidR="005A7251" w:rsidRPr="000C6AC6" w:rsidRDefault="005A7251" w:rsidP="00E33AD9">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Remarks</w:t>
            </w:r>
          </w:p>
        </w:tc>
      </w:tr>
      <w:tr w:rsidR="007F5548" w:rsidRPr="000C6AC6" w14:paraId="58C2F792" w14:textId="77777777" w:rsidTr="005A7251">
        <w:trPr>
          <w:trHeight w:val="228"/>
        </w:trPr>
        <w:tc>
          <w:tcPr>
            <w:tcW w:w="9326" w:type="dxa"/>
            <w:gridSpan w:val="6"/>
            <w:shd w:val="clear" w:color="auto" w:fill="auto"/>
            <w:noWrap/>
            <w:vAlign w:val="bottom"/>
            <w:hideMark/>
          </w:tcPr>
          <w:p w14:paraId="0EEA9781" w14:textId="77777777" w:rsidR="007F5548" w:rsidRPr="000C6AC6" w:rsidRDefault="007F5548" w:rsidP="00E33AD9">
            <w:pPr>
              <w:spacing w:after="0" w:line="240" w:lineRule="auto"/>
              <w:jc w:val="right"/>
              <w:rPr>
                <w:rFonts w:asciiTheme="minorHAnsi" w:hAnsiTheme="minorHAnsi" w:cstheme="minorHAnsi"/>
                <w:i/>
                <w:iCs/>
                <w:color w:val="000000"/>
                <w:lang w:val="en-IN" w:eastAsia="en-IN"/>
              </w:rPr>
            </w:pPr>
            <w:r w:rsidRPr="000C6AC6">
              <w:rPr>
                <w:rFonts w:asciiTheme="minorHAnsi" w:hAnsiTheme="minorHAnsi" w:cstheme="minorHAnsi"/>
                <w:i/>
                <w:iCs/>
                <w:color w:val="000000"/>
                <w:sz w:val="22"/>
                <w:szCs w:val="22"/>
                <w:lang w:val="en-IN" w:eastAsia="en-IN"/>
              </w:rPr>
              <w:t>Figures in INR Lakhs</w:t>
            </w:r>
          </w:p>
        </w:tc>
      </w:tr>
      <w:tr w:rsidR="005A7251" w:rsidRPr="000C6AC6" w14:paraId="74A683B3" w14:textId="77777777" w:rsidTr="005A7251">
        <w:trPr>
          <w:trHeight w:val="70"/>
        </w:trPr>
        <w:tc>
          <w:tcPr>
            <w:tcW w:w="538" w:type="dxa"/>
            <w:shd w:val="clear" w:color="auto" w:fill="auto"/>
            <w:noWrap/>
            <w:vAlign w:val="center"/>
            <w:hideMark/>
          </w:tcPr>
          <w:p w14:paraId="4AA06F5C" w14:textId="08C47EE7" w:rsidR="005A7251" w:rsidRPr="000C6AC6" w:rsidRDefault="005A7251"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 </w:t>
            </w:r>
            <w:r>
              <w:rPr>
                <w:rFonts w:asciiTheme="minorHAnsi" w:hAnsiTheme="minorHAnsi" w:cstheme="minorHAnsi"/>
                <w:color w:val="000000"/>
                <w:sz w:val="22"/>
                <w:szCs w:val="22"/>
                <w:lang w:val="en-IN" w:eastAsia="en-IN"/>
              </w:rPr>
              <w:t>1</w:t>
            </w:r>
          </w:p>
        </w:tc>
        <w:tc>
          <w:tcPr>
            <w:tcW w:w="1134" w:type="dxa"/>
            <w:shd w:val="clear" w:color="auto" w:fill="auto"/>
            <w:vAlign w:val="center"/>
            <w:hideMark/>
          </w:tcPr>
          <w:p w14:paraId="07DCF5AA" w14:textId="77777777" w:rsidR="005A7251" w:rsidRPr="000C6AC6" w:rsidRDefault="005A7251" w:rsidP="00E33AD9">
            <w:pPr>
              <w:spacing w:after="0" w:line="240" w:lineRule="auto"/>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Balances with Bank - Current Accounts</w:t>
            </w:r>
          </w:p>
        </w:tc>
        <w:tc>
          <w:tcPr>
            <w:tcW w:w="992" w:type="dxa"/>
            <w:shd w:val="clear" w:color="auto" w:fill="auto"/>
            <w:vAlign w:val="center"/>
            <w:hideMark/>
          </w:tcPr>
          <w:p w14:paraId="42C93B0C" w14:textId="77777777" w:rsidR="005A7251" w:rsidRPr="000C6AC6" w:rsidRDefault="005A7251"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0.12</w:t>
            </w:r>
          </w:p>
        </w:tc>
        <w:tc>
          <w:tcPr>
            <w:tcW w:w="1418" w:type="dxa"/>
            <w:shd w:val="clear" w:color="auto" w:fill="auto"/>
            <w:vAlign w:val="center"/>
            <w:hideMark/>
          </w:tcPr>
          <w:p w14:paraId="20B8E14A" w14:textId="77777777" w:rsidR="005A7251" w:rsidRPr="000C6AC6" w:rsidRDefault="005A7251"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0.12</w:t>
            </w:r>
          </w:p>
        </w:tc>
        <w:tc>
          <w:tcPr>
            <w:tcW w:w="1417" w:type="dxa"/>
            <w:shd w:val="clear" w:color="auto" w:fill="auto"/>
            <w:noWrap/>
            <w:vAlign w:val="center"/>
            <w:hideMark/>
          </w:tcPr>
          <w:p w14:paraId="6FA79571" w14:textId="77777777" w:rsidR="005A7251" w:rsidRPr="000C6AC6" w:rsidRDefault="005A7251" w:rsidP="00E33AD9">
            <w:pPr>
              <w:spacing w:after="0" w:line="240" w:lineRule="auto"/>
              <w:jc w:val="center"/>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0.12</w:t>
            </w:r>
          </w:p>
        </w:tc>
        <w:tc>
          <w:tcPr>
            <w:tcW w:w="3827" w:type="dxa"/>
            <w:shd w:val="clear" w:color="000000" w:fill="FFFFFF"/>
            <w:hideMark/>
          </w:tcPr>
          <w:p w14:paraId="0B1D0DC9" w14:textId="77777777" w:rsidR="005A7251" w:rsidRPr="000C6AC6" w:rsidRDefault="005A7251" w:rsidP="00E33AD9">
            <w:pPr>
              <w:spacing w:after="0" w:line="240" w:lineRule="auto"/>
              <w:jc w:val="both"/>
              <w:rPr>
                <w:rFonts w:asciiTheme="minorHAnsi" w:hAnsiTheme="minorHAnsi" w:cstheme="minorHAnsi"/>
                <w:color w:val="000000"/>
                <w:lang w:val="en-IN" w:eastAsia="en-IN"/>
              </w:rPr>
            </w:pPr>
            <w:r w:rsidRPr="000C6AC6">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0C6AC6">
              <w:rPr>
                <w:rFonts w:asciiTheme="minorHAnsi" w:hAnsiTheme="minorHAnsi" w:cstheme="minorHAnsi"/>
                <w:color w:val="000000"/>
                <w:sz w:val="22"/>
                <w:szCs w:val="22"/>
                <w:lang w:val="en-IN" w:eastAsia="en-IN"/>
              </w:rPr>
              <w:br/>
              <w:t>Hence the fair market value and realizable value are INR 0.12 Lakhs subject to the condition "No transactions in the said bank account/accounts" post 31st March 2022.</w:t>
            </w:r>
            <w:r w:rsidRPr="000C6AC6">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5A7251" w:rsidRPr="000C6AC6" w14:paraId="410ECCA1" w14:textId="77777777" w:rsidTr="00A77D21">
        <w:trPr>
          <w:trHeight w:val="240"/>
        </w:trPr>
        <w:tc>
          <w:tcPr>
            <w:tcW w:w="1672" w:type="dxa"/>
            <w:gridSpan w:val="2"/>
            <w:shd w:val="clear" w:color="auto" w:fill="BDD6EE" w:themeFill="accent1" w:themeFillTint="66"/>
            <w:noWrap/>
            <w:vAlign w:val="center"/>
            <w:hideMark/>
          </w:tcPr>
          <w:p w14:paraId="23BAD21D" w14:textId="7F2B422B" w:rsidR="005A7251" w:rsidRPr="000C6AC6" w:rsidRDefault="005A7251" w:rsidP="00A77D21">
            <w:pPr>
              <w:spacing w:after="0" w:line="240" w:lineRule="auto"/>
              <w:jc w:val="center"/>
              <w:rPr>
                <w:rFonts w:asciiTheme="minorHAnsi" w:hAnsiTheme="minorHAnsi" w:cstheme="minorHAnsi"/>
                <w:b/>
                <w:bCs/>
                <w:color w:val="000000"/>
                <w:lang w:val="en-IN" w:eastAsia="en-IN"/>
              </w:rPr>
            </w:pPr>
            <w:r w:rsidRPr="00A17573">
              <w:rPr>
                <w:rFonts w:asciiTheme="minorHAnsi" w:hAnsiTheme="minorHAnsi" w:cstheme="minorHAnsi"/>
                <w:b/>
                <w:bCs/>
                <w:color w:val="000000"/>
                <w:sz w:val="22"/>
                <w:szCs w:val="22"/>
                <w:lang w:val="en-IN" w:eastAsia="en-IN"/>
              </w:rPr>
              <w:t>TOTAL</w:t>
            </w:r>
          </w:p>
        </w:tc>
        <w:tc>
          <w:tcPr>
            <w:tcW w:w="992" w:type="dxa"/>
            <w:shd w:val="clear" w:color="auto" w:fill="BDD6EE" w:themeFill="accent1" w:themeFillTint="66"/>
            <w:noWrap/>
            <w:vAlign w:val="center"/>
            <w:hideMark/>
          </w:tcPr>
          <w:p w14:paraId="511B57BC" w14:textId="77777777" w:rsidR="005A7251" w:rsidRPr="000C6AC6" w:rsidRDefault="005A7251" w:rsidP="00A77D21">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0.12</w:t>
            </w:r>
          </w:p>
        </w:tc>
        <w:tc>
          <w:tcPr>
            <w:tcW w:w="1418" w:type="dxa"/>
            <w:shd w:val="clear" w:color="auto" w:fill="BDD6EE" w:themeFill="accent1" w:themeFillTint="66"/>
            <w:noWrap/>
            <w:vAlign w:val="center"/>
            <w:hideMark/>
          </w:tcPr>
          <w:p w14:paraId="565BCFB7" w14:textId="77777777" w:rsidR="005A7251" w:rsidRPr="000C6AC6" w:rsidRDefault="005A7251" w:rsidP="00A77D21">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0.12</w:t>
            </w:r>
          </w:p>
        </w:tc>
        <w:tc>
          <w:tcPr>
            <w:tcW w:w="1417" w:type="dxa"/>
            <w:shd w:val="clear" w:color="auto" w:fill="BDD6EE" w:themeFill="accent1" w:themeFillTint="66"/>
            <w:noWrap/>
            <w:vAlign w:val="center"/>
            <w:hideMark/>
          </w:tcPr>
          <w:p w14:paraId="1B3C7653" w14:textId="77777777" w:rsidR="005A7251" w:rsidRPr="000C6AC6" w:rsidRDefault="005A7251" w:rsidP="00A77D21">
            <w:pPr>
              <w:spacing w:after="0" w:line="240" w:lineRule="auto"/>
              <w:jc w:val="center"/>
              <w:rPr>
                <w:rFonts w:asciiTheme="minorHAnsi" w:hAnsiTheme="minorHAnsi" w:cstheme="minorHAnsi"/>
                <w:b/>
                <w:bCs/>
                <w:color w:val="000000"/>
                <w:lang w:val="en-IN" w:eastAsia="en-IN"/>
              </w:rPr>
            </w:pPr>
            <w:r w:rsidRPr="000C6AC6">
              <w:rPr>
                <w:rFonts w:asciiTheme="minorHAnsi" w:hAnsiTheme="minorHAnsi" w:cstheme="minorHAnsi"/>
                <w:b/>
                <w:bCs/>
                <w:color w:val="000000"/>
                <w:sz w:val="22"/>
                <w:szCs w:val="22"/>
                <w:lang w:val="en-IN" w:eastAsia="en-IN"/>
              </w:rPr>
              <w:t>0.12</w:t>
            </w:r>
          </w:p>
        </w:tc>
        <w:tc>
          <w:tcPr>
            <w:tcW w:w="3827" w:type="dxa"/>
            <w:shd w:val="clear" w:color="auto" w:fill="BDD6EE" w:themeFill="accent1" w:themeFillTint="66"/>
            <w:noWrap/>
            <w:vAlign w:val="center"/>
            <w:hideMark/>
          </w:tcPr>
          <w:p w14:paraId="799415A1" w14:textId="0CBB0E96" w:rsidR="005A7251" w:rsidRPr="000C6AC6" w:rsidRDefault="005A7251" w:rsidP="00A77D21">
            <w:pPr>
              <w:spacing w:after="0" w:line="240" w:lineRule="auto"/>
              <w:jc w:val="center"/>
              <w:rPr>
                <w:rFonts w:asciiTheme="minorHAnsi" w:hAnsiTheme="minorHAnsi" w:cstheme="minorHAnsi"/>
                <w:b/>
                <w:bCs/>
                <w:color w:val="000000"/>
                <w:lang w:val="en-IN" w:eastAsia="en-IN"/>
              </w:rPr>
            </w:pPr>
          </w:p>
        </w:tc>
      </w:tr>
    </w:tbl>
    <w:p w14:paraId="6FCD222A" w14:textId="77777777" w:rsidR="007F5548" w:rsidRPr="00C37577" w:rsidRDefault="007F5548" w:rsidP="006C1D04">
      <w:pPr>
        <w:pStyle w:val="ListParagraph"/>
        <w:spacing w:after="0" w:line="240" w:lineRule="auto"/>
        <w:ind w:left="284"/>
        <w:jc w:val="both"/>
        <w:rPr>
          <w:rFonts w:ascii="Arial" w:hAnsi="Arial" w:cs="Arial"/>
          <w:b/>
          <w:sz w:val="22"/>
          <w:szCs w:val="22"/>
        </w:rPr>
      </w:pPr>
    </w:p>
    <w:p w14:paraId="2BA491C1" w14:textId="77777777" w:rsidR="007F5548" w:rsidRDefault="007F5548" w:rsidP="007F5548">
      <w:pPr>
        <w:pStyle w:val="ListParagraph"/>
        <w:numPr>
          <w:ilvl w:val="0"/>
          <w:numId w:val="12"/>
        </w:numPr>
        <w:spacing w:line="360" w:lineRule="auto"/>
        <w:ind w:left="284" w:hanging="426"/>
        <w:jc w:val="both"/>
        <w:rPr>
          <w:rFonts w:ascii="Arial" w:hAnsi="Arial" w:cs="Arial"/>
          <w:b/>
          <w:sz w:val="22"/>
          <w:szCs w:val="22"/>
        </w:rPr>
      </w:pPr>
      <w:r w:rsidRPr="00C37577">
        <w:rPr>
          <w:rFonts w:ascii="Arial" w:hAnsi="Arial" w:cs="Arial"/>
          <w:b/>
          <w:sz w:val="22"/>
          <w:szCs w:val="22"/>
        </w:rPr>
        <w:t xml:space="preserve">M/S. Shahuwadi Wind Energy Pvt. Ltd. </w:t>
      </w:r>
    </w:p>
    <w:tbl>
      <w:tblPr>
        <w:tblW w:w="9326" w:type="dxa"/>
        <w:tblInd w:w="421" w:type="dxa"/>
        <w:tblLayout w:type="fixed"/>
        <w:tblLook w:val="04A0" w:firstRow="1" w:lastRow="0" w:firstColumn="1" w:lastColumn="0" w:noHBand="0" w:noVBand="1"/>
      </w:tblPr>
      <w:tblGrid>
        <w:gridCol w:w="538"/>
        <w:gridCol w:w="2977"/>
        <w:gridCol w:w="1417"/>
        <w:gridCol w:w="1418"/>
        <w:gridCol w:w="1417"/>
        <w:gridCol w:w="1559"/>
      </w:tblGrid>
      <w:tr w:rsidR="007F5548" w:rsidRPr="00C37577" w14:paraId="1EF5CB48" w14:textId="77777777" w:rsidTr="005A7251">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6378738D" w14:textId="77777777" w:rsidR="007F5548" w:rsidRPr="00C37577" w:rsidRDefault="007F5548" w:rsidP="00E33AD9">
            <w:pPr>
              <w:spacing w:after="0" w:line="240" w:lineRule="auto"/>
              <w:jc w:val="center"/>
              <w:rPr>
                <w:rFonts w:asciiTheme="minorHAnsi" w:hAnsiTheme="minorHAnsi" w:cstheme="minorHAnsi"/>
                <w:b/>
                <w:bCs/>
                <w:color w:val="FFFFFF"/>
                <w:lang w:val="en-IN" w:eastAsia="en-IN"/>
              </w:rPr>
            </w:pPr>
            <w:r w:rsidRPr="00C37577">
              <w:rPr>
                <w:rFonts w:asciiTheme="minorHAnsi" w:hAnsiTheme="minorHAnsi" w:cstheme="minorHAnsi"/>
                <w:b/>
                <w:bCs/>
                <w:color w:val="FFFFFF"/>
                <w:sz w:val="22"/>
                <w:szCs w:val="22"/>
                <w:lang w:val="en-IN" w:eastAsia="en-IN"/>
              </w:rPr>
              <w:t>SUMMARY OF VALUATION ASSESSMENT</w:t>
            </w:r>
          </w:p>
        </w:tc>
      </w:tr>
      <w:tr w:rsidR="007F5548" w:rsidRPr="00C37577" w14:paraId="2AD49BFD" w14:textId="77777777" w:rsidTr="005A7251">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844194" w14:textId="77777777" w:rsidR="007F5548" w:rsidRPr="00C37577" w:rsidRDefault="007F5548" w:rsidP="00E33AD9">
            <w:pPr>
              <w:spacing w:after="0" w:line="240" w:lineRule="auto"/>
              <w:jc w:val="right"/>
              <w:rPr>
                <w:rFonts w:asciiTheme="minorHAnsi" w:hAnsiTheme="minorHAnsi" w:cstheme="minorHAnsi"/>
                <w:i/>
                <w:iCs/>
                <w:lang w:val="en-IN" w:eastAsia="en-IN"/>
              </w:rPr>
            </w:pPr>
            <w:r w:rsidRPr="00C37577">
              <w:rPr>
                <w:rFonts w:asciiTheme="minorHAnsi" w:hAnsiTheme="minorHAnsi" w:cstheme="minorHAnsi"/>
                <w:i/>
                <w:iCs/>
                <w:sz w:val="22"/>
                <w:szCs w:val="22"/>
                <w:lang w:val="en-IN" w:eastAsia="en-IN"/>
              </w:rPr>
              <w:t>Details as on 31st March 2022</w:t>
            </w:r>
          </w:p>
        </w:tc>
      </w:tr>
      <w:tr w:rsidR="005A7251" w:rsidRPr="00F502D0" w14:paraId="64A2D4F6" w14:textId="77777777" w:rsidTr="005A7251">
        <w:trPr>
          <w:trHeight w:val="885"/>
        </w:trPr>
        <w:tc>
          <w:tcPr>
            <w:tcW w:w="538"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9710EDB"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S. No.</w:t>
            </w:r>
          </w:p>
        </w:tc>
        <w:tc>
          <w:tcPr>
            <w:tcW w:w="2977" w:type="dxa"/>
            <w:tcBorders>
              <w:top w:val="nil"/>
              <w:left w:val="nil"/>
              <w:bottom w:val="single" w:sz="4" w:space="0" w:color="auto"/>
              <w:right w:val="single" w:sz="4" w:space="0" w:color="auto"/>
            </w:tcBorders>
            <w:shd w:val="clear" w:color="auto" w:fill="BDD6EE" w:themeFill="accent1" w:themeFillTint="66"/>
            <w:noWrap/>
            <w:vAlign w:val="center"/>
            <w:hideMark/>
          </w:tcPr>
          <w:p w14:paraId="4153A826"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Particulars</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4166834F"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 xml:space="preserve"> Amount as per Balance Sheet </w:t>
            </w:r>
          </w:p>
        </w:tc>
        <w:tc>
          <w:tcPr>
            <w:tcW w:w="1418" w:type="dxa"/>
            <w:tcBorders>
              <w:top w:val="nil"/>
              <w:left w:val="nil"/>
              <w:bottom w:val="single" w:sz="4" w:space="0" w:color="auto"/>
              <w:right w:val="single" w:sz="4" w:space="0" w:color="auto"/>
            </w:tcBorders>
            <w:shd w:val="clear" w:color="auto" w:fill="BDD6EE" w:themeFill="accent1" w:themeFillTint="66"/>
            <w:vAlign w:val="center"/>
            <w:hideMark/>
          </w:tcPr>
          <w:p w14:paraId="14C84ECF" w14:textId="0E3DE59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 xml:space="preserve"> Fair </w:t>
            </w:r>
            <w:r w:rsidR="005A7251" w:rsidRPr="00C37577">
              <w:rPr>
                <w:rFonts w:asciiTheme="minorHAnsi" w:hAnsiTheme="minorHAnsi" w:cstheme="minorHAnsi"/>
                <w:b/>
                <w:bCs/>
                <w:color w:val="000000"/>
                <w:sz w:val="22"/>
                <w:szCs w:val="22"/>
                <w:lang w:val="en-IN" w:eastAsia="en-IN"/>
              </w:rPr>
              <w:t>Valu</w:t>
            </w:r>
            <w:r w:rsidR="005A7251">
              <w:rPr>
                <w:rFonts w:asciiTheme="minorHAnsi" w:hAnsiTheme="minorHAnsi" w:cstheme="minorHAnsi"/>
                <w:b/>
                <w:bCs/>
                <w:color w:val="000000"/>
                <w:sz w:val="22"/>
                <w:szCs w:val="22"/>
                <w:lang w:val="en-IN" w:eastAsia="en-IN"/>
              </w:rPr>
              <w:t xml:space="preserve">e </w:t>
            </w:r>
            <w:r w:rsidRPr="00C37577">
              <w:rPr>
                <w:rFonts w:asciiTheme="minorHAnsi" w:hAnsiTheme="minorHAnsi" w:cstheme="minorHAnsi"/>
                <w:b/>
                <w:bCs/>
                <w:color w:val="000000"/>
                <w:sz w:val="22"/>
                <w:szCs w:val="22"/>
                <w:lang w:val="en-IN" w:eastAsia="en-IN"/>
              </w:rPr>
              <w:t xml:space="preserve">Assessment </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63841E42"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 xml:space="preserve"> Realizable Value Assessment </w:t>
            </w:r>
          </w:p>
        </w:tc>
        <w:tc>
          <w:tcPr>
            <w:tcW w:w="1559" w:type="dxa"/>
            <w:tcBorders>
              <w:top w:val="nil"/>
              <w:left w:val="nil"/>
              <w:bottom w:val="single" w:sz="4" w:space="0" w:color="auto"/>
              <w:right w:val="single" w:sz="4" w:space="0" w:color="auto"/>
            </w:tcBorders>
            <w:shd w:val="clear" w:color="auto" w:fill="BDD6EE" w:themeFill="accent1" w:themeFillTint="66"/>
            <w:noWrap/>
            <w:vAlign w:val="center"/>
            <w:hideMark/>
          </w:tcPr>
          <w:p w14:paraId="5E89B99E"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Annexure</w:t>
            </w:r>
          </w:p>
        </w:tc>
      </w:tr>
      <w:tr w:rsidR="007F5548" w:rsidRPr="00C37577" w14:paraId="47DAE1B0" w14:textId="77777777" w:rsidTr="005A7251">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0D727" w14:textId="77777777" w:rsidR="007F5548" w:rsidRPr="00C37577" w:rsidRDefault="007F5548" w:rsidP="00E33AD9">
            <w:pPr>
              <w:spacing w:after="0" w:line="240" w:lineRule="auto"/>
              <w:jc w:val="right"/>
              <w:rPr>
                <w:rFonts w:asciiTheme="minorHAnsi" w:hAnsiTheme="minorHAnsi" w:cstheme="minorHAnsi"/>
                <w:i/>
                <w:iCs/>
                <w:color w:val="000000"/>
                <w:lang w:val="en-IN" w:eastAsia="en-IN"/>
              </w:rPr>
            </w:pPr>
            <w:r w:rsidRPr="00C37577">
              <w:rPr>
                <w:rFonts w:asciiTheme="minorHAnsi" w:hAnsiTheme="minorHAnsi" w:cstheme="minorHAnsi"/>
                <w:i/>
                <w:iCs/>
                <w:color w:val="000000"/>
                <w:sz w:val="22"/>
                <w:szCs w:val="22"/>
                <w:lang w:val="en-IN" w:eastAsia="en-IN"/>
              </w:rPr>
              <w:t>Figures in INR Lakhs</w:t>
            </w:r>
          </w:p>
        </w:tc>
      </w:tr>
      <w:tr w:rsidR="007F5548" w:rsidRPr="00C37577" w14:paraId="040D0B6D" w14:textId="77777777" w:rsidTr="005A7251">
        <w:trPr>
          <w:trHeight w:val="264"/>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F3B5"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1</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C622745" w14:textId="77777777" w:rsidR="007F5548" w:rsidRPr="00C37577" w:rsidRDefault="007F5548" w:rsidP="00E33AD9">
            <w:pPr>
              <w:spacing w:after="0" w:line="240" w:lineRule="auto"/>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Property, Plant and Equipment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C89449A"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123.50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919AD2C"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155A08"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32BD812"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I</w:t>
            </w:r>
          </w:p>
        </w:tc>
      </w:tr>
      <w:tr w:rsidR="007F5548" w:rsidRPr="00C37577" w14:paraId="6AE640E5" w14:textId="77777777" w:rsidTr="005A7251">
        <w:trPr>
          <w:trHeight w:val="264"/>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37C02C2"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2</w:t>
            </w:r>
          </w:p>
        </w:tc>
        <w:tc>
          <w:tcPr>
            <w:tcW w:w="2977" w:type="dxa"/>
            <w:tcBorders>
              <w:top w:val="nil"/>
              <w:left w:val="nil"/>
              <w:bottom w:val="single" w:sz="4" w:space="0" w:color="auto"/>
              <w:right w:val="single" w:sz="4" w:space="0" w:color="auto"/>
            </w:tcBorders>
            <w:shd w:val="clear" w:color="auto" w:fill="auto"/>
            <w:noWrap/>
            <w:vAlign w:val="center"/>
            <w:hideMark/>
          </w:tcPr>
          <w:p w14:paraId="47827BC2" w14:textId="77777777" w:rsidR="007F5548" w:rsidRPr="00C37577" w:rsidRDefault="007F5548" w:rsidP="00E33AD9">
            <w:pPr>
              <w:spacing w:after="0" w:line="240" w:lineRule="auto"/>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Deferred Tax Assets</w:t>
            </w:r>
          </w:p>
        </w:tc>
        <w:tc>
          <w:tcPr>
            <w:tcW w:w="1417" w:type="dxa"/>
            <w:tcBorders>
              <w:top w:val="nil"/>
              <w:left w:val="nil"/>
              <w:bottom w:val="single" w:sz="4" w:space="0" w:color="auto"/>
              <w:right w:val="single" w:sz="4" w:space="0" w:color="auto"/>
            </w:tcBorders>
            <w:shd w:val="clear" w:color="auto" w:fill="auto"/>
            <w:noWrap/>
            <w:vAlign w:val="center"/>
            <w:hideMark/>
          </w:tcPr>
          <w:p w14:paraId="73D28C8D"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6.45</w:t>
            </w:r>
          </w:p>
        </w:tc>
        <w:tc>
          <w:tcPr>
            <w:tcW w:w="1418" w:type="dxa"/>
            <w:tcBorders>
              <w:top w:val="nil"/>
              <w:left w:val="nil"/>
              <w:bottom w:val="single" w:sz="4" w:space="0" w:color="auto"/>
              <w:right w:val="single" w:sz="4" w:space="0" w:color="auto"/>
            </w:tcBorders>
            <w:shd w:val="clear" w:color="auto" w:fill="auto"/>
            <w:noWrap/>
            <w:vAlign w:val="center"/>
            <w:hideMark/>
          </w:tcPr>
          <w:p w14:paraId="6F66FD92"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D1AD016"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8ADB42E"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II</w:t>
            </w:r>
          </w:p>
        </w:tc>
      </w:tr>
      <w:tr w:rsidR="007F5548" w:rsidRPr="00C37577" w14:paraId="072D5ABD" w14:textId="77777777" w:rsidTr="005A7251">
        <w:trPr>
          <w:trHeight w:val="7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E547885"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3</w:t>
            </w:r>
          </w:p>
        </w:tc>
        <w:tc>
          <w:tcPr>
            <w:tcW w:w="2977" w:type="dxa"/>
            <w:tcBorders>
              <w:top w:val="nil"/>
              <w:left w:val="nil"/>
              <w:bottom w:val="single" w:sz="4" w:space="0" w:color="auto"/>
              <w:right w:val="single" w:sz="4" w:space="0" w:color="auto"/>
            </w:tcBorders>
            <w:shd w:val="clear" w:color="auto" w:fill="auto"/>
            <w:noWrap/>
            <w:vAlign w:val="center"/>
            <w:hideMark/>
          </w:tcPr>
          <w:p w14:paraId="29A04C60" w14:textId="77777777" w:rsidR="007F5548" w:rsidRPr="00C37577" w:rsidRDefault="007F5548" w:rsidP="00E33AD9">
            <w:pPr>
              <w:spacing w:after="0" w:line="240" w:lineRule="auto"/>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Cash &amp;</w:t>
            </w:r>
            <w:r w:rsidRPr="00C37577">
              <w:rPr>
                <w:rFonts w:asciiTheme="minorHAnsi" w:hAnsiTheme="minorHAnsi" w:cstheme="minorHAnsi"/>
                <w:color w:val="000000"/>
                <w:sz w:val="22"/>
                <w:szCs w:val="22"/>
                <w:lang w:val="en-IN" w:eastAsia="en-IN"/>
              </w:rPr>
              <w:t xml:space="preserve"> Cash Equivalents</w:t>
            </w:r>
          </w:p>
        </w:tc>
        <w:tc>
          <w:tcPr>
            <w:tcW w:w="1417" w:type="dxa"/>
            <w:tcBorders>
              <w:top w:val="nil"/>
              <w:left w:val="nil"/>
              <w:bottom w:val="single" w:sz="4" w:space="0" w:color="auto"/>
              <w:right w:val="single" w:sz="4" w:space="0" w:color="auto"/>
            </w:tcBorders>
            <w:shd w:val="clear" w:color="auto" w:fill="auto"/>
            <w:noWrap/>
            <w:vAlign w:val="center"/>
            <w:hideMark/>
          </w:tcPr>
          <w:p w14:paraId="059ED259"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0.31</w:t>
            </w:r>
          </w:p>
        </w:tc>
        <w:tc>
          <w:tcPr>
            <w:tcW w:w="1418" w:type="dxa"/>
            <w:tcBorders>
              <w:top w:val="nil"/>
              <w:left w:val="nil"/>
              <w:bottom w:val="single" w:sz="4" w:space="0" w:color="auto"/>
              <w:right w:val="single" w:sz="4" w:space="0" w:color="auto"/>
            </w:tcBorders>
            <w:shd w:val="clear" w:color="auto" w:fill="auto"/>
            <w:noWrap/>
            <w:vAlign w:val="center"/>
            <w:hideMark/>
          </w:tcPr>
          <w:p w14:paraId="38F86125"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0.31</w:t>
            </w:r>
          </w:p>
        </w:tc>
        <w:tc>
          <w:tcPr>
            <w:tcW w:w="1417" w:type="dxa"/>
            <w:tcBorders>
              <w:top w:val="nil"/>
              <w:left w:val="nil"/>
              <w:bottom w:val="single" w:sz="4" w:space="0" w:color="auto"/>
              <w:right w:val="single" w:sz="4" w:space="0" w:color="auto"/>
            </w:tcBorders>
            <w:shd w:val="clear" w:color="auto" w:fill="auto"/>
            <w:noWrap/>
            <w:vAlign w:val="center"/>
            <w:hideMark/>
          </w:tcPr>
          <w:p w14:paraId="2BB3A6DA"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0.31</w:t>
            </w:r>
          </w:p>
        </w:tc>
        <w:tc>
          <w:tcPr>
            <w:tcW w:w="1559" w:type="dxa"/>
            <w:tcBorders>
              <w:top w:val="nil"/>
              <w:left w:val="nil"/>
              <w:bottom w:val="single" w:sz="4" w:space="0" w:color="auto"/>
              <w:right w:val="single" w:sz="4" w:space="0" w:color="auto"/>
            </w:tcBorders>
            <w:shd w:val="clear" w:color="auto" w:fill="auto"/>
            <w:noWrap/>
            <w:vAlign w:val="center"/>
            <w:hideMark/>
          </w:tcPr>
          <w:p w14:paraId="2614CDF1"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III</w:t>
            </w:r>
          </w:p>
        </w:tc>
      </w:tr>
      <w:tr w:rsidR="007F5548" w:rsidRPr="00C37577" w14:paraId="6C1B555F" w14:textId="77777777" w:rsidTr="005A7251">
        <w:trPr>
          <w:trHeight w:val="70"/>
        </w:trPr>
        <w:tc>
          <w:tcPr>
            <w:tcW w:w="351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1FEC35F" w14:textId="7E03110A" w:rsidR="007F5548" w:rsidRPr="00C37577" w:rsidRDefault="007F5548" w:rsidP="00E33AD9">
            <w:pPr>
              <w:spacing w:after="0" w:line="240" w:lineRule="auto"/>
              <w:jc w:val="center"/>
              <w:rPr>
                <w:rFonts w:asciiTheme="minorHAnsi" w:hAnsiTheme="minorHAnsi" w:cstheme="minorHAnsi"/>
                <w:b/>
                <w:bCs/>
                <w:lang w:val="en-IN" w:eastAsia="en-IN"/>
              </w:rPr>
            </w:pPr>
            <w:r w:rsidRPr="00C37577">
              <w:rPr>
                <w:rFonts w:asciiTheme="minorHAnsi" w:hAnsiTheme="minorHAnsi" w:cstheme="minorHAnsi"/>
                <w:b/>
                <w:bCs/>
                <w:sz w:val="22"/>
                <w:szCs w:val="22"/>
                <w:lang w:val="en-IN" w:eastAsia="en-IN"/>
              </w:rPr>
              <w:t>TOTAL</w:t>
            </w:r>
          </w:p>
        </w:tc>
        <w:tc>
          <w:tcPr>
            <w:tcW w:w="141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59A14FD"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6.76</w:t>
            </w:r>
          </w:p>
        </w:tc>
        <w:tc>
          <w:tcPr>
            <w:tcW w:w="1418"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32402F5"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0.31</w:t>
            </w:r>
          </w:p>
        </w:tc>
        <w:tc>
          <w:tcPr>
            <w:tcW w:w="141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7922AB2"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0.31</w:t>
            </w:r>
          </w:p>
        </w:tc>
        <w:tc>
          <w:tcPr>
            <w:tcW w:w="1559"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D7CE99E" w14:textId="77777777" w:rsidR="007F5548" w:rsidRPr="00C37577" w:rsidRDefault="007F5548" w:rsidP="00E33AD9">
            <w:pPr>
              <w:spacing w:after="0" w:line="240" w:lineRule="auto"/>
              <w:rPr>
                <w:rFonts w:asciiTheme="minorHAnsi" w:hAnsiTheme="minorHAnsi" w:cstheme="minorHAnsi"/>
                <w:b/>
                <w:bCs/>
                <w:lang w:val="en-IN" w:eastAsia="en-IN"/>
              </w:rPr>
            </w:pPr>
            <w:r w:rsidRPr="00C37577">
              <w:rPr>
                <w:rFonts w:asciiTheme="minorHAnsi" w:hAnsiTheme="minorHAnsi" w:cstheme="minorHAnsi"/>
                <w:b/>
                <w:bCs/>
                <w:sz w:val="22"/>
                <w:szCs w:val="22"/>
                <w:lang w:val="en-IN" w:eastAsia="en-IN"/>
              </w:rPr>
              <w:t> </w:t>
            </w:r>
          </w:p>
        </w:tc>
      </w:tr>
    </w:tbl>
    <w:p w14:paraId="6FA70AD4" w14:textId="77777777" w:rsidR="007F5548" w:rsidRDefault="007F5548" w:rsidP="005A7251">
      <w:pPr>
        <w:pStyle w:val="ListParagraph"/>
        <w:spacing w:after="0" w:line="240" w:lineRule="auto"/>
        <w:ind w:left="284"/>
        <w:jc w:val="both"/>
        <w:rPr>
          <w:rFonts w:ascii="Arial" w:hAnsi="Arial" w:cs="Arial"/>
          <w:b/>
          <w:sz w:val="22"/>
          <w:szCs w:val="22"/>
        </w:rPr>
      </w:pPr>
    </w:p>
    <w:p w14:paraId="7079F5E2" w14:textId="77777777" w:rsidR="00A93237" w:rsidRDefault="00A93237" w:rsidP="005A7251">
      <w:pPr>
        <w:pStyle w:val="ListParagraph"/>
        <w:spacing w:after="0" w:line="240" w:lineRule="auto"/>
        <w:ind w:left="284"/>
        <w:jc w:val="both"/>
        <w:rPr>
          <w:rFonts w:ascii="Arial" w:hAnsi="Arial" w:cs="Arial"/>
          <w:b/>
          <w:sz w:val="22"/>
          <w:szCs w:val="22"/>
        </w:rPr>
      </w:pPr>
    </w:p>
    <w:p w14:paraId="10CD3217" w14:textId="77777777" w:rsidR="00A93237" w:rsidRDefault="00A93237" w:rsidP="005A7251">
      <w:pPr>
        <w:pStyle w:val="ListParagraph"/>
        <w:spacing w:after="0" w:line="240" w:lineRule="auto"/>
        <w:ind w:left="284"/>
        <w:jc w:val="both"/>
        <w:rPr>
          <w:rFonts w:ascii="Arial" w:hAnsi="Arial" w:cs="Arial"/>
          <w:b/>
          <w:sz w:val="22"/>
          <w:szCs w:val="22"/>
        </w:rPr>
      </w:pPr>
    </w:p>
    <w:tbl>
      <w:tblPr>
        <w:tblW w:w="9563" w:type="dxa"/>
        <w:tblInd w:w="421" w:type="dxa"/>
        <w:tblLayout w:type="fixed"/>
        <w:tblLook w:val="04A0" w:firstRow="1" w:lastRow="0" w:firstColumn="1" w:lastColumn="0" w:noHBand="0" w:noVBand="1"/>
      </w:tblPr>
      <w:tblGrid>
        <w:gridCol w:w="538"/>
        <w:gridCol w:w="1701"/>
        <w:gridCol w:w="1701"/>
        <w:gridCol w:w="1701"/>
        <w:gridCol w:w="1984"/>
        <w:gridCol w:w="1701"/>
        <w:gridCol w:w="237"/>
      </w:tblGrid>
      <w:tr w:rsidR="007F5548" w:rsidRPr="00F502D0" w14:paraId="1236A00F" w14:textId="77777777" w:rsidTr="005A7251">
        <w:trPr>
          <w:gridAfter w:val="1"/>
          <w:wAfter w:w="237" w:type="dxa"/>
          <w:trHeight w:val="300"/>
        </w:trPr>
        <w:tc>
          <w:tcPr>
            <w:tcW w:w="9326" w:type="dxa"/>
            <w:gridSpan w:val="6"/>
            <w:tcBorders>
              <w:top w:val="single" w:sz="4" w:space="0" w:color="auto"/>
              <w:left w:val="single" w:sz="4" w:space="0" w:color="auto"/>
              <w:bottom w:val="single" w:sz="4" w:space="0" w:color="auto"/>
              <w:right w:val="single" w:sz="4" w:space="0" w:color="auto"/>
            </w:tcBorders>
            <w:shd w:val="clear" w:color="auto" w:fill="002060"/>
            <w:vAlign w:val="center"/>
            <w:hideMark/>
          </w:tcPr>
          <w:p w14:paraId="765767D0" w14:textId="77777777" w:rsidR="007F5548" w:rsidRPr="00F502D0" w:rsidRDefault="007F5548" w:rsidP="00E33AD9">
            <w:pPr>
              <w:spacing w:after="0" w:line="240" w:lineRule="auto"/>
              <w:jc w:val="center"/>
              <w:rPr>
                <w:rFonts w:asciiTheme="minorHAnsi" w:hAnsiTheme="minorHAnsi" w:cstheme="minorHAnsi"/>
                <w:b/>
                <w:bCs/>
                <w:color w:val="FFFFFF"/>
                <w:lang w:val="en-IN" w:eastAsia="en-IN"/>
              </w:rPr>
            </w:pPr>
            <w:r w:rsidRPr="00F502D0">
              <w:rPr>
                <w:rFonts w:asciiTheme="minorHAnsi" w:hAnsiTheme="minorHAnsi" w:cstheme="minorHAnsi"/>
                <w:b/>
                <w:bCs/>
                <w:color w:val="FFFFFF"/>
                <w:sz w:val="22"/>
                <w:szCs w:val="22"/>
                <w:lang w:val="en-IN" w:eastAsia="en-IN"/>
              </w:rPr>
              <w:lastRenderedPageBreak/>
              <w:t>PROPERTY, PLANT AND EQUIPMENT - I</w:t>
            </w:r>
          </w:p>
        </w:tc>
      </w:tr>
      <w:tr w:rsidR="005A7251" w:rsidRPr="00F502D0" w14:paraId="4D9D8A1A" w14:textId="77777777" w:rsidTr="005A7251">
        <w:trPr>
          <w:gridAfter w:val="1"/>
          <w:wAfter w:w="237" w:type="dxa"/>
          <w:trHeight w:val="476"/>
        </w:trPr>
        <w:tc>
          <w:tcPr>
            <w:tcW w:w="538"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54A71EEA" w14:textId="77777777" w:rsidR="007F5548" w:rsidRPr="00F502D0" w:rsidRDefault="007F5548" w:rsidP="00E33AD9">
            <w:pPr>
              <w:spacing w:after="0" w:line="240" w:lineRule="auto"/>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S. No.</w:t>
            </w:r>
          </w:p>
        </w:tc>
        <w:tc>
          <w:tcPr>
            <w:tcW w:w="1701"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2A59CB14" w14:textId="77777777" w:rsidR="007F5548" w:rsidRPr="00F502D0" w:rsidRDefault="007F5548" w:rsidP="00E33AD9">
            <w:pPr>
              <w:spacing w:after="0" w:line="240" w:lineRule="auto"/>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Description</w:t>
            </w:r>
          </w:p>
        </w:tc>
        <w:tc>
          <w:tcPr>
            <w:tcW w:w="1701"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51D09076" w14:textId="77777777" w:rsidR="007F5548" w:rsidRPr="00F502D0" w:rsidRDefault="007F5548" w:rsidP="00E33AD9">
            <w:pPr>
              <w:spacing w:after="0" w:line="240" w:lineRule="auto"/>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Amount as per Balance Sheet</w:t>
            </w:r>
          </w:p>
        </w:tc>
        <w:tc>
          <w:tcPr>
            <w:tcW w:w="1701"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4942E2AC" w14:textId="77777777" w:rsidR="007F5548" w:rsidRPr="00F502D0" w:rsidRDefault="007F5548" w:rsidP="00E33AD9">
            <w:pPr>
              <w:spacing w:after="0" w:line="240" w:lineRule="auto"/>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Fair value Assessment</w:t>
            </w:r>
          </w:p>
        </w:tc>
        <w:tc>
          <w:tcPr>
            <w:tcW w:w="1984"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25FEB83A" w14:textId="77777777" w:rsidR="007F5548" w:rsidRPr="00F502D0" w:rsidRDefault="007F5548" w:rsidP="00E33AD9">
            <w:pPr>
              <w:spacing w:after="0" w:line="240" w:lineRule="auto"/>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 xml:space="preserve">Realizable Value Assessment </w:t>
            </w:r>
          </w:p>
        </w:tc>
        <w:tc>
          <w:tcPr>
            <w:tcW w:w="1701"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37EE5772" w14:textId="77777777" w:rsidR="007F5548" w:rsidRPr="00F502D0" w:rsidRDefault="007F5548" w:rsidP="00E33AD9">
            <w:pPr>
              <w:spacing w:after="0" w:line="240" w:lineRule="auto"/>
              <w:ind w:right="-107"/>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Remarks</w:t>
            </w:r>
          </w:p>
        </w:tc>
      </w:tr>
      <w:tr w:rsidR="005A7251" w:rsidRPr="00F502D0" w14:paraId="69A4C3B5" w14:textId="77777777" w:rsidTr="005A7251">
        <w:trPr>
          <w:trHeight w:val="288"/>
        </w:trPr>
        <w:tc>
          <w:tcPr>
            <w:tcW w:w="538"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2FC7F18C" w14:textId="77777777" w:rsidR="007F5548" w:rsidRPr="00F502D0" w:rsidRDefault="007F5548" w:rsidP="00E33AD9">
            <w:pPr>
              <w:spacing w:after="0" w:line="240" w:lineRule="auto"/>
              <w:rPr>
                <w:rFonts w:asciiTheme="minorHAnsi" w:hAnsiTheme="minorHAnsi" w:cstheme="minorHAnsi"/>
                <w:b/>
                <w:bCs/>
                <w:lang w:val="en-IN" w:eastAsia="en-IN"/>
              </w:rPr>
            </w:pPr>
          </w:p>
        </w:tc>
        <w:tc>
          <w:tcPr>
            <w:tcW w:w="1701"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248A4321" w14:textId="77777777" w:rsidR="007F5548" w:rsidRPr="00F502D0" w:rsidRDefault="007F5548" w:rsidP="00E33AD9">
            <w:pPr>
              <w:spacing w:after="0" w:line="240" w:lineRule="auto"/>
              <w:rPr>
                <w:rFonts w:asciiTheme="minorHAnsi" w:hAnsiTheme="minorHAnsi" w:cstheme="minorHAnsi"/>
                <w:b/>
                <w:bCs/>
                <w:lang w:val="en-IN" w:eastAsia="en-IN"/>
              </w:rPr>
            </w:pPr>
          </w:p>
        </w:tc>
        <w:tc>
          <w:tcPr>
            <w:tcW w:w="1701"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673E1676" w14:textId="77777777" w:rsidR="007F5548" w:rsidRPr="00F502D0" w:rsidRDefault="007F5548" w:rsidP="00E33AD9">
            <w:pPr>
              <w:spacing w:after="0" w:line="240" w:lineRule="auto"/>
              <w:rPr>
                <w:rFonts w:asciiTheme="minorHAnsi" w:hAnsiTheme="minorHAnsi" w:cstheme="minorHAnsi"/>
                <w:b/>
                <w:bCs/>
                <w:lang w:val="en-IN" w:eastAsia="en-IN"/>
              </w:rPr>
            </w:pPr>
          </w:p>
        </w:tc>
        <w:tc>
          <w:tcPr>
            <w:tcW w:w="1701"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53F0A606" w14:textId="77777777" w:rsidR="007F5548" w:rsidRPr="00F502D0" w:rsidRDefault="007F5548" w:rsidP="00E33AD9">
            <w:pPr>
              <w:spacing w:after="0" w:line="240" w:lineRule="auto"/>
              <w:rPr>
                <w:rFonts w:asciiTheme="minorHAnsi" w:hAnsiTheme="minorHAnsi" w:cstheme="minorHAnsi"/>
                <w:b/>
                <w:bCs/>
                <w:lang w:val="en-IN" w:eastAsia="en-IN"/>
              </w:rPr>
            </w:pPr>
          </w:p>
        </w:tc>
        <w:tc>
          <w:tcPr>
            <w:tcW w:w="1984"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521E295E" w14:textId="77777777" w:rsidR="007F5548" w:rsidRPr="00F502D0" w:rsidRDefault="007F5548" w:rsidP="00E33AD9">
            <w:pPr>
              <w:spacing w:after="0" w:line="240" w:lineRule="auto"/>
              <w:rPr>
                <w:rFonts w:asciiTheme="minorHAnsi" w:hAnsiTheme="minorHAnsi" w:cstheme="minorHAnsi"/>
                <w:b/>
                <w:bCs/>
                <w:lang w:val="en-IN" w:eastAsia="en-IN"/>
              </w:rPr>
            </w:pPr>
          </w:p>
        </w:tc>
        <w:tc>
          <w:tcPr>
            <w:tcW w:w="1701" w:type="dxa"/>
            <w:vMerge/>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6A25D848" w14:textId="77777777" w:rsidR="007F5548" w:rsidRPr="00F502D0" w:rsidRDefault="007F5548" w:rsidP="00E33AD9">
            <w:pPr>
              <w:spacing w:after="0" w:line="240" w:lineRule="auto"/>
              <w:rPr>
                <w:rFonts w:asciiTheme="minorHAnsi" w:hAnsiTheme="minorHAnsi" w:cstheme="minorHAnsi"/>
                <w:b/>
                <w:bCs/>
                <w:lang w:val="en-IN" w:eastAsia="en-IN"/>
              </w:rPr>
            </w:pPr>
          </w:p>
        </w:tc>
        <w:tc>
          <w:tcPr>
            <w:tcW w:w="237" w:type="dxa"/>
            <w:tcBorders>
              <w:top w:val="nil"/>
              <w:left w:val="nil"/>
              <w:bottom w:val="nil"/>
              <w:right w:val="nil"/>
            </w:tcBorders>
            <w:shd w:val="clear" w:color="auto" w:fill="auto"/>
            <w:noWrap/>
            <w:vAlign w:val="bottom"/>
            <w:hideMark/>
          </w:tcPr>
          <w:p w14:paraId="48E739E4" w14:textId="77777777" w:rsidR="007F5548" w:rsidRPr="00F502D0" w:rsidRDefault="007F5548" w:rsidP="00E33AD9">
            <w:pPr>
              <w:spacing w:after="0" w:line="240" w:lineRule="auto"/>
              <w:jc w:val="center"/>
              <w:rPr>
                <w:rFonts w:asciiTheme="minorHAnsi" w:hAnsiTheme="minorHAnsi" w:cstheme="minorHAnsi"/>
                <w:b/>
                <w:bCs/>
                <w:lang w:val="en-IN" w:eastAsia="en-IN"/>
              </w:rPr>
            </w:pPr>
          </w:p>
        </w:tc>
      </w:tr>
      <w:tr w:rsidR="007F5548" w:rsidRPr="00F502D0" w14:paraId="5D556F2F" w14:textId="77777777" w:rsidTr="005A7251">
        <w:trPr>
          <w:trHeight w:val="300"/>
        </w:trPr>
        <w:tc>
          <w:tcPr>
            <w:tcW w:w="932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0F4D576" w14:textId="77777777" w:rsidR="007F5548" w:rsidRPr="00F502D0" w:rsidRDefault="007F5548" w:rsidP="00E33AD9">
            <w:pPr>
              <w:spacing w:after="0" w:line="240" w:lineRule="auto"/>
              <w:jc w:val="right"/>
              <w:rPr>
                <w:rFonts w:asciiTheme="minorHAnsi" w:hAnsiTheme="minorHAnsi" w:cstheme="minorHAnsi"/>
                <w:i/>
                <w:iCs/>
                <w:lang w:val="en-IN" w:eastAsia="en-IN"/>
              </w:rPr>
            </w:pPr>
            <w:r w:rsidRPr="00F502D0">
              <w:rPr>
                <w:rFonts w:asciiTheme="minorHAnsi" w:hAnsiTheme="minorHAnsi" w:cstheme="minorHAnsi"/>
                <w:i/>
                <w:iCs/>
                <w:sz w:val="22"/>
                <w:szCs w:val="22"/>
                <w:lang w:val="en-IN" w:eastAsia="en-IN"/>
              </w:rPr>
              <w:t>Figures in INR Lakhs</w:t>
            </w:r>
          </w:p>
        </w:tc>
        <w:tc>
          <w:tcPr>
            <w:tcW w:w="237" w:type="dxa"/>
            <w:vAlign w:val="center"/>
            <w:hideMark/>
          </w:tcPr>
          <w:p w14:paraId="7BAE007B" w14:textId="77777777" w:rsidR="007F5548" w:rsidRPr="00F502D0" w:rsidRDefault="007F5548" w:rsidP="00E33AD9">
            <w:pPr>
              <w:spacing w:after="0" w:line="240" w:lineRule="auto"/>
              <w:rPr>
                <w:rFonts w:asciiTheme="minorHAnsi" w:hAnsiTheme="minorHAnsi" w:cstheme="minorHAnsi"/>
                <w:lang w:val="en-IN" w:eastAsia="en-IN"/>
              </w:rPr>
            </w:pPr>
          </w:p>
        </w:tc>
      </w:tr>
      <w:tr w:rsidR="007F5548" w:rsidRPr="00F502D0" w14:paraId="6CC34D4C" w14:textId="77777777" w:rsidTr="005A7251">
        <w:trPr>
          <w:trHeight w:val="300"/>
        </w:trPr>
        <w:tc>
          <w:tcPr>
            <w:tcW w:w="538" w:type="dxa"/>
            <w:tcBorders>
              <w:top w:val="nil"/>
              <w:left w:val="single" w:sz="4" w:space="0" w:color="auto"/>
              <w:bottom w:val="single" w:sz="4" w:space="0" w:color="auto"/>
              <w:right w:val="single" w:sz="4" w:space="0" w:color="auto"/>
            </w:tcBorders>
            <w:shd w:val="clear" w:color="000000" w:fill="FFFFFF"/>
            <w:vAlign w:val="center"/>
            <w:hideMark/>
          </w:tcPr>
          <w:p w14:paraId="31974BB2" w14:textId="77777777" w:rsidR="007F5548" w:rsidRPr="00F502D0" w:rsidRDefault="007F5548" w:rsidP="00E33AD9">
            <w:pPr>
              <w:spacing w:after="0" w:line="240" w:lineRule="auto"/>
              <w:jc w:val="center"/>
              <w:rPr>
                <w:rFonts w:asciiTheme="minorHAnsi" w:hAnsiTheme="minorHAnsi" w:cstheme="minorHAnsi"/>
                <w:lang w:val="en-IN" w:eastAsia="en-IN"/>
              </w:rPr>
            </w:pPr>
            <w:r w:rsidRPr="00F502D0">
              <w:rPr>
                <w:rFonts w:asciiTheme="minorHAnsi" w:hAnsiTheme="minorHAnsi" w:cstheme="minorHAnsi"/>
                <w:sz w:val="22"/>
                <w:szCs w:val="22"/>
                <w:lang w:val="en-IN" w:eastAsia="en-IN"/>
              </w:rPr>
              <w:t>1</w:t>
            </w:r>
          </w:p>
        </w:tc>
        <w:tc>
          <w:tcPr>
            <w:tcW w:w="1701" w:type="dxa"/>
            <w:tcBorders>
              <w:top w:val="nil"/>
              <w:left w:val="nil"/>
              <w:bottom w:val="single" w:sz="4" w:space="0" w:color="auto"/>
              <w:right w:val="single" w:sz="4" w:space="0" w:color="auto"/>
            </w:tcBorders>
            <w:shd w:val="clear" w:color="auto" w:fill="auto"/>
            <w:vAlign w:val="center"/>
            <w:hideMark/>
          </w:tcPr>
          <w:p w14:paraId="143FBB8A" w14:textId="77777777" w:rsidR="007F5548" w:rsidRPr="00F502D0" w:rsidRDefault="007F5548" w:rsidP="00E33AD9">
            <w:pPr>
              <w:spacing w:after="0" w:line="240" w:lineRule="auto"/>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Property, Plant and Equipment</w:t>
            </w:r>
          </w:p>
        </w:tc>
        <w:tc>
          <w:tcPr>
            <w:tcW w:w="1701" w:type="dxa"/>
            <w:tcBorders>
              <w:top w:val="nil"/>
              <w:left w:val="nil"/>
              <w:bottom w:val="single" w:sz="4" w:space="0" w:color="auto"/>
              <w:right w:val="single" w:sz="4" w:space="0" w:color="auto"/>
            </w:tcBorders>
            <w:shd w:val="clear" w:color="auto" w:fill="auto"/>
            <w:vAlign w:val="center"/>
            <w:hideMark/>
          </w:tcPr>
          <w:p w14:paraId="6C0A68BC" w14:textId="77777777" w:rsidR="007F5548" w:rsidRPr="00F502D0" w:rsidRDefault="007F5548" w:rsidP="00E33AD9">
            <w:pPr>
              <w:spacing w:after="0" w:line="240" w:lineRule="auto"/>
              <w:jc w:val="center"/>
              <w:rPr>
                <w:rFonts w:asciiTheme="minorHAnsi" w:hAnsiTheme="minorHAnsi" w:cstheme="minorHAnsi"/>
                <w:lang w:val="en-IN" w:eastAsia="en-IN"/>
              </w:rPr>
            </w:pPr>
            <w:r w:rsidRPr="00F502D0">
              <w:rPr>
                <w:rFonts w:asciiTheme="minorHAnsi" w:hAnsiTheme="minorHAnsi" w:cstheme="minorHAnsi"/>
                <w:sz w:val="22"/>
                <w:szCs w:val="22"/>
                <w:lang w:val="en-IN" w:eastAsia="en-IN"/>
              </w:rPr>
              <w:t>123.50</w:t>
            </w:r>
          </w:p>
        </w:tc>
        <w:tc>
          <w:tcPr>
            <w:tcW w:w="1701" w:type="dxa"/>
            <w:tcBorders>
              <w:top w:val="nil"/>
              <w:left w:val="nil"/>
              <w:bottom w:val="single" w:sz="4" w:space="0" w:color="auto"/>
              <w:right w:val="single" w:sz="4" w:space="0" w:color="auto"/>
            </w:tcBorders>
            <w:shd w:val="clear" w:color="auto" w:fill="auto"/>
            <w:vAlign w:val="center"/>
            <w:hideMark/>
          </w:tcPr>
          <w:p w14:paraId="6660D8B3" w14:textId="77777777" w:rsidR="007F5548" w:rsidRPr="00F502D0" w:rsidRDefault="007F5548" w:rsidP="00E33AD9">
            <w:pPr>
              <w:spacing w:after="0" w:line="240" w:lineRule="auto"/>
              <w:jc w:val="center"/>
              <w:rPr>
                <w:rFonts w:asciiTheme="minorHAnsi" w:hAnsiTheme="minorHAnsi" w:cstheme="minorHAnsi"/>
                <w:lang w:val="en-IN" w:eastAsia="en-IN"/>
              </w:rPr>
            </w:pPr>
            <w:r>
              <w:rPr>
                <w:rFonts w:asciiTheme="minorHAnsi" w:hAnsiTheme="minorHAnsi" w:cstheme="minorHAnsi"/>
                <w:sz w:val="22"/>
                <w:szCs w:val="22"/>
                <w:lang w:val="en-IN" w:eastAsia="en-IN"/>
              </w:rPr>
              <w:t>0.00</w:t>
            </w:r>
            <w:r w:rsidRPr="00F502D0">
              <w:rPr>
                <w:rFonts w:asciiTheme="minorHAnsi" w:hAnsiTheme="minorHAnsi" w:cstheme="minorHAnsi"/>
                <w:sz w:val="22"/>
                <w:szCs w:val="22"/>
                <w:lang w:val="en-IN" w:eastAsia="en-IN"/>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2C663427" w14:textId="77777777" w:rsidR="007F5548" w:rsidRPr="00F502D0" w:rsidRDefault="007F5548" w:rsidP="00E33AD9">
            <w:pPr>
              <w:spacing w:after="0" w:line="240" w:lineRule="auto"/>
              <w:jc w:val="center"/>
              <w:rPr>
                <w:rFonts w:asciiTheme="minorHAnsi" w:hAnsiTheme="minorHAnsi" w:cstheme="minorHAnsi"/>
                <w:lang w:val="en-IN" w:eastAsia="en-IN"/>
              </w:rPr>
            </w:pPr>
            <w:r>
              <w:rPr>
                <w:rFonts w:asciiTheme="minorHAnsi" w:hAnsiTheme="minorHAnsi" w:cstheme="minorHAnsi"/>
                <w:sz w:val="22"/>
                <w:szCs w:val="22"/>
                <w:lang w:val="en-IN" w:eastAsia="en-IN"/>
              </w:rPr>
              <w:t>0.00</w:t>
            </w:r>
          </w:p>
        </w:tc>
        <w:tc>
          <w:tcPr>
            <w:tcW w:w="1701" w:type="dxa"/>
            <w:tcBorders>
              <w:top w:val="nil"/>
              <w:left w:val="nil"/>
              <w:bottom w:val="single" w:sz="4" w:space="0" w:color="auto"/>
              <w:right w:val="single" w:sz="4" w:space="0" w:color="auto"/>
            </w:tcBorders>
            <w:shd w:val="clear" w:color="000000" w:fill="FFFFFF"/>
            <w:hideMark/>
          </w:tcPr>
          <w:p w14:paraId="67EB8FF0" w14:textId="77777777" w:rsidR="007F5548" w:rsidRPr="00F502D0" w:rsidRDefault="007F5548" w:rsidP="00E33AD9">
            <w:pPr>
              <w:spacing w:after="0" w:line="240" w:lineRule="auto"/>
              <w:jc w:val="both"/>
              <w:rPr>
                <w:rFonts w:asciiTheme="minorHAnsi" w:hAnsiTheme="minorHAnsi" w:cstheme="minorHAnsi"/>
                <w:lang w:val="en-IN" w:eastAsia="en-IN"/>
              </w:rPr>
            </w:pPr>
            <w:r w:rsidRPr="00F502D0">
              <w:rPr>
                <w:rFonts w:asciiTheme="minorHAnsi" w:hAnsiTheme="minorHAnsi" w:cstheme="minorHAnsi"/>
                <w:sz w:val="22"/>
                <w:szCs w:val="22"/>
                <w:lang w:val="en-IN" w:eastAsia="en-IN"/>
              </w:rPr>
              <w:t>No specific details available</w:t>
            </w:r>
          </w:p>
        </w:tc>
        <w:tc>
          <w:tcPr>
            <w:tcW w:w="237" w:type="dxa"/>
            <w:vAlign w:val="center"/>
            <w:hideMark/>
          </w:tcPr>
          <w:p w14:paraId="52FDC6DF" w14:textId="77777777" w:rsidR="007F5548" w:rsidRPr="00F502D0" w:rsidRDefault="007F5548" w:rsidP="00E33AD9">
            <w:pPr>
              <w:spacing w:after="0" w:line="240" w:lineRule="auto"/>
              <w:rPr>
                <w:rFonts w:asciiTheme="minorHAnsi" w:hAnsiTheme="minorHAnsi" w:cstheme="minorHAnsi"/>
                <w:lang w:val="en-IN" w:eastAsia="en-IN"/>
              </w:rPr>
            </w:pPr>
          </w:p>
        </w:tc>
      </w:tr>
      <w:tr w:rsidR="005A7251" w:rsidRPr="00F502D0" w14:paraId="2EAD4E51" w14:textId="77777777" w:rsidTr="005A7251">
        <w:trPr>
          <w:trHeight w:val="288"/>
        </w:trPr>
        <w:tc>
          <w:tcPr>
            <w:tcW w:w="538"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1B795938" w14:textId="77777777" w:rsidR="007F5548" w:rsidRPr="00F502D0" w:rsidRDefault="007F5548" w:rsidP="00E33AD9">
            <w:pPr>
              <w:spacing w:after="0" w:line="240" w:lineRule="auto"/>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 </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19606F85" w14:textId="050364BC" w:rsidR="007F5548" w:rsidRPr="00F502D0" w:rsidRDefault="007F5548" w:rsidP="00E33AD9">
            <w:pPr>
              <w:spacing w:after="0" w:line="240" w:lineRule="auto"/>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TOTAL</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23A3014F" w14:textId="77777777" w:rsidR="007F5548" w:rsidRPr="00F502D0" w:rsidRDefault="007F5548" w:rsidP="00E33AD9">
            <w:pPr>
              <w:spacing w:after="0" w:line="240" w:lineRule="auto"/>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123.50</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3F75EBD2" w14:textId="77777777" w:rsidR="007F5548" w:rsidRPr="00F502D0" w:rsidRDefault="007F5548" w:rsidP="00E33AD9">
            <w:pPr>
              <w:spacing w:after="0" w:line="240" w:lineRule="auto"/>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0.00</w:t>
            </w:r>
          </w:p>
        </w:tc>
        <w:tc>
          <w:tcPr>
            <w:tcW w:w="1984" w:type="dxa"/>
            <w:tcBorders>
              <w:top w:val="nil"/>
              <w:left w:val="nil"/>
              <w:bottom w:val="single" w:sz="4" w:space="0" w:color="auto"/>
              <w:right w:val="single" w:sz="4" w:space="0" w:color="auto"/>
            </w:tcBorders>
            <w:shd w:val="clear" w:color="auto" w:fill="BDD6EE" w:themeFill="accent1" w:themeFillTint="66"/>
            <w:vAlign w:val="center"/>
            <w:hideMark/>
          </w:tcPr>
          <w:p w14:paraId="29E4B301" w14:textId="77777777" w:rsidR="007F5548" w:rsidRPr="00F502D0" w:rsidRDefault="007F5548" w:rsidP="00E33AD9">
            <w:pPr>
              <w:spacing w:after="0" w:line="240" w:lineRule="auto"/>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0.00</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45B3ED6D" w14:textId="77777777" w:rsidR="007F5548" w:rsidRPr="00F502D0" w:rsidRDefault="007F5548" w:rsidP="00E33AD9">
            <w:pPr>
              <w:spacing w:after="0" w:line="240" w:lineRule="auto"/>
              <w:jc w:val="center"/>
              <w:rPr>
                <w:rFonts w:asciiTheme="minorHAnsi" w:hAnsiTheme="minorHAnsi" w:cstheme="minorHAnsi"/>
                <w:b/>
                <w:bCs/>
                <w:lang w:val="en-IN" w:eastAsia="en-IN"/>
              </w:rPr>
            </w:pPr>
            <w:r w:rsidRPr="00F502D0">
              <w:rPr>
                <w:rFonts w:asciiTheme="minorHAnsi" w:hAnsiTheme="minorHAnsi" w:cstheme="minorHAnsi"/>
                <w:b/>
                <w:bCs/>
                <w:sz w:val="22"/>
                <w:szCs w:val="22"/>
                <w:lang w:val="en-IN" w:eastAsia="en-IN"/>
              </w:rPr>
              <w:t> </w:t>
            </w:r>
          </w:p>
        </w:tc>
        <w:tc>
          <w:tcPr>
            <w:tcW w:w="237" w:type="dxa"/>
            <w:vAlign w:val="center"/>
            <w:hideMark/>
          </w:tcPr>
          <w:p w14:paraId="22A8540D" w14:textId="77777777" w:rsidR="007F5548" w:rsidRPr="00F502D0" w:rsidRDefault="007F5548" w:rsidP="00E33AD9">
            <w:pPr>
              <w:spacing w:after="0" w:line="240" w:lineRule="auto"/>
              <w:rPr>
                <w:rFonts w:asciiTheme="minorHAnsi" w:hAnsiTheme="minorHAnsi" w:cstheme="minorHAnsi"/>
                <w:lang w:val="en-IN" w:eastAsia="en-IN"/>
              </w:rPr>
            </w:pPr>
          </w:p>
        </w:tc>
      </w:tr>
    </w:tbl>
    <w:p w14:paraId="49A239DD" w14:textId="77777777" w:rsidR="007F5548" w:rsidRDefault="007F5548" w:rsidP="005A7251">
      <w:pPr>
        <w:pStyle w:val="ListParagraph"/>
        <w:spacing w:after="0" w:line="240" w:lineRule="auto"/>
        <w:ind w:left="284"/>
        <w:jc w:val="both"/>
        <w:rPr>
          <w:rFonts w:ascii="Arial" w:hAnsi="Arial" w:cs="Arial"/>
          <w:b/>
          <w:sz w:val="22"/>
          <w:szCs w:val="22"/>
        </w:rPr>
      </w:pPr>
    </w:p>
    <w:tbl>
      <w:tblPr>
        <w:tblW w:w="504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016"/>
        <w:gridCol w:w="1320"/>
        <w:gridCol w:w="1296"/>
        <w:gridCol w:w="1296"/>
        <w:gridCol w:w="3859"/>
      </w:tblGrid>
      <w:tr w:rsidR="007F5548" w:rsidRPr="00F502D0" w14:paraId="6A3EE854" w14:textId="77777777" w:rsidTr="00A77D21">
        <w:trPr>
          <w:trHeight w:val="288"/>
        </w:trPr>
        <w:tc>
          <w:tcPr>
            <w:tcW w:w="5000" w:type="pct"/>
            <w:gridSpan w:val="6"/>
            <w:shd w:val="clear" w:color="auto" w:fill="002060"/>
            <w:vAlign w:val="center"/>
            <w:hideMark/>
          </w:tcPr>
          <w:p w14:paraId="6F92B537" w14:textId="77777777" w:rsidR="007F5548" w:rsidRPr="00F502D0" w:rsidRDefault="007F5548" w:rsidP="00E33AD9">
            <w:pPr>
              <w:spacing w:after="0" w:line="240" w:lineRule="auto"/>
              <w:jc w:val="center"/>
              <w:rPr>
                <w:rFonts w:asciiTheme="minorHAnsi" w:hAnsiTheme="minorHAnsi" w:cstheme="minorHAnsi"/>
                <w:b/>
                <w:bCs/>
                <w:color w:val="FFFFFF"/>
                <w:lang w:val="en-IN" w:eastAsia="en-IN"/>
              </w:rPr>
            </w:pPr>
            <w:r w:rsidRPr="00F502D0">
              <w:rPr>
                <w:rFonts w:asciiTheme="minorHAnsi" w:hAnsiTheme="minorHAnsi" w:cstheme="minorHAnsi"/>
                <w:b/>
                <w:bCs/>
                <w:color w:val="FFFFFF"/>
                <w:sz w:val="22"/>
                <w:szCs w:val="22"/>
                <w:lang w:val="en-IN" w:eastAsia="en-IN"/>
              </w:rPr>
              <w:t>DEFERRED TAX ASSETS (NET) -II</w:t>
            </w:r>
          </w:p>
        </w:tc>
      </w:tr>
      <w:tr w:rsidR="007F5548" w:rsidRPr="00F502D0" w14:paraId="30E332DE" w14:textId="77777777" w:rsidTr="00A77D21">
        <w:trPr>
          <w:trHeight w:val="288"/>
        </w:trPr>
        <w:tc>
          <w:tcPr>
            <w:tcW w:w="5000" w:type="pct"/>
            <w:gridSpan w:val="6"/>
            <w:shd w:val="clear" w:color="auto" w:fill="auto"/>
            <w:vAlign w:val="bottom"/>
            <w:hideMark/>
          </w:tcPr>
          <w:p w14:paraId="0A63C758" w14:textId="77777777" w:rsidR="007F5548" w:rsidRPr="00F502D0" w:rsidRDefault="007F5548" w:rsidP="00E33AD9">
            <w:pPr>
              <w:spacing w:after="0" w:line="240" w:lineRule="auto"/>
              <w:jc w:val="right"/>
              <w:rPr>
                <w:rFonts w:asciiTheme="minorHAnsi" w:hAnsiTheme="minorHAnsi" w:cstheme="minorHAnsi"/>
                <w:i/>
                <w:iCs/>
                <w:color w:val="000000"/>
                <w:lang w:val="en-IN" w:eastAsia="en-IN"/>
              </w:rPr>
            </w:pPr>
            <w:r w:rsidRPr="00F502D0">
              <w:rPr>
                <w:rFonts w:asciiTheme="minorHAnsi" w:hAnsiTheme="minorHAnsi" w:cstheme="minorHAnsi"/>
                <w:i/>
                <w:iCs/>
                <w:color w:val="000000"/>
                <w:sz w:val="22"/>
                <w:szCs w:val="22"/>
                <w:lang w:val="en-IN" w:eastAsia="en-IN"/>
              </w:rPr>
              <w:t>Details as on 31st March 2022</w:t>
            </w:r>
          </w:p>
        </w:tc>
      </w:tr>
      <w:tr w:rsidR="005A7251" w:rsidRPr="00F502D0" w14:paraId="3F850539" w14:textId="77777777" w:rsidTr="00A77D21">
        <w:trPr>
          <w:trHeight w:val="960"/>
        </w:trPr>
        <w:tc>
          <w:tcPr>
            <w:tcW w:w="288" w:type="pct"/>
            <w:shd w:val="clear" w:color="auto" w:fill="BDD6EE" w:themeFill="accent1" w:themeFillTint="66"/>
            <w:vAlign w:val="center"/>
            <w:hideMark/>
          </w:tcPr>
          <w:p w14:paraId="17233575" w14:textId="77777777" w:rsidR="007F5548" w:rsidRPr="00F502D0" w:rsidRDefault="007F5548"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S. No.</w:t>
            </w:r>
          </w:p>
        </w:tc>
        <w:tc>
          <w:tcPr>
            <w:tcW w:w="567" w:type="pct"/>
            <w:shd w:val="clear" w:color="auto" w:fill="BDD6EE" w:themeFill="accent1" w:themeFillTint="66"/>
            <w:vAlign w:val="center"/>
            <w:hideMark/>
          </w:tcPr>
          <w:p w14:paraId="3CC695EE" w14:textId="77777777" w:rsidR="007F5548" w:rsidRPr="00F502D0" w:rsidRDefault="007F5548"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Nature of Asset</w:t>
            </w:r>
          </w:p>
        </w:tc>
        <w:tc>
          <w:tcPr>
            <w:tcW w:w="1029" w:type="pct"/>
            <w:shd w:val="clear" w:color="auto" w:fill="BDD6EE" w:themeFill="accent1" w:themeFillTint="66"/>
            <w:vAlign w:val="center"/>
            <w:hideMark/>
          </w:tcPr>
          <w:p w14:paraId="2972AFCB" w14:textId="77777777" w:rsidR="007F5548" w:rsidRPr="00F502D0" w:rsidRDefault="007F5548"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Amount as per Balance Sheet</w:t>
            </w:r>
          </w:p>
        </w:tc>
        <w:tc>
          <w:tcPr>
            <w:tcW w:w="180" w:type="pct"/>
            <w:shd w:val="clear" w:color="auto" w:fill="BDD6EE" w:themeFill="accent1" w:themeFillTint="66"/>
            <w:vAlign w:val="center"/>
            <w:hideMark/>
          </w:tcPr>
          <w:p w14:paraId="2FCEBA8A" w14:textId="77777777" w:rsidR="007F5548" w:rsidRPr="00F502D0" w:rsidRDefault="007F5548"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Fair Value Assessment</w:t>
            </w:r>
          </w:p>
        </w:tc>
        <w:tc>
          <w:tcPr>
            <w:tcW w:w="695" w:type="pct"/>
            <w:shd w:val="clear" w:color="auto" w:fill="BDD6EE" w:themeFill="accent1" w:themeFillTint="66"/>
            <w:vAlign w:val="center"/>
            <w:hideMark/>
          </w:tcPr>
          <w:p w14:paraId="28D71807" w14:textId="77777777" w:rsidR="007F5548" w:rsidRPr="00F502D0" w:rsidRDefault="007F5548"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Realization Value Assessment</w:t>
            </w:r>
          </w:p>
        </w:tc>
        <w:tc>
          <w:tcPr>
            <w:tcW w:w="2241" w:type="pct"/>
            <w:shd w:val="clear" w:color="auto" w:fill="BDD6EE" w:themeFill="accent1" w:themeFillTint="66"/>
            <w:vAlign w:val="center"/>
            <w:hideMark/>
          </w:tcPr>
          <w:p w14:paraId="5EC17A7D" w14:textId="77777777" w:rsidR="007F5548" w:rsidRPr="00F502D0" w:rsidRDefault="007F5548"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Remarks</w:t>
            </w:r>
          </w:p>
        </w:tc>
      </w:tr>
      <w:tr w:rsidR="007F5548" w:rsidRPr="00F502D0" w14:paraId="6AADD263" w14:textId="77777777" w:rsidTr="00A77D21">
        <w:trPr>
          <w:trHeight w:val="288"/>
        </w:trPr>
        <w:tc>
          <w:tcPr>
            <w:tcW w:w="5000" w:type="pct"/>
            <w:gridSpan w:val="6"/>
            <w:shd w:val="clear" w:color="auto" w:fill="auto"/>
            <w:noWrap/>
            <w:vAlign w:val="bottom"/>
            <w:hideMark/>
          </w:tcPr>
          <w:p w14:paraId="6D262030" w14:textId="77777777" w:rsidR="007F5548" w:rsidRPr="00F502D0" w:rsidRDefault="007F5548" w:rsidP="00E33AD9">
            <w:pPr>
              <w:spacing w:after="0" w:line="240" w:lineRule="auto"/>
              <w:jc w:val="right"/>
              <w:rPr>
                <w:rFonts w:asciiTheme="minorHAnsi" w:hAnsiTheme="minorHAnsi" w:cstheme="minorHAnsi"/>
                <w:i/>
                <w:iCs/>
                <w:color w:val="000000"/>
                <w:lang w:val="en-IN" w:eastAsia="en-IN"/>
              </w:rPr>
            </w:pPr>
            <w:r w:rsidRPr="00F502D0">
              <w:rPr>
                <w:rFonts w:asciiTheme="minorHAnsi" w:hAnsiTheme="minorHAnsi" w:cstheme="minorHAnsi"/>
                <w:i/>
                <w:iCs/>
                <w:color w:val="000000"/>
                <w:sz w:val="22"/>
                <w:szCs w:val="22"/>
                <w:lang w:val="en-IN" w:eastAsia="en-IN"/>
              </w:rPr>
              <w:t>Figures in INR Lakhs</w:t>
            </w:r>
          </w:p>
        </w:tc>
      </w:tr>
      <w:tr w:rsidR="007F5548" w:rsidRPr="00F502D0" w14:paraId="3D957D3F" w14:textId="77777777" w:rsidTr="00A77D21">
        <w:trPr>
          <w:trHeight w:val="1980"/>
        </w:trPr>
        <w:tc>
          <w:tcPr>
            <w:tcW w:w="288" w:type="pct"/>
            <w:shd w:val="clear" w:color="auto" w:fill="auto"/>
            <w:vAlign w:val="center"/>
            <w:hideMark/>
          </w:tcPr>
          <w:p w14:paraId="296D1109" w14:textId="77777777" w:rsidR="007F5548" w:rsidRPr="00F502D0" w:rsidRDefault="007F5548" w:rsidP="00E33AD9">
            <w:pPr>
              <w:spacing w:after="0" w:line="240" w:lineRule="auto"/>
              <w:jc w:val="center"/>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1</w:t>
            </w:r>
          </w:p>
        </w:tc>
        <w:tc>
          <w:tcPr>
            <w:tcW w:w="567" w:type="pct"/>
            <w:shd w:val="clear" w:color="auto" w:fill="auto"/>
            <w:vAlign w:val="center"/>
            <w:hideMark/>
          </w:tcPr>
          <w:p w14:paraId="58333D6A" w14:textId="77777777" w:rsidR="007F5548" w:rsidRPr="00F502D0" w:rsidRDefault="007F5548" w:rsidP="00E33AD9">
            <w:pPr>
              <w:spacing w:after="0" w:line="240" w:lineRule="auto"/>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Deferred Tax Assets (Net)</w:t>
            </w:r>
          </w:p>
        </w:tc>
        <w:tc>
          <w:tcPr>
            <w:tcW w:w="1029" w:type="pct"/>
            <w:shd w:val="clear" w:color="auto" w:fill="auto"/>
            <w:noWrap/>
            <w:vAlign w:val="center"/>
            <w:hideMark/>
          </w:tcPr>
          <w:p w14:paraId="40C7FFB9" w14:textId="77777777" w:rsidR="007F5548" w:rsidRPr="00F502D0" w:rsidRDefault="007F5548" w:rsidP="00E33AD9">
            <w:pPr>
              <w:spacing w:after="0" w:line="240" w:lineRule="auto"/>
              <w:jc w:val="center"/>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6.45</w:t>
            </w:r>
          </w:p>
        </w:tc>
        <w:tc>
          <w:tcPr>
            <w:tcW w:w="180" w:type="pct"/>
            <w:shd w:val="clear" w:color="000000" w:fill="FFFFFF"/>
            <w:noWrap/>
            <w:vAlign w:val="center"/>
            <w:hideMark/>
          </w:tcPr>
          <w:p w14:paraId="53AA2B7B" w14:textId="77777777" w:rsidR="007F5548" w:rsidRPr="00F502D0" w:rsidRDefault="007F5548" w:rsidP="00E33AD9">
            <w:pPr>
              <w:spacing w:after="0" w:line="240" w:lineRule="auto"/>
              <w:jc w:val="center"/>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NIL</w:t>
            </w:r>
          </w:p>
        </w:tc>
        <w:tc>
          <w:tcPr>
            <w:tcW w:w="695" w:type="pct"/>
            <w:shd w:val="clear" w:color="000000" w:fill="FFFFFF"/>
            <w:noWrap/>
            <w:vAlign w:val="center"/>
            <w:hideMark/>
          </w:tcPr>
          <w:p w14:paraId="4252EE44" w14:textId="77777777" w:rsidR="007F5548" w:rsidRPr="00F502D0" w:rsidRDefault="007F5548" w:rsidP="00E33AD9">
            <w:pPr>
              <w:spacing w:after="0" w:line="240" w:lineRule="auto"/>
              <w:jc w:val="center"/>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NIL</w:t>
            </w:r>
          </w:p>
        </w:tc>
        <w:tc>
          <w:tcPr>
            <w:tcW w:w="2241" w:type="pct"/>
            <w:shd w:val="clear" w:color="000000" w:fill="FFFFFF"/>
            <w:vAlign w:val="center"/>
            <w:hideMark/>
          </w:tcPr>
          <w:p w14:paraId="671E4C99" w14:textId="77777777" w:rsidR="005A7251" w:rsidRDefault="007F5548" w:rsidP="00E33AD9">
            <w:pPr>
              <w:spacing w:after="0" w:line="240" w:lineRule="auto"/>
              <w:jc w:val="both"/>
              <w:rPr>
                <w:rFonts w:asciiTheme="minorHAnsi" w:hAnsiTheme="minorHAnsi" w:cstheme="minorHAnsi"/>
                <w:lang w:val="en-IN" w:eastAsia="en-IN"/>
              </w:rPr>
            </w:pPr>
            <w:r w:rsidRPr="00F502D0">
              <w:rPr>
                <w:rFonts w:asciiTheme="minorHAnsi" w:hAnsiTheme="minorHAnsi" w:cstheme="minorHAnsi"/>
                <w:sz w:val="22"/>
                <w:szCs w:val="22"/>
                <w:lang w:val="en-IN" w:eastAsia="en-IN"/>
              </w:rPr>
              <w:t>We have not received any details regarding current status of Deferred Tax Assets, year of creation etc. Moreover, as per the information received from the lender, the Company is a non- operational company and hence it is hard to generate any revenue in the near future and therefore no tax liability will occur against which such DTA should be realised.</w:t>
            </w:r>
          </w:p>
          <w:p w14:paraId="028B85B7" w14:textId="106D88AA" w:rsidR="007F5548" w:rsidRPr="00F502D0" w:rsidRDefault="007F5548" w:rsidP="00E33AD9">
            <w:pPr>
              <w:spacing w:after="0" w:line="240" w:lineRule="auto"/>
              <w:jc w:val="both"/>
              <w:rPr>
                <w:rFonts w:asciiTheme="minorHAnsi" w:hAnsiTheme="minorHAnsi" w:cstheme="minorHAnsi"/>
                <w:lang w:val="en-IN" w:eastAsia="en-IN"/>
              </w:rPr>
            </w:pPr>
            <w:r w:rsidRPr="00F502D0">
              <w:rPr>
                <w:rFonts w:asciiTheme="minorHAnsi" w:hAnsiTheme="minorHAnsi" w:cstheme="minorHAnsi"/>
                <w:sz w:val="22"/>
                <w:szCs w:val="22"/>
                <w:lang w:val="en-IN" w:eastAsia="en-IN"/>
              </w:rPr>
              <w:t>Hence, in this scenario, we have considered the Fair Value and Realization value, both to be NIL.</w:t>
            </w:r>
          </w:p>
        </w:tc>
      </w:tr>
      <w:tr w:rsidR="007F5548" w:rsidRPr="00F502D0" w14:paraId="52A88B49" w14:textId="77777777" w:rsidTr="00A77D21">
        <w:trPr>
          <w:trHeight w:val="288"/>
        </w:trPr>
        <w:tc>
          <w:tcPr>
            <w:tcW w:w="855" w:type="pct"/>
            <w:gridSpan w:val="2"/>
            <w:shd w:val="clear" w:color="auto" w:fill="BDD6EE" w:themeFill="accent1" w:themeFillTint="66"/>
            <w:vAlign w:val="bottom"/>
            <w:hideMark/>
          </w:tcPr>
          <w:p w14:paraId="2AF2A378" w14:textId="7975DEC8" w:rsidR="007F5548" w:rsidRPr="00F502D0" w:rsidRDefault="007F5548" w:rsidP="005A7251">
            <w:pPr>
              <w:spacing w:after="0" w:line="240" w:lineRule="auto"/>
              <w:jc w:val="center"/>
              <w:rPr>
                <w:rFonts w:asciiTheme="minorHAnsi" w:hAnsiTheme="minorHAnsi" w:cstheme="minorHAnsi"/>
                <w:b/>
                <w:bCs/>
                <w:color w:val="000000"/>
                <w:lang w:val="en-IN" w:eastAsia="en-IN"/>
              </w:rPr>
            </w:pPr>
            <w:r w:rsidRPr="00883379">
              <w:rPr>
                <w:rFonts w:asciiTheme="minorHAnsi" w:hAnsiTheme="minorHAnsi" w:cstheme="minorHAnsi"/>
                <w:b/>
                <w:bCs/>
                <w:color w:val="000000"/>
                <w:sz w:val="22"/>
                <w:szCs w:val="22"/>
                <w:lang w:val="en-IN" w:eastAsia="en-IN"/>
              </w:rPr>
              <w:t>TOTAL</w:t>
            </w:r>
          </w:p>
        </w:tc>
        <w:tc>
          <w:tcPr>
            <w:tcW w:w="1029" w:type="pct"/>
            <w:shd w:val="clear" w:color="auto" w:fill="BDD6EE" w:themeFill="accent1" w:themeFillTint="66"/>
            <w:noWrap/>
            <w:vAlign w:val="center"/>
            <w:hideMark/>
          </w:tcPr>
          <w:p w14:paraId="39760B4F" w14:textId="77777777" w:rsidR="007F5548" w:rsidRPr="00F502D0" w:rsidRDefault="007F5548"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6.45</w:t>
            </w:r>
          </w:p>
        </w:tc>
        <w:tc>
          <w:tcPr>
            <w:tcW w:w="180" w:type="pct"/>
            <w:shd w:val="clear" w:color="auto" w:fill="BDD6EE" w:themeFill="accent1" w:themeFillTint="66"/>
            <w:noWrap/>
            <w:vAlign w:val="center"/>
            <w:hideMark/>
          </w:tcPr>
          <w:p w14:paraId="009CB1F1" w14:textId="77777777" w:rsidR="007F5548" w:rsidRPr="00F502D0" w:rsidRDefault="007F5548"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0.00</w:t>
            </w:r>
          </w:p>
        </w:tc>
        <w:tc>
          <w:tcPr>
            <w:tcW w:w="695" w:type="pct"/>
            <w:shd w:val="clear" w:color="auto" w:fill="BDD6EE" w:themeFill="accent1" w:themeFillTint="66"/>
            <w:noWrap/>
            <w:vAlign w:val="center"/>
            <w:hideMark/>
          </w:tcPr>
          <w:p w14:paraId="16630EAB" w14:textId="77777777" w:rsidR="007F5548" w:rsidRPr="00F502D0" w:rsidRDefault="007F5548"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0.00</w:t>
            </w:r>
          </w:p>
        </w:tc>
        <w:tc>
          <w:tcPr>
            <w:tcW w:w="2241" w:type="pct"/>
            <w:shd w:val="clear" w:color="auto" w:fill="BDD6EE" w:themeFill="accent1" w:themeFillTint="66"/>
            <w:vAlign w:val="bottom"/>
            <w:hideMark/>
          </w:tcPr>
          <w:p w14:paraId="71367EBA" w14:textId="77777777" w:rsidR="007F5548" w:rsidRPr="00F502D0" w:rsidRDefault="007F5548" w:rsidP="00E33AD9">
            <w:pPr>
              <w:spacing w:after="0" w:line="240" w:lineRule="auto"/>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 </w:t>
            </w:r>
          </w:p>
        </w:tc>
      </w:tr>
    </w:tbl>
    <w:p w14:paraId="2BCCE6D9" w14:textId="77777777" w:rsidR="006C1D04" w:rsidRDefault="006C1D04" w:rsidP="006C1D04">
      <w:pPr>
        <w:pStyle w:val="ListParagraph"/>
        <w:spacing w:after="0" w:line="360" w:lineRule="auto"/>
        <w:ind w:left="284"/>
        <w:jc w:val="both"/>
        <w:rPr>
          <w:rFonts w:ascii="Arial" w:hAnsi="Arial" w:cs="Arial"/>
          <w:b/>
          <w:sz w:val="22"/>
          <w:szCs w:val="22"/>
        </w:rPr>
      </w:pP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134"/>
        <w:gridCol w:w="1417"/>
        <w:gridCol w:w="1390"/>
        <w:gridCol w:w="1296"/>
        <w:gridCol w:w="3551"/>
      </w:tblGrid>
      <w:tr w:rsidR="007F5548" w:rsidRPr="00F502D0" w14:paraId="086F9DBD" w14:textId="77777777" w:rsidTr="00002500">
        <w:trPr>
          <w:trHeight w:val="240"/>
        </w:trPr>
        <w:tc>
          <w:tcPr>
            <w:tcW w:w="9326" w:type="dxa"/>
            <w:gridSpan w:val="6"/>
            <w:shd w:val="clear" w:color="auto" w:fill="002060"/>
            <w:vAlign w:val="center"/>
            <w:hideMark/>
          </w:tcPr>
          <w:p w14:paraId="05221AED" w14:textId="77777777" w:rsidR="007F5548" w:rsidRPr="00F502D0" w:rsidRDefault="007F5548" w:rsidP="00E33AD9">
            <w:pPr>
              <w:spacing w:after="0" w:line="240" w:lineRule="auto"/>
              <w:jc w:val="center"/>
              <w:rPr>
                <w:rFonts w:asciiTheme="minorHAnsi" w:hAnsiTheme="minorHAnsi" w:cstheme="minorHAnsi"/>
                <w:b/>
                <w:bCs/>
                <w:color w:val="FFFFFF"/>
                <w:lang w:val="en-IN" w:eastAsia="en-IN"/>
              </w:rPr>
            </w:pPr>
            <w:r w:rsidRPr="00F502D0">
              <w:rPr>
                <w:rFonts w:asciiTheme="minorHAnsi" w:hAnsiTheme="minorHAnsi" w:cstheme="minorHAnsi"/>
                <w:b/>
                <w:bCs/>
                <w:color w:val="FFFFFF"/>
                <w:sz w:val="22"/>
                <w:szCs w:val="22"/>
                <w:lang w:val="en-IN" w:eastAsia="en-IN"/>
              </w:rPr>
              <w:t>CASH &amp; CASH EQUIVALENTS -III</w:t>
            </w:r>
          </w:p>
        </w:tc>
      </w:tr>
      <w:tr w:rsidR="007F5548" w:rsidRPr="00F502D0" w14:paraId="39E9DD91" w14:textId="77777777" w:rsidTr="00002500">
        <w:trPr>
          <w:trHeight w:val="228"/>
        </w:trPr>
        <w:tc>
          <w:tcPr>
            <w:tcW w:w="9326" w:type="dxa"/>
            <w:gridSpan w:val="6"/>
            <w:shd w:val="clear" w:color="auto" w:fill="auto"/>
            <w:vAlign w:val="center"/>
            <w:hideMark/>
          </w:tcPr>
          <w:p w14:paraId="3D031282" w14:textId="77777777" w:rsidR="007F5548" w:rsidRPr="00F502D0" w:rsidRDefault="007F5548" w:rsidP="00E33AD9">
            <w:pPr>
              <w:spacing w:after="0" w:line="240" w:lineRule="auto"/>
              <w:jc w:val="right"/>
              <w:rPr>
                <w:rFonts w:asciiTheme="minorHAnsi" w:hAnsiTheme="minorHAnsi" w:cstheme="minorHAnsi"/>
                <w:i/>
                <w:iCs/>
                <w:lang w:val="en-IN" w:eastAsia="en-IN"/>
              </w:rPr>
            </w:pPr>
            <w:r w:rsidRPr="00F502D0">
              <w:rPr>
                <w:rFonts w:asciiTheme="minorHAnsi" w:hAnsiTheme="minorHAnsi" w:cstheme="minorHAnsi"/>
                <w:i/>
                <w:iCs/>
                <w:sz w:val="22"/>
                <w:szCs w:val="22"/>
                <w:lang w:val="en-IN" w:eastAsia="en-IN"/>
              </w:rPr>
              <w:t>Details as on 31st March 2022</w:t>
            </w:r>
          </w:p>
        </w:tc>
      </w:tr>
      <w:tr w:rsidR="005A7251" w:rsidRPr="00F502D0" w14:paraId="3F8A5171" w14:textId="77777777" w:rsidTr="00002500">
        <w:trPr>
          <w:trHeight w:val="660"/>
        </w:trPr>
        <w:tc>
          <w:tcPr>
            <w:tcW w:w="538" w:type="dxa"/>
            <w:shd w:val="clear" w:color="auto" w:fill="BDD6EE" w:themeFill="accent1" w:themeFillTint="66"/>
            <w:noWrap/>
            <w:vAlign w:val="center"/>
            <w:hideMark/>
          </w:tcPr>
          <w:p w14:paraId="5BE5E36F" w14:textId="74D4D4DA" w:rsidR="005A7251" w:rsidRPr="00F502D0" w:rsidRDefault="005A7251"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1D52F869" w14:textId="77777777" w:rsidR="005A7251" w:rsidRPr="00F502D0" w:rsidRDefault="005A7251"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Item</w:t>
            </w:r>
          </w:p>
        </w:tc>
        <w:tc>
          <w:tcPr>
            <w:tcW w:w="1417" w:type="dxa"/>
            <w:shd w:val="clear" w:color="auto" w:fill="BDD6EE" w:themeFill="accent1" w:themeFillTint="66"/>
            <w:vAlign w:val="center"/>
            <w:hideMark/>
          </w:tcPr>
          <w:p w14:paraId="13109AE1" w14:textId="77777777" w:rsidR="005A7251" w:rsidRPr="00F502D0" w:rsidRDefault="005A7251"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Amount as per Balance Sheet</w:t>
            </w:r>
          </w:p>
        </w:tc>
        <w:tc>
          <w:tcPr>
            <w:tcW w:w="1390" w:type="dxa"/>
            <w:shd w:val="clear" w:color="auto" w:fill="BDD6EE" w:themeFill="accent1" w:themeFillTint="66"/>
            <w:vAlign w:val="center"/>
            <w:hideMark/>
          </w:tcPr>
          <w:p w14:paraId="0140B99E" w14:textId="77777777" w:rsidR="005A7251" w:rsidRPr="00F502D0" w:rsidRDefault="005A7251"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2B1D9DF8" w14:textId="77777777" w:rsidR="005A7251" w:rsidRPr="00F502D0" w:rsidRDefault="005A7251"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 xml:space="preserve">Realizable Value Assessment </w:t>
            </w:r>
          </w:p>
        </w:tc>
        <w:tc>
          <w:tcPr>
            <w:tcW w:w="3551" w:type="dxa"/>
            <w:shd w:val="clear" w:color="auto" w:fill="BDD6EE" w:themeFill="accent1" w:themeFillTint="66"/>
            <w:vAlign w:val="center"/>
            <w:hideMark/>
          </w:tcPr>
          <w:p w14:paraId="2A41F615" w14:textId="77777777" w:rsidR="005A7251" w:rsidRPr="00F502D0" w:rsidRDefault="005A7251" w:rsidP="00E33AD9">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Remarks</w:t>
            </w:r>
          </w:p>
        </w:tc>
      </w:tr>
      <w:tr w:rsidR="007F5548" w:rsidRPr="00F502D0" w14:paraId="51DC249A" w14:textId="77777777" w:rsidTr="00002500">
        <w:trPr>
          <w:trHeight w:val="228"/>
        </w:trPr>
        <w:tc>
          <w:tcPr>
            <w:tcW w:w="9326" w:type="dxa"/>
            <w:gridSpan w:val="6"/>
            <w:shd w:val="clear" w:color="auto" w:fill="auto"/>
            <w:noWrap/>
            <w:vAlign w:val="bottom"/>
            <w:hideMark/>
          </w:tcPr>
          <w:p w14:paraId="38633B06" w14:textId="77777777" w:rsidR="007F5548" w:rsidRPr="00F502D0" w:rsidRDefault="007F5548" w:rsidP="00E33AD9">
            <w:pPr>
              <w:spacing w:after="0" w:line="240" w:lineRule="auto"/>
              <w:jc w:val="right"/>
              <w:rPr>
                <w:rFonts w:asciiTheme="minorHAnsi" w:hAnsiTheme="minorHAnsi" w:cstheme="minorHAnsi"/>
                <w:i/>
                <w:iCs/>
                <w:color w:val="000000"/>
                <w:lang w:val="en-IN" w:eastAsia="en-IN"/>
              </w:rPr>
            </w:pPr>
            <w:r w:rsidRPr="00F502D0">
              <w:rPr>
                <w:rFonts w:asciiTheme="minorHAnsi" w:hAnsiTheme="minorHAnsi" w:cstheme="minorHAnsi"/>
                <w:i/>
                <w:iCs/>
                <w:color w:val="000000"/>
                <w:sz w:val="22"/>
                <w:szCs w:val="22"/>
                <w:lang w:val="en-IN" w:eastAsia="en-IN"/>
              </w:rPr>
              <w:t>Figures in INR Lakhs</w:t>
            </w:r>
          </w:p>
        </w:tc>
      </w:tr>
      <w:tr w:rsidR="005A7251" w:rsidRPr="00F502D0" w14:paraId="711DA009" w14:textId="77777777" w:rsidTr="00002500">
        <w:trPr>
          <w:trHeight w:val="2610"/>
        </w:trPr>
        <w:tc>
          <w:tcPr>
            <w:tcW w:w="538" w:type="dxa"/>
            <w:shd w:val="clear" w:color="auto" w:fill="auto"/>
            <w:noWrap/>
            <w:vAlign w:val="center"/>
            <w:hideMark/>
          </w:tcPr>
          <w:p w14:paraId="05751678" w14:textId="77777777" w:rsidR="005A7251" w:rsidRPr="00F502D0" w:rsidRDefault="005A7251" w:rsidP="00E33AD9">
            <w:pPr>
              <w:spacing w:after="0" w:line="240" w:lineRule="auto"/>
              <w:jc w:val="center"/>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1</w:t>
            </w:r>
          </w:p>
        </w:tc>
        <w:tc>
          <w:tcPr>
            <w:tcW w:w="1134" w:type="dxa"/>
            <w:shd w:val="clear" w:color="auto" w:fill="auto"/>
            <w:vAlign w:val="center"/>
            <w:hideMark/>
          </w:tcPr>
          <w:p w14:paraId="77EBA9FF" w14:textId="77777777" w:rsidR="005A7251" w:rsidRPr="00F502D0" w:rsidRDefault="005A7251" w:rsidP="00E33AD9">
            <w:pPr>
              <w:spacing w:after="0" w:line="240" w:lineRule="auto"/>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Balances with Bank - Current Accounts</w:t>
            </w:r>
          </w:p>
        </w:tc>
        <w:tc>
          <w:tcPr>
            <w:tcW w:w="1417" w:type="dxa"/>
            <w:shd w:val="clear" w:color="auto" w:fill="auto"/>
            <w:vAlign w:val="center"/>
            <w:hideMark/>
          </w:tcPr>
          <w:p w14:paraId="26E58284" w14:textId="77777777" w:rsidR="005A7251" w:rsidRPr="00F502D0" w:rsidRDefault="005A7251" w:rsidP="00E33AD9">
            <w:pPr>
              <w:spacing w:after="0" w:line="240" w:lineRule="auto"/>
              <w:jc w:val="center"/>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0.31</w:t>
            </w:r>
          </w:p>
        </w:tc>
        <w:tc>
          <w:tcPr>
            <w:tcW w:w="1390" w:type="dxa"/>
            <w:shd w:val="clear" w:color="auto" w:fill="auto"/>
            <w:vAlign w:val="center"/>
            <w:hideMark/>
          </w:tcPr>
          <w:p w14:paraId="439DB482" w14:textId="77777777" w:rsidR="005A7251" w:rsidRPr="00F502D0" w:rsidRDefault="005A7251" w:rsidP="00E33AD9">
            <w:pPr>
              <w:spacing w:after="0" w:line="240" w:lineRule="auto"/>
              <w:jc w:val="center"/>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0.31</w:t>
            </w:r>
          </w:p>
        </w:tc>
        <w:tc>
          <w:tcPr>
            <w:tcW w:w="1296" w:type="dxa"/>
            <w:shd w:val="clear" w:color="auto" w:fill="auto"/>
            <w:noWrap/>
            <w:vAlign w:val="center"/>
            <w:hideMark/>
          </w:tcPr>
          <w:p w14:paraId="1422C428" w14:textId="77777777" w:rsidR="005A7251" w:rsidRPr="00F502D0" w:rsidRDefault="005A7251" w:rsidP="00E33AD9">
            <w:pPr>
              <w:spacing w:after="0" w:line="240" w:lineRule="auto"/>
              <w:jc w:val="center"/>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0.31</w:t>
            </w:r>
          </w:p>
        </w:tc>
        <w:tc>
          <w:tcPr>
            <w:tcW w:w="3551" w:type="dxa"/>
            <w:shd w:val="clear" w:color="000000" w:fill="FFFFFF"/>
            <w:hideMark/>
          </w:tcPr>
          <w:p w14:paraId="14CBFFB6" w14:textId="77777777" w:rsidR="005A7251" w:rsidRPr="00F502D0" w:rsidRDefault="005A7251" w:rsidP="00E33AD9">
            <w:pPr>
              <w:spacing w:after="0" w:line="240" w:lineRule="auto"/>
              <w:jc w:val="both"/>
              <w:rPr>
                <w:rFonts w:asciiTheme="minorHAnsi" w:hAnsiTheme="minorHAnsi" w:cstheme="minorHAnsi"/>
                <w:color w:val="000000"/>
                <w:lang w:val="en-IN" w:eastAsia="en-IN"/>
              </w:rPr>
            </w:pPr>
            <w:r w:rsidRPr="00F502D0">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F502D0">
              <w:rPr>
                <w:rFonts w:asciiTheme="minorHAnsi" w:hAnsiTheme="minorHAnsi" w:cstheme="minorHAnsi"/>
                <w:color w:val="000000"/>
                <w:sz w:val="22"/>
                <w:szCs w:val="22"/>
                <w:lang w:val="en-IN" w:eastAsia="en-IN"/>
              </w:rPr>
              <w:br/>
            </w:r>
            <w:r w:rsidRPr="00F502D0">
              <w:rPr>
                <w:rFonts w:asciiTheme="minorHAnsi" w:hAnsiTheme="minorHAnsi" w:cstheme="minorHAnsi"/>
                <w:color w:val="000000"/>
                <w:sz w:val="22"/>
                <w:szCs w:val="22"/>
                <w:lang w:val="en-IN" w:eastAsia="en-IN"/>
              </w:rPr>
              <w:lastRenderedPageBreak/>
              <w:t>Hence the fair market value and realizable value are INR 0.31 Lakhs subject to the condition "No transactions in the said bank account/accounts" post 31st March 2022.</w:t>
            </w:r>
            <w:r w:rsidRPr="00F502D0">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5A7251" w:rsidRPr="00F502D0" w14:paraId="4AA01AEC" w14:textId="77777777" w:rsidTr="00002500">
        <w:trPr>
          <w:trHeight w:val="240"/>
        </w:trPr>
        <w:tc>
          <w:tcPr>
            <w:tcW w:w="1672" w:type="dxa"/>
            <w:gridSpan w:val="2"/>
            <w:shd w:val="clear" w:color="auto" w:fill="BDD6EE" w:themeFill="accent1" w:themeFillTint="66"/>
            <w:noWrap/>
            <w:vAlign w:val="center"/>
            <w:hideMark/>
          </w:tcPr>
          <w:p w14:paraId="20BFBF31" w14:textId="399655DF" w:rsidR="005A7251" w:rsidRPr="00F502D0" w:rsidRDefault="005A7251" w:rsidP="00A77D21">
            <w:pPr>
              <w:spacing w:after="0" w:line="240" w:lineRule="auto"/>
              <w:jc w:val="center"/>
              <w:rPr>
                <w:rFonts w:asciiTheme="minorHAnsi" w:hAnsiTheme="minorHAnsi" w:cstheme="minorHAnsi"/>
                <w:b/>
                <w:bCs/>
                <w:color w:val="000000"/>
                <w:lang w:val="en-IN" w:eastAsia="en-IN"/>
              </w:rPr>
            </w:pPr>
            <w:r w:rsidRPr="00883379">
              <w:rPr>
                <w:rFonts w:asciiTheme="minorHAnsi" w:hAnsiTheme="minorHAnsi" w:cstheme="minorHAnsi"/>
                <w:b/>
                <w:bCs/>
                <w:color w:val="000000"/>
                <w:sz w:val="22"/>
                <w:szCs w:val="22"/>
                <w:lang w:val="en-IN" w:eastAsia="en-IN"/>
              </w:rPr>
              <w:lastRenderedPageBreak/>
              <w:t>TOTAL</w:t>
            </w:r>
          </w:p>
        </w:tc>
        <w:tc>
          <w:tcPr>
            <w:tcW w:w="1417" w:type="dxa"/>
            <w:shd w:val="clear" w:color="auto" w:fill="BDD6EE" w:themeFill="accent1" w:themeFillTint="66"/>
            <w:noWrap/>
            <w:vAlign w:val="center"/>
            <w:hideMark/>
          </w:tcPr>
          <w:p w14:paraId="771673E5" w14:textId="77777777" w:rsidR="005A7251" w:rsidRPr="00F502D0" w:rsidRDefault="005A7251" w:rsidP="005A7251">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0.31</w:t>
            </w:r>
          </w:p>
        </w:tc>
        <w:tc>
          <w:tcPr>
            <w:tcW w:w="1390" w:type="dxa"/>
            <w:shd w:val="clear" w:color="auto" w:fill="BDD6EE" w:themeFill="accent1" w:themeFillTint="66"/>
            <w:noWrap/>
            <w:vAlign w:val="center"/>
            <w:hideMark/>
          </w:tcPr>
          <w:p w14:paraId="5E75937E" w14:textId="77777777" w:rsidR="005A7251" w:rsidRPr="00F502D0" w:rsidRDefault="005A7251" w:rsidP="005A7251">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0.31</w:t>
            </w:r>
          </w:p>
        </w:tc>
        <w:tc>
          <w:tcPr>
            <w:tcW w:w="1296" w:type="dxa"/>
            <w:shd w:val="clear" w:color="auto" w:fill="BDD6EE" w:themeFill="accent1" w:themeFillTint="66"/>
            <w:noWrap/>
            <w:vAlign w:val="center"/>
            <w:hideMark/>
          </w:tcPr>
          <w:p w14:paraId="5FA83A10" w14:textId="77777777" w:rsidR="005A7251" w:rsidRPr="00F502D0" w:rsidRDefault="005A7251" w:rsidP="005A7251">
            <w:pPr>
              <w:spacing w:after="0" w:line="240" w:lineRule="auto"/>
              <w:jc w:val="center"/>
              <w:rPr>
                <w:rFonts w:asciiTheme="minorHAnsi" w:hAnsiTheme="minorHAnsi" w:cstheme="minorHAnsi"/>
                <w:b/>
                <w:bCs/>
                <w:color w:val="000000"/>
                <w:lang w:val="en-IN" w:eastAsia="en-IN"/>
              </w:rPr>
            </w:pPr>
            <w:r w:rsidRPr="00F502D0">
              <w:rPr>
                <w:rFonts w:asciiTheme="minorHAnsi" w:hAnsiTheme="minorHAnsi" w:cstheme="minorHAnsi"/>
                <w:b/>
                <w:bCs/>
                <w:color w:val="000000"/>
                <w:sz w:val="22"/>
                <w:szCs w:val="22"/>
                <w:lang w:val="en-IN" w:eastAsia="en-IN"/>
              </w:rPr>
              <w:t>0.31</w:t>
            </w:r>
          </w:p>
        </w:tc>
        <w:tc>
          <w:tcPr>
            <w:tcW w:w="3551" w:type="dxa"/>
            <w:shd w:val="clear" w:color="auto" w:fill="BDD6EE" w:themeFill="accent1" w:themeFillTint="66"/>
            <w:noWrap/>
            <w:vAlign w:val="center"/>
            <w:hideMark/>
          </w:tcPr>
          <w:p w14:paraId="53C86A3A" w14:textId="7BDD5362" w:rsidR="005A7251" w:rsidRPr="00F502D0" w:rsidRDefault="005A7251" w:rsidP="005A7251">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 xml:space="preserve"> </w:t>
            </w:r>
          </w:p>
        </w:tc>
      </w:tr>
    </w:tbl>
    <w:p w14:paraId="7B35A021" w14:textId="77777777" w:rsidR="007F5548" w:rsidRPr="00C37577" w:rsidRDefault="007F5548" w:rsidP="00002500">
      <w:pPr>
        <w:pStyle w:val="ListParagraph"/>
        <w:spacing w:after="0" w:line="360" w:lineRule="auto"/>
        <w:ind w:left="284"/>
        <w:jc w:val="both"/>
        <w:rPr>
          <w:rFonts w:ascii="Arial" w:hAnsi="Arial" w:cs="Arial"/>
          <w:b/>
          <w:sz w:val="22"/>
          <w:szCs w:val="22"/>
        </w:rPr>
      </w:pPr>
    </w:p>
    <w:p w14:paraId="534D0E5E" w14:textId="77777777" w:rsidR="007F5548" w:rsidRDefault="007F5548" w:rsidP="007F5548">
      <w:pPr>
        <w:pStyle w:val="ListParagraph"/>
        <w:numPr>
          <w:ilvl w:val="0"/>
          <w:numId w:val="12"/>
        </w:numPr>
        <w:spacing w:line="360" w:lineRule="auto"/>
        <w:ind w:left="284" w:hanging="426"/>
        <w:jc w:val="both"/>
        <w:rPr>
          <w:rFonts w:ascii="Arial" w:hAnsi="Arial" w:cs="Arial"/>
          <w:b/>
          <w:sz w:val="22"/>
          <w:szCs w:val="22"/>
        </w:rPr>
      </w:pPr>
      <w:r w:rsidRPr="00C37577">
        <w:rPr>
          <w:rFonts w:ascii="Arial" w:hAnsi="Arial" w:cs="Arial"/>
          <w:b/>
          <w:sz w:val="22"/>
          <w:szCs w:val="22"/>
        </w:rPr>
        <w:t>M/S. Badawada Wind Energy Pvt. Ltd.</w:t>
      </w:r>
    </w:p>
    <w:tbl>
      <w:tblPr>
        <w:tblW w:w="9326" w:type="dxa"/>
        <w:tblInd w:w="421" w:type="dxa"/>
        <w:tblLayout w:type="fixed"/>
        <w:tblLook w:val="04A0" w:firstRow="1" w:lastRow="0" w:firstColumn="1" w:lastColumn="0" w:noHBand="0" w:noVBand="1"/>
      </w:tblPr>
      <w:tblGrid>
        <w:gridCol w:w="538"/>
        <w:gridCol w:w="2410"/>
        <w:gridCol w:w="1559"/>
        <w:gridCol w:w="1417"/>
        <w:gridCol w:w="1843"/>
        <w:gridCol w:w="1559"/>
      </w:tblGrid>
      <w:tr w:rsidR="007F5548" w:rsidRPr="00C37577" w14:paraId="334DE9EC" w14:textId="77777777" w:rsidTr="005D1A8C">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4E2D1A11" w14:textId="77777777" w:rsidR="007F5548" w:rsidRPr="00C37577" w:rsidRDefault="007F5548" w:rsidP="00E33AD9">
            <w:pPr>
              <w:spacing w:after="0" w:line="240" w:lineRule="auto"/>
              <w:jc w:val="center"/>
              <w:rPr>
                <w:rFonts w:asciiTheme="minorHAnsi" w:hAnsiTheme="minorHAnsi" w:cstheme="minorHAnsi"/>
                <w:b/>
                <w:bCs/>
                <w:color w:val="FFFFFF"/>
                <w:lang w:val="en-IN" w:eastAsia="en-IN"/>
              </w:rPr>
            </w:pPr>
            <w:r w:rsidRPr="00C37577">
              <w:rPr>
                <w:rFonts w:asciiTheme="minorHAnsi" w:hAnsiTheme="minorHAnsi" w:cstheme="minorHAnsi"/>
                <w:b/>
                <w:bCs/>
                <w:color w:val="FFFFFF"/>
                <w:sz w:val="22"/>
                <w:szCs w:val="22"/>
                <w:lang w:val="en-IN" w:eastAsia="en-IN"/>
              </w:rPr>
              <w:t xml:space="preserve">SUMMARY OF VALUATION ASSESSMENT </w:t>
            </w:r>
          </w:p>
        </w:tc>
      </w:tr>
      <w:tr w:rsidR="007F5548" w:rsidRPr="00C37577" w14:paraId="4926F7E2" w14:textId="77777777" w:rsidTr="005D1A8C">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13E437" w14:textId="77777777" w:rsidR="007F5548" w:rsidRPr="00C37577" w:rsidRDefault="007F5548" w:rsidP="00E33AD9">
            <w:pPr>
              <w:spacing w:after="0" w:line="240" w:lineRule="auto"/>
              <w:jc w:val="right"/>
              <w:rPr>
                <w:rFonts w:asciiTheme="minorHAnsi" w:hAnsiTheme="minorHAnsi" w:cstheme="minorHAnsi"/>
                <w:i/>
                <w:iCs/>
                <w:lang w:val="en-IN" w:eastAsia="en-IN"/>
              </w:rPr>
            </w:pPr>
            <w:r w:rsidRPr="00C37577">
              <w:rPr>
                <w:rFonts w:asciiTheme="minorHAnsi" w:hAnsiTheme="minorHAnsi" w:cstheme="minorHAnsi"/>
                <w:i/>
                <w:iCs/>
                <w:sz w:val="22"/>
                <w:szCs w:val="22"/>
                <w:lang w:val="en-IN" w:eastAsia="en-IN"/>
              </w:rPr>
              <w:t>Details as on 31st March 2022</w:t>
            </w:r>
          </w:p>
        </w:tc>
      </w:tr>
      <w:tr w:rsidR="005D1A8C" w:rsidRPr="00C37577" w14:paraId="069196C6" w14:textId="77777777" w:rsidTr="005D1A8C">
        <w:trPr>
          <w:trHeight w:val="885"/>
        </w:trPr>
        <w:tc>
          <w:tcPr>
            <w:tcW w:w="538"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7007423"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S. No.</w:t>
            </w:r>
          </w:p>
        </w:tc>
        <w:tc>
          <w:tcPr>
            <w:tcW w:w="2410" w:type="dxa"/>
            <w:tcBorders>
              <w:top w:val="nil"/>
              <w:left w:val="nil"/>
              <w:bottom w:val="single" w:sz="4" w:space="0" w:color="auto"/>
              <w:right w:val="single" w:sz="4" w:space="0" w:color="auto"/>
            </w:tcBorders>
            <w:shd w:val="clear" w:color="auto" w:fill="BDD6EE" w:themeFill="accent1" w:themeFillTint="66"/>
            <w:noWrap/>
            <w:vAlign w:val="center"/>
            <w:hideMark/>
          </w:tcPr>
          <w:p w14:paraId="67745727"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Particulars</w:t>
            </w:r>
          </w:p>
        </w:tc>
        <w:tc>
          <w:tcPr>
            <w:tcW w:w="1559" w:type="dxa"/>
            <w:tcBorders>
              <w:top w:val="nil"/>
              <w:left w:val="nil"/>
              <w:bottom w:val="single" w:sz="4" w:space="0" w:color="auto"/>
              <w:right w:val="single" w:sz="4" w:space="0" w:color="auto"/>
            </w:tcBorders>
            <w:shd w:val="clear" w:color="auto" w:fill="BDD6EE" w:themeFill="accent1" w:themeFillTint="66"/>
            <w:vAlign w:val="center"/>
            <w:hideMark/>
          </w:tcPr>
          <w:p w14:paraId="7540577E"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 xml:space="preserve"> Amount as per Balance Sheet </w:t>
            </w:r>
          </w:p>
        </w:tc>
        <w:tc>
          <w:tcPr>
            <w:tcW w:w="1417" w:type="dxa"/>
            <w:tcBorders>
              <w:top w:val="nil"/>
              <w:left w:val="nil"/>
              <w:bottom w:val="single" w:sz="4" w:space="0" w:color="auto"/>
              <w:right w:val="single" w:sz="4" w:space="0" w:color="auto"/>
            </w:tcBorders>
            <w:shd w:val="clear" w:color="auto" w:fill="BDD6EE" w:themeFill="accent1" w:themeFillTint="66"/>
            <w:vAlign w:val="center"/>
            <w:hideMark/>
          </w:tcPr>
          <w:p w14:paraId="4069854B" w14:textId="357C3890"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 xml:space="preserve"> Fair Valu</w:t>
            </w:r>
            <w:r w:rsidR="005D1A8C">
              <w:rPr>
                <w:rFonts w:asciiTheme="minorHAnsi" w:hAnsiTheme="minorHAnsi" w:cstheme="minorHAnsi"/>
                <w:b/>
                <w:bCs/>
                <w:color w:val="000000"/>
                <w:sz w:val="22"/>
                <w:szCs w:val="22"/>
                <w:lang w:val="en-IN" w:eastAsia="en-IN"/>
              </w:rPr>
              <w:t>e</w:t>
            </w:r>
            <w:r w:rsidRPr="00C37577">
              <w:rPr>
                <w:rFonts w:asciiTheme="minorHAnsi" w:hAnsiTheme="minorHAnsi" w:cstheme="minorHAnsi"/>
                <w:b/>
                <w:bCs/>
                <w:color w:val="000000"/>
                <w:sz w:val="22"/>
                <w:szCs w:val="22"/>
                <w:lang w:val="en-IN" w:eastAsia="en-IN"/>
              </w:rPr>
              <w:t xml:space="preserve"> Assessment </w:t>
            </w:r>
          </w:p>
        </w:tc>
        <w:tc>
          <w:tcPr>
            <w:tcW w:w="1843" w:type="dxa"/>
            <w:tcBorders>
              <w:top w:val="nil"/>
              <w:left w:val="nil"/>
              <w:bottom w:val="single" w:sz="4" w:space="0" w:color="auto"/>
              <w:right w:val="single" w:sz="4" w:space="0" w:color="auto"/>
            </w:tcBorders>
            <w:shd w:val="clear" w:color="auto" w:fill="BDD6EE" w:themeFill="accent1" w:themeFillTint="66"/>
            <w:vAlign w:val="center"/>
            <w:hideMark/>
          </w:tcPr>
          <w:p w14:paraId="2B2B664A"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 xml:space="preserve"> Realizable Value Assessment </w:t>
            </w:r>
          </w:p>
        </w:tc>
        <w:tc>
          <w:tcPr>
            <w:tcW w:w="1559" w:type="dxa"/>
            <w:tcBorders>
              <w:top w:val="nil"/>
              <w:left w:val="nil"/>
              <w:bottom w:val="single" w:sz="4" w:space="0" w:color="auto"/>
              <w:right w:val="single" w:sz="4" w:space="0" w:color="auto"/>
            </w:tcBorders>
            <w:shd w:val="clear" w:color="auto" w:fill="BDD6EE" w:themeFill="accent1" w:themeFillTint="66"/>
            <w:noWrap/>
            <w:vAlign w:val="center"/>
            <w:hideMark/>
          </w:tcPr>
          <w:p w14:paraId="3AFFE8C5"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Annexure</w:t>
            </w:r>
          </w:p>
        </w:tc>
      </w:tr>
      <w:tr w:rsidR="007F5548" w:rsidRPr="00C37577" w14:paraId="5450F1CD" w14:textId="77777777" w:rsidTr="005D1A8C">
        <w:trPr>
          <w:trHeight w:val="264"/>
        </w:trPr>
        <w:tc>
          <w:tcPr>
            <w:tcW w:w="93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EF2B" w14:textId="77777777" w:rsidR="007F5548" w:rsidRPr="00C37577" w:rsidRDefault="007F5548" w:rsidP="00E33AD9">
            <w:pPr>
              <w:spacing w:after="0" w:line="240" w:lineRule="auto"/>
              <w:jc w:val="right"/>
              <w:rPr>
                <w:rFonts w:asciiTheme="minorHAnsi" w:hAnsiTheme="minorHAnsi" w:cstheme="minorHAnsi"/>
                <w:i/>
                <w:iCs/>
                <w:color w:val="000000"/>
                <w:lang w:val="en-IN" w:eastAsia="en-IN"/>
              </w:rPr>
            </w:pPr>
            <w:r w:rsidRPr="00C37577">
              <w:rPr>
                <w:rFonts w:asciiTheme="minorHAnsi" w:hAnsiTheme="minorHAnsi" w:cstheme="minorHAnsi"/>
                <w:i/>
                <w:iCs/>
                <w:color w:val="000000"/>
                <w:sz w:val="22"/>
                <w:szCs w:val="22"/>
                <w:lang w:val="en-IN" w:eastAsia="en-IN"/>
              </w:rPr>
              <w:t>Figures in INR Lakhs</w:t>
            </w:r>
          </w:p>
        </w:tc>
      </w:tr>
      <w:tr w:rsidR="007F5548" w:rsidRPr="00C37577" w14:paraId="2D7F80EB" w14:textId="77777777" w:rsidTr="005D1A8C">
        <w:trPr>
          <w:trHeight w:val="7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9339E"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1</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91E0EB0" w14:textId="77777777" w:rsidR="007F5548" w:rsidRPr="00C37577" w:rsidRDefault="007F5548" w:rsidP="00E33AD9">
            <w:pPr>
              <w:spacing w:after="0" w:line="240" w:lineRule="auto"/>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Cash &amp; Cash Equivalents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1264B0E"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0.10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1A3F1D"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0.10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AF40C03"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0.10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7D85B7" w14:textId="77777777" w:rsidR="007F5548" w:rsidRPr="00C37577" w:rsidRDefault="007F5548"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I</w:t>
            </w:r>
          </w:p>
        </w:tc>
      </w:tr>
      <w:tr w:rsidR="005D1A8C" w:rsidRPr="00C37577" w14:paraId="6ADF6AF6" w14:textId="77777777" w:rsidTr="005D1A8C">
        <w:trPr>
          <w:trHeight w:val="345"/>
        </w:trPr>
        <w:tc>
          <w:tcPr>
            <w:tcW w:w="29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F817D22" w14:textId="7A929752" w:rsidR="007F5548" w:rsidRPr="00C37577" w:rsidRDefault="007F5548" w:rsidP="00E33AD9">
            <w:pPr>
              <w:spacing w:after="0" w:line="240" w:lineRule="auto"/>
              <w:jc w:val="center"/>
              <w:rPr>
                <w:rFonts w:asciiTheme="minorHAnsi" w:hAnsiTheme="minorHAnsi" w:cstheme="minorHAnsi"/>
                <w:b/>
                <w:bCs/>
                <w:lang w:val="en-IN" w:eastAsia="en-IN"/>
              </w:rPr>
            </w:pPr>
            <w:r w:rsidRPr="00C37577">
              <w:rPr>
                <w:rFonts w:asciiTheme="minorHAnsi" w:hAnsiTheme="minorHAnsi" w:cstheme="minorHAnsi"/>
                <w:b/>
                <w:bCs/>
                <w:sz w:val="22"/>
                <w:szCs w:val="22"/>
                <w:lang w:val="en-IN" w:eastAsia="en-IN"/>
              </w:rPr>
              <w:t>TOTAL</w:t>
            </w:r>
          </w:p>
        </w:tc>
        <w:tc>
          <w:tcPr>
            <w:tcW w:w="1559"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5AA38F2"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0.10</w:t>
            </w:r>
          </w:p>
        </w:tc>
        <w:tc>
          <w:tcPr>
            <w:tcW w:w="141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E579394"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0.10</w:t>
            </w:r>
          </w:p>
        </w:tc>
        <w:tc>
          <w:tcPr>
            <w:tcW w:w="184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0C54B64" w14:textId="77777777" w:rsidR="007F5548" w:rsidRPr="00C37577" w:rsidRDefault="007F5548"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0.10</w:t>
            </w:r>
          </w:p>
        </w:tc>
        <w:tc>
          <w:tcPr>
            <w:tcW w:w="1559"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BE9FEC3" w14:textId="77777777" w:rsidR="007F5548" w:rsidRPr="00C37577" w:rsidRDefault="007F5548" w:rsidP="00E33AD9">
            <w:pPr>
              <w:spacing w:after="0" w:line="240" w:lineRule="auto"/>
              <w:rPr>
                <w:rFonts w:asciiTheme="minorHAnsi" w:hAnsiTheme="minorHAnsi" w:cstheme="minorHAnsi"/>
                <w:b/>
                <w:bCs/>
                <w:lang w:val="en-IN" w:eastAsia="en-IN"/>
              </w:rPr>
            </w:pPr>
            <w:r w:rsidRPr="00C37577">
              <w:rPr>
                <w:rFonts w:asciiTheme="minorHAnsi" w:hAnsiTheme="minorHAnsi" w:cstheme="minorHAnsi"/>
                <w:b/>
                <w:bCs/>
                <w:sz w:val="22"/>
                <w:szCs w:val="22"/>
                <w:lang w:val="en-IN" w:eastAsia="en-IN"/>
              </w:rPr>
              <w:t> </w:t>
            </w:r>
          </w:p>
        </w:tc>
      </w:tr>
    </w:tbl>
    <w:p w14:paraId="1EB9CD18" w14:textId="77777777" w:rsidR="006C1D04" w:rsidRDefault="006C1D04" w:rsidP="005D1A8C">
      <w:pPr>
        <w:pStyle w:val="ListParagraph"/>
        <w:spacing w:after="0" w:line="240" w:lineRule="auto"/>
        <w:ind w:left="284"/>
        <w:jc w:val="both"/>
        <w:rPr>
          <w:rFonts w:ascii="Arial" w:hAnsi="Arial" w:cs="Arial"/>
          <w:b/>
          <w:sz w:val="22"/>
          <w:szCs w:val="22"/>
        </w:rPr>
      </w:pPr>
    </w:p>
    <w:tbl>
      <w:tblPr>
        <w:tblW w:w="93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134"/>
        <w:gridCol w:w="1324"/>
        <w:gridCol w:w="1296"/>
        <w:gridCol w:w="1296"/>
        <w:gridCol w:w="3737"/>
      </w:tblGrid>
      <w:tr w:rsidR="007F5548" w:rsidRPr="00C37577" w14:paraId="4DFE1837" w14:textId="77777777" w:rsidTr="00002500">
        <w:trPr>
          <w:trHeight w:val="240"/>
        </w:trPr>
        <w:tc>
          <w:tcPr>
            <w:tcW w:w="9325" w:type="dxa"/>
            <w:gridSpan w:val="6"/>
            <w:shd w:val="clear" w:color="auto" w:fill="002060"/>
            <w:vAlign w:val="center"/>
            <w:hideMark/>
          </w:tcPr>
          <w:p w14:paraId="4E9890F6" w14:textId="77777777" w:rsidR="007F5548" w:rsidRPr="00C37577" w:rsidRDefault="007F5548" w:rsidP="00E33AD9">
            <w:pPr>
              <w:spacing w:after="0" w:line="240" w:lineRule="auto"/>
              <w:jc w:val="center"/>
              <w:rPr>
                <w:rFonts w:asciiTheme="minorHAnsi" w:hAnsiTheme="minorHAnsi" w:cstheme="minorHAnsi"/>
                <w:b/>
                <w:bCs/>
                <w:color w:val="FFFFFF"/>
                <w:lang w:val="en-IN" w:eastAsia="en-IN"/>
              </w:rPr>
            </w:pPr>
            <w:r w:rsidRPr="00C37577">
              <w:rPr>
                <w:rFonts w:asciiTheme="minorHAnsi" w:hAnsiTheme="minorHAnsi" w:cstheme="minorHAnsi"/>
                <w:b/>
                <w:bCs/>
                <w:color w:val="FFFFFF"/>
                <w:sz w:val="22"/>
                <w:szCs w:val="22"/>
                <w:lang w:val="en-IN" w:eastAsia="en-IN"/>
              </w:rPr>
              <w:t>CASH &amp; CASH EQUIVALENTS - I</w:t>
            </w:r>
          </w:p>
        </w:tc>
      </w:tr>
      <w:tr w:rsidR="007F5548" w:rsidRPr="00C37577" w14:paraId="4F953BAB" w14:textId="77777777" w:rsidTr="00002500">
        <w:trPr>
          <w:trHeight w:val="228"/>
        </w:trPr>
        <w:tc>
          <w:tcPr>
            <w:tcW w:w="9325" w:type="dxa"/>
            <w:gridSpan w:val="6"/>
            <w:shd w:val="clear" w:color="auto" w:fill="auto"/>
            <w:vAlign w:val="center"/>
            <w:hideMark/>
          </w:tcPr>
          <w:p w14:paraId="27F3D092" w14:textId="77777777" w:rsidR="007F5548" w:rsidRPr="00C37577" w:rsidRDefault="007F5548" w:rsidP="00E33AD9">
            <w:pPr>
              <w:spacing w:after="0" w:line="240" w:lineRule="auto"/>
              <w:jc w:val="right"/>
              <w:rPr>
                <w:rFonts w:asciiTheme="minorHAnsi" w:hAnsiTheme="minorHAnsi" w:cstheme="minorHAnsi"/>
                <w:i/>
                <w:iCs/>
                <w:lang w:val="en-IN" w:eastAsia="en-IN"/>
              </w:rPr>
            </w:pPr>
            <w:r w:rsidRPr="00C37577">
              <w:rPr>
                <w:rFonts w:asciiTheme="minorHAnsi" w:hAnsiTheme="minorHAnsi" w:cstheme="minorHAnsi"/>
                <w:i/>
                <w:iCs/>
                <w:sz w:val="22"/>
                <w:szCs w:val="22"/>
                <w:lang w:val="en-IN" w:eastAsia="en-IN"/>
              </w:rPr>
              <w:t>Details as on 31st March 2022</w:t>
            </w:r>
          </w:p>
        </w:tc>
      </w:tr>
      <w:tr w:rsidR="005D1A8C" w:rsidRPr="00C37577" w14:paraId="67AB7AF8" w14:textId="77777777" w:rsidTr="00002500">
        <w:trPr>
          <w:trHeight w:val="660"/>
        </w:trPr>
        <w:tc>
          <w:tcPr>
            <w:tcW w:w="538" w:type="dxa"/>
            <w:shd w:val="clear" w:color="auto" w:fill="BDD6EE" w:themeFill="accent1" w:themeFillTint="66"/>
            <w:noWrap/>
            <w:vAlign w:val="center"/>
            <w:hideMark/>
          </w:tcPr>
          <w:p w14:paraId="2B1EE5AA" w14:textId="656A4AD7" w:rsidR="005D1A8C" w:rsidRPr="00C37577" w:rsidRDefault="005D1A8C"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5B5D7CBA" w14:textId="77777777" w:rsidR="005D1A8C" w:rsidRPr="00C37577" w:rsidRDefault="005D1A8C"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Item</w:t>
            </w:r>
          </w:p>
        </w:tc>
        <w:tc>
          <w:tcPr>
            <w:tcW w:w="1324" w:type="dxa"/>
            <w:shd w:val="clear" w:color="auto" w:fill="BDD6EE" w:themeFill="accent1" w:themeFillTint="66"/>
            <w:vAlign w:val="center"/>
            <w:hideMark/>
          </w:tcPr>
          <w:p w14:paraId="2C86E0D6" w14:textId="77777777" w:rsidR="005D1A8C" w:rsidRPr="00C37577" w:rsidRDefault="005D1A8C" w:rsidP="00E33AD9">
            <w:pPr>
              <w:spacing w:after="0" w:line="240" w:lineRule="auto"/>
              <w:jc w:val="center"/>
              <w:rPr>
                <w:rFonts w:asciiTheme="minorHAnsi" w:hAnsiTheme="minorHAnsi" w:cstheme="minorHAnsi"/>
                <w:b/>
                <w:bCs/>
                <w:color w:val="000000"/>
                <w:lang w:val="en-IN" w:eastAsia="en-IN"/>
              </w:rPr>
            </w:pPr>
            <w:r w:rsidRPr="003606E0">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4A66754C" w14:textId="77777777" w:rsidR="005D1A8C" w:rsidRPr="00C37577" w:rsidRDefault="005D1A8C"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57AEC8DD" w14:textId="77777777" w:rsidR="005D1A8C" w:rsidRPr="00C37577" w:rsidRDefault="005D1A8C"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 xml:space="preserve">Realizable Value Assessment </w:t>
            </w:r>
          </w:p>
        </w:tc>
        <w:tc>
          <w:tcPr>
            <w:tcW w:w="3737" w:type="dxa"/>
            <w:shd w:val="clear" w:color="auto" w:fill="BDD6EE" w:themeFill="accent1" w:themeFillTint="66"/>
            <w:vAlign w:val="center"/>
            <w:hideMark/>
          </w:tcPr>
          <w:p w14:paraId="675CA179" w14:textId="77777777" w:rsidR="005D1A8C" w:rsidRPr="00C37577" w:rsidRDefault="005D1A8C" w:rsidP="00E33AD9">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Remarks</w:t>
            </w:r>
          </w:p>
        </w:tc>
      </w:tr>
      <w:tr w:rsidR="007F5548" w:rsidRPr="00C37577" w14:paraId="6DD2FFDF" w14:textId="77777777" w:rsidTr="00002500">
        <w:trPr>
          <w:trHeight w:val="228"/>
        </w:trPr>
        <w:tc>
          <w:tcPr>
            <w:tcW w:w="9325" w:type="dxa"/>
            <w:gridSpan w:val="6"/>
            <w:shd w:val="clear" w:color="auto" w:fill="auto"/>
            <w:noWrap/>
            <w:vAlign w:val="bottom"/>
            <w:hideMark/>
          </w:tcPr>
          <w:p w14:paraId="38995808" w14:textId="77777777" w:rsidR="007F5548" w:rsidRPr="00C37577" w:rsidRDefault="007F5548" w:rsidP="00E33AD9">
            <w:pPr>
              <w:spacing w:after="0" w:line="240" w:lineRule="auto"/>
              <w:jc w:val="right"/>
              <w:rPr>
                <w:rFonts w:asciiTheme="minorHAnsi" w:hAnsiTheme="minorHAnsi" w:cstheme="minorHAnsi"/>
                <w:i/>
                <w:iCs/>
                <w:color w:val="000000"/>
                <w:lang w:val="en-IN" w:eastAsia="en-IN"/>
              </w:rPr>
            </w:pPr>
            <w:r w:rsidRPr="00C37577">
              <w:rPr>
                <w:rFonts w:asciiTheme="minorHAnsi" w:hAnsiTheme="minorHAnsi" w:cstheme="minorHAnsi"/>
                <w:i/>
                <w:iCs/>
                <w:color w:val="000000"/>
                <w:sz w:val="22"/>
                <w:szCs w:val="22"/>
                <w:lang w:val="en-IN" w:eastAsia="en-IN"/>
              </w:rPr>
              <w:t>Figures in INR Lakhs</w:t>
            </w:r>
          </w:p>
        </w:tc>
      </w:tr>
      <w:tr w:rsidR="005D1A8C" w:rsidRPr="00C37577" w14:paraId="1EA74FD8" w14:textId="77777777" w:rsidTr="00002500">
        <w:trPr>
          <w:trHeight w:val="843"/>
        </w:trPr>
        <w:tc>
          <w:tcPr>
            <w:tcW w:w="538" w:type="dxa"/>
            <w:shd w:val="clear" w:color="auto" w:fill="auto"/>
            <w:noWrap/>
            <w:vAlign w:val="center"/>
            <w:hideMark/>
          </w:tcPr>
          <w:p w14:paraId="52AF0D77" w14:textId="77777777" w:rsidR="005D1A8C" w:rsidRPr="00C37577" w:rsidRDefault="005D1A8C"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1</w:t>
            </w:r>
          </w:p>
        </w:tc>
        <w:tc>
          <w:tcPr>
            <w:tcW w:w="1134" w:type="dxa"/>
            <w:shd w:val="clear" w:color="auto" w:fill="auto"/>
            <w:vAlign w:val="center"/>
            <w:hideMark/>
          </w:tcPr>
          <w:p w14:paraId="20A46706" w14:textId="77777777" w:rsidR="005D1A8C" w:rsidRPr="00C37577" w:rsidRDefault="005D1A8C" w:rsidP="00E33AD9">
            <w:pPr>
              <w:spacing w:after="0" w:line="240" w:lineRule="auto"/>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Balances with Banks - Current Account</w:t>
            </w:r>
          </w:p>
        </w:tc>
        <w:tc>
          <w:tcPr>
            <w:tcW w:w="1324" w:type="dxa"/>
            <w:shd w:val="clear" w:color="auto" w:fill="auto"/>
            <w:vAlign w:val="center"/>
            <w:hideMark/>
          </w:tcPr>
          <w:p w14:paraId="5E110E05" w14:textId="77777777" w:rsidR="005D1A8C" w:rsidRPr="00C37577" w:rsidRDefault="005D1A8C"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0.10</w:t>
            </w:r>
          </w:p>
        </w:tc>
        <w:tc>
          <w:tcPr>
            <w:tcW w:w="1296" w:type="dxa"/>
            <w:shd w:val="clear" w:color="auto" w:fill="auto"/>
            <w:vAlign w:val="center"/>
            <w:hideMark/>
          </w:tcPr>
          <w:p w14:paraId="5B5AF11D" w14:textId="77777777" w:rsidR="005D1A8C" w:rsidRPr="00C37577" w:rsidRDefault="005D1A8C"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0.10</w:t>
            </w:r>
          </w:p>
        </w:tc>
        <w:tc>
          <w:tcPr>
            <w:tcW w:w="1296" w:type="dxa"/>
            <w:shd w:val="clear" w:color="auto" w:fill="auto"/>
            <w:noWrap/>
            <w:vAlign w:val="center"/>
            <w:hideMark/>
          </w:tcPr>
          <w:p w14:paraId="4AE0BC3A" w14:textId="77777777" w:rsidR="005D1A8C" w:rsidRPr="00C37577" w:rsidRDefault="005D1A8C" w:rsidP="00E33AD9">
            <w:pPr>
              <w:spacing w:after="0" w:line="240" w:lineRule="auto"/>
              <w:jc w:val="center"/>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0.10</w:t>
            </w:r>
          </w:p>
        </w:tc>
        <w:tc>
          <w:tcPr>
            <w:tcW w:w="3737" w:type="dxa"/>
            <w:shd w:val="clear" w:color="000000" w:fill="FFFFFF"/>
            <w:hideMark/>
          </w:tcPr>
          <w:p w14:paraId="2AA1DCFB" w14:textId="77777777" w:rsidR="005D1A8C" w:rsidRPr="00C37577" w:rsidRDefault="005D1A8C" w:rsidP="00E33AD9">
            <w:pPr>
              <w:spacing w:after="0" w:line="240" w:lineRule="auto"/>
              <w:jc w:val="both"/>
              <w:rPr>
                <w:rFonts w:asciiTheme="minorHAnsi" w:hAnsiTheme="minorHAnsi" w:cstheme="minorHAnsi"/>
                <w:color w:val="000000"/>
                <w:lang w:val="en-IN" w:eastAsia="en-IN"/>
              </w:rPr>
            </w:pPr>
            <w:r w:rsidRPr="00C37577">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C37577">
              <w:rPr>
                <w:rFonts w:asciiTheme="minorHAnsi" w:hAnsiTheme="minorHAnsi" w:cstheme="minorHAnsi"/>
                <w:color w:val="000000"/>
                <w:sz w:val="22"/>
                <w:szCs w:val="22"/>
                <w:lang w:val="en-IN" w:eastAsia="en-IN"/>
              </w:rPr>
              <w:br/>
              <w:t>Hence the fair market value and realizable value are INR 0.10 Lakhs subject to the condition "No transactions in the said bank account/accounts" post 31st March 2022.</w:t>
            </w:r>
            <w:r w:rsidRPr="00C37577">
              <w:rPr>
                <w:rFonts w:asciiTheme="minorHAnsi" w:hAnsiTheme="minorHAnsi" w:cstheme="minorHAnsi"/>
                <w:color w:val="000000"/>
                <w:sz w:val="22"/>
                <w:szCs w:val="22"/>
                <w:lang w:val="en-IN" w:eastAsia="en-IN"/>
              </w:rPr>
              <w:br/>
            </w:r>
            <w:r w:rsidRPr="00C37577">
              <w:rPr>
                <w:rFonts w:asciiTheme="minorHAnsi" w:hAnsiTheme="minorHAnsi" w:cstheme="minorHAnsi"/>
                <w:color w:val="000000"/>
                <w:sz w:val="22"/>
                <w:szCs w:val="22"/>
                <w:lang w:val="en-IN" w:eastAsia="en-IN"/>
              </w:rPr>
              <w:lastRenderedPageBreak/>
              <w:t>All the data provided by the company are considered in good faith. If any inconsistency is found between the books and the actual amount, the given figures will be null and void.</w:t>
            </w:r>
          </w:p>
        </w:tc>
      </w:tr>
      <w:tr w:rsidR="005D1A8C" w:rsidRPr="00C37577" w14:paraId="3B0D4EF4" w14:textId="77777777" w:rsidTr="00002500">
        <w:trPr>
          <w:trHeight w:val="240"/>
        </w:trPr>
        <w:tc>
          <w:tcPr>
            <w:tcW w:w="1672" w:type="dxa"/>
            <w:gridSpan w:val="2"/>
            <w:shd w:val="clear" w:color="auto" w:fill="BDD6EE" w:themeFill="accent1" w:themeFillTint="66"/>
            <w:noWrap/>
            <w:vAlign w:val="center"/>
            <w:hideMark/>
          </w:tcPr>
          <w:p w14:paraId="346CD693" w14:textId="5769155E" w:rsidR="005D1A8C" w:rsidRPr="00C37577" w:rsidRDefault="005D1A8C" w:rsidP="00A77D21">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lastRenderedPageBreak/>
              <w:t>TOTAL</w:t>
            </w:r>
          </w:p>
        </w:tc>
        <w:tc>
          <w:tcPr>
            <w:tcW w:w="1324" w:type="dxa"/>
            <w:shd w:val="clear" w:color="auto" w:fill="BDD6EE" w:themeFill="accent1" w:themeFillTint="66"/>
            <w:noWrap/>
            <w:vAlign w:val="center"/>
            <w:hideMark/>
          </w:tcPr>
          <w:p w14:paraId="4E70A6CF" w14:textId="77777777" w:rsidR="005D1A8C" w:rsidRPr="00C37577" w:rsidRDefault="005D1A8C" w:rsidP="005D1A8C">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0.10</w:t>
            </w:r>
          </w:p>
        </w:tc>
        <w:tc>
          <w:tcPr>
            <w:tcW w:w="1296" w:type="dxa"/>
            <w:shd w:val="clear" w:color="auto" w:fill="BDD6EE" w:themeFill="accent1" w:themeFillTint="66"/>
            <w:noWrap/>
            <w:vAlign w:val="center"/>
            <w:hideMark/>
          </w:tcPr>
          <w:p w14:paraId="18DC2183" w14:textId="77777777" w:rsidR="005D1A8C" w:rsidRPr="00C37577" w:rsidRDefault="005D1A8C" w:rsidP="005D1A8C">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0.10</w:t>
            </w:r>
          </w:p>
        </w:tc>
        <w:tc>
          <w:tcPr>
            <w:tcW w:w="1296" w:type="dxa"/>
            <w:shd w:val="clear" w:color="auto" w:fill="BDD6EE" w:themeFill="accent1" w:themeFillTint="66"/>
            <w:noWrap/>
            <w:vAlign w:val="center"/>
            <w:hideMark/>
          </w:tcPr>
          <w:p w14:paraId="4FFE6C4A" w14:textId="77777777" w:rsidR="005D1A8C" w:rsidRPr="00C37577" w:rsidRDefault="005D1A8C" w:rsidP="005D1A8C">
            <w:pPr>
              <w:spacing w:after="0" w:line="240" w:lineRule="auto"/>
              <w:jc w:val="center"/>
              <w:rPr>
                <w:rFonts w:asciiTheme="minorHAnsi" w:hAnsiTheme="minorHAnsi" w:cstheme="minorHAnsi"/>
                <w:b/>
                <w:bCs/>
                <w:color w:val="000000"/>
                <w:lang w:val="en-IN" w:eastAsia="en-IN"/>
              </w:rPr>
            </w:pPr>
            <w:r w:rsidRPr="00C37577">
              <w:rPr>
                <w:rFonts w:asciiTheme="minorHAnsi" w:hAnsiTheme="minorHAnsi" w:cstheme="minorHAnsi"/>
                <w:b/>
                <w:bCs/>
                <w:color w:val="000000"/>
                <w:sz w:val="22"/>
                <w:szCs w:val="22"/>
                <w:lang w:val="en-IN" w:eastAsia="en-IN"/>
              </w:rPr>
              <w:t>0.10</w:t>
            </w:r>
          </w:p>
        </w:tc>
        <w:tc>
          <w:tcPr>
            <w:tcW w:w="3737" w:type="dxa"/>
            <w:shd w:val="clear" w:color="auto" w:fill="BDD6EE" w:themeFill="accent1" w:themeFillTint="66"/>
            <w:noWrap/>
            <w:vAlign w:val="center"/>
            <w:hideMark/>
          </w:tcPr>
          <w:p w14:paraId="6E8D3A95" w14:textId="6A6525B5" w:rsidR="005D1A8C" w:rsidRPr="00C37577" w:rsidRDefault="005D1A8C" w:rsidP="005D1A8C">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 xml:space="preserve"> </w:t>
            </w:r>
          </w:p>
        </w:tc>
      </w:tr>
    </w:tbl>
    <w:p w14:paraId="089AC4FB" w14:textId="77777777" w:rsidR="007F5548" w:rsidRPr="00C37577" w:rsidRDefault="007F5548" w:rsidP="005D1A8C">
      <w:pPr>
        <w:pStyle w:val="ListParagraph"/>
        <w:spacing w:line="240" w:lineRule="auto"/>
        <w:ind w:left="284"/>
        <w:jc w:val="both"/>
        <w:rPr>
          <w:rFonts w:ascii="Arial" w:hAnsi="Arial" w:cs="Arial"/>
          <w:b/>
          <w:sz w:val="22"/>
          <w:szCs w:val="22"/>
        </w:rPr>
      </w:pPr>
    </w:p>
    <w:p w14:paraId="34837899" w14:textId="77777777" w:rsidR="007F5548" w:rsidRDefault="007F5548" w:rsidP="007F5548">
      <w:pPr>
        <w:pStyle w:val="ListParagraph"/>
        <w:numPr>
          <w:ilvl w:val="0"/>
          <w:numId w:val="12"/>
        </w:numPr>
        <w:spacing w:line="360" w:lineRule="auto"/>
        <w:ind w:left="284" w:hanging="426"/>
        <w:jc w:val="both"/>
        <w:rPr>
          <w:rFonts w:ascii="Arial" w:hAnsi="Arial" w:cs="Arial"/>
          <w:b/>
          <w:sz w:val="22"/>
          <w:szCs w:val="22"/>
        </w:rPr>
      </w:pPr>
      <w:r w:rsidRPr="003606E0">
        <w:rPr>
          <w:rFonts w:ascii="Arial" w:hAnsi="Arial" w:cs="Arial"/>
          <w:b/>
          <w:sz w:val="22"/>
          <w:szCs w:val="22"/>
        </w:rPr>
        <w:t>M/S. Dhar Wind Energy, Pvt. Ltd.</w:t>
      </w:r>
    </w:p>
    <w:tbl>
      <w:tblPr>
        <w:tblW w:w="9383" w:type="dxa"/>
        <w:tblInd w:w="421" w:type="dxa"/>
        <w:tblLook w:val="04A0" w:firstRow="1" w:lastRow="0" w:firstColumn="1" w:lastColumn="0" w:noHBand="0" w:noVBand="1"/>
      </w:tblPr>
      <w:tblGrid>
        <w:gridCol w:w="538"/>
        <w:gridCol w:w="2410"/>
        <w:gridCol w:w="1701"/>
        <w:gridCol w:w="1701"/>
        <w:gridCol w:w="1893"/>
        <w:gridCol w:w="1130"/>
        <w:gridCol w:w="10"/>
      </w:tblGrid>
      <w:tr w:rsidR="007F5548" w:rsidRPr="003606E0" w14:paraId="16D6E22C" w14:textId="77777777" w:rsidTr="005D1A8C">
        <w:trPr>
          <w:trHeight w:val="264"/>
        </w:trPr>
        <w:tc>
          <w:tcPr>
            <w:tcW w:w="9383" w:type="dxa"/>
            <w:gridSpan w:val="7"/>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32B64DE4" w14:textId="77777777" w:rsidR="007F5548" w:rsidRPr="003606E0" w:rsidRDefault="007F5548" w:rsidP="00E33AD9">
            <w:pPr>
              <w:spacing w:after="0" w:line="240" w:lineRule="auto"/>
              <w:jc w:val="center"/>
              <w:rPr>
                <w:rFonts w:asciiTheme="minorHAnsi" w:hAnsiTheme="minorHAnsi" w:cstheme="minorHAnsi"/>
                <w:b/>
                <w:bCs/>
                <w:color w:val="FFFFFF"/>
                <w:lang w:val="en-IN" w:eastAsia="en-IN"/>
              </w:rPr>
            </w:pPr>
            <w:r w:rsidRPr="003606E0">
              <w:rPr>
                <w:rFonts w:asciiTheme="minorHAnsi" w:hAnsiTheme="minorHAnsi" w:cstheme="minorHAnsi"/>
                <w:b/>
                <w:bCs/>
                <w:color w:val="FFFFFF"/>
                <w:sz w:val="22"/>
                <w:szCs w:val="22"/>
                <w:lang w:val="en-IN" w:eastAsia="en-IN"/>
              </w:rPr>
              <w:t>SUMMARY OF VALUATION ASSESSMENT</w:t>
            </w:r>
          </w:p>
        </w:tc>
      </w:tr>
      <w:tr w:rsidR="007F5548" w:rsidRPr="003606E0" w14:paraId="008C2944" w14:textId="77777777" w:rsidTr="005D1A8C">
        <w:trPr>
          <w:trHeight w:val="264"/>
        </w:trPr>
        <w:tc>
          <w:tcPr>
            <w:tcW w:w="9383"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AF6A41" w14:textId="77777777" w:rsidR="007F5548" w:rsidRPr="003606E0" w:rsidRDefault="007F5548" w:rsidP="00E33AD9">
            <w:pPr>
              <w:spacing w:after="0" w:line="240" w:lineRule="auto"/>
              <w:jc w:val="right"/>
              <w:rPr>
                <w:rFonts w:asciiTheme="minorHAnsi" w:hAnsiTheme="minorHAnsi" w:cstheme="minorHAnsi"/>
                <w:i/>
                <w:iCs/>
                <w:lang w:val="en-IN" w:eastAsia="en-IN"/>
              </w:rPr>
            </w:pPr>
            <w:r w:rsidRPr="003606E0">
              <w:rPr>
                <w:rFonts w:asciiTheme="minorHAnsi" w:hAnsiTheme="minorHAnsi" w:cstheme="minorHAnsi"/>
                <w:i/>
                <w:iCs/>
                <w:sz w:val="22"/>
                <w:szCs w:val="22"/>
                <w:lang w:val="en-IN" w:eastAsia="en-IN"/>
              </w:rPr>
              <w:t>Details as on 31st March 2022</w:t>
            </w:r>
          </w:p>
        </w:tc>
      </w:tr>
      <w:tr w:rsidR="005D1A8C" w:rsidRPr="003606E0" w14:paraId="64D8B5B8" w14:textId="77777777" w:rsidTr="005D1A8C">
        <w:trPr>
          <w:gridAfter w:val="1"/>
          <w:wAfter w:w="10" w:type="dxa"/>
          <w:trHeight w:val="77"/>
        </w:trPr>
        <w:tc>
          <w:tcPr>
            <w:tcW w:w="538"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C17CD87" w14:textId="77777777" w:rsidR="007F5548" w:rsidRPr="003606E0" w:rsidRDefault="007F5548" w:rsidP="00E33AD9">
            <w:pPr>
              <w:spacing w:after="0" w:line="240" w:lineRule="auto"/>
              <w:jc w:val="center"/>
              <w:rPr>
                <w:rFonts w:asciiTheme="minorHAnsi" w:hAnsiTheme="minorHAnsi" w:cstheme="minorHAnsi"/>
                <w:b/>
                <w:bCs/>
                <w:color w:val="000000"/>
                <w:lang w:val="en-IN" w:eastAsia="en-IN"/>
              </w:rPr>
            </w:pPr>
            <w:r w:rsidRPr="003606E0">
              <w:rPr>
                <w:rFonts w:asciiTheme="minorHAnsi" w:hAnsiTheme="minorHAnsi" w:cstheme="minorHAnsi"/>
                <w:b/>
                <w:bCs/>
                <w:color w:val="000000"/>
                <w:sz w:val="22"/>
                <w:szCs w:val="22"/>
                <w:lang w:val="en-IN" w:eastAsia="en-IN"/>
              </w:rPr>
              <w:t>S. No.</w:t>
            </w:r>
          </w:p>
        </w:tc>
        <w:tc>
          <w:tcPr>
            <w:tcW w:w="2410" w:type="dxa"/>
            <w:tcBorders>
              <w:top w:val="nil"/>
              <w:left w:val="nil"/>
              <w:bottom w:val="single" w:sz="4" w:space="0" w:color="auto"/>
              <w:right w:val="single" w:sz="4" w:space="0" w:color="auto"/>
            </w:tcBorders>
            <w:shd w:val="clear" w:color="auto" w:fill="BDD6EE" w:themeFill="accent1" w:themeFillTint="66"/>
            <w:noWrap/>
            <w:vAlign w:val="center"/>
            <w:hideMark/>
          </w:tcPr>
          <w:p w14:paraId="583473E2" w14:textId="77777777" w:rsidR="007F5548" w:rsidRPr="003606E0" w:rsidRDefault="007F5548" w:rsidP="00E33AD9">
            <w:pPr>
              <w:spacing w:after="0" w:line="240" w:lineRule="auto"/>
              <w:jc w:val="center"/>
              <w:rPr>
                <w:rFonts w:asciiTheme="minorHAnsi" w:hAnsiTheme="minorHAnsi" w:cstheme="minorHAnsi"/>
                <w:b/>
                <w:bCs/>
                <w:color w:val="000000"/>
                <w:lang w:val="en-IN" w:eastAsia="en-IN"/>
              </w:rPr>
            </w:pPr>
            <w:r w:rsidRPr="003606E0">
              <w:rPr>
                <w:rFonts w:asciiTheme="minorHAnsi" w:hAnsiTheme="minorHAnsi" w:cstheme="minorHAnsi"/>
                <w:b/>
                <w:bCs/>
                <w:color w:val="000000"/>
                <w:sz w:val="22"/>
                <w:szCs w:val="22"/>
                <w:lang w:val="en-IN" w:eastAsia="en-IN"/>
              </w:rPr>
              <w:t>Particulars</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6F4E8126" w14:textId="77777777" w:rsidR="007F5548" w:rsidRPr="003606E0" w:rsidRDefault="007F5548" w:rsidP="00E33AD9">
            <w:pPr>
              <w:spacing w:after="0" w:line="240" w:lineRule="auto"/>
              <w:jc w:val="center"/>
              <w:rPr>
                <w:rFonts w:asciiTheme="minorHAnsi" w:hAnsiTheme="minorHAnsi" w:cstheme="minorHAnsi"/>
                <w:b/>
                <w:bCs/>
                <w:color w:val="000000"/>
                <w:lang w:val="en-IN" w:eastAsia="en-IN"/>
              </w:rPr>
            </w:pPr>
            <w:r w:rsidRPr="003606E0">
              <w:rPr>
                <w:rFonts w:asciiTheme="minorHAnsi" w:hAnsiTheme="minorHAnsi" w:cstheme="minorHAnsi"/>
                <w:b/>
                <w:bCs/>
                <w:color w:val="000000"/>
                <w:sz w:val="22"/>
                <w:szCs w:val="22"/>
                <w:lang w:val="en-IN" w:eastAsia="en-IN"/>
              </w:rPr>
              <w:t xml:space="preserve"> Amount as per Balance Sheet </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31BD8172" w14:textId="7926E997" w:rsidR="007F5548" w:rsidRPr="003606E0" w:rsidRDefault="007F5548" w:rsidP="00E33AD9">
            <w:pPr>
              <w:spacing w:after="0" w:line="240" w:lineRule="auto"/>
              <w:jc w:val="center"/>
              <w:rPr>
                <w:rFonts w:asciiTheme="minorHAnsi" w:hAnsiTheme="minorHAnsi" w:cstheme="minorHAnsi"/>
                <w:b/>
                <w:bCs/>
                <w:color w:val="000000"/>
                <w:lang w:val="en-IN" w:eastAsia="en-IN"/>
              </w:rPr>
            </w:pPr>
            <w:r w:rsidRPr="003606E0">
              <w:rPr>
                <w:rFonts w:asciiTheme="minorHAnsi" w:hAnsiTheme="minorHAnsi" w:cstheme="minorHAnsi"/>
                <w:b/>
                <w:bCs/>
                <w:color w:val="000000"/>
                <w:sz w:val="22"/>
                <w:szCs w:val="22"/>
                <w:lang w:val="en-IN" w:eastAsia="en-IN"/>
              </w:rPr>
              <w:t xml:space="preserve"> Fair Valu</w:t>
            </w:r>
            <w:r w:rsidR="005D1A8C">
              <w:rPr>
                <w:rFonts w:asciiTheme="minorHAnsi" w:hAnsiTheme="minorHAnsi" w:cstheme="minorHAnsi"/>
                <w:b/>
                <w:bCs/>
                <w:color w:val="000000"/>
                <w:sz w:val="22"/>
                <w:szCs w:val="22"/>
                <w:lang w:val="en-IN" w:eastAsia="en-IN"/>
              </w:rPr>
              <w:t>e</w:t>
            </w:r>
            <w:r w:rsidRPr="003606E0">
              <w:rPr>
                <w:rFonts w:asciiTheme="minorHAnsi" w:hAnsiTheme="minorHAnsi" w:cstheme="minorHAnsi"/>
                <w:b/>
                <w:bCs/>
                <w:color w:val="000000"/>
                <w:sz w:val="22"/>
                <w:szCs w:val="22"/>
                <w:lang w:val="en-IN" w:eastAsia="en-IN"/>
              </w:rPr>
              <w:t xml:space="preserve"> Assessment </w:t>
            </w:r>
          </w:p>
        </w:tc>
        <w:tc>
          <w:tcPr>
            <w:tcW w:w="1893" w:type="dxa"/>
            <w:tcBorders>
              <w:top w:val="nil"/>
              <w:left w:val="nil"/>
              <w:bottom w:val="single" w:sz="4" w:space="0" w:color="auto"/>
              <w:right w:val="single" w:sz="4" w:space="0" w:color="auto"/>
            </w:tcBorders>
            <w:shd w:val="clear" w:color="auto" w:fill="BDD6EE" w:themeFill="accent1" w:themeFillTint="66"/>
            <w:vAlign w:val="center"/>
            <w:hideMark/>
          </w:tcPr>
          <w:p w14:paraId="4E1BC8F5" w14:textId="77777777" w:rsidR="007F5548" w:rsidRPr="003606E0" w:rsidRDefault="007F5548" w:rsidP="00E33AD9">
            <w:pPr>
              <w:spacing w:after="0" w:line="240" w:lineRule="auto"/>
              <w:jc w:val="center"/>
              <w:rPr>
                <w:rFonts w:asciiTheme="minorHAnsi" w:hAnsiTheme="minorHAnsi" w:cstheme="minorHAnsi"/>
                <w:b/>
                <w:bCs/>
                <w:color w:val="000000"/>
                <w:lang w:val="en-IN" w:eastAsia="en-IN"/>
              </w:rPr>
            </w:pPr>
            <w:r w:rsidRPr="003606E0">
              <w:rPr>
                <w:rFonts w:asciiTheme="minorHAnsi" w:hAnsiTheme="minorHAnsi" w:cstheme="minorHAnsi"/>
                <w:b/>
                <w:bCs/>
                <w:color w:val="000000"/>
                <w:sz w:val="22"/>
                <w:szCs w:val="22"/>
                <w:lang w:val="en-IN" w:eastAsia="en-IN"/>
              </w:rPr>
              <w:t xml:space="preserve"> Realizable Value Assessment </w:t>
            </w:r>
          </w:p>
        </w:tc>
        <w:tc>
          <w:tcPr>
            <w:tcW w:w="1130" w:type="dxa"/>
            <w:tcBorders>
              <w:top w:val="nil"/>
              <w:left w:val="nil"/>
              <w:bottom w:val="single" w:sz="4" w:space="0" w:color="auto"/>
              <w:right w:val="single" w:sz="4" w:space="0" w:color="auto"/>
            </w:tcBorders>
            <w:shd w:val="clear" w:color="auto" w:fill="BDD6EE" w:themeFill="accent1" w:themeFillTint="66"/>
            <w:noWrap/>
            <w:vAlign w:val="center"/>
            <w:hideMark/>
          </w:tcPr>
          <w:p w14:paraId="1AF930FA" w14:textId="77777777" w:rsidR="007F5548" w:rsidRPr="003606E0" w:rsidRDefault="007F5548" w:rsidP="00E33AD9">
            <w:pPr>
              <w:spacing w:after="0" w:line="240" w:lineRule="auto"/>
              <w:jc w:val="center"/>
              <w:rPr>
                <w:rFonts w:asciiTheme="minorHAnsi" w:hAnsiTheme="minorHAnsi" w:cstheme="minorHAnsi"/>
                <w:b/>
                <w:bCs/>
                <w:color w:val="000000"/>
                <w:lang w:val="en-IN" w:eastAsia="en-IN"/>
              </w:rPr>
            </w:pPr>
            <w:r w:rsidRPr="003606E0">
              <w:rPr>
                <w:rFonts w:asciiTheme="minorHAnsi" w:hAnsiTheme="minorHAnsi" w:cstheme="minorHAnsi"/>
                <w:b/>
                <w:bCs/>
                <w:color w:val="000000"/>
                <w:sz w:val="22"/>
                <w:szCs w:val="22"/>
                <w:lang w:val="en-IN" w:eastAsia="en-IN"/>
              </w:rPr>
              <w:t>Annexure</w:t>
            </w:r>
          </w:p>
        </w:tc>
      </w:tr>
      <w:tr w:rsidR="007F5548" w:rsidRPr="003606E0" w14:paraId="312F3288" w14:textId="77777777" w:rsidTr="005D1A8C">
        <w:trPr>
          <w:trHeight w:val="264"/>
        </w:trPr>
        <w:tc>
          <w:tcPr>
            <w:tcW w:w="938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37F2" w14:textId="77777777" w:rsidR="007F5548" w:rsidRPr="003606E0" w:rsidRDefault="007F5548" w:rsidP="00E33AD9">
            <w:pPr>
              <w:spacing w:after="0" w:line="240" w:lineRule="auto"/>
              <w:jc w:val="right"/>
              <w:rPr>
                <w:rFonts w:asciiTheme="minorHAnsi" w:hAnsiTheme="minorHAnsi" w:cstheme="minorHAnsi"/>
                <w:i/>
                <w:iCs/>
                <w:color w:val="000000"/>
                <w:lang w:val="en-IN" w:eastAsia="en-IN"/>
              </w:rPr>
            </w:pPr>
            <w:r w:rsidRPr="003606E0">
              <w:rPr>
                <w:rFonts w:asciiTheme="minorHAnsi" w:hAnsiTheme="minorHAnsi" w:cstheme="minorHAnsi"/>
                <w:i/>
                <w:iCs/>
                <w:color w:val="000000"/>
                <w:sz w:val="22"/>
                <w:szCs w:val="22"/>
                <w:lang w:val="en-IN" w:eastAsia="en-IN"/>
              </w:rPr>
              <w:t>Figures in INR Lakhs</w:t>
            </w:r>
          </w:p>
        </w:tc>
      </w:tr>
      <w:tr w:rsidR="007F5548" w:rsidRPr="003606E0" w14:paraId="18A1F928" w14:textId="77777777" w:rsidTr="005D1A8C">
        <w:trPr>
          <w:gridAfter w:val="1"/>
          <w:wAfter w:w="10" w:type="dxa"/>
          <w:trHeight w:val="7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2494B" w14:textId="77777777" w:rsidR="007F5548" w:rsidRPr="003606E0" w:rsidRDefault="007F5548" w:rsidP="005D1A8C">
            <w:pPr>
              <w:spacing w:after="0" w:line="240" w:lineRule="auto"/>
              <w:jc w:val="center"/>
              <w:rPr>
                <w:rFonts w:asciiTheme="minorHAnsi" w:hAnsiTheme="minorHAnsi" w:cstheme="minorHAnsi"/>
                <w:color w:val="000000"/>
                <w:lang w:val="en-IN" w:eastAsia="en-IN"/>
              </w:rPr>
            </w:pPr>
            <w:r w:rsidRPr="003606E0">
              <w:rPr>
                <w:rFonts w:asciiTheme="minorHAnsi" w:hAnsiTheme="minorHAnsi" w:cstheme="minorHAnsi"/>
                <w:color w:val="000000"/>
                <w:sz w:val="22"/>
                <w:szCs w:val="22"/>
                <w:lang w:val="en-IN" w:eastAsia="en-IN"/>
              </w:rPr>
              <w:t>1</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4B2C3CD" w14:textId="77777777" w:rsidR="007F5548" w:rsidRPr="003606E0" w:rsidRDefault="007F5548" w:rsidP="00E33AD9">
            <w:pPr>
              <w:spacing w:after="0" w:line="240" w:lineRule="auto"/>
              <w:rPr>
                <w:rFonts w:asciiTheme="minorHAnsi" w:hAnsiTheme="minorHAnsi" w:cstheme="minorHAnsi"/>
                <w:color w:val="000000"/>
                <w:lang w:val="en-IN" w:eastAsia="en-IN"/>
              </w:rPr>
            </w:pPr>
            <w:r w:rsidRPr="003606E0">
              <w:rPr>
                <w:rFonts w:asciiTheme="minorHAnsi" w:hAnsiTheme="minorHAnsi" w:cstheme="minorHAnsi"/>
                <w:color w:val="000000"/>
                <w:sz w:val="22"/>
                <w:szCs w:val="22"/>
                <w:lang w:val="en-IN" w:eastAsia="en-IN"/>
              </w:rPr>
              <w:t>Cash &amp; Cash Equivalents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90E4531" w14:textId="77777777" w:rsidR="007F5548" w:rsidRPr="003606E0" w:rsidRDefault="007F5548" w:rsidP="00E33AD9">
            <w:pPr>
              <w:spacing w:after="0" w:line="240" w:lineRule="auto"/>
              <w:jc w:val="center"/>
              <w:rPr>
                <w:rFonts w:asciiTheme="minorHAnsi" w:hAnsiTheme="minorHAnsi" w:cstheme="minorHAnsi"/>
                <w:color w:val="000000"/>
                <w:lang w:val="en-IN" w:eastAsia="en-IN"/>
              </w:rPr>
            </w:pPr>
            <w:r w:rsidRPr="003606E0">
              <w:rPr>
                <w:rFonts w:asciiTheme="minorHAnsi" w:hAnsiTheme="minorHAnsi" w:cstheme="minorHAnsi"/>
                <w:color w:val="000000"/>
                <w:sz w:val="22"/>
                <w:szCs w:val="22"/>
                <w:lang w:val="en-IN" w:eastAsia="en-IN"/>
              </w:rPr>
              <w:t>0.10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3817212" w14:textId="77777777" w:rsidR="007F5548" w:rsidRPr="003606E0" w:rsidRDefault="007F5548" w:rsidP="00E33AD9">
            <w:pPr>
              <w:spacing w:after="0" w:line="240" w:lineRule="auto"/>
              <w:jc w:val="center"/>
              <w:rPr>
                <w:rFonts w:asciiTheme="minorHAnsi" w:hAnsiTheme="minorHAnsi" w:cstheme="minorHAnsi"/>
                <w:color w:val="000000"/>
                <w:lang w:val="en-IN" w:eastAsia="en-IN"/>
              </w:rPr>
            </w:pPr>
            <w:r w:rsidRPr="003606E0">
              <w:rPr>
                <w:rFonts w:asciiTheme="minorHAnsi" w:hAnsiTheme="minorHAnsi" w:cstheme="minorHAnsi"/>
                <w:color w:val="000000"/>
                <w:sz w:val="22"/>
                <w:szCs w:val="22"/>
                <w:lang w:val="en-IN" w:eastAsia="en-IN"/>
              </w:rPr>
              <w:t>0.10</w:t>
            </w:r>
          </w:p>
        </w:tc>
        <w:tc>
          <w:tcPr>
            <w:tcW w:w="1893" w:type="dxa"/>
            <w:tcBorders>
              <w:top w:val="single" w:sz="4" w:space="0" w:color="auto"/>
              <w:left w:val="nil"/>
              <w:bottom w:val="single" w:sz="4" w:space="0" w:color="auto"/>
              <w:right w:val="single" w:sz="4" w:space="0" w:color="auto"/>
            </w:tcBorders>
            <w:shd w:val="clear" w:color="auto" w:fill="auto"/>
            <w:noWrap/>
            <w:vAlign w:val="center"/>
            <w:hideMark/>
          </w:tcPr>
          <w:p w14:paraId="0801ED64" w14:textId="77777777" w:rsidR="007F5548" w:rsidRPr="003606E0" w:rsidRDefault="007F5548" w:rsidP="00E33AD9">
            <w:pPr>
              <w:spacing w:after="0" w:line="240" w:lineRule="auto"/>
              <w:jc w:val="center"/>
              <w:rPr>
                <w:rFonts w:asciiTheme="minorHAnsi" w:hAnsiTheme="minorHAnsi" w:cstheme="minorHAnsi"/>
                <w:color w:val="000000"/>
                <w:lang w:val="en-IN" w:eastAsia="en-IN"/>
              </w:rPr>
            </w:pPr>
            <w:r w:rsidRPr="003606E0">
              <w:rPr>
                <w:rFonts w:asciiTheme="minorHAnsi" w:hAnsiTheme="minorHAnsi" w:cstheme="minorHAnsi"/>
                <w:color w:val="000000"/>
                <w:sz w:val="22"/>
                <w:szCs w:val="22"/>
                <w:lang w:val="en-IN" w:eastAsia="en-IN"/>
              </w:rPr>
              <w:t>0.10</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4CFCC86E" w14:textId="77777777" w:rsidR="007F5548" w:rsidRPr="003606E0" w:rsidRDefault="007F5548" w:rsidP="00E33AD9">
            <w:pPr>
              <w:spacing w:after="0" w:line="240" w:lineRule="auto"/>
              <w:jc w:val="center"/>
              <w:rPr>
                <w:rFonts w:asciiTheme="minorHAnsi" w:hAnsiTheme="minorHAnsi" w:cstheme="minorHAnsi"/>
                <w:color w:val="000000"/>
                <w:lang w:val="en-IN" w:eastAsia="en-IN"/>
              </w:rPr>
            </w:pPr>
            <w:r w:rsidRPr="003606E0">
              <w:rPr>
                <w:rFonts w:asciiTheme="minorHAnsi" w:hAnsiTheme="minorHAnsi" w:cstheme="minorHAnsi"/>
                <w:color w:val="000000"/>
                <w:sz w:val="22"/>
                <w:szCs w:val="22"/>
                <w:lang w:val="en-IN" w:eastAsia="en-IN"/>
              </w:rPr>
              <w:t>I</w:t>
            </w:r>
          </w:p>
        </w:tc>
      </w:tr>
      <w:tr w:rsidR="005D1A8C" w:rsidRPr="003606E0" w14:paraId="76E2AB78" w14:textId="77777777" w:rsidTr="005D1A8C">
        <w:trPr>
          <w:gridAfter w:val="1"/>
          <w:wAfter w:w="10" w:type="dxa"/>
          <w:trHeight w:val="70"/>
        </w:trPr>
        <w:tc>
          <w:tcPr>
            <w:tcW w:w="29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8E03B2A" w14:textId="079ACD72" w:rsidR="007F5548" w:rsidRPr="003606E0" w:rsidRDefault="007F5548" w:rsidP="00E33AD9">
            <w:pPr>
              <w:spacing w:after="0" w:line="240" w:lineRule="auto"/>
              <w:jc w:val="center"/>
              <w:rPr>
                <w:rFonts w:asciiTheme="minorHAnsi" w:hAnsiTheme="minorHAnsi" w:cstheme="minorHAnsi"/>
                <w:b/>
                <w:bCs/>
                <w:lang w:val="en-IN" w:eastAsia="en-IN"/>
              </w:rPr>
            </w:pPr>
            <w:r w:rsidRPr="003606E0">
              <w:rPr>
                <w:rFonts w:asciiTheme="minorHAnsi" w:hAnsiTheme="minorHAnsi" w:cstheme="minorHAnsi"/>
                <w:b/>
                <w:bCs/>
                <w:sz w:val="22"/>
                <w:szCs w:val="22"/>
                <w:lang w:val="en-IN" w:eastAsia="en-IN"/>
              </w:rPr>
              <w:t>TOTAL</w:t>
            </w:r>
          </w:p>
        </w:tc>
        <w:tc>
          <w:tcPr>
            <w:tcW w:w="170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D4A869B" w14:textId="77777777" w:rsidR="007F5548" w:rsidRPr="003606E0" w:rsidRDefault="007F5548" w:rsidP="00E33AD9">
            <w:pPr>
              <w:spacing w:after="0" w:line="240" w:lineRule="auto"/>
              <w:jc w:val="center"/>
              <w:rPr>
                <w:rFonts w:asciiTheme="minorHAnsi" w:hAnsiTheme="minorHAnsi" w:cstheme="minorHAnsi"/>
                <w:b/>
                <w:bCs/>
                <w:color w:val="000000"/>
                <w:lang w:val="en-IN" w:eastAsia="en-IN"/>
              </w:rPr>
            </w:pPr>
            <w:r w:rsidRPr="003606E0">
              <w:rPr>
                <w:rFonts w:asciiTheme="minorHAnsi" w:hAnsiTheme="minorHAnsi" w:cstheme="minorHAnsi"/>
                <w:b/>
                <w:bCs/>
                <w:color w:val="000000"/>
                <w:sz w:val="22"/>
                <w:szCs w:val="22"/>
                <w:lang w:val="en-IN" w:eastAsia="en-IN"/>
              </w:rPr>
              <w:t>0.10</w:t>
            </w:r>
          </w:p>
        </w:tc>
        <w:tc>
          <w:tcPr>
            <w:tcW w:w="170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F1AEC08" w14:textId="77777777" w:rsidR="007F5548" w:rsidRPr="003606E0" w:rsidRDefault="007F5548" w:rsidP="00E33AD9">
            <w:pPr>
              <w:spacing w:after="0" w:line="240" w:lineRule="auto"/>
              <w:jc w:val="center"/>
              <w:rPr>
                <w:rFonts w:asciiTheme="minorHAnsi" w:hAnsiTheme="minorHAnsi" w:cstheme="minorHAnsi"/>
                <w:b/>
                <w:bCs/>
                <w:color w:val="000000"/>
                <w:lang w:val="en-IN" w:eastAsia="en-IN"/>
              </w:rPr>
            </w:pPr>
            <w:r w:rsidRPr="003606E0">
              <w:rPr>
                <w:rFonts w:asciiTheme="minorHAnsi" w:hAnsiTheme="minorHAnsi" w:cstheme="minorHAnsi"/>
                <w:b/>
                <w:bCs/>
                <w:color w:val="000000"/>
                <w:sz w:val="22"/>
                <w:szCs w:val="22"/>
                <w:lang w:val="en-IN" w:eastAsia="en-IN"/>
              </w:rPr>
              <w:t>0.10</w:t>
            </w:r>
          </w:p>
        </w:tc>
        <w:tc>
          <w:tcPr>
            <w:tcW w:w="189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6DDD556" w14:textId="77777777" w:rsidR="007F5548" w:rsidRPr="003606E0" w:rsidRDefault="007F5548" w:rsidP="00E33AD9">
            <w:pPr>
              <w:spacing w:after="0" w:line="240" w:lineRule="auto"/>
              <w:jc w:val="center"/>
              <w:rPr>
                <w:rFonts w:asciiTheme="minorHAnsi" w:hAnsiTheme="minorHAnsi" w:cstheme="minorHAnsi"/>
                <w:b/>
                <w:bCs/>
                <w:color w:val="000000"/>
                <w:lang w:val="en-IN" w:eastAsia="en-IN"/>
              </w:rPr>
            </w:pPr>
            <w:r w:rsidRPr="003606E0">
              <w:rPr>
                <w:rFonts w:asciiTheme="minorHAnsi" w:hAnsiTheme="minorHAnsi" w:cstheme="minorHAnsi"/>
                <w:b/>
                <w:bCs/>
                <w:color w:val="000000"/>
                <w:sz w:val="22"/>
                <w:szCs w:val="22"/>
                <w:lang w:val="en-IN" w:eastAsia="en-IN"/>
              </w:rPr>
              <w:t>0.10</w:t>
            </w:r>
          </w:p>
        </w:tc>
        <w:tc>
          <w:tcPr>
            <w:tcW w:w="113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74E0355" w14:textId="77777777" w:rsidR="007F5548" w:rsidRPr="003606E0" w:rsidRDefault="007F5548" w:rsidP="00E33AD9">
            <w:pPr>
              <w:spacing w:after="0" w:line="240" w:lineRule="auto"/>
              <w:rPr>
                <w:rFonts w:asciiTheme="minorHAnsi" w:hAnsiTheme="minorHAnsi" w:cstheme="minorHAnsi"/>
                <w:b/>
                <w:bCs/>
                <w:lang w:val="en-IN" w:eastAsia="en-IN"/>
              </w:rPr>
            </w:pPr>
            <w:r w:rsidRPr="003606E0">
              <w:rPr>
                <w:rFonts w:asciiTheme="minorHAnsi" w:hAnsiTheme="minorHAnsi" w:cstheme="minorHAnsi"/>
                <w:b/>
                <w:bCs/>
                <w:sz w:val="22"/>
                <w:szCs w:val="22"/>
                <w:lang w:val="en-IN" w:eastAsia="en-IN"/>
              </w:rPr>
              <w:t> </w:t>
            </w:r>
          </w:p>
        </w:tc>
      </w:tr>
    </w:tbl>
    <w:p w14:paraId="70D90165" w14:textId="77777777" w:rsidR="007F5548" w:rsidRDefault="007F5548" w:rsidP="005D1A8C">
      <w:pPr>
        <w:pStyle w:val="ListParagraph"/>
        <w:spacing w:after="0" w:line="240" w:lineRule="auto"/>
        <w:ind w:left="284"/>
        <w:jc w:val="both"/>
        <w:rPr>
          <w:rFonts w:ascii="Arial" w:hAnsi="Arial" w:cs="Arial"/>
          <w:b/>
          <w:sz w:val="22"/>
          <w:szCs w:val="22"/>
        </w:rPr>
      </w:pP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134"/>
        <w:gridCol w:w="1417"/>
        <w:gridCol w:w="1418"/>
        <w:gridCol w:w="1417"/>
        <w:gridCol w:w="3402"/>
      </w:tblGrid>
      <w:tr w:rsidR="007F5548" w:rsidRPr="0009003F" w14:paraId="2C08FA30" w14:textId="77777777" w:rsidTr="00F04E62">
        <w:trPr>
          <w:trHeight w:val="240"/>
        </w:trPr>
        <w:tc>
          <w:tcPr>
            <w:tcW w:w="9326" w:type="dxa"/>
            <w:gridSpan w:val="6"/>
            <w:shd w:val="clear" w:color="auto" w:fill="002060"/>
            <w:vAlign w:val="center"/>
            <w:hideMark/>
          </w:tcPr>
          <w:p w14:paraId="5017619F" w14:textId="77777777" w:rsidR="007F5548" w:rsidRPr="0009003F" w:rsidRDefault="007F5548" w:rsidP="00E33AD9">
            <w:pPr>
              <w:spacing w:after="0" w:line="240" w:lineRule="auto"/>
              <w:jc w:val="center"/>
              <w:rPr>
                <w:rFonts w:asciiTheme="minorHAnsi" w:hAnsiTheme="minorHAnsi" w:cstheme="minorHAnsi"/>
                <w:b/>
                <w:bCs/>
                <w:color w:val="FFFFFF"/>
                <w:lang w:val="en-IN" w:eastAsia="en-IN"/>
              </w:rPr>
            </w:pPr>
            <w:r w:rsidRPr="0009003F">
              <w:rPr>
                <w:rFonts w:asciiTheme="minorHAnsi" w:hAnsiTheme="minorHAnsi" w:cstheme="minorHAnsi"/>
                <w:b/>
                <w:bCs/>
                <w:color w:val="FFFFFF"/>
                <w:sz w:val="22"/>
                <w:szCs w:val="22"/>
                <w:lang w:val="en-IN" w:eastAsia="en-IN"/>
              </w:rPr>
              <w:t>CASH &amp; CASH EQUIVALENTS - I</w:t>
            </w:r>
          </w:p>
        </w:tc>
      </w:tr>
      <w:tr w:rsidR="007F5548" w:rsidRPr="0009003F" w14:paraId="22247B0C" w14:textId="77777777" w:rsidTr="00F04E62">
        <w:trPr>
          <w:trHeight w:val="228"/>
        </w:trPr>
        <w:tc>
          <w:tcPr>
            <w:tcW w:w="9326" w:type="dxa"/>
            <w:gridSpan w:val="6"/>
            <w:shd w:val="clear" w:color="auto" w:fill="auto"/>
            <w:vAlign w:val="center"/>
            <w:hideMark/>
          </w:tcPr>
          <w:p w14:paraId="6F72CCB7" w14:textId="77777777" w:rsidR="007F5548" w:rsidRPr="0009003F" w:rsidRDefault="007F5548" w:rsidP="00E33AD9">
            <w:pPr>
              <w:spacing w:after="0" w:line="240" w:lineRule="auto"/>
              <w:jc w:val="right"/>
              <w:rPr>
                <w:rFonts w:asciiTheme="minorHAnsi" w:hAnsiTheme="minorHAnsi" w:cstheme="minorHAnsi"/>
                <w:i/>
                <w:iCs/>
                <w:lang w:val="en-IN" w:eastAsia="en-IN"/>
              </w:rPr>
            </w:pPr>
            <w:r w:rsidRPr="0009003F">
              <w:rPr>
                <w:rFonts w:asciiTheme="minorHAnsi" w:hAnsiTheme="minorHAnsi" w:cstheme="minorHAnsi"/>
                <w:i/>
                <w:iCs/>
                <w:sz w:val="22"/>
                <w:szCs w:val="22"/>
                <w:lang w:val="en-IN" w:eastAsia="en-IN"/>
              </w:rPr>
              <w:t>Details as on 31st March 2022</w:t>
            </w:r>
          </w:p>
        </w:tc>
      </w:tr>
      <w:tr w:rsidR="005D1A8C" w:rsidRPr="0009003F" w14:paraId="6FCC50AE" w14:textId="77777777" w:rsidTr="00F04E62">
        <w:trPr>
          <w:trHeight w:val="660"/>
        </w:trPr>
        <w:tc>
          <w:tcPr>
            <w:tcW w:w="538" w:type="dxa"/>
            <w:shd w:val="clear" w:color="auto" w:fill="BDD6EE" w:themeFill="accent1" w:themeFillTint="66"/>
            <w:noWrap/>
            <w:vAlign w:val="center"/>
            <w:hideMark/>
          </w:tcPr>
          <w:p w14:paraId="6C914ADB" w14:textId="3BD4346F" w:rsidR="005D1A8C" w:rsidRPr="0009003F" w:rsidRDefault="005D1A8C" w:rsidP="00E33AD9">
            <w:pPr>
              <w:spacing w:after="0" w:line="240" w:lineRule="auto"/>
              <w:jc w:val="center"/>
              <w:rPr>
                <w:rFonts w:asciiTheme="minorHAnsi" w:hAnsiTheme="minorHAnsi" w:cstheme="minorHAnsi"/>
                <w:b/>
                <w:bCs/>
                <w:color w:val="000000"/>
                <w:lang w:val="en-IN" w:eastAsia="en-IN"/>
              </w:rPr>
            </w:pPr>
            <w:r w:rsidRPr="0009003F">
              <w:rPr>
                <w:rFonts w:asciiTheme="minorHAnsi" w:hAnsiTheme="minorHAnsi" w:cstheme="minorHAns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1CF1A90C" w14:textId="77777777" w:rsidR="005D1A8C" w:rsidRPr="0009003F" w:rsidRDefault="005D1A8C" w:rsidP="00E33AD9">
            <w:pPr>
              <w:spacing w:after="0" w:line="240" w:lineRule="auto"/>
              <w:jc w:val="center"/>
              <w:rPr>
                <w:rFonts w:asciiTheme="minorHAnsi" w:hAnsiTheme="minorHAnsi" w:cstheme="minorHAnsi"/>
                <w:b/>
                <w:bCs/>
                <w:color w:val="000000"/>
                <w:lang w:val="en-IN" w:eastAsia="en-IN"/>
              </w:rPr>
            </w:pPr>
            <w:r w:rsidRPr="0009003F">
              <w:rPr>
                <w:rFonts w:asciiTheme="minorHAnsi" w:hAnsiTheme="minorHAnsi" w:cstheme="minorHAnsi"/>
                <w:b/>
                <w:bCs/>
                <w:color w:val="000000"/>
                <w:sz w:val="22"/>
                <w:szCs w:val="22"/>
                <w:lang w:val="en-IN" w:eastAsia="en-IN"/>
              </w:rPr>
              <w:t>Item</w:t>
            </w:r>
          </w:p>
        </w:tc>
        <w:tc>
          <w:tcPr>
            <w:tcW w:w="1417" w:type="dxa"/>
            <w:shd w:val="clear" w:color="auto" w:fill="BDD6EE" w:themeFill="accent1" w:themeFillTint="66"/>
            <w:vAlign w:val="center"/>
            <w:hideMark/>
          </w:tcPr>
          <w:p w14:paraId="7DEF0400" w14:textId="3262A1C1" w:rsidR="005D1A8C" w:rsidRPr="0009003F" w:rsidRDefault="00F04E62" w:rsidP="00E33AD9">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Amount</w:t>
            </w:r>
            <w:r w:rsidRPr="0009003F">
              <w:rPr>
                <w:rFonts w:asciiTheme="minorHAnsi" w:hAnsiTheme="minorHAnsi" w:cstheme="minorHAnsi"/>
                <w:b/>
                <w:bCs/>
                <w:color w:val="000000"/>
                <w:sz w:val="22"/>
                <w:szCs w:val="22"/>
                <w:lang w:val="en-IN" w:eastAsia="en-IN"/>
              </w:rPr>
              <w:t xml:space="preserve"> </w:t>
            </w:r>
            <w:r w:rsidR="005D1A8C" w:rsidRPr="0009003F">
              <w:rPr>
                <w:rFonts w:asciiTheme="minorHAnsi" w:hAnsiTheme="minorHAnsi" w:cstheme="minorHAnsi"/>
                <w:b/>
                <w:bCs/>
                <w:color w:val="000000"/>
                <w:sz w:val="22"/>
                <w:szCs w:val="22"/>
                <w:lang w:val="en-IN" w:eastAsia="en-IN"/>
              </w:rPr>
              <w:t>as per Balance Sheet</w:t>
            </w:r>
          </w:p>
        </w:tc>
        <w:tc>
          <w:tcPr>
            <w:tcW w:w="1418" w:type="dxa"/>
            <w:shd w:val="clear" w:color="auto" w:fill="BDD6EE" w:themeFill="accent1" w:themeFillTint="66"/>
            <w:vAlign w:val="center"/>
            <w:hideMark/>
          </w:tcPr>
          <w:p w14:paraId="316E4990" w14:textId="77777777" w:rsidR="005D1A8C" w:rsidRPr="0009003F" w:rsidRDefault="005D1A8C" w:rsidP="00E33AD9">
            <w:pPr>
              <w:spacing w:after="0" w:line="240" w:lineRule="auto"/>
              <w:jc w:val="center"/>
              <w:rPr>
                <w:rFonts w:asciiTheme="minorHAnsi" w:hAnsiTheme="minorHAnsi" w:cstheme="minorHAnsi"/>
                <w:b/>
                <w:bCs/>
                <w:color w:val="000000"/>
                <w:lang w:val="en-IN" w:eastAsia="en-IN"/>
              </w:rPr>
            </w:pPr>
            <w:r w:rsidRPr="0009003F">
              <w:rPr>
                <w:rFonts w:asciiTheme="minorHAnsi" w:hAnsiTheme="minorHAnsi" w:cstheme="minorHAnsi"/>
                <w:b/>
                <w:bCs/>
                <w:color w:val="000000"/>
                <w:sz w:val="22"/>
                <w:szCs w:val="22"/>
                <w:lang w:val="en-IN" w:eastAsia="en-IN"/>
              </w:rPr>
              <w:t>Fair value Assessment</w:t>
            </w:r>
          </w:p>
        </w:tc>
        <w:tc>
          <w:tcPr>
            <w:tcW w:w="1417" w:type="dxa"/>
            <w:shd w:val="clear" w:color="auto" w:fill="BDD6EE" w:themeFill="accent1" w:themeFillTint="66"/>
            <w:vAlign w:val="center"/>
            <w:hideMark/>
          </w:tcPr>
          <w:p w14:paraId="6F08F7DF" w14:textId="77777777" w:rsidR="005D1A8C" w:rsidRPr="0009003F" w:rsidRDefault="005D1A8C" w:rsidP="00E33AD9">
            <w:pPr>
              <w:spacing w:after="0" w:line="240" w:lineRule="auto"/>
              <w:jc w:val="center"/>
              <w:rPr>
                <w:rFonts w:asciiTheme="minorHAnsi" w:hAnsiTheme="minorHAnsi" w:cstheme="minorHAnsi"/>
                <w:b/>
                <w:bCs/>
                <w:color w:val="000000"/>
                <w:lang w:val="en-IN" w:eastAsia="en-IN"/>
              </w:rPr>
            </w:pPr>
            <w:r w:rsidRPr="0009003F">
              <w:rPr>
                <w:rFonts w:asciiTheme="minorHAnsi" w:hAnsiTheme="minorHAnsi" w:cstheme="minorHAnsi"/>
                <w:b/>
                <w:bCs/>
                <w:color w:val="000000"/>
                <w:sz w:val="22"/>
                <w:szCs w:val="22"/>
                <w:lang w:val="en-IN" w:eastAsia="en-IN"/>
              </w:rPr>
              <w:t xml:space="preserve">Realizable Value Assessment </w:t>
            </w:r>
          </w:p>
        </w:tc>
        <w:tc>
          <w:tcPr>
            <w:tcW w:w="3402" w:type="dxa"/>
            <w:shd w:val="clear" w:color="auto" w:fill="BDD6EE" w:themeFill="accent1" w:themeFillTint="66"/>
            <w:vAlign w:val="center"/>
            <w:hideMark/>
          </w:tcPr>
          <w:p w14:paraId="461A08B1" w14:textId="77777777" w:rsidR="005D1A8C" w:rsidRPr="0009003F" w:rsidRDefault="005D1A8C" w:rsidP="00E33AD9">
            <w:pPr>
              <w:spacing w:after="0" w:line="240" w:lineRule="auto"/>
              <w:jc w:val="center"/>
              <w:rPr>
                <w:rFonts w:asciiTheme="minorHAnsi" w:hAnsiTheme="minorHAnsi" w:cstheme="minorHAnsi"/>
                <w:b/>
                <w:bCs/>
                <w:color w:val="000000"/>
                <w:lang w:val="en-IN" w:eastAsia="en-IN"/>
              </w:rPr>
            </w:pPr>
            <w:r w:rsidRPr="0009003F">
              <w:rPr>
                <w:rFonts w:asciiTheme="minorHAnsi" w:hAnsiTheme="minorHAnsi" w:cstheme="minorHAnsi"/>
                <w:b/>
                <w:bCs/>
                <w:color w:val="000000"/>
                <w:sz w:val="22"/>
                <w:szCs w:val="22"/>
                <w:lang w:val="en-IN" w:eastAsia="en-IN"/>
              </w:rPr>
              <w:t>Remarks</w:t>
            </w:r>
          </w:p>
        </w:tc>
      </w:tr>
      <w:tr w:rsidR="007F5548" w:rsidRPr="0009003F" w14:paraId="10B2ECAE" w14:textId="77777777" w:rsidTr="00F04E62">
        <w:trPr>
          <w:trHeight w:val="228"/>
        </w:trPr>
        <w:tc>
          <w:tcPr>
            <w:tcW w:w="9326" w:type="dxa"/>
            <w:gridSpan w:val="6"/>
            <w:shd w:val="clear" w:color="auto" w:fill="auto"/>
            <w:noWrap/>
            <w:vAlign w:val="bottom"/>
            <w:hideMark/>
          </w:tcPr>
          <w:p w14:paraId="0C401003" w14:textId="77777777" w:rsidR="007F5548" w:rsidRPr="0009003F" w:rsidRDefault="007F5548" w:rsidP="00E33AD9">
            <w:pPr>
              <w:spacing w:after="0" w:line="240" w:lineRule="auto"/>
              <w:jc w:val="right"/>
              <w:rPr>
                <w:rFonts w:asciiTheme="minorHAnsi" w:hAnsiTheme="minorHAnsi" w:cstheme="minorHAnsi"/>
                <w:i/>
                <w:iCs/>
                <w:color w:val="000000"/>
                <w:lang w:val="en-IN" w:eastAsia="en-IN"/>
              </w:rPr>
            </w:pPr>
            <w:r w:rsidRPr="0009003F">
              <w:rPr>
                <w:rFonts w:asciiTheme="minorHAnsi" w:hAnsiTheme="minorHAnsi" w:cstheme="minorHAnsi"/>
                <w:i/>
                <w:iCs/>
                <w:color w:val="000000"/>
                <w:sz w:val="22"/>
                <w:szCs w:val="22"/>
                <w:lang w:val="en-IN" w:eastAsia="en-IN"/>
              </w:rPr>
              <w:t>Figures in INR Lakhs</w:t>
            </w:r>
          </w:p>
        </w:tc>
      </w:tr>
      <w:tr w:rsidR="00F04E62" w:rsidRPr="0009003F" w14:paraId="306DAE70" w14:textId="77777777" w:rsidTr="00F04E62">
        <w:trPr>
          <w:trHeight w:val="70"/>
        </w:trPr>
        <w:tc>
          <w:tcPr>
            <w:tcW w:w="538" w:type="dxa"/>
            <w:shd w:val="clear" w:color="auto" w:fill="auto"/>
            <w:noWrap/>
            <w:vAlign w:val="center"/>
          </w:tcPr>
          <w:p w14:paraId="75FAA6F6" w14:textId="2FAC77D2" w:rsidR="00F04E62" w:rsidRPr="0009003F" w:rsidRDefault="00F04E62" w:rsidP="00F04E62">
            <w:pPr>
              <w:spacing w:after="0" w:line="240" w:lineRule="auto"/>
              <w:jc w:val="center"/>
              <w:rPr>
                <w:rFonts w:asciiTheme="minorHAnsi" w:hAnsiTheme="minorHAnsi" w:cstheme="minorHAnsi"/>
                <w:color w:val="000000"/>
                <w:lang w:val="en-IN" w:eastAsia="en-IN"/>
              </w:rPr>
            </w:pPr>
            <w:r w:rsidRPr="0009003F">
              <w:rPr>
                <w:rFonts w:asciiTheme="minorHAnsi" w:hAnsiTheme="minorHAnsi" w:cstheme="minorHAnsi"/>
                <w:color w:val="000000"/>
                <w:sz w:val="22"/>
                <w:szCs w:val="22"/>
                <w:lang w:val="en-IN" w:eastAsia="en-IN"/>
              </w:rPr>
              <w:t>1</w:t>
            </w:r>
          </w:p>
        </w:tc>
        <w:tc>
          <w:tcPr>
            <w:tcW w:w="1134" w:type="dxa"/>
            <w:shd w:val="clear" w:color="auto" w:fill="auto"/>
            <w:vAlign w:val="center"/>
          </w:tcPr>
          <w:p w14:paraId="2BE42846" w14:textId="067D8B2F" w:rsidR="00F04E62" w:rsidRPr="0009003F" w:rsidRDefault="00F04E62" w:rsidP="00F04E62">
            <w:pPr>
              <w:spacing w:after="0" w:line="240" w:lineRule="auto"/>
              <w:rPr>
                <w:rFonts w:asciiTheme="minorHAnsi" w:hAnsiTheme="minorHAnsi" w:cstheme="minorHAnsi"/>
                <w:color w:val="000000"/>
                <w:lang w:val="en-IN" w:eastAsia="en-IN"/>
              </w:rPr>
            </w:pPr>
            <w:r w:rsidRPr="0009003F">
              <w:rPr>
                <w:rFonts w:asciiTheme="minorHAnsi" w:hAnsiTheme="minorHAnsi" w:cstheme="minorHAnsi"/>
                <w:color w:val="000000"/>
                <w:sz w:val="22"/>
                <w:szCs w:val="22"/>
                <w:lang w:val="en-IN" w:eastAsia="en-IN"/>
              </w:rPr>
              <w:t>Balances with Bank - Current Accounts</w:t>
            </w:r>
          </w:p>
        </w:tc>
        <w:tc>
          <w:tcPr>
            <w:tcW w:w="1417" w:type="dxa"/>
            <w:shd w:val="clear" w:color="auto" w:fill="auto"/>
            <w:vAlign w:val="center"/>
          </w:tcPr>
          <w:p w14:paraId="6AE9D779" w14:textId="19514006" w:rsidR="00F04E62" w:rsidRPr="0009003F" w:rsidRDefault="00F04E62" w:rsidP="00F04E62">
            <w:pPr>
              <w:spacing w:after="0" w:line="240" w:lineRule="auto"/>
              <w:jc w:val="center"/>
              <w:rPr>
                <w:rFonts w:asciiTheme="minorHAnsi" w:hAnsiTheme="minorHAnsi" w:cstheme="minorHAnsi"/>
                <w:color w:val="000000"/>
                <w:lang w:val="en-IN" w:eastAsia="en-IN"/>
              </w:rPr>
            </w:pPr>
            <w:r w:rsidRPr="0009003F">
              <w:rPr>
                <w:rFonts w:asciiTheme="minorHAnsi" w:hAnsiTheme="minorHAnsi" w:cstheme="minorHAnsi"/>
                <w:color w:val="000000"/>
                <w:sz w:val="22"/>
                <w:szCs w:val="22"/>
                <w:lang w:val="en-IN" w:eastAsia="en-IN"/>
              </w:rPr>
              <w:t>0.10</w:t>
            </w:r>
          </w:p>
        </w:tc>
        <w:tc>
          <w:tcPr>
            <w:tcW w:w="1418" w:type="dxa"/>
            <w:shd w:val="clear" w:color="auto" w:fill="auto"/>
            <w:vAlign w:val="center"/>
          </w:tcPr>
          <w:p w14:paraId="27FC3931" w14:textId="5D11F7A0" w:rsidR="00F04E62" w:rsidRPr="0009003F" w:rsidRDefault="00F04E62" w:rsidP="00F04E62">
            <w:pPr>
              <w:spacing w:after="0" w:line="240" w:lineRule="auto"/>
              <w:jc w:val="center"/>
              <w:rPr>
                <w:rFonts w:asciiTheme="minorHAnsi" w:hAnsiTheme="minorHAnsi" w:cstheme="minorHAnsi"/>
                <w:color w:val="000000"/>
                <w:lang w:val="en-IN" w:eastAsia="en-IN"/>
              </w:rPr>
            </w:pPr>
            <w:r w:rsidRPr="0009003F">
              <w:rPr>
                <w:rFonts w:asciiTheme="minorHAnsi" w:hAnsiTheme="minorHAnsi" w:cstheme="minorHAnsi"/>
                <w:color w:val="000000"/>
                <w:sz w:val="22"/>
                <w:szCs w:val="22"/>
                <w:lang w:val="en-IN" w:eastAsia="en-IN"/>
              </w:rPr>
              <w:t>0.10</w:t>
            </w:r>
          </w:p>
        </w:tc>
        <w:tc>
          <w:tcPr>
            <w:tcW w:w="1417" w:type="dxa"/>
            <w:shd w:val="clear" w:color="auto" w:fill="auto"/>
            <w:noWrap/>
            <w:vAlign w:val="center"/>
          </w:tcPr>
          <w:p w14:paraId="122AC693" w14:textId="15559FFA" w:rsidR="00F04E62" w:rsidRPr="0009003F" w:rsidRDefault="00F04E62" w:rsidP="00F04E62">
            <w:pPr>
              <w:spacing w:after="0" w:line="240" w:lineRule="auto"/>
              <w:jc w:val="center"/>
              <w:rPr>
                <w:rFonts w:asciiTheme="minorHAnsi" w:hAnsiTheme="minorHAnsi" w:cstheme="minorHAnsi"/>
                <w:color w:val="000000"/>
                <w:lang w:val="en-IN" w:eastAsia="en-IN"/>
              </w:rPr>
            </w:pPr>
            <w:r w:rsidRPr="0009003F">
              <w:rPr>
                <w:rFonts w:asciiTheme="minorHAnsi" w:hAnsiTheme="minorHAnsi" w:cstheme="minorHAnsi"/>
                <w:color w:val="000000"/>
                <w:sz w:val="22"/>
                <w:szCs w:val="22"/>
                <w:lang w:val="en-IN" w:eastAsia="en-IN"/>
              </w:rPr>
              <w:t>0.10</w:t>
            </w:r>
          </w:p>
        </w:tc>
        <w:tc>
          <w:tcPr>
            <w:tcW w:w="3402" w:type="dxa"/>
            <w:shd w:val="clear" w:color="000000" w:fill="FFFFFF"/>
          </w:tcPr>
          <w:p w14:paraId="0E10AA9B" w14:textId="10E6EE0C" w:rsidR="00F04E62" w:rsidRPr="0009003F" w:rsidRDefault="00F04E62" w:rsidP="00F04E62">
            <w:pPr>
              <w:spacing w:after="0" w:line="240" w:lineRule="auto"/>
              <w:jc w:val="both"/>
              <w:rPr>
                <w:rFonts w:asciiTheme="minorHAnsi" w:hAnsiTheme="minorHAnsi" w:cstheme="minorHAnsi"/>
                <w:color w:val="000000"/>
                <w:lang w:val="en-IN" w:eastAsia="en-IN"/>
              </w:rPr>
            </w:pPr>
            <w:r w:rsidRPr="0009003F">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09003F">
              <w:rPr>
                <w:rFonts w:asciiTheme="minorHAnsi" w:hAnsiTheme="minorHAnsi" w:cstheme="minorHAnsi"/>
                <w:color w:val="000000"/>
                <w:sz w:val="22"/>
                <w:szCs w:val="22"/>
                <w:lang w:val="en-IN" w:eastAsia="en-IN"/>
              </w:rPr>
              <w:br/>
              <w:t>Hence the fair market value and realizable value are INR 0.10 Lakhs subject to the condition "No transactions in the said bank account/accounts" post 31st March 2022.</w:t>
            </w:r>
            <w:r w:rsidRPr="0009003F">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F04E62" w:rsidRPr="0009003F" w14:paraId="4CEB82B5" w14:textId="77777777" w:rsidTr="00F04E62">
        <w:trPr>
          <w:trHeight w:val="240"/>
        </w:trPr>
        <w:tc>
          <w:tcPr>
            <w:tcW w:w="1672" w:type="dxa"/>
            <w:gridSpan w:val="2"/>
            <w:shd w:val="clear" w:color="auto" w:fill="BDD6EE" w:themeFill="accent1" w:themeFillTint="66"/>
            <w:noWrap/>
            <w:vAlign w:val="center"/>
            <w:hideMark/>
          </w:tcPr>
          <w:p w14:paraId="31D2272F" w14:textId="75658A51" w:rsidR="00F04E62" w:rsidRPr="0009003F" w:rsidRDefault="00F04E62" w:rsidP="00A77D21">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t>TOTAL</w:t>
            </w:r>
          </w:p>
        </w:tc>
        <w:tc>
          <w:tcPr>
            <w:tcW w:w="1417" w:type="dxa"/>
            <w:shd w:val="clear" w:color="auto" w:fill="BDD6EE" w:themeFill="accent1" w:themeFillTint="66"/>
            <w:noWrap/>
            <w:vAlign w:val="center"/>
            <w:hideMark/>
          </w:tcPr>
          <w:p w14:paraId="6636130F" w14:textId="77777777" w:rsidR="00F04E62" w:rsidRPr="0009003F" w:rsidRDefault="00F04E62" w:rsidP="00F04E62">
            <w:pPr>
              <w:spacing w:after="0" w:line="240" w:lineRule="auto"/>
              <w:jc w:val="center"/>
              <w:rPr>
                <w:rFonts w:asciiTheme="minorHAnsi" w:hAnsiTheme="minorHAnsi" w:cstheme="minorHAnsi"/>
                <w:b/>
                <w:bCs/>
                <w:color w:val="000000"/>
                <w:lang w:val="en-IN" w:eastAsia="en-IN"/>
              </w:rPr>
            </w:pPr>
            <w:r w:rsidRPr="0009003F">
              <w:rPr>
                <w:rFonts w:asciiTheme="minorHAnsi" w:hAnsiTheme="minorHAnsi" w:cstheme="minorHAnsi"/>
                <w:b/>
                <w:bCs/>
                <w:color w:val="000000"/>
                <w:sz w:val="22"/>
                <w:szCs w:val="22"/>
                <w:lang w:val="en-IN" w:eastAsia="en-IN"/>
              </w:rPr>
              <w:t>0.10</w:t>
            </w:r>
          </w:p>
        </w:tc>
        <w:tc>
          <w:tcPr>
            <w:tcW w:w="1418" w:type="dxa"/>
            <w:shd w:val="clear" w:color="auto" w:fill="BDD6EE" w:themeFill="accent1" w:themeFillTint="66"/>
            <w:noWrap/>
            <w:vAlign w:val="center"/>
            <w:hideMark/>
          </w:tcPr>
          <w:p w14:paraId="092A2D03" w14:textId="77777777" w:rsidR="00F04E62" w:rsidRPr="0009003F" w:rsidRDefault="00F04E62" w:rsidP="00F04E62">
            <w:pPr>
              <w:spacing w:after="0" w:line="240" w:lineRule="auto"/>
              <w:jc w:val="center"/>
              <w:rPr>
                <w:rFonts w:asciiTheme="minorHAnsi" w:hAnsiTheme="minorHAnsi" w:cstheme="minorHAnsi"/>
                <w:b/>
                <w:bCs/>
                <w:color w:val="000000"/>
                <w:lang w:val="en-IN" w:eastAsia="en-IN"/>
              </w:rPr>
            </w:pPr>
            <w:r w:rsidRPr="0009003F">
              <w:rPr>
                <w:rFonts w:asciiTheme="minorHAnsi" w:hAnsiTheme="minorHAnsi" w:cstheme="minorHAnsi"/>
                <w:b/>
                <w:bCs/>
                <w:color w:val="000000"/>
                <w:sz w:val="22"/>
                <w:szCs w:val="22"/>
                <w:lang w:val="en-IN" w:eastAsia="en-IN"/>
              </w:rPr>
              <w:t>0.10</w:t>
            </w:r>
          </w:p>
        </w:tc>
        <w:tc>
          <w:tcPr>
            <w:tcW w:w="1417" w:type="dxa"/>
            <w:shd w:val="clear" w:color="auto" w:fill="BDD6EE" w:themeFill="accent1" w:themeFillTint="66"/>
            <w:noWrap/>
            <w:vAlign w:val="center"/>
            <w:hideMark/>
          </w:tcPr>
          <w:p w14:paraId="320D83B0" w14:textId="77777777" w:rsidR="00F04E62" w:rsidRPr="0009003F" w:rsidRDefault="00F04E62" w:rsidP="00F04E62">
            <w:pPr>
              <w:spacing w:after="0" w:line="240" w:lineRule="auto"/>
              <w:jc w:val="center"/>
              <w:rPr>
                <w:rFonts w:asciiTheme="minorHAnsi" w:hAnsiTheme="minorHAnsi" w:cstheme="minorHAnsi"/>
                <w:b/>
                <w:bCs/>
                <w:color w:val="000000"/>
                <w:lang w:val="en-IN" w:eastAsia="en-IN"/>
              </w:rPr>
            </w:pPr>
            <w:r w:rsidRPr="0009003F">
              <w:rPr>
                <w:rFonts w:asciiTheme="minorHAnsi" w:hAnsiTheme="minorHAnsi" w:cstheme="minorHAnsi"/>
                <w:b/>
                <w:bCs/>
                <w:color w:val="000000"/>
                <w:sz w:val="22"/>
                <w:szCs w:val="22"/>
                <w:lang w:val="en-IN" w:eastAsia="en-IN"/>
              </w:rPr>
              <w:t>0.10</w:t>
            </w:r>
          </w:p>
        </w:tc>
        <w:tc>
          <w:tcPr>
            <w:tcW w:w="3402" w:type="dxa"/>
            <w:shd w:val="clear" w:color="auto" w:fill="BDD6EE" w:themeFill="accent1" w:themeFillTint="66"/>
            <w:noWrap/>
            <w:vAlign w:val="bottom"/>
            <w:hideMark/>
          </w:tcPr>
          <w:p w14:paraId="4B81C83C" w14:textId="77777777" w:rsidR="00F04E62" w:rsidRPr="0009003F" w:rsidRDefault="00F04E62" w:rsidP="00F04E62">
            <w:pPr>
              <w:spacing w:after="0" w:line="240" w:lineRule="auto"/>
              <w:rPr>
                <w:rFonts w:asciiTheme="minorHAnsi" w:hAnsiTheme="minorHAnsi" w:cstheme="minorHAnsi"/>
                <w:b/>
                <w:bCs/>
                <w:color w:val="000000"/>
                <w:lang w:val="en-IN" w:eastAsia="en-IN"/>
              </w:rPr>
            </w:pPr>
            <w:r w:rsidRPr="0009003F">
              <w:rPr>
                <w:rFonts w:asciiTheme="minorHAnsi" w:hAnsiTheme="minorHAnsi" w:cstheme="minorHAnsi"/>
                <w:b/>
                <w:bCs/>
                <w:color w:val="000000"/>
                <w:sz w:val="22"/>
                <w:szCs w:val="22"/>
                <w:lang w:val="en-IN" w:eastAsia="en-IN"/>
              </w:rPr>
              <w:t> </w:t>
            </w:r>
          </w:p>
        </w:tc>
      </w:tr>
    </w:tbl>
    <w:p w14:paraId="2ADB1060" w14:textId="77777777" w:rsidR="007F5548" w:rsidRPr="003606E0" w:rsidRDefault="007F5548" w:rsidP="007F5548">
      <w:pPr>
        <w:pStyle w:val="ListParagraph"/>
        <w:numPr>
          <w:ilvl w:val="0"/>
          <w:numId w:val="12"/>
        </w:numPr>
        <w:spacing w:line="360" w:lineRule="auto"/>
        <w:ind w:left="284" w:hanging="426"/>
        <w:jc w:val="both"/>
        <w:rPr>
          <w:rFonts w:ascii="Arial" w:hAnsi="Arial" w:cs="Arial"/>
          <w:b/>
          <w:sz w:val="22"/>
          <w:szCs w:val="22"/>
        </w:rPr>
      </w:pPr>
      <w:r w:rsidRPr="003606E0">
        <w:rPr>
          <w:rFonts w:ascii="Arial" w:hAnsi="Arial" w:cs="Arial"/>
          <w:b/>
          <w:sz w:val="22"/>
          <w:szCs w:val="22"/>
        </w:rPr>
        <w:lastRenderedPageBreak/>
        <w:t>M/S. Alot Wind Energy Pvt. Ltd.</w:t>
      </w:r>
    </w:p>
    <w:tbl>
      <w:tblPr>
        <w:tblW w:w="9355" w:type="dxa"/>
        <w:tblInd w:w="392" w:type="dxa"/>
        <w:tblLayout w:type="fixed"/>
        <w:tblLook w:val="04A0" w:firstRow="1" w:lastRow="0" w:firstColumn="1" w:lastColumn="0" w:noHBand="0" w:noVBand="1"/>
      </w:tblPr>
      <w:tblGrid>
        <w:gridCol w:w="567"/>
        <w:gridCol w:w="2410"/>
        <w:gridCol w:w="1701"/>
        <w:gridCol w:w="1751"/>
        <w:gridCol w:w="1792"/>
        <w:gridCol w:w="1134"/>
      </w:tblGrid>
      <w:tr w:rsidR="007F5548" w:rsidRPr="00017F07" w14:paraId="4A94ACE7" w14:textId="77777777" w:rsidTr="00F04E62">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310FEA1A" w14:textId="77777777" w:rsidR="007F5548" w:rsidRPr="00017F07" w:rsidRDefault="007F5548" w:rsidP="00E33AD9">
            <w:pPr>
              <w:spacing w:after="0" w:line="240" w:lineRule="auto"/>
              <w:jc w:val="center"/>
              <w:rPr>
                <w:rFonts w:asciiTheme="minorHAnsi" w:hAnsiTheme="minorHAnsi" w:cstheme="minorHAnsi"/>
                <w:b/>
                <w:bCs/>
                <w:color w:val="FFFFFF"/>
                <w:lang w:val="en-IN" w:eastAsia="en-IN"/>
              </w:rPr>
            </w:pPr>
            <w:r w:rsidRPr="00017F07">
              <w:rPr>
                <w:rFonts w:asciiTheme="minorHAnsi" w:hAnsiTheme="minorHAnsi" w:cstheme="minorHAnsi"/>
                <w:b/>
                <w:bCs/>
                <w:color w:val="FFFFFF"/>
                <w:sz w:val="22"/>
                <w:szCs w:val="22"/>
                <w:lang w:val="en-IN" w:eastAsia="en-IN"/>
              </w:rPr>
              <w:t>SUMMARY OF VALUATION ASSESSMENT</w:t>
            </w:r>
          </w:p>
        </w:tc>
      </w:tr>
      <w:tr w:rsidR="007F5548" w:rsidRPr="00017F07" w14:paraId="2EF9B1EE" w14:textId="77777777" w:rsidTr="00F04E62">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BA025E" w14:textId="77777777" w:rsidR="007F5548" w:rsidRPr="00017F07" w:rsidRDefault="007F5548" w:rsidP="00E33AD9">
            <w:pPr>
              <w:spacing w:after="0" w:line="240" w:lineRule="auto"/>
              <w:jc w:val="right"/>
              <w:rPr>
                <w:rFonts w:asciiTheme="minorHAnsi" w:hAnsiTheme="minorHAnsi" w:cstheme="minorHAnsi"/>
                <w:i/>
                <w:iCs/>
                <w:lang w:val="en-IN" w:eastAsia="en-IN"/>
              </w:rPr>
            </w:pPr>
            <w:r w:rsidRPr="00017F07">
              <w:rPr>
                <w:rFonts w:asciiTheme="minorHAnsi" w:hAnsiTheme="minorHAnsi" w:cstheme="minorHAnsi"/>
                <w:i/>
                <w:iCs/>
                <w:sz w:val="22"/>
                <w:szCs w:val="22"/>
                <w:lang w:val="en-IN" w:eastAsia="en-IN"/>
              </w:rPr>
              <w:t>Details as on 31st March 2022</w:t>
            </w:r>
          </w:p>
        </w:tc>
      </w:tr>
      <w:tr w:rsidR="007F5548" w:rsidRPr="00017F07" w14:paraId="5E766C7D" w14:textId="77777777" w:rsidTr="00F04E62">
        <w:trPr>
          <w:trHeight w:val="423"/>
        </w:trPr>
        <w:tc>
          <w:tcPr>
            <w:tcW w:w="567"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C2BD2E0"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S. No.</w:t>
            </w:r>
          </w:p>
        </w:tc>
        <w:tc>
          <w:tcPr>
            <w:tcW w:w="2410" w:type="dxa"/>
            <w:tcBorders>
              <w:top w:val="nil"/>
              <w:left w:val="nil"/>
              <w:bottom w:val="single" w:sz="4" w:space="0" w:color="auto"/>
              <w:right w:val="single" w:sz="4" w:space="0" w:color="auto"/>
            </w:tcBorders>
            <w:shd w:val="clear" w:color="auto" w:fill="BDD6EE" w:themeFill="accent1" w:themeFillTint="66"/>
            <w:noWrap/>
            <w:vAlign w:val="center"/>
            <w:hideMark/>
          </w:tcPr>
          <w:p w14:paraId="7845A5ED"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Particulars</w:t>
            </w:r>
          </w:p>
        </w:tc>
        <w:tc>
          <w:tcPr>
            <w:tcW w:w="1701" w:type="dxa"/>
            <w:tcBorders>
              <w:top w:val="nil"/>
              <w:left w:val="nil"/>
              <w:bottom w:val="single" w:sz="4" w:space="0" w:color="auto"/>
              <w:right w:val="single" w:sz="4" w:space="0" w:color="auto"/>
            </w:tcBorders>
            <w:shd w:val="clear" w:color="auto" w:fill="BDD6EE" w:themeFill="accent1" w:themeFillTint="66"/>
            <w:vAlign w:val="center"/>
            <w:hideMark/>
          </w:tcPr>
          <w:p w14:paraId="22FB6B09"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 xml:space="preserve"> Amount as per Balance Sheet </w:t>
            </w:r>
          </w:p>
        </w:tc>
        <w:tc>
          <w:tcPr>
            <w:tcW w:w="1751" w:type="dxa"/>
            <w:tcBorders>
              <w:top w:val="nil"/>
              <w:left w:val="nil"/>
              <w:bottom w:val="single" w:sz="4" w:space="0" w:color="auto"/>
              <w:right w:val="single" w:sz="4" w:space="0" w:color="auto"/>
            </w:tcBorders>
            <w:shd w:val="clear" w:color="auto" w:fill="BDD6EE" w:themeFill="accent1" w:themeFillTint="66"/>
            <w:vAlign w:val="center"/>
            <w:hideMark/>
          </w:tcPr>
          <w:p w14:paraId="22460E84"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 xml:space="preserve"> Fair Valuation Assessment </w:t>
            </w:r>
          </w:p>
        </w:tc>
        <w:tc>
          <w:tcPr>
            <w:tcW w:w="1792" w:type="dxa"/>
            <w:tcBorders>
              <w:top w:val="nil"/>
              <w:left w:val="nil"/>
              <w:bottom w:val="single" w:sz="4" w:space="0" w:color="auto"/>
              <w:right w:val="single" w:sz="4" w:space="0" w:color="auto"/>
            </w:tcBorders>
            <w:shd w:val="clear" w:color="auto" w:fill="BDD6EE" w:themeFill="accent1" w:themeFillTint="66"/>
            <w:vAlign w:val="center"/>
            <w:hideMark/>
          </w:tcPr>
          <w:p w14:paraId="74A7940C"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 xml:space="preserve"> Realizable Value Assessment </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5BE7961B"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Annexure</w:t>
            </w:r>
          </w:p>
        </w:tc>
      </w:tr>
      <w:tr w:rsidR="007F5548" w:rsidRPr="00017F07" w14:paraId="53A9274F" w14:textId="77777777" w:rsidTr="00F04E62">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CD9B8" w14:textId="77777777" w:rsidR="007F5548" w:rsidRPr="00017F07" w:rsidRDefault="007F5548" w:rsidP="00E33AD9">
            <w:pPr>
              <w:spacing w:after="0" w:line="240" w:lineRule="auto"/>
              <w:jc w:val="right"/>
              <w:rPr>
                <w:rFonts w:asciiTheme="minorHAnsi" w:hAnsiTheme="minorHAnsi" w:cstheme="minorHAnsi"/>
                <w:i/>
                <w:iCs/>
                <w:color w:val="000000"/>
                <w:lang w:val="en-IN" w:eastAsia="en-IN"/>
              </w:rPr>
            </w:pPr>
            <w:r w:rsidRPr="00017F07">
              <w:rPr>
                <w:rFonts w:asciiTheme="minorHAnsi" w:hAnsiTheme="minorHAnsi" w:cstheme="minorHAnsi"/>
                <w:i/>
                <w:iCs/>
                <w:color w:val="000000"/>
                <w:sz w:val="22"/>
                <w:szCs w:val="22"/>
                <w:lang w:val="en-IN" w:eastAsia="en-IN"/>
              </w:rPr>
              <w:t>Figures in INR Lakhs</w:t>
            </w:r>
          </w:p>
        </w:tc>
      </w:tr>
      <w:tr w:rsidR="007F5548" w:rsidRPr="00017F07" w14:paraId="67BBFADD" w14:textId="77777777" w:rsidTr="00F04E62">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5D5C6" w14:textId="77777777" w:rsidR="007F5548" w:rsidRPr="00017F07" w:rsidRDefault="007F5548" w:rsidP="00E33AD9">
            <w:pPr>
              <w:spacing w:after="0" w:line="240" w:lineRule="auto"/>
              <w:jc w:val="center"/>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1</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6F6C726" w14:textId="77777777" w:rsidR="007F5548" w:rsidRPr="00017F07" w:rsidRDefault="007F5548" w:rsidP="00E33AD9">
            <w:pPr>
              <w:spacing w:after="0" w:line="240" w:lineRule="auto"/>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Cash &amp; Cash Equivalents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442DBD1" w14:textId="77777777" w:rsidR="007F5548" w:rsidRPr="00017F07" w:rsidRDefault="007F5548" w:rsidP="00E33AD9">
            <w:pPr>
              <w:spacing w:after="0" w:line="240" w:lineRule="auto"/>
              <w:jc w:val="center"/>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0.10</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13F7A0B1" w14:textId="77777777" w:rsidR="007F5548" w:rsidRPr="00017F07" w:rsidRDefault="007F5548" w:rsidP="00E33AD9">
            <w:pPr>
              <w:spacing w:after="0" w:line="240" w:lineRule="auto"/>
              <w:jc w:val="center"/>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0.10</w:t>
            </w:r>
          </w:p>
        </w:tc>
        <w:tc>
          <w:tcPr>
            <w:tcW w:w="1792" w:type="dxa"/>
            <w:tcBorders>
              <w:top w:val="single" w:sz="4" w:space="0" w:color="auto"/>
              <w:left w:val="nil"/>
              <w:bottom w:val="single" w:sz="4" w:space="0" w:color="auto"/>
              <w:right w:val="single" w:sz="4" w:space="0" w:color="auto"/>
            </w:tcBorders>
            <w:shd w:val="clear" w:color="auto" w:fill="auto"/>
            <w:noWrap/>
            <w:vAlign w:val="center"/>
            <w:hideMark/>
          </w:tcPr>
          <w:p w14:paraId="1DDC6FE2" w14:textId="77777777" w:rsidR="007F5548" w:rsidRPr="00017F07" w:rsidRDefault="007F5548" w:rsidP="00E33AD9">
            <w:pPr>
              <w:spacing w:after="0" w:line="240" w:lineRule="auto"/>
              <w:jc w:val="center"/>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0.10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CBCF2D1" w14:textId="77777777" w:rsidR="007F5548" w:rsidRPr="00017F07" w:rsidRDefault="007F5548" w:rsidP="00E33AD9">
            <w:pPr>
              <w:spacing w:after="0" w:line="240" w:lineRule="auto"/>
              <w:jc w:val="center"/>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I</w:t>
            </w:r>
          </w:p>
        </w:tc>
      </w:tr>
      <w:tr w:rsidR="007F5548" w:rsidRPr="00017F07" w14:paraId="039AF0F1" w14:textId="77777777" w:rsidTr="00F04E62">
        <w:trPr>
          <w:trHeight w:val="70"/>
        </w:trPr>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193E04E" w14:textId="31F6A807" w:rsidR="007F5548" w:rsidRPr="00017F07" w:rsidRDefault="007F5548" w:rsidP="00E33AD9">
            <w:pPr>
              <w:spacing w:after="0" w:line="240" w:lineRule="auto"/>
              <w:jc w:val="center"/>
              <w:rPr>
                <w:rFonts w:asciiTheme="minorHAnsi" w:hAnsiTheme="minorHAnsi" w:cstheme="minorHAnsi"/>
                <w:b/>
                <w:bCs/>
                <w:lang w:val="en-IN" w:eastAsia="en-IN"/>
              </w:rPr>
            </w:pPr>
            <w:r w:rsidRPr="00017F07">
              <w:rPr>
                <w:rFonts w:asciiTheme="minorHAnsi" w:hAnsiTheme="minorHAnsi" w:cstheme="minorHAnsi"/>
                <w:b/>
                <w:bCs/>
                <w:sz w:val="22"/>
                <w:szCs w:val="22"/>
                <w:lang w:val="en-IN" w:eastAsia="en-IN"/>
              </w:rPr>
              <w:t>TOTAL</w:t>
            </w:r>
          </w:p>
        </w:tc>
        <w:tc>
          <w:tcPr>
            <w:tcW w:w="170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110D905"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0.10</w:t>
            </w:r>
          </w:p>
        </w:tc>
        <w:tc>
          <w:tcPr>
            <w:tcW w:w="175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E624FA2"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0.10</w:t>
            </w:r>
          </w:p>
        </w:tc>
        <w:tc>
          <w:tcPr>
            <w:tcW w:w="1792"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C95EA3F"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0.10</w:t>
            </w:r>
          </w:p>
        </w:tc>
        <w:tc>
          <w:tcPr>
            <w:tcW w:w="1134"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E48380D" w14:textId="77777777" w:rsidR="007F5548" w:rsidRPr="00017F07" w:rsidRDefault="007F5548" w:rsidP="00E33AD9">
            <w:pPr>
              <w:spacing w:after="0" w:line="240" w:lineRule="auto"/>
              <w:jc w:val="center"/>
              <w:rPr>
                <w:rFonts w:asciiTheme="minorHAnsi" w:hAnsiTheme="minorHAnsi" w:cstheme="minorHAnsi"/>
                <w:b/>
                <w:bCs/>
                <w:lang w:val="en-IN" w:eastAsia="en-IN"/>
              </w:rPr>
            </w:pPr>
            <w:r>
              <w:rPr>
                <w:rFonts w:asciiTheme="minorHAnsi" w:hAnsiTheme="minorHAnsi" w:cstheme="minorHAnsi"/>
                <w:b/>
                <w:bCs/>
                <w:sz w:val="22"/>
                <w:szCs w:val="22"/>
                <w:lang w:val="en-IN" w:eastAsia="en-IN"/>
              </w:rPr>
              <w:t xml:space="preserve"> </w:t>
            </w:r>
          </w:p>
        </w:tc>
      </w:tr>
    </w:tbl>
    <w:p w14:paraId="6A19F316" w14:textId="77777777" w:rsidR="007F5548" w:rsidRDefault="007F5548" w:rsidP="00F04E62">
      <w:pPr>
        <w:spacing w:after="0" w:line="240" w:lineRule="auto"/>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9"/>
        <w:gridCol w:w="1296"/>
        <w:gridCol w:w="1296"/>
        <w:gridCol w:w="3643"/>
      </w:tblGrid>
      <w:tr w:rsidR="007F5548" w:rsidRPr="00017F07" w14:paraId="1F1196B5" w14:textId="77777777" w:rsidTr="00F04E62">
        <w:trPr>
          <w:trHeight w:val="240"/>
        </w:trPr>
        <w:tc>
          <w:tcPr>
            <w:tcW w:w="9355" w:type="dxa"/>
            <w:gridSpan w:val="6"/>
            <w:shd w:val="clear" w:color="auto" w:fill="002060"/>
            <w:vAlign w:val="center"/>
            <w:hideMark/>
          </w:tcPr>
          <w:p w14:paraId="008F9346" w14:textId="77777777" w:rsidR="007F5548" w:rsidRPr="00017F07" w:rsidRDefault="007F5548" w:rsidP="00E33AD9">
            <w:pPr>
              <w:spacing w:after="0" w:line="240" w:lineRule="auto"/>
              <w:jc w:val="center"/>
              <w:rPr>
                <w:rFonts w:asciiTheme="minorHAnsi" w:hAnsiTheme="minorHAnsi" w:cstheme="minorHAnsi"/>
                <w:b/>
                <w:bCs/>
                <w:color w:val="FFFFFF"/>
                <w:lang w:val="en-IN" w:eastAsia="en-IN"/>
              </w:rPr>
            </w:pPr>
            <w:r w:rsidRPr="00017F07">
              <w:rPr>
                <w:rFonts w:asciiTheme="minorHAnsi" w:hAnsiTheme="minorHAnsi" w:cstheme="minorHAnsi"/>
                <w:b/>
                <w:bCs/>
                <w:color w:val="FFFFFF"/>
                <w:sz w:val="22"/>
                <w:szCs w:val="22"/>
                <w:lang w:val="en-IN" w:eastAsia="en-IN"/>
              </w:rPr>
              <w:t>CASH &amp; CASH EQUIVALENTS - I</w:t>
            </w:r>
          </w:p>
        </w:tc>
      </w:tr>
      <w:tr w:rsidR="007F5548" w:rsidRPr="00017F07" w14:paraId="317C8748" w14:textId="77777777" w:rsidTr="00F04E62">
        <w:trPr>
          <w:trHeight w:val="240"/>
        </w:trPr>
        <w:tc>
          <w:tcPr>
            <w:tcW w:w="9355" w:type="dxa"/>
            <w:gridSpan w:val="6"/>
            <w:shd w:val="clear" w:color="auto" w:fill="auto"/>
            <w:vAlign w:val="center"/>
            <w:hideMark/>
          </w:tcPr>
          <w:p w14:paraId="00CF7307" w14:textId="77777777" w:rsidR="007F5548" w:rsidRPr="00017F07" w:rsidRDefault="007F5548" w:rsidP="00E33AD9">
            <w:pPr>
              <w:spacing w:after="0" w:line="240" w:lineRule="auto"/>
              <w:jc w:val="right"/>
              <w:rPr>
                <w:rFonts w:asciiTheme="minorHAnsi" w:hAnsiTheme="minorHAnsi" w:cstheme="minorHAnsi"/>
                <w:i/>
                <w:iCs/>
                <w:lang w:val="en-IN" w:eastAsia="en-IN"/>
              </w:rPr>
            </w:pPr>
            <w:r w:rsidRPr="00017F07">
              <w:rPr>
                <w:rFonts w:asciiTheme="minorHAnsi" w:hAnsiTheme="minorHAnsi" w:cstheme="minorHAnsi"/>
                <w:i/>
                <w:iCs/>
                <w:sz w:val="22"/>
                <w:szCs w:val="22"/>
                <w:lang w:val="en-IN" w:eastAsia="en-IN"/>
              </w:rPr>
              <w:t>Details as on 31st March 2022</w:t>
            </w:r>
          </w:p>
        </w:tc>
      </w:tr>
      <w:tr w:rsidR="007F5548" w:rsidRPr="00017F07" w14:paraId="59A61763" w14:textId="77777777" w:rsidTr="00F04E62">
        <w:trPr>
          <w:trHeight w:val="660"/>
        </w:trPr>
        <w:tc>
          <w:tcPr>
            <w:tcW w:w="567" w:type="dxa"/>
            <w:shd w:val="clear" w:color="auto" w:fill="BDD6EE" w:themeFill="accent1" w:themeFillTint="66"/>
            <w:noWrap/>
            <w:vAlign w:val="center"/>
            <w:hideMark/>
          </w:tcPr>
          <w:p w14:paraId="115EAC0A"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77FABEEA"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Item</w:t>
            </w:r>
          </w:p>
        </w:tc>
        <w:tc>
          <w:tcPr>
            <w:tcW w:w="1419" w:type="dxa"/>
            <w:shd w:val="clear" w:color="auto" w:fill="BDD6EE" w:themeFill="accent1" w:themeFillTint="66"/>
            <w:vAlign w:val="center"/>
            <w:hideMark/>
          </w:tcPr>
          <w:p w14:paraId="697B1B8E"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32DCFCDD"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Fair value Assessment</w:t>
            </w:r>
          </w:p>
        </w:tc>
        <w:tc>
          <w:tcPr>
            <w:tcW w:w="1296" w:type="dxa"/>
            <w:shd w:val="clear" w:color="auto" w:fill="BDD6EE" w:themeFill="accent1" w:themeFillTint="66"/>
            <w:vAlign w:val="center"/>
            <w:hideMark/>
          </w:tcPr>
          <w:p w14:paraId="62DD81CD"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 xml:space="preserve">Realizable Value Assessment </w:t>
            </w:r>
          </w:p>
        </w:tc>
        <w:tc>
          <w:tcPr>
            <w:tcW w:w="3643" w:type="dxa"/>
            <w:shd w:val="clear" w:color="auto" w:fill="BDD6EE" w:themeFill="accent1" w:themeFillTint="66"/>
            <w:vAlign w:val="center"/>
            <w:hideMark/>
          </w:tcPr>
          <w:p w14:paraId="66C9754E"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Remarks</w:t>
            </w:r>
          </w:p>
        </w:tc>
      </w:tr>
      <w:tr w:rsidR="007F5548" w:rsidRPr="00017F07" w14:paraId="3DDBF862" w14:textId="77777777" w:rsidTr="00F04E62">
        <w:trPr>
          <w:trHeight w:val="240"/>
        </w:trPr>
        <w:tc>
          <w:tcPr>
            <w:tcW w:w="9355" w:type="dxa"/>
            <w:gridSpan w:val="6"/>
            <w:shd w:val="clear" w:color="auto" w:fill="auto"/>
            <w:noWrap/>
            <w:vAlign w:val="bottom"/>
            <w:hideMark/>
          </w:tcPr>
          <w:p w14:paraId="53DC19F0" w14:textId="77777777" w:rsidR="007F5548" w:rsidRPr="00017F07" w:rsidRDefault="007F5548" w:rsidP="00E33AD9">
            <w:pPr>
              <w:spacing w:after="0" w:line="240" w:lineRule="auto"/>
              <w:jc w:val="right"/>
              <w:rPr>
                <w:rFonts w:asciiTheme="minorHAnsi" w:hAnsiTheme="minorHAnsi" w:cstheme="minorHAnsi"/>
                <w:i/>
                <w:iCs/>
                <w:color w:val="000000"/>
                <w:lang w:val="en-IN" w:eastAsia="en-IN"/>
              </w:rPr>
            </w:pPr>
            <w:r w:rsidRPr="00017F07">
              <w:rPr>
                <w:rFonts w:asciiTheme="minorHAnsi" w:hAnsiTheme="minorHAnsi" w:cstheme="minorHAnsi"/>
                <w:i/>
                <w:iCs/>
                <w:color w:val="000000"/>
                <w:sz w:val="22"/>
                <w:szCs w:val="22"/>
                <w:lang w:val="en-IN" w:eastAsia="en-IN"/>
              </w:rPr>
              <w:t>Figures in INR Lakhs</w:t>
            </w:r>
          </w:p>
        </w:tc>
      </w:tr>
      <w:tr w:rsidR="006C1D04" w:rsidRPr="00017F07" w14:paraId="041ADB58" w14:textId="77777777" w:rsidTr="006C1D04">
        <w:trPr>
          <w:trHeight w:val="558"/>
        </w:trPr>
        <w:tc>
          <w:tcPr>
            <w:tcW w:w="567" w:type="dxa"/>
            <w:shd w:val="clear" w:color="auto" w:fill="auto"/>
            <w:noWrap/>
            <w:vAlign w:val="center"/>
          </w:tcPr>
          <w:p w14:paraId="7114B5F5" w14:textId="77777777" w:rsidR="006C1D04" w:rsidRPr="00017F07" w:rsidRDefault="006C1D04" w:rsidP="00E33AD9">
            <w:pPr>
              <w:spacing w:after="0" w:line="240" w:lineRule="auto"/>
              <w:jc w:val="center"/>
              <w:rPr>
                <w:rFonts w:asciiTheme="minorHAnsi" w:hAnsiTheme="minorHAnsi" w:cstheme="minorHAnsi"/>
                <w:color w:val="000000"/>
                <w:lang w:val="en-IN" w:eastAsia="en-IN"/>
              </w:rPr>
            </w:pPr>
          </w:p>
        </w:tc>
        <w:tc>
          <w:tcPr>
            <w:tcW w:w="1134" w:type="dxa"/>
            <w:shd w:val="clear" w:color="auto" w:fill="auto"/>
            <w:vAlign w:val="center"/>
          </w:tcPr>
          <w:p w14:paraId="4295694C" w14:textId="77777777" w:rsidR="006C1D04" w:rsidRPr="00017F07" w:rsidRDefault="006C1D04" w:rsidP="00E33AD9">
            <w:pPr>
              <w:spacing w:after="0" w:line="240" w:lineRule="auto"/>
              <w:rPr>
                <w:rFonts w:asciiTheme="minorHAnsi" w:hAnsiTheme="minorHAnsi" w:cstheme="minorHAnsi"/>
                <w:color w:val="000000"/>
                <w:lang w:val="en-IN" w:eastAsia="en-IN"/>
              </w:rPr>
            </w:pPr>
          </w:p>
        </w:tc>
        <w:tc>
          <w:tcPr>
            <w:tcW w:w="1419" w:type="dxa"/>
            <w:shd w:val="clear" w:color="auto" w:fill="auto"/>
            <w:vAlign w:val="center"/>
          </w:tcPr>
          <w:p w14:paraId="78F554A9" w14:textId="77777777" w:rsidR="006C1D04" w:rsidRPr="00017F07" w:rsidRDefault="006C1D04" w:rsidP="00E33AD9">
            <w:pPr>
              <w:spacing w:after="0" w:line="240" w:lineRule="auto"/>
              <w:jc w:val="center"/>
              <w:rPr>
                <w:rFonts w:asciiTheme="minorHAnsi" w:hAnsiTheme="minorHAnsi" w:cstheme="minorHAnsi"/>
                <w:color w:val="000000"/>
                <w:lang w:val="en-IN" w:eastAsia="en-IN"/>
              </w:rPr>
            </w:pPr>
          </w:p>
        </w:tc>
        <w:tc>
          <w:tcPr>
            <w:tcW w:w="1296" w:type="dxa"/>
            <w:shd w:val="clear" w:color="auto" w:fill="auto"/>
            <w:vAlign w:val="center"/>
          </w:tcPr>
          <w:p w14:paraId="76BDBF3E" w14:textId="77777777" w:rsidR="006C1D04" w:rsidRPr="00017F07" w:rsidRDefault="006C1D04" w:rsidP="00E33AD9">
            <w:pPr>
              <w:spacing w:after="0" w:line="240" w:lineRule="auto"/>
              <w:jc w:val="center"/>
              <w:rPr>
                <w:rFonts w:asciiTheme="minorHAnsi" w:hAnsiTheme="minorHAnsi" w:cstheme="minorHAnsi"/>
                <w:color w:val="000000"/>
                <w:lang w:val="en-IN" w:eastAsia="en-IN"/>
              </w:rPr>
            </w:pPr>
          </w:p>
        </w:tc>
        <w:tc>
          <w:tcPr>
            <w:tcW w:w="1296" w:type="dxa"/>
            <w:shd w:val="clear" w:color="auto" w:fill="auto"/>
            <w:noWrap/>
            <w:vAlign w:val="center"/>
          </w:tcPr>
          <w:p w14:paraId="685EA46F" w14:textId="77777777" w:rsidR="006C1D04" w:rsidRPr="00017F07" w:rsidRDefault="006C1D04" w:rsidP="00E33AD9">
            <w:pPr>
              <w:spacing w:after="0" w:line="240" w:lineRule="auto"/>
              <w:jc w:val="center"/>
              <w:rPr>
                <w:rFonts w:asciiTheme="minorHAnsi" w:hAnsiTheme="minorHAnsi" w:cstheme="minorHAnsi"/>
                <w:color w:val="000000"/>
                <w:lang w:val="en-IN" w:eastAsia="en-IN"/>
              </w:rPr>
            </w:pPr>
          </w:p>
        </w:tc>
        <w:tc>
          <w:tcPr>
            <w:tcW w:w="3643" w:type="dxa"/>
            <w:shd w:val="clear" w:color="000000" w:fill="FFFFFF"/>
          </w:tcPr>
          <w:p w14:paraId="11D71A5B" w14:textId="77777777" w:rsidR="006C1D04" w:rsidRPr="00017F07" w:rsidRDefault="006C1D04" w:rsidP="00E33AD9">
            <w:pPr>
              <w:spacing w:after="0" w:line="240" w:lineRule="auto"/>
              <w:jc w:val="both"/>
              <w:rPr>
                <w:rFonts w:asciiTheme="minorHAnsi" w:hAnsiTheme="minorHAnsi" w:cstheme="minorHAnsi"/>
                <w:color w:val="000000"/>
                <w:lang w:val="en-IN" w:eastAsia="en-IN"/>
              </w:rPr>
            </w:pPr>
          </w:p>
        </w:tc>
      </w:tr>
      <w:tr w:rsidR="007F5548" w:rsidRPr="00017F07" w14:paraId="4176B324" w14:textId="77777777" w:rsidTr="00F04E62">
        <w:trPr>
          <w:trHeight w:val="2610"/>
        </w:trPr>
        <w:tc>
          <w:tcPr>
            <w:tcW w:w="567" w:type="dxa"/>
            <w:shd w:val="clear" w:color="auto" w:fill="auto"/>
            <w:noWrap/>
            <w:vAlign w:val="center"/>
            <w:hideMark/>
          </w:tcPr>
          <w:p w14:paraId="3AD4AC88" w14:textId="77777777" w:rsidR="007F5548" w:rsidRPr="00017F07" w:rsidRDefault="007F5548" w:rsidP="00E33AD9">
            <w:pPr>
              <w:spacing w:after="0" w:line="240" w:lineRule="auto"/>
              <w:jc w:val="center"/>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1</w:t>
            </w:r>
          </w:p>
        </w:tc>
        <w:tc>
          <w:tcPr>
            <w:tcW w:w="1134" w:type="dxa"/>
            <w:shd w:val="clear" w:color="auto" w:fill="auto"/>
            <w:vAlign w:val="center"/>
            <w:hideMark/>
          </w:tcPr>
          <w:p w14:paraId="0BEBAA96" w14:textId="77777777" w:rsidR="007F5548" w:rsidRPr="00017F07" w:rsidRDefault="007F5548" w:rsidP="00E33AD9">
            <w:pPr>
              <w:spacing w:after="0" w:line="240" w:lineRule="auto"/>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Balances with Banks - Current Account</w:t>
            </w:r>
          </w:p>
        </w:tc>
        <w:tc>
          <w:tcPr>
            <w:tcW w:w="1419" w:type="dxa"/>
            <w:shd w:val="clear" w:color="auto" w:fill="auto"/>
            <w:vAlign w:val="center"/>
            <w:hideMark/>
          </w:tcPr>
          <w:p w14:paraId="6AFBF36A" w14:textId="77777777" w:rsidR="007F5548" w:rsidRPr="00017F07" w:rsidRDefault="007F5548" w:rsidP="00E33AD9">
            <w:pPr>
              <w:spacing w:after="0" w:line="240" w:lineRule="auto"/>
              <w:jc w:val="center"/>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0.10</w:t>
            </w:r>
          </w:p>
        </w:tc>
        <w:tc>
          <w:tcPr>
            <w:tcW w:w="1296" w:type="dxa"/>
            <w:shd w:val="clear" w:color="auto" w:fill="auto"/>
            <w:vAlign w:val="center"/>
            <w:hideMark/>
          </w:tcPr>
          <w:p w14:paraId="5EB608D1" w14:textId="77777777" w:rsidR="007F5548" w:rsidRPr="00017F07" w:rsidRDefault="007F5548" w:rsidP="00E33AD9">
            <w:pPr>
              <w:spacing w:after="0" w:line="240" w:lineRule="auto"/>
              <w:jc w:val="center"/>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0.10</w:t>
            </w:r>
          </w:p>
        </w:tc>
        <w:tc>
          <w:tcPr>
            <w:tcW w:w="1296" w:type="dxa"/>
            <w:shd w:val="clear" w:color="auto" w:fill="auto"/>
            <w:noWrap/>
            <w:vAlign w:val="center"/>
            <w:hideMark/>
          </w:tcPr>
          <w:p w14:paraId="087D1591" w14:textId="77777777" w:rsidR="007F5548" w:rsidRPr="00017F07" w:rsidRDefault="007F5548" w:rsidP="00E33AD9">
            <w:pPr>
              <w:spacing w:after="0" w:line="240" w:lineRule="auto"/>
              <w:jc w:val="center"/>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0.10</w:t>
            </w:r>
          </w:p>
        </w:tc>
        <w:tc>
          <w:tcPr>
            <w:tcW w:w="3643" w:type="dxa"/>
            <w:shd w:val="clear" w:color="000000" w:fill="FFFFFF"/>
            <w:hideMark/>
          </w:tcPr>
          <w:p w14:paraId="41B114C5" w14:textId="56B3DB7B" w:rsidR="007F5548" w:rsidRPr="00017F07" w:rsidRDefault="007F5548" w:rsidP="00E33AD9">
            <w:pPr>
              <w:spacing w:after="0" w:line="240" w:lineRule="auto"/>
              <w:jc w:val="both"/>
              <w:rPr>
                <w:rFonts w:asciiTheme="minorHAnsi" w:hAnsiTheme="minorHAnsi" w:cstheme="minorHAnsi"/>
                <w:color w:val="000000"/>
                <w:lang w:val="en-IN" w:eastAsia="en-IN"/>
              </w:rPr>
            </w:pPr>
            <w:r w:rsidRPr="00017F07">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017F07">
              <w:rPr>
                <w:rFonts w:asciiTheme="minorHAnsi" w:hAnsiTheme="minorHAnsi" w:cstheme="minorHAnsi"/>
                <w:color w:val="000000"/>
                <w:sz w:val="22"/>
                <w:szCs w:val="22"/>
                <w:lang w:val="en-IN" w:eastAsia="en-IN"/>
              </w:rPr>
              <w:br/>
              <w:t>Hence</w:t>
            </w:r>
            <w:r w:rsidR="00F04E62">
              <w:rPr>
                <w:rFonts w:asciiTheme="minorHAnsi" w:hAnsiTheme="minorHAnsi" w:cstheme="minorHAnsi"/>
                <w:color w:val="000000"/>
                <w:sz w:val="22"/>
                <w:szCs w:val="22"/>
                <w:lang w:val="en-IN" w:eastAsia="en-IN"/>
              </w:rPr>
              <w:t>,</w:t>
            </w:r>
            <w:r w:rsidRPr="00017F07">
              <w:rPr>
                <w:rFonts w:asciiTheme="minorHAnsi" w:hAnsiTheme="minorHAnsi" w:cstheme="minorHAnsi"/>
                <w:color w:val="000000"/>
                <w:sz w:val="22"/>
                <w:szCs w:val="22"/>
                <w:lang w:val="en-IN" w:eastAsia="en-IN"/>
              </w:rPr>
              <w:t xml:space="preserve"> the fair market value and realizable value are INR 0.10 Lakhs subject to the condition "No transactions in the said bank account/accounts" post 31st March 2022.</w:t>
            </w:r>
            <w:r w:rsidRPr="00017F07">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7F5548" w:rsidRPr="00017F07" w14:paraId="3878B530" w14:textId="77777777" w:rsidTr="00F04E62">
        <w:trPr>
          <w:trHeight w:val="240"/>
        </w:trPr>
        <w:tc>
          <w:tcPr>
            <w:tcW w:w="1701" w:type="dxa"/>
            <w:gridSpan w:val="2"/>
            <w:shd w:val="clear" w:color="auto" w:fill="BDD6EE" w:themeFill="accent1" w:themeFillTint="66"/>
            <w:noWrap/>
            <w:vAlign w:val="center"/>
            <w:hideMark/>
          </w:tcPr>
          <w:p w14:paraId="3AF97E92" w14:textId="53783717" w:rsidR="007F5548" w:rsidRPr="00017F07" w:rsidRDefault="007F5548" w:rsidP="00A77D21">
            <w:pPr>
              <w:spacing w:after="0" w:line="240" w:lineRule="auto"/>
              <w:jc w:val="center"/>
              <w:rPr>
                <w:rFonts w:asciiTheme="minorHAnsi" w:hAnsiTheme="minorHAnsi" w:cstheme="minorHAnsi"/>
                <w:b/>
                <w:bCs/>
                <w:i/>
                <w:iCs/>
                <w:color w:val="000000"/>
                <w:lang w:val="en-IN" w:eastAsia="en-IN"/>
              </w:rPr>
            </w:pPr>
            <w:r w:rsidRPr="0048021B">
              <w:rPr>
                <w:rFonts w:asciiTheme="minorHAnsi" w:hAnsiTheme="minorHAnsi" w:cstheme="minorHAnsi"/>
                <w:b/>
                <w:bCs/>
                <w:color w:val="000000"/>
                <w:sz w:val="22"/>
                <w:szCs w:val="22"/>
                <w:lang w:val="en-IN" w:eastAsia="en-IN"/>
              </w:rPr>
              <w:t>TOTAL</w:t>
            </w:r>
          </w:p>
        </w:tc>
        <w:tc>
          <w:tcPr>
            <w:tcW w:w="1419" w:type="dxa"/>
            <w:shd w:val="clear" w:color="auto" w:fill="BDD6EE" w:themeFill="accent1" w:themeFillTint="66"/>
            <w:noWrap/>
            <w:vAlign w:val="center"/>
            <w:hideMark/>
          </w:tcPr>
          <w:p w14:paraId="10797738"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0.10</w:t>
            </w:r>
          </w:p>
        </w:tc>
        <w:tc>
          <w:tcPr>
            <w:tcW w:w="1296" w:type="dxa"/>
            <w:shd w:val="clear" w:color="auto" w:fill="BDD6EE" w:themeFill="accent1" w:themeFillTint="66"/>
            <w:noWrap/>
            <w:vAlign w:val="center"/>
            <w:hideMark/>
          </w:tcPr>
          <w:p w14:paraId="1EDF5119"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0.10</w:t>
            </w:r>
          </w:p>
        </w:tc>
        <w:tc>
          <w:tcPr>
            <w:tcW w:w="1296" w:type="dxa"/>
            <w:shd w:val="clear" w:color="auto" w:fill="BDD6EE" w:themeFill="accent1" w:themeFillTint="66"/>
            <w:noWrap/>
            <w:vAlign w:val="center"/>
            <w:hideMark/>
          </w:tcPr>
          <w:p w14:paraId="7836F6EF" w14:textId="77777777" w:rsidR="007F5548" w:rsidRPr="00017F07" w:rsidRDefault="007F5548" w:rsidP="00E33AD9">
            <w:pPr>
              <w:spacing w:after="0" w:line="240" w:lineRule="auto"/>
              <w:jc w:val="center"/>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0.10</w:t>
            </w:r>
          </w:p>
        </w:tc>
        <w:tc>
          <w:tcPr>
            <w:tcW w:w="3643" w:type="dxa"/>
            <w:shd w:val="clear" w:color="auto" w:fill="BDD6EE" w:themeFill="accent1" w:themeFillTint="66"/>
            <w:noWrap/>
            <w:vAlign w:val="bottom"/>
            <w:hideMark/>
          </w:tcPr>
          <w:p w14:paraId="6FAC1A45" w14:textId="77777777" w:rsidR="007F5548" w:rsidRPr="00017F07" w:rsidRDefault="007F5548" w:rsidP="00E33AD9">
            <w:pPr>
              <w:spacing w:after="0" w:line="240" w:lineRule="auto"/>
              <w:rPr>
                <w:rFonts w:asciiTheme="minorHAnsi" w:hAnsiTheme="minorHAnsi" w:cstheme="minorHAnsi"/>
                <w:b/>
                <w:bCs/>
                <w:color w:val="000000"/>
                <w:lang w:val="en-IN" w:eastAsia="en-IN"/>
              </w:rPr>
            </w:pPr>
            <w:r w:rsidRPr="00017F07">
              <w:rPr>
                <w:rFonts w:asciiTheme="minorHAnsi" w:hAnsiTheme="minorHAnsi" w:cstheme="minorHAnsi"/>
                <w:b/>
                <w:bCs/>
                <w:color w:val="000000"/>
                <w:sz w:val="22"/>
                <w:szCs w:val="22"/>
                <w:lang w:val="en-IN" w:eastAsia="en-IN"/>
              </w:rPr>
              <w:t> </w:t>
            </w:r>
          </w:p>
        </w:tc>
      </w:tr>
    </w:tbl>
    <w:p w14:paraId="09CBD07A" w14:textId="77777777" w:rsidR="007F5548" w:rsidRDefault="007F5548" w:rsidP="00F04E62">
      <w:pPr>
        <w:pStyle w:val="ListParagraph"/>
        <w:spacing w:line="240" w:lineRule="auto"/>
        <w:ind w:left="284"/>
        <w:jc w:val="both"/>
        <w:rPr>
          <w:rFonts w:ascii="Arial" w:hAnsi="Arial" w:cs="Arial"/>
          <w:b/>
          <w:sz w:val="22"/>
          <w:szCs w:val="22"/>
        </w:rPr>
      </w:pPr>
    </w:p>
    <w:p w14:paraId="101B9A6A" w14:textId="77777777" w:rsidR="00002500" w:rsidRDefault="00002500" w:rsidP="00F04E62">
      <w:pPr>
        <w:pStyle w:val="ListParagraph"/>
        <w:spacing w:line="240" w:lineRule="auto"/>
        <w:ind w:left="284"/>
        <w:jc w:val="both"/>
        <w:rPr>
          <w:rFonts w:ascii="Arial" w:hAnsi="Arial" w:cs="Arial"/>
          <w:b/>
          <w:sz w:val="22"/>
          <w:szCs w:val="22"/>
        </w:rPr>
      </w:pPr>
    </w:p>
    <w:p w14:paraId="1FFC559E" w14:textId="77777777" w:rsidR="00002500" w:rsidRDefault="00002500" w:rsidP="00F04E62">
      <w:pPr>
        <w:pStyle w:val="ListParagraph"/>
        <w:spacing w:line="240" w:lineRule="auto"/>
        <w:ind w:left="284"/>
        <w:jc w:val="both"/>
        <w:rPr>
          <w:rFonts w:ascii="Arial" w:hAnsi="Arial" w:cs="Arial"/>
          <w:b/>
          <w:sz w:val="22"/>
          <w:szCs w:val="22"/>
        </w:rPr>
      </w:pPr>
    </w:p>
    <w:p w14:paraId="318D7426" w14:textId="77777777" w:rsidR="00002500" w:rsidRDefault="00002500" w:rsidP="00F04E62">
      <w:pPr>
        <w:pStyle w:val="ListParagraph"/>
        <w:spacing w:line="240" w:lineRule="auto"/>
        <w:ind w:left="284"/>
        <w:jc w:val="both"/>
        <w:rPr>
          <w:rFonts w:ascii="Arial" w:hAnsi="Arial" w:cs="Arial"/>
          <w:b/>
          <w:sz w:val="22"/>
          <w:szCs w:val="22"/>
        </w:rPr>
      </w:pPr>
    </w:p>
    <w:p w14:paraId="14D357A2" w14:textId="77777777" w:rsidR="00002500" w:rsidRDefault="00002500" w:rsidP="00F04E62">
      <w:pPr>
        <w:pStyle w:val="ListParagraph"/>
        <w:spacing w:line="240" w:lineRule="auto"/>
        <w:ind w:left="284"/>
        <w:jc w:val="both"/>
        <w:rPr>
          <w:rFonts w:ascii="Arial" w:hAnsi="Arial" w:cs="Arial"/>
          <w:b/>
          <w:sz w:val="22"/>
          <w:szCs w:val="22"/>
        </w:rPr>
      </w:pPr>
    </w:p>
    <w:p w14:paraId="6B098A38" w14:textId="77777777" w:rsidR="007F5548" w:rsidRPr="00FE72DC" w:rsidRDefault="007F5548" w:rsidP="007F5548">
      <w:pPr>
        <w:pStyle w:val="ListParagraph"/>
        <w:numPr>
          <w:ilvl w:val="0"/>
          <w:numId w:val="12"/>
        </w:numPr>
        <w:spacing w:line="360" w:lineRule="auto"/>
        <w:ind w:left="284" w:hanging="426"/>
        <w:jc w:val="both"/>
        <w:rPr>
          <w:rFonts w:ascii="Arial" w:hAnsi="Arial" w:cs="Arial"/>
          <w:b/>
          <w:sz w:val="22"/>
          <w:szCs w:val="22"/>
        </w:rPr>
      </w:pPr>
      <w:r w:rsidRPr="00FE72DC">
        <w:rPr>
          <w:rFonts w:ascii="Arial" w:hAnsi="Arial" w:cs="Arial"/>
          <w:b/>
          <w:sz w:val="22"/>
          <w:szCs w:val="22"/>
        </w:rPr>
        <w:lastRenderedPageBreak/>
        <w:t>M/S. NSL Sailana Wind energy Pvt. Ltd.</w:t>
      </w:r>
    </w:p>
    <w:tbl>
      <w:tblPr>
        <w:tblW w:w="9355" w:type="dxa"/>
        <w:tblInd w:w="392" w:type="dxa"/>
        <w:tblLook w:val="04A0" w:firstRow="1" w:lastRow="0" w:firstColumn="1" w:lastColumn="0" w:noHBand="0" w:noVBand="1"/>
      </w:tblPr>
      <w:tblGrid>
        <w:gridCol w:w="674"/>
        <w:gridCol w:w="2870"/>
        <w:gridCol w:w="1331"/>
        <w:gridCol w:w="1665"/>
        <w:gridCol w:w="1665"/>
        <w:gridCol w:w="1150"/>
      </w:tblGrid>
      <w:tr w:rsidR="007F5548" w:rsidRPr="003F4840" w14:paraId="29F63C6B" w14:textId="77777777" w:rsidTr="00F04E62">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6808857F" w14:textId="77777777" w:rsidR="007F5548" w:rsidRPr="003F4840" w:rsidRDefault="007F5548" w:rsidP="00E33AD9">
            <w:pPr>
              <w:spacing w:after="0" w:line="240" w:lineRule="auto"/>
              <w:jc w:val="center"/>
              <w:rPr>
                <w:rFonts w:asciiTheme="minorHAnsi" w:hAnsiTheme="minorHAnsi" w:cstheme="minorHAnsi"/>
                <w:b/>
                <w:bCs/>
                <w:color w:val="FFFFFF"/>
                <w:lang w:val="en-IN" w:eastAsia="en-IN"/>
              </w:rPr>
            </w:pPr>
            <w:r w:rsidRPr="003F4840">
              <w:rPr>
                <w:rFonts w:asciiTheme="minorHAnsi" w:hAnsiTheme="minorHAnsi" w:cstheme="minorHAnsi"/>
                <w:b/>
                <w:bCs/>
                <w:color w:val="FFFFFF"/>
                <w:sz w:val="22"/>
                <w:szCs w:val="22"/>
                <w:lang w:val="en-IN" w:eastAsia="en-IN"/>
              </w:rPr>
              <w:t>SUMMARY OF VALUATION ASSESSMEN</w:t>
            </w:r>
            <w:r>
              <w:rPr>
                <w:rFonts w:asciiTheme="minorHAnsi" w:hAnsiTheme="minorHAnsi" w:cstheme="minorHAnsi"/>
                <w:b/>
                <w:bCs/>
                <w:color w:val="FFFFFF"/>
                <w:sz w:val="22"/>
                <w:szCs w:val="22"/>
                <w:lang w:val="en-IN" w:eastAsia="en-IN"/>
              </w:rPr>
              <w:t>T</w:t>
            </w:r>
          </w:p>
        </w:tc>
      </w:tr>
      <w:tr w:rsidR="007F5548" w:rsidRPr="003F4840" w14:paraId="3CF34363" w14:textId="77777777" w:rsidTr="00F04E62">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78A232" w14:textId="77777777" w:rsidR="007F5548" w:rsidRPr="003F4840" w:rsidRDefault="007F5548" w:rsidP="00E33AD9">
            <w:pPr>
              <w:spacing w:after="0" w:line="240" w:lineRule="auto"/>
              <w:jc w:val="right"/>
              <w:rPr>
                <w:rFonts w:asciiTheme="minorHAnsi" w:hAnsiTheme="minorHAnsi" w:cstheme="minorHAnsi"/>
                <w:i/>
                <w:iCs/>
                <w:lang w:val="en-IN" w:eastAsia="en-IN"/>
              </w:rPr>
            </w:pPr>
            <w:r w:rsidRPr="003F4840">
              <w:rPr>
                <w:rFonts w:asciiTheme="minorHAnsi" w:hAnsiTheme="minorHAnsi" w:cstheme="minorHAnsi"/>
                <w:i/>
                <w:iCs/>
                <w:sz w:val="22"/>
                <w:szCs w:val="22"/>
                <w:lang w:val="en-IN" w:eastAsia="en-IN"/>
              </w:rPr>
              <w:t>Details as on 31st March 2022</w:t>
            </w:r>
          </w:p>
        </w:tc>
      </w:tr>
      <w:tr w:rsidR="007F5548" w:rsidRPr="003F4840" w14:paraId="4AD5B7A8" w14:textId="77777777" w:rsidTr="00F04E62">
        <w:trPr>
          <w:trHeight w:val="690"/>
        </w:trPr>
        <w:tc>
          <w:tcPr>
            <w:tcW w:w="67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5B6D0408" w14:textId="77777777" w:rsidR="007F5548" w:rsidRPr="003F4840"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S. No.</w:t>
            </w:r>
          </w:p>
        </w:tc>
        <w:tc>
          <w:tcPr>
            <w:tcW w:w="2870" w:type="dxa"/>
            <w:tcBorders>
              <w:top w:val="nil"/>
              <w:left w:val="nil"/>
              <w:bottom w:val="single" w:sz="4" w:space="0" w:color="auto"/>
              <w:right w:val="single" w:sz="4" w:space="0" w:color="auto"/>
            </w:tcBorders>
            <w:shd w:val="clear" w:color="auto" w:fill="BDD6EE" w:themeFill="accent1" w:themeFillTint="66"/>
            <w:noWrap/>
            <w:vAlign w:val="center"/>
            <w:hideMark/>
          </w:tcPr>
          <w:p w14:paraId="0040834C" w14:textId="77777777" w:rsidR="007F5548" w:rsidRPr="003F4840"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Particulars</w:t>
            </w:r>
          </w:p>
        </w:tc>
        <w:tc>
          <w:tcPr>
            <w:tcW w:w="1331" w:type="dxa"/>
            <w:tcBorders>
              <w:top w:val="nil"/>
              <w:left w:val="nil"/>
              <w:bottom w:val="single" w:sz="4" w:space="0" w:color="auto"/>
              <w:right w:val="single" w:sz="4" w:space="0" w:color="auto"/>
            </w:tcBorders>
            <w:shd w:val="clear" w:color="auto" w:fill="BDD6EE" w:themeFill="accent1" w:themeFillTint="66"/>
            <w:vAlign w:val="center"/>
            <w:hideMark/>
          </w:tcPr>
          <w:p w14:paraId="45F9ACA9" w14:textId="77777777" w:rsidR="007F5548" w:rsidRPr="003F4840"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 xml:space="preserve"> Amount as per Balance Sheet </w:t>
            </w:r>
          </w:p>
        </w:tc>
        <w:tc>
          <w:tcPr>
            <w:tcW w:w="1665" w:type="dxa"/>
            <w:tcBorders>
              <w:top w:val="nil"/>
              <w:left w:val="nil"/>
              <w:bottom w:val="single" w:sz="4" w:space="0" w:color="auto"/>
              <w:right w:val="single" w:sz="4" w:space="0" w:color="auto"/>
            </w:tcBorders>
            <w:shd w:val="clear" w:color="auto" w:fill="BDD6EE" w:themeFill="accent1" w:themeFillTint="66"/>
            <w:vAlign w:val="center"/>
            <w:hideMark/>
          </w:tcPr>
          <w:p w14:paraId="1661B620" w14:textId="77777777" w:rsidR="007F5548" w:rsidRPr="003F4840"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 xml:space="preserve"> Fair Valuation Assessment </w:t>
            </w:r>
          </w:p>
        </w:tc>
        <w:tc>
          <w:tcPr>
            <w:tcW w:w="1665" w:type="dxa"/>
            <w:tcBorders>
              <w:top w:val="nil"/>
              <w:left w:val="nil"/>
              <w:bottom w:val="single" w:sz="4" w:space="0" w:color="auto"/>
              <w:right w:val="single" w:sz="4" w:space="0" w:color="auto"/>
            </w:tcBorders>
            <w:shd w:val="clear" w:color="auto" w:fill="BDD6EE" w:themeFill="accent1" w:themeFillTint="66"/>
            <w:vAlign w:val="center"/>
            <w:hideMark/>
          </w:tcPr>
          <w:p w14:paraId="3D94AC9D" w14:textId="77777777" w:rsidR="007F5548" w:rsidRPr="003F4840"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 xml:space="preserve"> Realisable Value Assessment </w:t>
            </w:r>
          </w:p>
        </w:tc>
        <w:tc>
          <w:tcPr>
            <w:tcW w:w="1150" w:type="dxa"/>
            <w:tcBorders>
              <w:top w:val="nil"/>
              <w:left w:val="nil"/>
              <w:bottom w:val="single" w:sz="4" w:space="0" w:color="auto"/>
              <w:right w:val="single" w:sz="4" w:space="0" w:color="auto"/>
            </w:tcBorders>
            <w:shd w:val="clear" w:color="auto" w:fill="BDD6EE" w:themeFill="accent1" w:themeFillTint="66"/>
            <w:noWrap/>
            <w:vAlign w:val="center"/>
            <w:hideMark/>
          </w:tcPr>
          <w:p w14:paraId="0BAEC55A" w14:textId="77777777" w:rsidR="007F5548" w:rsidRPr="003F4840"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Annexure</w:t>
            </w:r>
          </w:p>
        </w:tc>
      </w:tr>
      <w:tr w:rsidR="007F5548" w:rsidRPr="003F4840" w14:paraId="2E2C2C4F" w14:textId="77777777" w:rsidTr="00F04E62">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37716" w14:textId="77777777" w:rsidR="007F5548" w:rsidRPr="003F4840" w:rsidRDefault="007F5548" w:rsidP="00E33AD9">
            <w:pPr>
              <w:spacing w:after="0" w:line="240" w:lineRule="auto"/>
              <w:jc w:val="right"/>
              <w:rPr>
                <w:rFonts w:asciiTheme="minorHAnsi" w:hAnsiTheme="minorHAnsi" w:cstheme="minorHAnsi"/>
                <w:i/>
                <w:iCs/>
                <w:color w:val="000000"/>
                <w:lang w:val="en-IN" w:eastAsia="en-IN"/>
              </w:rPr>
            </w:pPr>
            <w:r w:rsidRPr="003F4840">
              <w:rPr>
                <w:rFonts w:asciiTheme="minorHAnsi" w:hAnsiTheme="minorHAnsi" w:cstheme="minorHAnsi"/>
                <w:i/>
                <w:iCs/>
                <w:color w:val="000000"/>
                <w:sz w:val="22"/>
                <w:szCs w:val="22"/>
                <w:lang w:val="en-IN" w:eastAsia="en-IN"/>
              </w:rPr>
              <w:t>Figures in INR Lakhs</w:t>
            </w:r>
          </w:p>
        </w:tc>
      </w:tr>
      <w:tr w:rsidR="007F5548" w:rsidRPr="003F4840" w14:paraId="530956C8" w14:textId="77777777" w:rsidTr="00F04E62">
        <w:trPr>
          <w:trHeight w:val="25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C97B5" w14:textId="77777777" w:rsidR="007F5548" w:rsidRPr="003F4840" w:rsidRDefault="007F5548" w:rsidP="00E33AD9">
            <w:pPr>
              <w:spacing w:after="0" w:line="240" w:lineRule="auto"/>
              <w:jc w:val="center"/>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1</w:t>
            </w:r>
          </w:p>
        </w:tc>
        <w:tc>
          <w:tcPr>
            <w:tcW w:w="2870" w:type="dxa"/>
            <w:tcBorders>
              <w:top w:val="single" w:sz="4" w:space="0" w:color="auto"/>
              <w:left w:val="nil"/>
              <w:bottom w:val="single" w:sz="4" w:space="0" w:color="auto"/>
              <w:right w:val="single" w:sz="4" w:space="0" w:color="auto"/>
            </w:tcBorders>
            <w:shd w:val="clear" w:color="auto" w:fill="auto"/>
            <w:noWrap/>
            <w:vAlign w:val="bottom"/>
            <w:hideMark/>
          </w:tcPr>
          <w:p w14:paraId="4B44DFC2" w14:textId="77777777" w:rsidR="007F5548" w:rsidRPr="003F4840" w:rsidRDefault="007F5548" w:rsidP="00E33AD9">
            <w:pPr>
              <w:spacing w:after="0" w:line="240" w:lineRule="auto"/>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Long Term Loans &amp; Advances</w:t>
            </w:r>
          </w:p>
        </w:tc>
        <w:tc>
          <w:tcPr>
            <w:tcW w:w="1331" w:type="dxa"/>
            <w:tcBorders>
              <w:top w:val="single" w:sz="4" w:space="0" w:color="auto"/>
              <w:left w:val="nil"/>
              <w:bottom w:val="single" w:sz="4" w:space="0" w:color="auto"/>
              <w:right w:val="single" w:sz="4" w:space="0" w:color="auto"/>
            </w:tcBorders>
            <w:shd w:val="clear" w:color="auto" w:fill="auto"/>
            <w:noWrap/>
            <w:vAlign w:val="center"/>
            <w:hideMark/>
          </w:tcPr>
          <w:p w14:paraId="2C48E99F" w14:textId="77777777" w:rsidR="007F5548" w:rsidRPr="003F4840" w:rsidRDefault="007F5548" w:rsidP="00E33AD9">
            <w:pPr>
              <w:spacing w:after="0" w:line="240" w:lineRule="auto"/>
              <w:jc w:val="center"/>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0.24</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14:paraId="043751EE" w14:textId="77777777" w:rsidR="007F5548" w:rsidRPr="003F4840" w:rsidRDefault="007F5548" w:rsidP="00E33AD9">
            <w:pPr>
              <w:spacing w:after="0" w:line="240" w:lineRule="auto"/>
              <w:jc w:val="center"/>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0.00</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14:paraId="594ED0C8" w14:textId="77777777" w:rsidR="007F5548" w:rsidRPr="003F4840" w:rsidRDefault="007F5548" w:rsidP="00E33AD9">
            <w:pPr>
              <w:spacing w:after="0" w:line="240" w:lineRule="auto"/>
              <w:jc w:val="center"/>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0.00</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3FAC60C6" w14:textId="77777777" w:rsidR="007F5548" w:rsidRPr="003F4840" w:rsidRDefault="007F5548" w:rsidP="00E33AD9">
            <w:pPr>
              <w:spacing w:after="0" w:line="240" w:lineRule="auto"/>
              <w:jc w:val="center"/>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I</w:t>
            </w:r>
          </w:p>
        </w:tc>
      </w:tr>
      <w:tr w:rsidR="007F5548" w:rsidRPr="003F4840" w14:paraId="5B5E38F2" w14:textId="77777777" w:rsidTr="00F04E62">
        <w:trPr>
          <w:trHeight w:val="25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2853221B" w14:textId="77777777" w:rsidR="007F5548" w:rsidRPr="003F4840" w:rsidRDefault="007F5548" w:rsidP="00E33AD9">
            <w:pPr>
              <w:spacing w:after="0" w:line="240" w:lineRule="auto"/>
              <w:jc w:val="center"/>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2</w:t>
            </w:r>
          </w:p>
        </w:tc>
        <w:tc>
          <w:tcPr>
            <w:tcW w:w="2870" w:type="dxa"/>
            <w:tcBorders>
              <w:top w:val="nil"/>
              <w:left w:val="nil"/>
              <w:bottom w:val="single" w:sz="4" w:space="0" w:color="auto"/>
              <w:right w:val="single" w:sz="4" w:space="0" w:color="auto"/>
            </w:tcBorders>
            <w:shd w:val="clear" w:color="auto" w:fill="auto"/>
            <w:noWrap/>
            <w:vAlign w:val="bottom"/>
            <w:hideMark/>
          </w:tcPr>
          <w:p w14:paraId="18502B6B" w14:textId="77777777" w:rsidR="007F5548" w:rsidRPr="003F4840" w:rsidRDefault="007F5548" w:rsidP="00E33AD9">
            <w:pPr>
              <w:spacing w:after="0" w:line="240" w:lineRule="auto"/>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Cash &amp; Cash Equivalents</w:t>
            </w:r>
          </w:p>
        </w:tc>
        <w:tc>
          <w:tcPr>
            <w:tcW w:w="1331" w:type="dxa"/>
            <w:tcBorders>
              <w:top w:val="nil"/>
              <w:left w:val="nil"/>
              <w:bottom w:val="single" w:sz="4" w:space="0" w:color="auto"/>
              <w:right w:val="single" w:sz="4" w:space="0" w:color="auto"/>
            </w:tcBorders>
            <w:shd w:val="clear" w:color="auto" w:fill="auto"/>
            <w:noWrap/>
            <w:vAlign w:val="center"/>
            <w:hideMark/>
          </w:tcPr>
          <w:p w14:paraId="569E77E5" w14:textId="77777777" w:rsidR="007F5548" w:rsidRPr="003F4840" w:rsidRDefault="007F5548" w:rsidP="00E33AD9">
            <w:pPr>
              <w:spacing w:after="0" w:line="240" w:lineRule="auto"/>
              <w:jc w:val="center"/>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0.52</w:t>
            </w:r>
          </w:p>
        </w:tc>
        <w:tc>
          <w:tcPr>
            <w:tcW w:w="1665" w:type="dxa"/>
            <w:tcBorders>
              <w:top w:val="nil"/>
              <w:left w:val="nil"/>
              <w:bottom w:val="single" w:sz="4" w:space="0" w:color="auto"/>
              <w:right w:val="single" w:sz="4" w:space="0" w:color="auto"/>
            </w:tcBorders>
            <w:shd w:val="clear" w:color="auto" w:fill="auto"/>
            <w:noWrap/>
            <w:vAlign w:val="center"/>
            <w:hideMark/>
          </w:tcPr>
          <w:p w14:paraId="186A65BC" w14:textId="77777777" w:rsidR="007F5548" w:rsidRPr="003F4840" w:rsidRDefault="007F5548" w:rsidP="00E33AD9">
            <w:pPr>
              <w:spacing w:after="0" w:line="240" w:lineRule="auto"/>
              <w:jc w:val="center"/>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0.52</w:t>
            </w:r>
          </w:p>
        </w:tc>
        <w:tc>
          <w:tcPr>
            <w:tcW w:w="1665" w:type="dxa"/>
            <w:tcBorders>
              <w:top w:val="nil"/>
              <w:left w:val="nil"/>
              <w:bottom w:val="single" w:sz="4" w:space="0" w:color="auto"/>
              <w:right w:val="single" w:sz="4" w:space="0" w:color="auto"/>
            </w:tcBorders>
            <w:shd w:val="clear" w:color="auto" w:fill="auto"/>
            <w:noWrap/>
            <w:vAlign w:val="center"/>
            <w:hideMark/>
          </w:tcPr>
          <w:p w14:paraId="44CD9318" w14:textId="77777777" w:rsidR="007F5548" w:rsidRPr="003F4840" w:rsidRDefault="007F5548" w:rsidP="00E33AD9">
            <w:pPr>
              <w:spacing w:after="0" w:line="240" w:lineRule="auto"/>
              <w:jc w:val="center"/>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0.52</w:t>
            </w:r>
          </w:p>
        </w:tc>
        <w:tc>
          <w:tcPr>
            <w:tcW w:w="1150" w:type="dxa"/>
            <w:tcBorders>
              <w:top w:val="nil"/>
              <w:left w:val="nil"/>
              <w:bottom w:val="single" w:sz="4" w:space="0" w:color="auto"/>
              <w:right w:val="single" w:sz="4" w:space="0" w:color="auto"/>
            </w:tcBorders>
            <w:shd w:val="clear" w:color="auto" w:fill="auto"/>
            <w:noWrap/>
            <w:vAlign w:val="center"/>
            <w:hideMark/>
          </w:tcPr>
          <w:p w14:paraId="1D90E998" w14:textId="77777777" w:rsidR="007F5548" w:rsidRPr="003F4840" w:rsidRDefault="007F5548" w:rsidP="00E33AD9">
            <w:pPr>
              <w:spacing w:after="0" w:line="240" w:lineRule="auto"/>
              <w:jc w:val="center"/>
              <w:rPr>
                <w:rFonts w:asciiTheme="minorHAnsi" w:hAnsiTheme="minorHAnsi" w:cstheme="minorHAnsi"/>
                <w:color w:val="000000"/>
                <w:lang w:val="en-IN" w:eastAsia="en-IN"/>
              </w:rPr>
            </w:pPr>
            <w:r w:rsidRPr="003F4840">
              <w:rPr>
                <w:rFonts w:asciiTheme="minorHAnsi" w:hAnsiTheme="minorHAnsi" w:cstheme="minorHAnsi"/>
                <w:color w:val="000000"/>
                <w:sz w:val="22"/>
                <w:szCs w:val="22"/>
                <w:lang w:val="en-IN" w:eastAsia="en-IN"/>
              </w:rPr>
              <w:t>I</w:t>
            </w:r>
            <w:r>
              <w:rPr>
                <w:rFonts w:asciiTheme="minorHAnsi" w:hAnsiTheme="minorHAnsi" w:cstheme="minorHAnsi"/>
                <w:color w:val="000000"/>
                <w:sz w:val="22"/>
                <w:szCs w:val="22"/>
                <w:lang w:val="en-IN" w:eastAsia="en-IN"/>
              </w:rPr>
              <w:t>I</w:t>
            </w:r>
          </w:p>
        </w:tc>
      </w:tr>
      <w:tr w:rsidR="007F5548" w:rsidRPr="003F4840" w14:paraId="678FB4AE" w14:textId="77777777" w:rsidTr="00F04E62">
        <w:trPr>
          <w:trHeight w:val="255"/>
        </w:trPr>
        <w:tc>
          <w:tcPr>
            <w:tcW w:w="354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8BB75C1" w14:textId="01315045" w:rsidR="007F5548" w:rsidRPr="003F4840" w:rsidRDefault="007F5548" w:rsidP="00E33AD9">
            <w:pPr>
              <w:spacing w:after="0" w:line="240" w:lineRule="auto"/>
              <w:jc w:val="center"/>
              <w:rPr>
                <w:rFonts w:asciiTheme="minorHAnsi" w:hAnsiTheme="minorHAnsi" w:cstheme="minorHAnsi"/>
                <w:b/>
                <w:bCs/>
                <w:lang w:val="en-IN" w:eastAsia="en-IN"/>
              </w:rPr>
            </w:pPr>
            <w:r w:rsidRPr="003F4840">
              <w:rPr>
                <w:rFonts w:asciiTheme="minorHAnsi" w:hAnsiTheme="minorHAnsi" w:cstheme="minorHAnsi"/>
                <w:b/>
                <w:bCs/>
                <w:sz w:val="22"/>
                <w:szCs w:val="22"/>
                <w:lang w:val="en-IN" w:eastAsia="en-IN"/>
              </w:rPr>
              <w:t>TOTAL</w:t>
            </w:r>
          </w:p>
        </w:tc>
        <w:tc>
          <w:tcPr>
            <w:tcW w:w="1331"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AA13EC9" w14:textId="77777777" w:rsidR="007F5548" w:rsidRPr="003F4840"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0.76</w:t>
            </w:r>
          </w:p>
        </w:tc>
        <w:tc>
          <w:tcPr>
            <w:tcW w:w="1665"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6F27E68" w14:textId="77777777" w:rsidR="007F5548" w:rsidRPr="003F4840"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0.52</w:t>
            </w:r>
          </w:p>
        </w:tc>
        <w:tc>
          <w:tcPr>
            <w:tcW w:w="1665"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FE8505E" w14:textId="77777777" w:rsidR="007F5548" w:rsidRPr="003F4840"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0.52</w:t>
            </w:r>
          </w:p>
        </w:tc>
        <w:tc>
          <w:tcPr>
            <w:tcW w:w="115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E601844" w14:textId="77777777" w:rsidR="007F5548" w:rsidRPr="003F4840" w:rsidRDefault="007F5548" w:rsidP="00E33AD9">
            <w:pPr>
              <w:spacing w:after="0" w:line="240" w:lineRule="auto"/>
              <w:rPr>
                <w:rFonts w:asciiTheme="minorHAnsi" w:hAnsiTheme="minorHAnsi" w:cstheme="minorHAnsi"/>
                <w:b/>
                <w:bCs/>
                <w:lang w:val="en-IN" w:eastAsia="en-IN"/>
              </w:rPr>
            </w:pPr>
            <w:r w:rsidRPr="003F4840">
              <w:rPr>
                <w:rFonts w:asciiTheme="minorHAnsi" w:hAnsiTheme="minorHAnsi" w:cstheme="minorHAnsi"/>
                <w:b/>
                <w:bCs/>
                <w:sz w:val="22"/>
                <w:szCs w:val="22"/>
                <w:lang w:val="en-IN" w:eastAsia="en-IN"/>
              </w:rPr>
              <w:t> </w:t>
            </w:r>
          </w:p>
        </w:tc>
      </w:tr>
    </w:tbl>
    <w:p w14:paraId="0F135819" w14:textId="77777777" w:rsidR="007F5548" w:rsidRDefault="007F5548" w:rsidP="00605DC7">
      <w:pPr>
        <w:pStyle w:val="Default"/>
        <w:ind w:left="540"/>
        <w:jc w:val="both"/>
        <w:rPr>
          <w:rFonts w:eastAsiaTheme="minorEastAsia"/>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020"/>
        <w:gridCol w:w="1419"/>
        <w:gridCol w:w="1417"/>
        <w:gridCol w:w="1418"/>
        <w:gridCol w:w="3543"/>
      </w:tblGrid>
      <w:tr w:rsidR="007F5548" w:rsidRPr="00FE72DC" w14:paraId="2663AACE" w14:textId="77777777" w:rsidTr="00605DC7">
        <w:trPr>
          <w:trHeight w:val="300"/>
        </w:trPr>
        <w:tc>
          <w:tcPr>
            <w:tcW w:w="9355" w:type="dxa"/>
            <w:gridSpan w:val="6"/>
            <w:shd w:val="clear" w:color="auto" w:fill="002060"/>
          </w:tcPr>
          <w:p w14:paraId="7427653C" w14:textId="77777777" w:rsidR="007F5548" w:rsidRPr="00FE72DC" w:rsidRDefault="007F5548" w:rsidP="00E33AD9">
            <w:pPr>
              <w:spacing w:after="0" w:line="240" w:lineRule="auto"/>
              <w:jc w:val="center"/>
              <w:rPr>
                <w:rFonts w:ascii="Calibri" w:hAnsi="Calibri" w:cs="Calibri"/>
                <w:b/>
                <w:bCs/>
                <w:color w:val="FFFFFF"/>
                <w:lang w:val="en-IN" w:eastAsia="en-IN"/>
              </w:rPr>
            </w:pPr>
            <w:r w:rsidRPr="00FE72DC">
              <w:rPr>
                <w:rFonts w:ascii="Calibri" w:hAnsi="Calibri" w:cs="Calibri"/>
                <w:b/>
                <w:bCs/>
                <w:color w:val="FFFFFF"/>
                <w:sz w:val="22"/>
                <w:szCs w:val="22"/>
                <w:lang w:val="en-IN" w:eastAsia="en-IN"/>
              </w:rPr>
              <w:t>LONG TERM LOANS AND ADVANCES</w:t>
            </w:r>
            <w:r>
              <w:rPr>
                <w:rFonts w:ascii="Calibri" w:hAnsi="Calibri" w:cs="Calibri"/>
                <w:b/>
                <w:bCs/>
                <w:color w:val="FFFFFF"/>
                <w:sz w:val="22"/>
                <w:szCs w:val="22"/>
                <w:lang w:val="en-IN" w:eastAsia="en-IN"/>
              </w:rPr>
              <w:t xml:space="preserve"> - I</w:t>
            </w:r>
          </w:p>
        </w:tc>
      </w:tr>
      <w:tr w:rsidR="007F5548" w:rsidRPr="00FE72DC" w14:paraId="03E7A9DF" w14:textId="77777777" w:rsidTr="00605DC7">
        <w:trPr>
          <w:trHeight w:val="300"/>
        </w:trPr>
        <w:tc>
          <w:tcPr>
            <w:tcW w:w="9355" w:type="dxa"/>
            <w:gridSpan w:val="6"/>
          </w:tcPr>
          <w:p w14:paraId="589C6BFD" w14:textId="77777777" w:rsidR="007F5548" w:rsidRPr="00FE72DC" w:rsidRDefault="007F5548" w:rsidP="00E33AD9">
            <w:pPr>
              <w:spacing w:after="0" w:line="240" w:lineRule="auto"/>
              <w:jc w:val="right"/>
              <w:rPr>
                <w:rFonts w:ascii="Calibri" w:hAnsi="Calibri" w:cs="Calibri"/>
                <w:i/>
                <w:iCs/>
                <w:color w:val="000000"/>
                <w:lang w:val="en-IN" w:eastAsia="en-IN"/>
              </w:rPr>
            </w:pPr>
            <w:r w:rsidRPr="00FE72DC">
              <w:rPr>
                <w:rFonts w:ascii="Calibri" w:hAnsi="Calibri" w:cs="Calibri"/>
                <w:i/>
                <w:iCs/>
                <w:color w:val="000000"/>
                <w:sz w:val="22"/>
                <w:szCs w:val="22"/>
                <w:lang w:val="en-IN" w:eastAsia="en-IN"/>
              </w:rPr>
              <w:t>Details as on 31st March 2022</w:t>
            </w:r>
          </w:p>
        </w:tc>
      </w:tr>
      <w:tr w:rsidR="007F5548" w:rsidRPr="00FE72DC" w14:paraId="606BEF48" w14:textId="77777777" w:rsidTr="00605DC7">
        <w:trPr>
          <w:trHeight w:val="381"/>
        </w:trPr>
        <w:tc>
          <w:tcPr>
            <w:tcW w:w="538" w:type="dxa"/>
            <w:shd w:val="clear" w:color="auto" w:fill="BDD6EE" w:themeFill="accent1" w:themeFillTint="66"/>
            <w:vAlign w:val="center"/>
          </w:tcPr>
          <w:p w14:paraId="696C8522" w14:textId="77777777" w:rsidR="007F5548" w:rsidRPr="00FE72DC" w:rsidRDefault="007F5548" w:rsidP="00E33AD9">
            <w:pPr>
              <w:spacing w:after="0" w:line="240" w:lineRule="auto"/>
              <w:jc w:val="center"/>
              <w:rPr>
                <w:rFonts w:ascii="Calibri" w:hAnsi="Calibri" w:cs="Calibri"/>
                <w:b/>
                <w:bCs/>
                <w:color w:val="000000"/>
                <w:lang w:val="en-IN" w:eastAsia="en-IN"/>
              </w:rPr>
            </w:pPr>
            <w:r>
              <w:rPr>
                <w:rFonts w:ascii="Calibri" w:hAnsi="Calibri" w:cs="Calibri"/>
                <w:b/>
                <w:bCs/>
                <w:color w:val="000000"/>
                <w:sz w:val="22"/>
                <w:szCs w:val="22"/>
                <w:lang w:val="en-IN" w:eastAsia="en-IN"/>
              </w:rPr>
              <w:t>S. No.</w:t>
            </w:r>
          </w:p>
        </w:tc>
        <w:tc>
          <w:tcPr>
            <w:tcW w:w="1020" w:type="dxa"/>
            <w:shd w:val="clear" w:color="auto" w:fill="BDD6EE" w:themeFill="accent1" w:themeFillTint="66"/>
            <w:vAlign w:val="center"/>
            <w:hideMark/>
          </w:tcPr>
          <w:p w14:paraId="033C613E" w14:textId="77777777" w:rsidR="007F5548" w:rsidRPr="00FE72DC" w:rsidRDefault="007F5548" w:rsidP="00E33AD9">
            <w:pPr>
              <w:spacing w:after="0" w:line="240" w:lineRule="auto"/>
              <w:jc w:val="center"/>
              <w:rPr>
                <w:rFonts w:ascii="Calibri" w:hAnsi="Calibri" w:cs="Calibri"/>
                <w:b/>
                <w:bCs/>
                <w:color w:val="000000"/>
                <w:lang w:val="en-IN" w:eastAsia="en-IN"/>
              </w:rPr>
            </w:pPr>
            <w:r w:rsidRPr="00FE72DC">
              <w:rPr>
                <w:rFonts w:ascii="Calibri" w:hAnsi="Calibri" w:cs="Calibri"/>
                <w:b/>
                <w:bCs/>
                <w:color w:val="000000"/>
                <w:sz w:val="22"/>
                <w:szCs w:val="22"/>
                <w:lang w:val="en-IN" w:eastAsia="en-IN"/>
              </w:rPr>
              <w:t>Party Name</w:t>
            </w:r>
          </w:p>
        </w:tc>
        <w:tc>
          <w:tcPr>
            <w:tcW w:w="1419" w:type="dxa"/>
            <w:shd w:val="clear" w:color="auto" w:fill="BDD6EE" w:themeFill="accent1" w:themeFillTint="66"/>
            <w:vAlign w:val="center"/>
            <w:hideMark/>
          </w:tcPr>
          <w:p w14:paraId="3E6B2C9D" w14:textId="77777777" w:rsidR="007F5548" w:rsidRPr="00FE72DC" w:rsidRDefault="007F5548" w:rsidP="00E33AD9">
            <w:pPr>
              <w:spacing w:after="0" w:line="240" w:lineRule="auto"/>
              <w:jc w:val="center"/>
              <w:rPr>
                <w:rFonts w:ascii="Calibri" w:hAnsi="Calibri" w:cs="Calibri"/>
                <w:b/>
                <w:bCs/>
                <w:color w:val="000000"/>
                <w:lang w:val="en-IN" w:eastAsia="en-IN"/>
              </w:rPr>
            </w:pPr>
            <w:r w:rsidRPr="003F4840">
              <w:rPr>
                <w:rFonts w:asciiTheme="minorHAnsi" w:hAnsiTheme="minorHAnsi" w:cstheme="minorHAnsi"/>
                <w:b/>
                <w:bCs/>
                <w:color w:val="000000"/>
                <w:sz w:val="22"/>
                <w:szCs w:val="22"/>
                <w:lang w:val="en-IN" w:eastAsia="en-IN"/>
              </w:rPr>
              <w:t>Amount as per Balance Sheet</w:t>
            </w:r>
          </w:p>
        </w:tc>
        <w:tc>
          <w:tcPr>
            <w:tcW w:w="1417" w:type="dxa"/>
            <w:shd w:val="clear" w:color="auto" w:fill="BDD6EE" w:themeFill="accent1" w:themeFillTint="66"/>
            <w:vAlign w:val="center"/>
            <w:hideMark/>
          </w:tcPr>
          <w:p w14:paraId="309B5982" w14:textId="77777777" w:rsidR="007F5548" w:rsidRPr="00FE72DC" w:rsidRDefault="007F5548" w:rsidP="00E33AD9">
            <w:pPr>
              <w:spacing w:after="0" w:line="240" w:lineRule="auto"/>
              <w:jc w:val="center"/>
              <w:rPr>
                <w:rFonts w:ascii="Calibri" w:hAnsi="Calibri" w:cs="Calibri"/>
                <w:b/>
                <w:bCs/>
                <w:color w:val="000000"/>
                <w:lang w:val="en-IN" w:eastAsia="en-IN"/>
              </w:rPr>
            </w:pPr>
            <w:r w:rsidRPr="00FE72DC">
              <w:rPr>
                <w:rFonts w:ascii="Calibri" w:hAnsi="Calibri" w:cs="Calibri"/>
                <w:b/>
                <w:bCs/>
                <w:color w:val="000000"/>
                <w:sz w:val="22"/>
                <w:szCs w:val="22"/>
                <w:lang w:val="en-IN" w:eastAsia="en-IN"/>
              </w:rPr>
              <w:t>Fair Value Assessment</w:t>
            </w:r>
          </w:p>
        </w:tc>
        <w:tc>
          <w:tcPr>
            <w:tcW w:w="1418" w:type="dxa"/>
            <w:shd w:val="clear" w:color="auto" w:fill="BDD6EE" w:themeFill="accent1" w:themeFillTint="66"/>
            <w:vAlign w:val="center"/>
            <w:hideMark/>
          </w:tcPr>
          <w:p w14:paraId="52C58BDE" w14:textId="77777777" w:rsidR="007F5548" w:rsidRPr="00FE72DC" w:rsidRDefault="007F5548" w:rsidP="00E33AD9">
            <w:pPr>
              <w:spacing w:after="0" w:line="240" w:lineRule="auto"/>
              <w:jc w:val="center"/>
              <w:rPr>
                <w:rFonts w:ascii="Calibri" w:hAnsi="Calibri" w:cs="Calibri"/>
                <w:b/>
                <w:bCs/>
                <w:color w:val="000000"/>
                <w:lang w:val="en-IN" w:eastAsia="en-IN"/>
              </w:rPr>
            </w:pPr>
            <w:r w:rsidRPr="00FE72DC">
              <w:rPr>
                <w:rFonts w:ascii="Calibri" w:hAnsi="Calibri" w:cs="Calibri"/>
                <w:b/>
                <w:bCs/>
                <w:color w:val="000000"/>
                <w:sz w:val="22"/>
                <w:szCs w:val="22"/>
                <w:lang w:val="en-IN" w:eastAsia="en-IN"/>
              </w:rPr>
              <w:t>Realizable Value Assessment</w:t>
            </w:r>
          </w:p>
        </w:tc>
        <w:tc>
          <w:tcPr>
            <w:tcW w:w="3543" w:type="dxa"/>
            <w:shd w:val="clear" w:color="auto" w:fill="BDD6EE" w:themeFill="accent1" w:themeFillTint="66"/>
            <w:vAlign w:val="center"/>
            <w:hideMark/>
          </w:tcPr>
          <w:p w14:paraId="7F93B3F6" w14:textId="77777777" w:rsidR="007F5548" w:rsidRPr="00FE72DC" w:rsidRDefault="007F5548" w:rsidP="00E33AD9">
            <w:pPr>
              <w:spacing w:after="0" w:line="240" w:lineRule="auto"/>
              <w:jc w:val="center"/>
              <w:rPr>
                <w:rFonts w:ascii="Calibri" w:hAnsi="Calibri" w:cs="Calibri"/>
                <w:b/>
                <w:bCs/>
                <w:color w:val="000000"/>
                <w:lang w:val="en-IN" w:eastAsia="en-IN"/>
              </w:rPr>
            </w:pPr>
            <w:r w:rsidRPr="00FE72DC">
              <w:rPr>
                <w:rFonts w:ascii="Calibri" w:hAnsi="Calibri" w:cs="Calibri"/>
                <w:b/>
                <w:bCs/>
                <w:color w:val="000000"/>
                <w:sz w:val="22"/>
                <w:szCs w:val="22"/>
                <w:lang w:val="en-IN" w:eastAsia="en-IN"/>
              </w:rPr>
              <w:t>Remarks</w:t>
            </w:r>
          </w:p>
        </w:tc>
      </w:tr>
      <w:tr w:rsidR="007F5548" w:rsidRPr="00FE72DC" w14:paraId="2E93B39D" w14:textId="77777777" w:rsidTr="00605DC7">
        <w:trPr>
          <w:trHeight w:val="300"/>
        </w:trPr>
        <w:tc>
          <w:tcPr>
            <w:tcW w:w="9355" w:type="dxa"/>
            <w:gridSpan w:val="6"/>
          </w:tcPr>
          <w:p w14:paraId="27C7945E" w14:textId="77777777" w:rsidR="007F5548" w:rsidRPr="00FE72DC" w:rsidRDefault="007F5548" w:rsidP="00E33AD9">
            <w:pPr>
              <w:spacing w:after="0" w:line="240" w:lineRule="auto"/>
              <w:jc w:val="right"/>
              <w:rPr>
                <w:rFonts w:ascii="Calibri" w:hAnsi="Calibri" w:cs="Calibri"/>
                <w:i/>
                <w:iCs/>
                <w:color w:val="000000"/>
                <w:lang w:val="en-IN" w:eastAsia="en-IN"/>
              </w:rPr>
            </w:pPr>
            <w:r w:rsidRPr="00FE72DC">
              <w:rPr>
                <w:rFonts w:ascii="Calibri" w:hAnsi="Calibri" w:cs="Calibri"/>
                <w:i/>
                <w:iCs/>
                <w:color w:val="000000"/>
                <w:sz w:val="22"/>
                <w:szCs w:val="22"/>
                <w:lang w:val="en-IN" w:eastAsia="en-IN"/>
              </w:rPr>
              <w:t>Figures in INR Lakhs</w:t>
            </w:r>
          </w:p>
        </w:tc>
      </w:tr>
      <w:tr w:rsidR="007F5548" w:rsidRPr="00FE72DC" w14:paraId="4CCAA38B" w14:textId="77777777" w:rsidTr="00605DC7">
        <w:trPr>
          <w:trHeight w:val="134"/>
        </w:trPr>
        <w:tc>
          <w:tcPr>
            <w:tcW w:w="538" w:type="dxa"/>
            <w:vAlign w:val="center"/>
          </w:tcPr>
          <w:p w14:paraId="735E633A" w14:textId="77777777" w:rsidR="007F5548" w:rsidRPr="00FE72DC" w:rsidRDefault="007F5548" w:rsidP="00E33AD9">
            <w:pPr>
              <w:spacing w:after="0" w:line="240" w:lineRule="auto"/>
              <w:jc w:val="center"/>
              <w:rPr>
                <w:rFonts w:ascii="Calibri" w:hAnsi="Calibri" w:cs="Calibri"/>
                <w:color w:val="000000"/>
                <w:lang w:val="en-IN" w:eastAsia="en-IN"/>
              </w:rPr>
            </w:pPr>
            <w:r>
              <w:rPr>
                <w:rFonts w:ascii="Calibri" w:hAnsi="Calibri" w:cs="Calibri"/>
                <w:color w:val="000000"/>
                <w:sz w:val="22"/>
                <w:szCs w:val="22"/>
                <w:lang w:val="en-IN" w:eastAsia="en-IN"/>
              </w:rPr>
              <w:t>1.</w:t>
            </w:r>
          </w:p>
        </w:tc>
        <w:tc>
          <w:tcPr>
            <w:tcW w:w="1020" w:type="dxa"/>
            <w:shd w:val="clear" w:color="auto" w:fill="auto"/>
            <w:vAlign w:val="center"/>
            <w:hideMark/>
          </w:tcPr>
          <w:p w14:paraId="07119612" w14:textId="77777777" w:rsidR="007F5548" w:rsidRPr="00FE72DC" w:rsidRDefault="007F5548" w:rsidP="00E33AD9">
            <w:pPr>
              <w:spacing w:after="0" w:line="240" w:lineRule="auto"/>
              <w:rPr>
                <w:rFonts w:ascii="Calibri" w:hAnsi="Calibri" w:cs="Calibri"/>
                <w:color w:val="000000"/>
                <w:lang w:val="en-IN" w:eastAsia="en-IN"/>
              </w:rPr>
            </w:pPr>
            <w:r w:rsidRPr="00FE72DC">
              <w:rPr>
                <w:rFonts w:ascii="Calibri" w:hAnsi="Calibri" w:cs="Calibri"/>
                <w:color w:val="000000"/>
                <w:sz w:val="22"/>
                <w:szCs w:val="22"/>
                <w:lang w:val="en-IN" w:eastAsia="en-IN"/>
              </w:rPr>
              <w:t>Loans: Security Deposits</w:t>
            </w:r>
          </w:p>
        </w:tc>
        <w:tc>
          <w:tcPr>
            <w:tcW w:w="1419" w:type="dxa"/>
            <w:shd w:val="clear" w:color="auto" w:fill="auto"/>
            <w:vAlign w:val="center"/>
            <w:hideMark/>
          </w:tcPr>
          <w:p w14:paraId="48B6D687" w14:textId="77777777" w:rsidR="007F5548" w:rsidRPr="00FE72DC" w:rsidRDefault="007F5548" w:rsidP="00E33AD9">
            <w:pPr>
              <w:spacing w:after="0" w:line="240" w:lineRule="auto"/>
              <w:jc w:val="center"/>
              <w:rPr>
                <w:rFonts w:ascii="Calibri" w:hAnsi="Calibri" w:cs="Calibri"/>
                <w:color w:val="000000"/>
                <w:lang w:val="en-IN" w:eastAsia="en-IN"/>
              </w:rPr>
            </w:pPr>
            <w:r w:rsidRPr="00FE72DC">
              <w:rPr>
                <w:rFonts w:ascii="Calibri" w:hAnsi="Calibri" w:cs="Calibri"/>
                <w:color w:val="000000"/>
                <w:sz w:val="22"/>
                <w:szCs w:val="22"/>
                <w:lang w:val="en-IN" w:eastAsia="en-IN"/>
              </w:rPr>
              <w:t>0.24</w:t>
            </w:r>
          </w:p>
        </w:tc>
        <w:tc>
          <w:tcPr>
            <w:tcW w:w="1417" w:type="dxa"/>
            <w:shd w:val="clear" w:color="auto" w:fill="auto"/>
            <w:vAlign w:val="center"/>
            <w:hideMark/>
          </w:tcPr>
          <w:p w14:paraId="2950D668" w14:textId="77777777" w:rsidR="007F5548" w:rsidRPr="00FE72DC" w:rsidRDefault="007F5548" w:rsidP="00E33AD9">
            <w:pPr>
              <w:spacing w:after="0" w:line="240" w:lineRule="auto"/>
              <w:jc w:val="center"/>
              <w:rPr>
                <w:rFonts w:ascii="Calibri" w:hAnsi="Calibri" w:cs="Calibri"/>
                <w:color w:val="000000"/>
                <w:lang w:val="en-IN" w:eastAsia="en-IN"/>
              </w:rPr>
            </w:pPr>
            <w:r w:rsidRPr="00FE72DC">
              <w:rPr>
                <w:rFonts w:ascii="Calibri" w:hAnsi="Calibri" w:cs="Calibri"/>
                <w:color w:val="000000"/>
                <w:sz w:val="22"/>
                <w:szCs w:val="22"/>
                <w:lang w:val="en-IN" w:eastAsia="en-IN"/>
              </w:rPr>
              <w:t>NIL</w:t>
            </w:r>
          </w:p>
        </w:tc>
        <w:tc>
          <w:tcPr>
            <w:tcW w:w="1418" w:type="dxa"/>
            <w:shd w:val="clear" w:color="auto" w:fill="auto"/>
            <w:vAlign w:val="center"/>
            <w:hideMark/>
          </w:tcPr>
          <w:p w14:paraId="1D3E13B3" w14:textId="77777777" w:rsidR="007F5548" w:rsidRPr="00FE72DC" w:rsidRDefault="007F5548" w:rsidP="00E33AD9">
            <w:pPr>
              <w:spacing w:after="0" w:line="240" w:lineRule="auto"/>
              <w:jc w:val="center"/>
              <w:rPr>
                <w:rFonts w:ascii="Calibri" w:hAnsi="Calibri" w:cs="Calibri"/>
                <w:color w:val="000000"/>
                <w:lang w:val="en-IN" w:eastAsia="en-IN"/>
              </w:rPr>
            </w:pPr>
            <w:r w:rsidRPr="00FE72DC">
              <w:rPr>
                <w:rFonts w:ascii="Calibri" w:hAnsi="Calibri" w:cs="Calibri"/>
                <w:color w:val="000000"/>
                <w:sz w:val="22"/>
                <w:szCs w:val="22"/>
                <w:lang w:val="en-IN" w:eastAsia="en-IN"/>
              </w:rPr>
              <w:t>NIL</w:t>
            </w:r>
          </w:p>
        </w:tc>
        <w:tc>
          <w:tcPr>
            <w:tcW w:w="3543" w:type="dxa"/>
            <w:shd w:val="clear" w:color="auto" w:fill="auto"/>
            <w:vAlign w:val="center"/>
            <w:hideMark/>
          </w:tcPr>
          <w:p w14:paraId="71866B2D" w14:textId="77777777" w:rsidR="007F5548" w:rsidRPr="00FE72DC" w:rsidRDefault="007F5548" w:rsidP="00E33AD9">
            <w:pPr>
              <w:spacing w:after="0" w:line="240" w:lineRule="auto"/>
              <w:jc w:val="both"/>
              <w:rPr>
                <w:rFonts w:ascii="Calibri" w:hAnsi="Calibri" w:cs="Calibri"/>
                <w:color w:val="000000"/>
                <w:lang w:val="en-IN" w:eastAsia="en-IN"/>
              </w:rPr>
            </w:pPr>
            <w:r w:rsidRPr="00FE72DC">
              <w:rPr>
                <w:rFonts w:ascii="Calibri" w:hAnsi="Calibri" w:cs="Calibri"/>
                <w:color w:val="000000"/>
                <w:sz w:val="22"/>
                <w:szCs w:val="22"/>
                <w:lang w:val="en-IN" w:eastAsia="en-IN"/>
              </w:rPr>
              <w:t>We have not received any information/ documents from the Company/ lender regarding the nature of security deposit, conditions attached with its refund etc.  We have considered, that the amount paid for security deposit, is paid in the normal course of business and will be duly recoverable. but the Company is a non- operational company and hence it is hard to generate any revenue in the near future. Therefore, we have considered the fair market value and Realizable value both to be NIL.</w:t>
            </w:r>
          </w:p>
        </w:tc>
      </w:tr>
      <w:tr w:rsidR="007F5548" w:rsidRPr="00FE72DC" w14:paraId="2F08B42C" w14:textId="77777777" w:rsidTr="00605DC7">
        <w:trPr>
          <w:trHeight w:val="300"/>
        </w:trPr>
        <w:tc>
          <w:tcPr>
            <w:tcW w:w="1558" w:type="dxa"/>
            <w:gridSpan w:val="2"/>
            <w:shd w:val="clear" w:color="auto" w:fill="BDD6EE" w:themeFill="accent1" w:themeFillTint="66"/>
          </w:tcPr>
          <w:p w14:paraId="14F0F1A0" w14:textId="1C8A5025" w:rsidR="007F5548" w:rsidRPr="0048021B" w:rsidRDefault="007F5548" w:rsidP="00E33AD9">
            <w:pPr>
              <w:spacing w:after="0" w:line="240" w:lineRule="auto"/>
              <w:jc w:val="center"/>
              <w:rPr>
                <w:rFonts w:ascii="Calibri" w:hAnsi="Calibri" w:cs="Calibri"/>
                <w:b/>
                <w:bCs/>
                <w:color w:val="000000"/>
                <w:lang w:val="en-IN" w:eastAsia="en-IN"/>
              </w:rPr>
            </w:pPr>
            <w:r w:rsidRPr="0048021B">
              <w:rPr>
                <w:rFonts w:ascii="Calibri" w:hAnsi="Calibri" w:cs="Calibri"/>
                <w:b/>
                <w:bCs/>
                <w:color w:val="000000"/>
                <w:sz w:val="22"/>
                <w:szCs w:val="22"/>
                <w:lang w:val="en-IN" w:eastAsia="en-IN"/>
              </w:rPr>
              <w:t>TOTAL</w:t>
            </w:r>
          </w:p>
        </w:tc>
        <w:tc>
          <w:tcPr>
            <w:tcW w:w="1419" w:type="dxa"/>
            <w:shd w:val="clear" w:color="auto" w:fill="BDD6EE" w:themeFill="accent1" w:themeFillTint="66"/>
            <w:noWrap/>
            <w:vAlign w:val="center"/>
            <w:hideMark/>
          </w:tcPr>
          <w:p w14:paraId="7A7250B4" w14:textId="77777777" w:rsidR="007F5548" w:rsidRPr="00FE72DC" w:rsidRDefault="007F5548" w:rsidP="00E33AD9">
            <w:pPr>
              <w:spacing w:after="0" w:line="240" w:lineRule="auto"/>
              <w:jc w:val="center"/>
              <w:rPr>
                <w:rFonts w:ascii="Calibri" w:hAnsi="Calibri" w:cs="Calibri"/>
                <w:b/>
                <w:bCs/>
                <w:color w:val="000000"/>
                <w:lang w:val="en-IN" w:eastAsia="en-IN"/>
              </w:rPr>
            </w:pPr>
            <w:r w:rsidRPr="00FE72DC">
              <w:rPr>
                <w:rFonts w:ascii="Calibri" w:hAnsi="Calibri" w:cs="Calibri"/>
                <w:b/>
                <w:bCs/>
                <w:color w:val="000000"/>
                <w:sz w:val="22"/>
                <w:szCs w:val="22"/>
                <w:lang w:val="en-IN" w:eastAsia="en-IN"/>
              </w:rPr>
              <w:t>0.24</w:t>
            </w:r>
          </w:p>
        </w:tc>
        <w:tc>
          <w:tcPr>
            <w:tcW w:w="1417" w:type="dxa"/>
            <w:shd w:val="clear" w:color="auto" w:fill="BDD6EE" w:themeFill="accent1" w:themeFillTint="66"/>
            <w:noWrap/>
            <w:vAlign w:val="center"/>
            <w:hideMark/>
          </w:tcPr>
          <w:p w14:paraId="0E8EF178" w14:textId="77777777" w:rsidR="007F5548" w:rsidRPr="00FE72DC" w:rsidRDefault="007F5548" w:rsidP="00E33AD9">
            <w:pPr>
              <w:spacing w:after="0" w:line="240" w:lineRule="auto"/>
              <w:jc w:val="center"/>
              <w:rPr>
                <w:rFonts w:ascii="Calibri" w:hAnsi="Calibri" w:cs="Calibri"/>
                <w:b/>
                <w:bCs/>
                <w:color w:val="000000"/>
                <w:lang w:val="en-IN" w:eastAsia="en-IN"/>
              </w:rPr>
            </w:pPr>
            <w:r w:rsidRPr="00FE72DC">
              <w:rPr>
                <w:rFonts w:ascii="Calibri" w:hAnsi="Calibri" w:cs="Calibri"/>
                <w:b/>
                <w:bCs/>
                <w:color w:val="000000"/>
                <w:sz w:val="22"/>
                <w:szCs w:val="22"/>
                <w:lang w:val="en-IN" w:eastAsia="en-IN"/>
              </w:rPr>
              <w:t>0.00</w:t>
            </w:r>
          </w:p>
        </w:tc>
        <w:tc>
          <w:tcPr>
            <w:tcW w:w="1418" w:type="dxa"/>
            <w:shd w:val="clear" w:color="auto" w:fill="BDD6EE" w:themeFill="accent1" w:themeFillTint="66"/>
            <w:noWrap/>
            <w:vAlign w:val="center"/>
            <w:hideMark/>
          </w:tcPr>
          <w:p w14:paraId="1CD2479C" w14:textId="77777777" w:rsidR="007F5548" w:rsidRPr="00FE72DC" w:rsidRDefault="007F5548" w:rsidP="00E33AD9">
            <w:pPr>
              <w:spacing w:after="0" w:line="240" w:lineRule="auto"/>
              <w:jc w:val="center"/>
              <w:rPr>
                <w:rFonts w:ascii="Calibri" w:hAnsi="Calibri" w:cs="Calibri"/>
                <w:b/>
                <w:bCs/>
                <w:color w:val="000000"/>
                <w:lang w:val="en-IN" w:eastAsia="en-IN"/>
              </w:rPr>
            </w:pPr>
            <w:r w:rsidRPr="00FE72DC">
              <w:rPr>
                <w:rFonts w:ascii="Calibri" w:hAnsi="Calibri" w:cs="Calibri"/>
                <w:b/>
                <w:bCs/>
                <w:color w:val="000000"/>
                <w:sz w:val="22"/>
                <w:szCs w:val="22"/>
                <w:lang w:val="en-IN" w:eastAsia="en-IN"/>
              </w:rPr>
              <w:t>0.00</w:t>
            </w:r>
          </w:p>
        </w:tc>
        <w:tc>
          <w:tcPr>
            <w:tcW w:w="3543" w:type="dxa"/>
            <w:shd w:val="clear" w:color="auto" w:fill="BDD6EE" w:themeFill="accent1" w:themeFillTint="66"/>
            <w:vAlign w:val="bottom"/>
            <w:hideMark/>
          </w:tcPr>
          <w:p w14:paraId="4A11FC4B" w14:textId="77777777" w:rsidR="007F5548" w:rsidRPr="00FE72DC" w:rsidRDefault="007F5548" w:rsidP="00E33AD9">
            <w:pPr>
              <w:spacing w:after="0" w:line="240" w:lineRule="auto"/>
              <w:rPr>
                <w:rFonts w:ascii="Calibri" w:hAnsi="Calibri" w:cs="Calibri"/>
                <w:b/>
                <w:bCs/>
                <w:color w:val="000000"/>
                <w:lang w:val="en-IN" w:eastAsia="en-IN"/>
              </w:rPr>
            </w:pPr>
            <w:r w:rsidRPr="00FE72DC">
              <w:rPr>
                <w:rFonts w:ascii="Calibri" w:hAnsi="Calibri" w:cs="Calibri"/>
                <w:b/>
                <w:bCs/>
                <w:color w:val="000000"/>
                <w:sz w:val="22"/>
                <w:szCs w:val="22"/>
                <w:lang w:val="en-IN" w:eastAsia="en-IN"/>
              </w:rPr>
              <w:t> </w:t>
            </w:r>
          </w:p>
        </w:tc>
      </w:tr>
    </w:tbl>
    <w:p w14:paraId="7BF4B72D" w14:textId="77777777" w:rsidR="007F5548" w:rsidRDefault="007F5548" w:rsidP="007F5548">
      <w:pPr>
        <w:pStyle w:val="Default"/>
        <w:spacing w:line="360" w:lineRule="auto"/>
        <w:ind w:left="540"/>
        <w:jc w:val="both"/>
        <w:rPr>
          <w:rFonts w:eastAsiaTheme="minorEastAsia"/>
          <w:sz w:val="22"/>
          <w:lang w:eastAsia="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147"/>
        <w:gridCol w:w="1134"/>
        <w:gridCol w:w="1296"/>
        <w:gridCol w:w="1296"/>
        <w:gridCol w:w="3944"/>
      </w:tblGrid>
      <w:tr w:rsidR="007F5548" w:rsidRPr="00FE72DC" w14:paraId="63DB0955" w14:textId="77777777" w:rsidTr="00605DC7">
        <w:trPr>
          <w:trHeight w:val="110"/>
        </w:trPr>
        <w:tc>
          <w:tcPr>
            <w:tcW w:w="9355" w:type="dxa"/>
            <w:gridSpan w:val="6"/>
            <w:shd w:val="clear" w:color="auto" w:fill="002060"/>
          </w:tcPr>
          <w:p w14:paraId="76242637" w14:textId="77777777" w:rsidR="007F5548" w:rsidRPr="00FE72DC" w:rsidRDefault="007F5548" w:rsidP="00E33AD9">
            <w:pPr>
              <w:spacing w:after="0" w:line="240" w:lineRule="auto"/>
              <w:jc w:val="center"/>
              <w:rPr>
                <w:rFonts w:asciiTheme="minorHAnsi" w:hAnsiTheme="minorHAnsi" w:cstheme="minorHAnsi"/>
                <w:b/>
                <w:bCs/>
                <w:color w:val="FFFFFF"/>
                <w:lang w:val="en-IN" w:eastAsia="en-IN"/>
              </w:rPr>
            </w:pPr>
            <w:r w:rsidRPr="00FE72DC">
              <w:rPr>
                <w:rFonts w:asciiTheme="minorHAnsi" w:hAnsiTheme="minorHAnsi" w:cstheme="minorHAnsi"/>
                <w:b/>
                <w:bCs/>
                <w:color w:val="FFFFFF"/>
                <w:sz w:val="22"/>
                <w:szCs w:val="22"/>
                <w:lang w:val="en-IN" w:eastAsia="en-IN"/>
              </w:rPr>
              <w:t>CASH &amp; CASH EQUIVALENTS</w:t>
            </w:r>
            <w:r>
              <w:rPr>
                <w:rFonts w:asciiTheme="minorHAnsi" w:hAnsiTheme="minorHAnsi" w:cstheme="minorHAnsi"/>
                <w:b/>
                <w:bCs/>
                <w:color w:val="FFFFFF"/>
                <w:sz w:val="22"/>
                <w:szCs w:val="22"/>
                <w:lang w:val="en-IN" w:eastAsia="en-IN"/>
              </w:rPr>
              <w:t xml:space="preserve"> - II</w:t>
            </w:r>
          </w:p>
        </w:tc>
      </w:tr>
      <w:tr w:rsidR="007F5548" w:rsidRPr="00FE72DC" w14:paraId="186FF8CE" w14:textId="77777777" w:rsidTr="00605DC7">
        <w:trPr>
          <w:trHeight w:val="240"/>
        </w:trPr>
        <w:tc>
          <w:tcPr>
            <w:tcW w:w="9355" w:type="dxa"/>
            <w:gridSpan w:val="6"/>
          </w:tcPr>
          <w:p w14:paraId="6501FDBC" w14:textId="77777777" w:rsidR="007F5548" w:rsidRPr="00FE72DC" w:rsidRDefault="007F5548" w:rsidP="00E33AD9">
            <w:pPr>
              <w:spacing w:after="0" w:line="240" w:lineRule="auto"/>
              <w:jc w:val="right"/>
              <w:rPr>
                <w:rFonts w:asciiTheme="minorHAnsi" w:hAnsiTheme="minorHAnsi" w:cstheme="minorHAnsi"/>
                <w:i/>
                <w:iCs/>
                <w:lang w:val="en-IN" w:eastAsia="en-IN"/>
              </w:rPr>
            </w:pPr>
            <w:r w:rsidRPr="00FE72DC">
              <w:rPr>
                <w:rFonts w:asciiTheme="minorHAnsi" w:hAnsiTheme="minorHAnsi" w:cstheme="minorHAnsi"/>
                <w:i/>
                <w:iCs/>
                <w:sz w:val="22"/>
                <w:szCs w:val="22"/>
                <w:lang w:val="en-IN" w:eastAsia="en-IN"/>
              </w:rPr>
              <w:t>Details as on 31st March 2022</w:t>
            </w:r>
          </w:p>
        </w:tc>
      </w:tr>
      <w:tr w:rsidR="00605DC7" w:rsidRPr="00FE72DC" w14:paraId="6550BB5B" w14:textId="77777777" w:rsidTr="00605DC7">
        <w:trPr>
          <w:trHeight w:val="70"/>
        </w:trPr>
        <w:tc>
          <w:tcPr>
            <w:tcW w:w="538" w:type="dxa"/>
            <w:shd w:val="clear" w:color="auto" w:fill="BDD6EE" w:themeFill="accent1" w:themeFillTint="66"/>
            <w:vAlign w:val="center"/>
          </w:tcPr>
          <w:p w14:paraId="1AA8B2B5" w14:textId="77777777" w:rsidR="007F5548" w:rsidRPr="00FE72DC" w:rsidRDefault="007F5548" w:rsidP="00E33AD9">
            <w:pPr>
              <w:spacing w:after="0" w:line="240" w:lineRule="auto"/>
              <w:jc w:val="center"/>
              <w:rPr>
                <w:rFonts w:asciiTheme="minorHAnsi" w:hAnsiTheme="minorHAnsi" w:cstheme="minorHAnsi"/>
                <w:b/>
                <w:bCs/>
                <w:color w:val="000000"/>
                <w:lang w:val="en-IN" w:eastAsia="en-IN"/>
              </w:rPr>
            </w:pPr>
            <w:r>
              <w:rPr>
                <w:rFonts w:asciiTheme="minorHAnsi" w:hAnsiTheme="minorHAnsi" w:cstheme="minorHAnsi"/>
                <w:b/>
                <w:bCs/>
                <w:color w:val="000000"/>
                <w:sz w:val="22"/>
                <w:szCs w:val="22"/>
                <w:lang w:val="en-IN" w:eastAsia="en-IN"/>
              </w:rPr>
              <w:t>S. No.</w:t>
            </w:r>
          </w:p>
        </w:tc>
        <w:tc>
          <w:tcPr>
            <w:tcW w:w="1147" w:type="dxa"/>
            <w:shd w:val="clear" w:color="auto" w:fill="BDD6EE" w:themeFill="accent1" w:themeFillTint="66"/>
            <w:noWrap/>
            <w:vAlign w:val="center"/>
            <w:hideMark/>
          </w:tcPr>
          <w:p w14:paraId="54DC8240" w14:textId="77777777" w:rsidR="007F5548" w:rsidRPr="00FE72DC" w:rsidRDefault="007F5548" w:rsidP="00E33AD9">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Item</w:t>
            </w:r>
          </w:p>
        </w:tc>
        <w:tc>
          <w:tcPr>
            <w:tcW w:w="1134" w:type="dxa"/>
            <w:shd w:val="clear" w:color="auto" w:fill="BDD6EE" w:themeFill="accent1" w:themeFillTint="66"/>
            <w:vAlign w:val="center"/>
            <w:hideMark/>
          </w:tcPr>
          <w:p w14:paraId="2A7DA971" w14:textId="77777777" w:rsidR="007F5548" w:rsidRPr="00FE72DC"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Amount as per Balance Sheet</w:t>
            </w:r>
          </w:p>
        </w:tc>
        <w:tc>
          <w:tcPr>
            <w:tcW w:w="1296" w:type="dxa"/>
            <w:shd w:val="clear" w:color="auto" w:fill="BDD6EE" w:themeFill="accent1" w:themeFillTint="66"/>
            <w:vAlign w:val="center"/>
            <w:hideMark/>
          </w:tcPr>
          <w:p w14:paraId="31996C08" w14:textId="3B254309" w:rsidR="007F5548" w:rsidRPr="00605DC7" w:rsidRDefault="007F5548" w:rsidP="00E33AD9">
            <w:pPr>
              <w:spacing w:after="0" w:line="240" w:lineRule="auto"/>
              <w:jc w:val="center"/>
              <w:rPr>
                <w:rFonts w:asciiTheme="minorHAnsi" w:hAnsiTheme="minorHAnsi" w:cstheme="minorHAnsi"/>
                <w:b/>
                <w:bCs/>
                <w:color w:val="000000"/>
                <w:lang w:val="en-IN" w:eastAsia="en-IN"/>
              </w:rPr>
            </w:pPr>
            <w:r w:rsidRPr="00605DC7">
              <w:rPr>
                <w:rFonts w:asciiTheme="minorHAnsi" w:hAnsiTheme="minorHAnsi" w:cstheme="minorHAnsi"/>
                <w:b/>
                <w:bCs/>
                <w:color w:val="000000"/>
                <w:sz w:val="22"/>
                <w:szCs w:val="22"/>
                <w:lang w:val="en-IN" w:eastAsia="en-IN"/>
              </w:rPr>
              <w:t xml:space="preserve">Fair </w:t>
            </w:r>
            <w:r w:rsidR="00605DC7" w:rsidRPr="00605DC7">
              <w:rPr>
                <w:rFonts w:asciiTheme="minorHAnsi" w:hAnsiTheme="minorHAnsi" w:cstheme="minorHAnsi"/>
                <w:b/>
                <w:bCs/>
                <w:color w:val="000000"/>
                <w:sz w:val="22"/>
                <w:szCs w:val="22"/>
                <w:lang w:val="en-IN" w:eastAsia="en-IN"/>
              </w:rPr>
              <w:t>V</w:t>
            </w:r>
            <w:r w:rsidRPr="00605DC7">
              <w:rPr>
                <w:rFonts w:asciiTheme="minorHAnsi" w:hAnsiTheme="minorHAnsi" w:cstheme="minorHAnsi"/>
                <w:b/>
                <w:bCs/>
                <w:color w:val="000000"/>
                <w:sz w:val="22"/>
                <w:szCs w:val="22"/>
                <w:lang w:val="en-IN" w:eastAsia="en-IN"/>
              </w:rPr>
              <w:t>alue</w:t>
            </w:r>
          </w:p>
          <w:p w14:paraId="31DA25E0" w14:textId="5D597616" w:rsidR="00605DC7" w:rsidRPr="00FE72DC" w:rsidRDefault="00605DC7" w:rsidP="00E33AD9">
            <w:pPr>
              <w:spacing w:after="0" w:line="240" w:lineRule="auto"/>
              <w:jc w:val="center"/>
              <w:rPr>
                <w:rFonts w:asciiTheme="minorHAnsi" w:hAnsiTheme="minorHAnsi" w:cstheme="minorHAnsi"/>
                <w:b/>
                <w:bCs/>
                <w:color w:val="000000"/>
                <w:lang w:val="en-IN" w:eastAsia="en-IN"/>
              </w:rPr>
            </w:pPr>
            <w:r w:rsidRPr="00605DC7">
              <w:rPr>
                <w:rFonts w:asciiTheme="minorHAnsi" w:hAnsiTheme="minorHAnsi" w:cstheme="minorHAnsi"/>
                <w:b/>
                <w:bCs/>
                <w:color w:val="000000"/>
                <w:sz w:val="22"/>
                <w:szCs w:val="22"/>
                <w:lang w:val="en-IN" w:eastAsia="en-IN"/>
              </w:rPr>
              <w:t>Assessment</w:t>
            </w:r>
          </w:p>
        </w:tc>
        <w:tc>
          <w:tcPr>
            <w:tcW w:w="1296" w:type="dxa"/>
            <w:shd w:val="clear" w:color="auto" w:fill="BDD6EE" w:themeFill="accent1" w:themeFillTint="66"/>
            <w:vAlign w:val="center"/>
            <w:hideMark/>
          </w:tcPr>
          <w:p w14:paraId="33B0D353" w14:textId="77777777" w:rsidR="007F5548" w:rsidRPr="00605DC7" w:rsidRDefault="007F5548" w:rsidP="00E33AD9">
            <w:pPr>
              <w:spacing w:after="0" w:line="240" w:lineRule="auto"/>
              <w:jc w:val="center"/>
              <w:rPr>
                <w:rFonts w:asciiTheme="minorHAnsi" w:hAnsiTheme="minorHAnsi" w:cstheme="minorHAnsi"/>
                <w:b/>
                <w:bCs/>
                <w:color w:val="000000"/>
                <w:lang w:val="en-IN" w:eastAsia="en-IN"/>
              </w:rPr>
            </w:pPr>
            <w:r w:rsidRPr="00605DC7">
              <w:rPr>
                <w:rFonts w:asciiTheme="minorHAnsi" w:hAnsiTheme="minorHAnsi" w:cstheme="minorHAnsi"/>
                <w:b/>
                <w:bCs/>
                <w:color w:val="000000"/>
                <w:sz w:val="22"/>
                <w:szCs w:val="22"/>
                <w:lang w:val="en-IN" w:eastAsia="en-IN"/>
              </w:rPr>
              <w:t>Realisable Value</w:t>
            </w:r>
          </w:p>
          <w:p w14:paraId="18EBC357" w14:textId="22DBAD59" w:rsidR="00605DC7" w:rsidRPr="00FE72DC" w:rsidRDefault="00605DC7" w:rsidP="00E33AD9">
            <w:pPr>
              <w:spacing w:after="0" w:line="240" w:lineRule="auto"/>
              <w:jc w:val="center"/>
              <w:rPr>
                <w:rFonts w:asciiTheme="minorHAnsi" w:hAnsiTheme="minorHAnsi" w:cstheme="minorHAnsi"/>
                <w:b/>
                <w:bCs/>
                <w:color w:val="000000"/>
                <w:lang w:val="en-IN" w:eastAsia="en-IN"/>
              </w:rPr>
            </w:pPr>
            <w:r w:rsidRPr="00605DC7">
              <w:rPr>
                <w:rFonts w:asciiTheme="minorHAnsi" w:hAnsiTheme="minorHAnsi" w:cstheme="minorHAnsi"/>
                <w:b/>
                <w:bCs/>
                <w:color w:val="000000"/>
                <w:sz w:val="22"/>
                <w:szCs w:val="22"/>
                <w:lang w:val="en-IN" w:eastAsia="en-IN"/>
              </w:rPr>
              <w:t>Assessment</w:t>
            </w:r>
          </w:p>
        </w:tc>
        <w:tc>
          <w:tcPr>
            <w:tcW w:w="3944" w:type="dxa"/>
            <w:shd w:val="clear" w:color="auto" w:fill="BDD6EE" w:themeFill="accent1" w:themeFillTint="66"/>
            <w:vAlign w:val="center"/>
            <w:hideMark/>
          </w:tcPr>
          <w:p w14:paraId="27B1A697" w14:textId="77777777" w:rsidR="007F5548" w:rsidRPr="00FE72DC" w:rsidRDefault="007F5548" w:rsidP="00E33AD9">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Remarks</w:t>
            </w:r>
          </w:p>
        </w:tc>
      </w:tr>
      <w:tr w:rsidR="007F5548" w:rsidRPr="00FE72DC" w14:paraId="1045EA19" w14:textId="77777777" w:rsidTr="00605DC7">
        <w:trPr>
          <w:trHeight w:val="240"/>
        </w:trPr>
        <w:tc>
          <w:tcPr>
            <w:tcW w:w="9355" w:type="dxa"/>
            <w:gridSpan w:val="6"/>
          </w:tcPr>
          <w:p w14:paraId="65307D5B" w14:textId="77777777" w:rsidR="007F5548" w:rsidRPr="00FE72DC" w:rsidRDefault="007F5548" w:rsidP="00E33AD9">
            <w:pPr>
              <w:spacing w:after="0" w:line="240" w:lineRule="auto"/>
              <w:jc w:val="right"/>
              <w:rPr>
                <w:rFonts w:asciiTheme="minorHAnsi" w:hAnsiTheme="minorHAnsi" w:cstheme="minorHAnsi"/>
                <w:i/>
                <w:iCs/>
                <w:color w:val="000000"/>
                <w:lang w:val="en-IN" w:eastAsia="en-IN"/>
              </w:rPr>
            </w:pPr>
            <w:r w:rsidRPr="00FE72DC">
              <w:rPr>
                <w:rFonts w:asciiTheme="minorHAnsi" w:hAnsiTheme="minorHAnsi" w:cstheme="minorHAnsi"/>
                <w:i/>
                <w:iCs/>
                <w:color w:val="000000"/>
                <w:sz w:val="22"/>
                <w:szCs w:val="22"/>
                <w:lang w:val="en-IN" w:eastAsia="en-IN"/>
              </w:rPr>
              <w:t>Figures in INR Lakhs</w:t>
            </w:r>
          </w:p>
        </w:tc>
      </w:tr>
      <w:tr w:rsidR="00002500" w:rsidRPr="00FE72DC" w14:paraId="4DEA5C9E" w14:textId="77777777" w:rsidTr="00002500">
        <w:trPr>
          <w:trHeight w:val="985"/>
        </w:trPr>
        <w:tc>
          <w:tcPr>
            <w:tcW w:w="538" w:type="dxa"/>
            <w:vAlign w:val="center"/>
          </w:tcPr>
          <w:p w14:paraId="706EEC46" w14:textId="6F8AEF3D" w:rsidR="00002500" w:rsidRDefault="00002500" w:rsidP="00002500">
            <w:pPr>
              <w:spacing w:after="0" w:line="24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1</w:t>
            </w:r>
          </w:p>
        </w:tc>
        <w:tc>
          <w:tcPr>
            <w:tcW w:w="1147" w:type="dxa"/>
            <w:shd w:val="clear" w:color="auto" w:fill="auto"/>
            <w:noWrap/>
            <w:vAlign w:val="center"/>
          </w:tcPr>
          <w:p w14:paraId="6A6B31EA" w14:textId="4008E8C0" w:rsidR="00002500" w:rsidRPr="00FE72DC" w:rsidRDefault="00002500" w:rsidP="00002500">
            <w:pPr>
              <w:spacing w:after="0" w:line="240" w:lineRule="auto"/>
              <w:rPr>
                <w:rFonts w:asciiTheme="minorHAnsi" w:hAnsiTheme="minorHAnsi" w:cstheme="minorHAnsi"/>
                <w:color w:val="000000"/>
                <w:sz w:val="22"/>
                <w:szCs w:val="22"/>
                <w:lang w:val="en-IN" w:eastAsia="en-IN"/>
              </w:rPr>
            </w:pPr>
            <w:r w:rsidRPr="00FE72DC">
              <w:rPr>
                <w:rFonts w:asciiTheme="minorHAnsi" w:hAnsiTheme="minorHAnsi" w:cstheme="minorHAnsi"/>
                <w:color w:val="000000"/>
                <w:sz w:val="22"/>
                <w:szCs w:val="22"/>
                <w:lang w:val="en-IN" w:eastAsia="en-IN"/>
              </w:rPr>
              <w:t>Balances with Bank - Current Accounts</w:t>
            </w:r>
          </w:p>
        </w:tc>
        <w:tc>
          <w:tcPr>
            <w:tcW w:w="1134" w:type="dxa"/>
            <w:shd w:val="clear" w:color="auto" w:fill="auto"/>
            <w:vAlign w:val="center"/>
          </w:tcPr>
          <w:p w14:paraId="2D66BAD8" w14:textId="30D5F5AD" w:rsidR="00002500" w:rsidRPr="00FE72DC" w:rsidRDefault="00002500" w:rsidP="00002500">
            <w:pPr>
              <w:spacing w:after="0" w:line="240" w:lineRule="auto"/>
              <w:jc w:val="center"/>
              <w:rPr>
                <w:rFonts w:asciiTheme="minorHAnsi" w:hAnsiTheme="minorHAnsi" w:cstheme="minorHAnsi"/>
                <w:color w:val="000000"/>
                <w:sz w:val="22"/>
                <w:szCs w:val="22"/>
                <w:lang w:val="en-IN" w:eastAsia="en-IN"/>
              </w:rPr>
            </w:pPr>
            <w:r w:rsidRPr="00FE72DC">
              <w:rPr>
                <w:rFonts w:asciiTheme="minorHAnsi" w:hAnsiTheme="minorHAnsi" w:cstheme="minorHAnsi"/>
                <w:color w:val="000000"/>
                <w:sz w:val="22"/>
                <w:szCs w:val="22"/>
                <w:lang w:val="en-IN" w:eastAsia="en-IN"/>
              </w:rPr>
              <w:t>0.52</w:t>
            </w:r>
          </w:p>
        </w:tc>
        <w:tc>
          <w:tcPr>
            <w:tcW w:w="1296" w:type="dxa"/>
            <w:shd w:val="clear" w:color="auto" w:fill="auto"/>
            <w:vAlign w:val="center"/>
          </w:tcPr>
          <w:p w14:paraId="591ACC54" w14:textId="1B3EC537" w:rsidR="00002500" w:rsidRPr="00FE72DC" w:rsidRDefault="00002500" w:rsidP="00002500">
            <w:pPr>
              <w:spacing w:after="0" w:line="240" w:lineRule="auto"/>
              <w:jc w:val="center"/>
              <w:rPr>
                <w:rFonts w:asciiTheme="minorHAnsi" w:hAnsiTheme="minorHAnsi" w:cstheme="minorHAnsi"/>
                <w:color w:val="000000"/>
                <w:sz w:val="22"/>
                <w:szCs w:val="22"/>
                <w:lang w:val="en-IN" w:eastAsia="en-IN"/>
              </w:rPr>
            </w:pPr>
            <w:r w:rsidRPr="00FE72DC">
              <w:rPr>
                <w:rFonts w:asciiTheme="minorHAnsi" w:hAnsiTheme="minorHAnsi" w:cstheme="minorHAnsi"/>
                <w:color w:val="000000"/>
                <w:sz w:val="22"/>
                <w:szCs w:val="22"/>
                <w:lang w:val="en-IN" w:eastAsia="en-IN"/>
              </w:rPr>
              <w:t>0.52</w:t>
            </w:r>
          </w:p>
        </w:tc>
        <w:tc>
          <w:tcPr>
            <w:tcW w:w="1296" w:type="dxa"/>
            <w:shd w:val="clear" w:color="auto" w:fill="auto"/>
            <w:noWrap/>
            <w:vAlign w:val="center"/>
          </w:tcPr>
          <w:p w14:paraId="741DA6E0" w14:textId="5220A0E0" w:rsidR="00002500" w:rsidRPr="00FE72DC" w:rsidRDefault="00002500" w:rsidP="00002500">
            <w:pPr>
              <w:spacing w:after="0" w:line="240" w:lineRule="auto"/>
              <w:jc w:val="center"/>
              <w:rPr>
                <w:rFonts w:asciiTheme="minorHAnsi" w:hAnsiTheme="minorHAnsi" w:cstheme="minorHAnsi"/>
                <w:color w:val="000000"/>
                <w:sz w:val="22"/>
                <w:szCs w:val="22"/>
                <w:lang w:val="en-IN" w:eastAsia="en-IN"/>
              </w:rPr>
            </w:pPr>
            <w:r w:rsidRPr="00FE72DC">
              <w:rPr>
                <w:rFonts w:asciiTheme="minorHAnsi" w:hAnsiTheme="minorHAnsi" w:cstheme="minorHAnsi"/>
                <w:color w:val="000000"/>
                <w:sz w:val="22"/>
                <w:szCs w:val="22"/>
                <w:lang w:val="en-IN" w:eastAsia="en-IN"/>
              </w:rPr>
              <w:t>0.52</w:t>
            </w:r>
          </w:p>
        </w:tc>
        <w:tc>
          <w:tcPr>
            <w:tcW w:w="3944" w:type="dxa"/>
            <w:shd w:val="clear" w:color="000000" w:fill="FFFFFF"/>
          </w:tcPr>
          <w:p w14:paraId="48C89FAB" w14:textId="77777777" w:rsidR="00002500" w:rsidRDefault="00002500" w:rsidP="00002500">
            <w:pPr>
              <w:spacing w:after="0" w:line="240" w:lineRule="auto"/>
              <w:jc w:val="both"/>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 xml:space="preserve">We have not received any document/data/information and bank statement regarding the verification of bank balances as on valuation date i.e., 26th April 2023. Thus, in this scenario, </w:t>
            </w:r>
            <w:r w:rsidRPr="00FE72DC">
              <w:rPr>
                <w:rFonts w:asciiTheme="minorHAnsi" w:hAnsiTheme="minorHAnsi" w:cstheme="minorHAnsi"/>
                <w:color w:val="000000"/>
                <w:sz w:val="22"/>
                <w:szCs w:val="22"/>
                <w:lang w:val="en-IN" w:eastAsia="en-IN"/>
              </w:rPr>
              <w:lastRenderedPageBreak/>
              <w:t>we have considered the fair market value and realizable value equals to the latest audited trial balance after considering the facts that this is a non-operational unit and the nature of the current asset is real cash.</w:t>
            </w:r>
          </w:p>
          <w:p w14:paraId="53A24B58" w14:textId="77777777" w:rsidR="00002500" w:rsidRDefault="00002500" w:rsidP="00002500">
            <w:pPr>
              <w:spacing w:after="0" w:line="240" w:lineRule="auto"/>
              <w:jc w:val="both"/>
              <w:rPr>
                <w:rFonts w:asciiTheme="minorHAnsi" w:hAnsiTheme="minorHAnsi" w:cstheme="minorHAnsi"/>
                <w:color w:val="000000"/>
                <w:lang w:val="en-IN" w:eastAsia="en-IN"/>
              </w:rPr>
            </w:pPr>
            <w:r w:rsidRPr="00FE72DC">
              <w:rPr>
                <w:rFonts w:asciiTheme="minorHAnsi" w:hAnsiTheme="minorHAnsi" w:cstheme="minorHAnsi"/>
                <w:color w:val="000000"/>
                <w:sz w:val="22"/>
                <w:szCs w:val="22"/>
                <w:lang w:val="en-IN" w:eastAsia="en-IN"/>
              </w:rPr>
              <w:t>Hence</w:t>
            </w:r>
            <w:r>
              <w:rPr>
                <w:rFonts w:asciiTheme="minorHAnsi" w:hAnsiTheme="minorHAnsi" w:cstheme="minorHAnsi"/>
                <w:color w:val="000000"/>
                <w:sz w:val="22"/>
                <w:szCs w:val="22"/>
                <w:lang w:val="en-IN" w:eastAsia="en-IN"/>
              </w:rPr>
              <w:t>,</w:t>
            </w:r>
            <w:r w:rsidRPr="00FE72DC">
              <w:rPr>
                <w:rFonts w:asciiTheme="minorHAnsi" w:hAnsiTheme="minorHAnsi" w:cstheme="minorHAnsi"/>
                <w:color w:val="000000"/>
                <w:sz w:val="22"/>
                <w:szCs w:val="22"/>
                <w:lang w:val="en-IN" w:eastAsia="en-IN"/>
              </w:rPr>
              <w:t xml:space="preserve"> the fair market value and realizable value are INR 0.52 Lakhs subject to the condition "No transactions in the said bank account/accounts" post 31st March 2022.</w:t>
            </w:r>
          </w:p>
          <w:p w14:paraId="3097E2F3" w14:textId="14316236" w:rsidR="00002500" w:rsidRPr="00FE72DC" w:rsidRDefault="00002500" w:rsidP="00002500">
            <w:pPr>
              <w:spacing w:after="0" w:line="240" w:lineRule="auto"/>
              <w:jc w:val="both"/>
              <w:rPr>
                <w:rFonts w:asciiTheme="minorHAnsi" w:hAnsiTheme="minorHAnsi" w:cstheme="minorHAnsi"/>
                <w:color w:val="000000"/>
                <w:sz w:val="22"/>
                <w:szCs w:val="22"/>
                <w:lang w:val="en-IN" w:eastAsia="en-IN"/>
              </w:rPr>
            </w:pPr>
            <w:r w:rsidRPr="00FE72DC">
              <w:rPr>
                <w:rFonts w:asciiTheme="minorHAnsi" w:hAnsiTheme="minorHAnsi" w:cstheme="minorHAnsi"/>
                <w:color w:val="000000"/>
                <w:sz w:val="22"/>
                <w:szCs w:val="22"/>
                <w:lang w:val="en-IN" w:eastAsia="en-IN"/>
              </w:rPr>
              <w:t>All the data provided by the company are considered in good faith. If any inconsistency is found between the books and the actual amount, the given figures will be null and void.</w:t>
            </w:r>
          </w:p>
        </w:tc>
      </w:tr>
      <w:tr w:rsidR="00002500" w:rsidRPr="00FE72DC" w14:paraId="70F1C65D" w14:textId="77777777" w:rsidTr="00605DC7">
        <w:trPr>
          <w:trHeight w:val="240"/>
        </w:trPr>
        <w:tc>
          <w:tcPr>
            <w:tcW w:w="1685" w:type="dxa"/>
            <w:gridSpan w:val="2"/>
            <w:shd w:val="clear" w:color="auto" w:fill="BDD6EE" w:themeFill="accent1" w:themeFillTint="66"/>
          </w:tcPr>
          <w:p w14:paraId="3F42AEC0" w14:textId="615B7DC9" w:rsidR="00002500" w:rsidRPr="0048021B" w:rsidRDefault="00002500" w:rsidP="00002500">
            <w:pPr>
              <w:spacing w:after="0" w:line="240" w:lineRule="auto"/>
              <w:jc w:val="center"/>
              <w:rPr>
                <w:rFonts w:asciiTheme="minorHAnsi" w:hAnsiTheme="minorHAnsi" w:cstheme="minorHAnsi"/>
                <w:b/>
                <w:bCs/>
                <w:color w:val="000000"/>
                <w:lang w:val="en-IN" w:eastAsia="en-IN"/>
              </w:rPr>
            </w:pPr>
            <w:r w:rsidRPr="0048021B">
              <w:rPr>
                <w:rFonts w:asciiTheme="minorHAnsi" w:hAnsiTheme="minorHAnsi" w:cstheme="minorHAnsi"/>
                <w:b/>
                <w:bCs/>
                <w:color w:val="000000"/>
                <w:sz w:val="22"/>
                <w:szCs w:val="22"/>
                <w:lang w:val="en-IN" w:eastAsia="en-IN"/>
              </w:rPr>
              <w:lastRenderedPageBreak/>
              <w:t>TOTAL</w:t>
            </w:r>
          </w:p>
        </w:tc>
        <w:tc>
          <w:tcPr>
            <w:tcW w:w="1134" w:type="dxa"/>
            <w:shd w:val="clear" w:color="auto" w:fill="BDD6EE" w:themeFill="accent1" w:themeFillTint="66"/>
            <w:noWrap/>
            <w:vAlign w:val="bottom"/>
            <w:hideMark/>
          </w:tcPr>
          <w:p w14:paraId="7C36E0AD" w14:textId="77777777" w:rsidR="00002500" w:rsidRPr="00FE72DC" w:rsidRDefault="00002500" w:rsidP="00002500">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0.52</w:t>
            </w:r>
          </w:p>
        </w:tc>
        <w:tc>
          <w:tcPr>
            <w:tcW w:w="1296" w:type="dxa"/>
            <w:shd w:val="clear" w:color="auto" w:fill="BDD6EE" w:themeFill="accent1" w:themeFillTint="66"/>
            <w:noWrap/>
            <w:vAlign w:val="bottom"/>
            <w:hideMark/>
          </w:tcPr>
          <w:p w14:paraId="60564063" w14:textId="77777777" w:rsidR="00002500" w:rsidRPr="00FE72DC" w:rsidRDefault="00002500" w:rsidP="00002500">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0.52</w:t>
            </w:r>
          </w:p>
        </w:tc>
        <w:tc>
          <w:tcPr>
            <w:tcW w:w="1296" w:type="dxa"/>
            <w:shd w:val="clear" w:color="auto" w:fill="BDD6EE" w:themeFill="accent1" w:themeFillTint="66"/>
            <w:noWrap/>
            <w:vAlign w:val="bottom"/>
            <w:hideMark/>
          </w:tcPr>
          <w:p w14:paraId="67F0F366" w14:textId="77777777" w:rsidR="00002500" w:rsidRPr="00FE72DC" w:rsidRDefault="00002500" w:rsidP="00002500">
            <w:pPr>
              <w:spacing w:after="0" w:line="240" w:lineRule="auto"/>
              <w:jc w:val="center"/>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0.52</w:t>
            </w:r>
          </w:p>
        </w:tc>
        <w:tc>
          <w:tcPr>
            <w:tcW w:w="3944" w:type="dxa"/>
            <w:shd w:val="clear" w:color="auto" w:fill="BDD6EE" w:themeFill="accent1" w:themeFillTint="66"/>
            <w:noWrap/>
            <w:vAlign w:val="bottom"/>
            <w:hideMark/>
          </w:tcPr>
          <w:p w14:paraId="21B67D4D" w14:textId="77777777" w:rsidR="00002500" w:rsidRPr="00FE72DC" w:rsidRDefault="00002500" w:rsidP="00002500">
            <w:pPr>
              <w:spacing w:after="0" w:line="240" w:lineRule="auto"/>
              <w:rPr>
                <w:rFonts w:asciiTheme="minorHAnsi" w:hAnsiTheme="minorHAnsi" w:cstheme="minorHAnsi"/>
                <w:b/>
                <w:bCs/>
                <w:color w:val="000000"/>
                <w:lang w:val="en-IN" w:eastAsia="en-IN"/>
              </w:rPr>
            </w:pPr>
            <w:r w:rsidRPr="00FE72DC">
              <w:rPr>
                <w:rFonts w:asciiTheme="minorHAnsi" w:hAnsiTheme="minorHAnsi" w:cstheme="minorHAnsi"/>
                <w:b/>
                <w:bCs/>
                <w:color w:val="000000"/>
                <w:sz w:val="22"/>
                <w:szCs w:val="22"/>
                <w:lang w:val="en-IN" w:eastAsia="en-IN"/>
              </w:rPr>
              <w:t> </w:t>
            </w:r>
          </w:p>
        </w:tc>
      </w:tr>
    </w:tbl>
    <w:p w14:paraId="0653E45C" w14:textId="77777777" w:rsidR="007F5548" w:rsidRDefault="007F5548" w:rsidP="00002500">
      <w:pPr>
        <w:pStyle w:val="Default"/>
        <w:ind w:left="540"/>
        <w:jc w:val="both"/>
        <w:rPr>
          <w:rFonts w:eastAsiaTheme="minorEastAsia"/>
          <w:sz w:val="22"/>
          <w:lang w:eastAsia="en-GB"/>
        </w:rPr>
      </w:pPr>
    </w:p>
    <w:p w14:paraId="5B6C5997" w14:textId="77777777" w:rsidR="007F5548" w:rsidRPr="00D47A15" w:rsidRDefault="007F5548" w:rsidP="007F5548">
      <w:pPr>
        <w:pStyle w:val="ListParagraph"/>
        <w:numPr>
          <w:ilvl w:val="0"/>
          <w:numId w:val="12"/>
        </w:numPr>
        <w:spacing w:line="360" w:lineRule="auto"/>
        <w:ind w:left="284" w:hanging="426"/>
        <w:jc w:val="both"/>
        <w:rPr>
          <w:rFonts w:ascii="Arial" w:hAnsi="Arial" w:cs="Arial"/>
          <w:b/>
          <w:sz w:val="22"/>
          <w:szCs w:val="22"/>
        </w:rPr>
      </w:pPr>
      <w:r w:rsidRPr="00D47A15">
        <w:rPr>
          <w:rFonts w:ascii="Arial" w:hAnsi="Arial" w:cs="Arial"/>
          <w:b/>
          <w:sz w:val="22"/>
          <w:szCs w:val="22"/>
        </w:rPr>
        <w:t>M/S. Amboli Power Pvt. Ltd.</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701"/>
        <w:gridCol w:w="1701"/>
        <w:gridCol w:w="1842"/>
        <w:gridCol w:w="1134"/>
      </w:tblGrid>
      <w:tr w:rsidR="007F5548" w:rsidRPr="00D47A15" w14:paraId="671BDAC6" w14:textId="77777777" w:rsidTr="00605DC7">
        <w:trPr>
          <w:trHeight w:val="255"/>
        </w:trPr>
        <w:tc>
          <w:tcPr>
            <w:tcW w:w="9355" w:type="dxa"/>
            <w:gridSpan w:val="6"/>
            <w:shd w:val="clear" w:color="auto" w:fill="002060"/>
            <w:noWrap/>
            <w:vAlign w:val="bottom"/>
            <w:hideMark/>
          </w:tcPr>
          <w:p w14:paraId="66B5CA39" w14:textId="77777777" w:rsidR="007F5548" w:rsidRPr="00D47A15" w:rsidRDefault="007F5548" w:rsidP="00E33AD9">
            <w:pPr>
              <w:spacing w:after="0" w:line="240" w:lineRule="auto"/>
              <w:jc w:val="center"/>
              <w:rPr>
                <w:rFonts w:asciiTheme="minorHAnsi" w:hAnsiTheme="minorHAnsi" w:cstheme="minorHAnsi"/>
                <w:b/>
                <w:bCs/>
                <w:color w:val="FFFFFF"/>
                <w:lang w:val="en-IN" w:eastAsia="en-IN"/>
              </w:rPr>
            </w:pPr>
            <w:r w:rsidRPr="00D47A15">
              <w:rPr>
                <w:rFonts w:asciiTheme="minorHAnsi" w:hAnsiTheme="minorHAnsi" w:cstheme="minorHAnsi"/>
                <w:b/>
                <w:bCs/>
                <w:color w:val="FFFFFF"/>
                <w:sz w:val="22"/>
                <w:szCs w:val="22"/>
                <w:lang w:val="en-IN" w:eastAsia="en-IN"/>
              </w:rPr>
              <w:t>SUMMARY OF VALUATION ASSESSMENT</w:t>
            </w:r>
          </w:p>
        </w:tc>
      </w:tr>
      <w:tr w:rsidR="007F5548" w:rsidRPr="00D47A15" w14:paraId="78F07B46" w14:textId="77777777" w:rsidTr="00605DC7">
        <w:trPr>
          <w:trHeight w:val="255"/>
        </w:trPr>
        <w:tc>
          <w:tcPr>
            <w:tcW w:w="9355" w:type="dxa"/>
            <w:gridSpan w:val="6"/>
            <w:shd w:val="clear" w:color="000000" w:fill="FFFFFF"/>
            <w:noWrap/>
            <w:vAlign w:val="bottom"/>
            <w:hideMark/>
          </w:tcPr>
          <w:p w14:paraId="32A4D79D" w14:textId="77777777" w:rsidR="007F5548" w:rsidRPr="00D47A15" w:rsidRDefault="007F5548" w:rsidP="00E33AD9">
            <w:pPr>
              <w:spacing w:after="0" w:line="240" w:lineRule="auto"/>
              <w:jc w:val="right"/>
              <w:rPr>
                <w:rFonts w:asciiTheme="minorHAnsi" w:hAnsiTheme="minorHAnsi" w:cstheme="minorHAnsi"/>
                <w:i/>
                <w:iCs/>
                <w:lang w:val="en-IN" w:eastAsia="en-IN"/>
              </w:rPr>
            </w:pPr>
            <w:r w:rsidRPr="00D47A15">
              <w:rPr>
                <w:rFonts w:asciiTheme="minorHAnsi" w:hAnsiTheme="minorHAnsi" w:cstheme="minorHAnsi"/>
                <w:i/>
                <w:iCs/>
                <w:sz w:val="22"/>
                <w:szCs w:val="22"/>
                <w:lang w:val="en-IN" w:eastAsia="en-IN"/>
              </w:rPr>
              <w:t>Details as on 31st March 2022</w:t>
            </w:r>
          </w:p>
        </w:tc>
      </w:tr>
      <w:tr w:rsidR="00605DC7" w:rsidRPr="00D47A15" w14:paraId="04339536" w14:textId="77777777" w:rsidTr="00605DC7">
        <w:trPr>
          <w:trHeight w:val="557"/>
        </w:trPr>
        <w:tc>
          <w:tcPr>
            <w:tcW w:w="567" w:type="dxa"/>
            <w:shd w:val="clear" w:color="auto" w:fill="BDD6EE" w:themeFill="accent1" w:themeFillTint="66"/>
            <w:noWrap/>
            <w:vAlign w:val="center"/>
            <w:hideMark/>
          </w:tcPr>
          <w:p w14:paraId="3CB61315"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S. No.</w:t>
            </w:r>
          </w:p>
        </w:tc>
        <w:tc>
          <w:tcPr>
            <w:tcW w:w="2410" w:type="dxa"/>
            <w:shd w:val="clear" w:color="auto" w:fill="BDD6EE" w:themeFill="accent1" w:themeFillTint="66"/>
            <w:noWrap/>
            <w:vAlign w:val="center"/>
            <w:hideMark/>
          </w:tcPr>
          <w:p w14:paraId="3006E0C6"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Particulars</w:t>
            </w:r>
          </w:p>
        </w:tc>
        <w:tc>
          <w:tcPr>
            <w:tcW w:w="1701" w:type="dxa"/>
            <w:shd w:val="clear" w:color="auto" w:fill="BDD6EE" w:themeFill="accent1" w:themeFillTint="66"/>
            <w:vAlign w:val="center"/>
            <w:hideMark/>
          </w:tcPr>
          <w:p w14:paraId="12E9E519"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 xml:space="preserve"> Amount as per Balance Sheet </w:t>
            </w:r>
          </w:p>
        </w:tc>
        <w:tc>
          <w:tcPr>
            <w:tcW w:w="1701" w:type="dxa"/>
            <w:shd w:val="clear" w:color="auto" w:fill="BDD6EE" w:themeFill="accent1" w:themeFillTint="66"/>
            <w:vAlign w:val="center"/>
            <w:hideMark/>
          </w:tcPr>
          <w:p w14:paraId="3206A967" w14:textId="6BA626DC"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 xml:space="preserve"> Fair Valu</w:t>
            </w:r>
            <w:r w:rsidR="00605DC7">
              <w:rPr>
                <w:rFonts w:asciiTheme="minorHAnsi" w:hAnsiTheme="minorHAnsi" w:cstheme="minorHAnsi"/>
                <w:b/>
                <w:bCs/>
                <w:color w:val="000000"/>
                <w:sz w:val="22"/>
                <w:szCs w:val="22"/>
                <w:lang w:val="en-IN" w:eastAsia="en-IN"/>
              </w:rPr>
              <w:t>e</w:t>
            </w:r>
            <w:r w:rsidRPr="00D47A15">
              <w:rPr>
                <w:rFonts w:asciiTheme="minorHAnsi" w:hAnsiTheme="minorHAnsi" w:cstheme="minorHAnsi"/>
                <w:b/>
                <w:bCs/>
                <w:color w:val="000000"/>
                <w:sz w:val="22"/>
                <w:szCs w:val="22"/>
                <w:lang w:val="en-IN" w:eastAsia="en-IN"/>
              </w:rPr>
              <w:t xml:space="preserve"> Assessment </w:t>
            </w:r>
          </w:p>
        </w:tc>
        <w:tc>
          <w:tcPr>
            <w:tcW w:w="1842" w:type="dxa"/>
            <w:shd w:val="clear" w:color="auto" w:fill="BDD6EE" w:themeFill="accent1" w:themeFillTint="66"/>
            <w:vAlign w:val="center"/>
            <w:hideMark/>
          </w:tcPr>
          <w:p w14:paraId="449DAC89"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 xml:space="preserve"> Realizable Value Assessment </w:t>
            </w:r>
          </w:p>
        </w:tc>
        <w:tc>
          <w:tcPr>
            <w:tcW w:w="1134" w:type="dxa"/>
            <w:shd w:val="clear" w:color="auto" w:fill="BDD6EE" w:themeFill="accent1" w:themeFillTint="66"/>
            <w:noWrap/>
            <w:vAlign w:val="center"/>
            <w:hideMark/>
          </w:tcPr>
          <w:p w14:paraId="6FF0CE9F"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Annexure</w:t>
            </w:r>
          </w:p>
        </w:tc>
      </w:tr>
      <w:tr w:rsidR="007F5548" w:rsidRPr="00D47A15" w14:paraId="16FE86D7" w14:textId="77777777" w:rsidTr="00605DC7">
        <w:trPr>
          <w:trHeight w:val="255"/>
        </w:trPr>
        <w:tc>
          <w:tcPr>
            <w:tcW w:w="9355" w:type="dxa"/>
            <w:gridSpan w:val="6"/>
            <w:shd w:val="clear" w:color="auto" w:fill="auto"/>
            <w:noWrap/>
            <w:vAlign w:val="bottom"/>
            <w:hideMark/>
          </w:tcPr>
          <w:p w14:paraId="49EFFE60" w14:textId="77777777" w:rsidR="007F5548" w:rsidRPr="00D47A15" w:rsidRDefault="007F5548" w:rsidP="00E33AD9">
            <w:pPr>
              <w:spacing w:after="0" w:line="240" w:lineRule="auto"/>
              <w:jc w:val="right"/>
              <w:rPr>
                <w:rFonts w:asciiTheme="minorHAnsi" w:hAnsiTheme="minorHAnsi" w:cstheme="minorHAnsi"/>
                <w:i/>
                <w:iCs/>
                <w:color w:val="000000"/>
                <w:lang w:val="en-IN" w:eastAsia="en-IN"/>
              </w:rPr>
            </w:pPr>
            <w:r w:rsidRPr="00D47A15">
              <w:rPr>
                <w:rFonts w:asciiTheme="minorHAnsi" w:hAnsiTheme="minorHAnsi" w:cstheme="minorHAnsi"/>
                <w:i/>
                <w:iCs/>
                <w:color w:val="000000"/>
                <w:sz w:val="22"/>
                <w:szCs w:val="22"/>
                <w:lang w:val="en-IN" w:eastAsia="en-IN"/>
              </w:rPr>
              <w:t>Figures in INR Lakhs</w:t>
            </w:r>
          </w:p>
        </w:tc>
      </w:tr>
      <w:tr w:rsidR="007F5548" w:rsidRPr="00D47A15" w14:paraId="12058631" w14:textId="77777777" w:rsidTr="00605DC7">
        <w:trPr>
          <w:trHeight w:val="255"/>
        </w:trPr>
        <w:tc>
          <w:tcPr>
            <w:tcW w:w="567" w:type="dxa"/>
            <w:shd w:val="clear" w:color="auto" w:fill="auto"/>
            <w:noWrap/>
            <w:vAlign w:val="bottom"/>
            <w:hideMark/>
          </w:tcPr>
          <w:p w14:paraId="3D87910A" w14:textId="77777777" w:rsidR="007F5548" w:rsidRPr="00D47A15" w:rsidRDefault="007F5548" w:rsidP="00E33AD9">
            <w:pPr>
              <w:spacing w:after="0" w:line="240" w:lineRule="auto"/>
              <w:jc w:val="center"/>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1</w:t>
            </w:r>
          </w:p>
        </w:tc>
        <w:tc>
          <w:tcPr>
            <w:tcW w:w="2410" w:type="dxa"/>
            <w:shd w:val="clear" w:color="auto" w:fill="auto"/>
            <w:noWrap/>
            <w:vAlign w:val="bottom"/>
            <w:hideMark/>
          </w:tcPr>
          <w:p w14:paraId="14D4098C" w14:textId="77777777" w:rsidR="007F5548" w:rsidRPr="00D47A15" w:rsidRDefault="007F5548" w:rsidP="00E33AD9">
            <w:pPr>
              <w:spacing w:after="0" w:line="240" w:lineRule="auto"/>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Cash &amp; Cash Equivalents</w:t>
            </w:r>
          </w:p>
        </w:tc>
        <w:tc>
          <w:tcPr>
            <w:tcW w:w="1701" w:type="dxa"/>
            <w:shd w:val="clear" w:color="auto" w:fill="auto"/>
            <w:noWrap/>
            <w:vAlign w:val="center"/>
            <w:hideMark/>
          </w:tcPr>
          <w:p w14:paraId="257EFC54" w14:textId="77777777" w:rsidR="007F5548" w:rsidRPr="00D47A15" w:rsidRDefault="007F5548" w:rsidP="00E33AD9">
            <w:pPr>
              <w:spacing w:after="0" w:line="240" w:lineRule="auto"/>
              <w:jc w:val="center"/>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0.11</w:t>
            </w:r>
          </w:p>
        </w:tc>
        <w:tc>
          <w:tcPr>
            <w:tcW w:w="1701" w:type="dxa"/>
            <w:shd w:val="clear" w:color="auto" w:fill="auto"/>
            <w:noWrap/>
            <w:vAlign w:val="center"/>
            <w:hideMark/>
          </w:tcPr>
          <w:p w14:paraId="13A2EC66" w14:textId="77777777" w:rsidR="007F5548" w:rsidRPr="00D47A15" w:rsidRDefault="007F5548" w:rsidP="00E33AD9">
            <w:pPr>
              <w:spacing w:after="0" w:line="240" w:lineRule="auto"/>
              <w:jc w:val="center"/>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0.11</w:t>
            </w:r>
          </w:p>
        </w:tc>
        <w:tc>
          <w:tcPr>
            <w:tcW w:w="1842" w:type="dxa"/>
            <w:shd w:val="clear" w:color="auto" w:fill="auto"/>
            <w:noWrap/>
            <w:vAlign w:val="center"/>
            <w:hideMark/>
          </w:tcPr>
          <w:p w14:paraId="6C53BC46" w14:textId="77777777" w:rsidR="007F5548" w:rsidRPr="00D47A15" w:rsidRDefault="007F5548" w:rsidP="00E33AD9">
            <w:pPr>
              <w:spacing w:after="0" w:line="240" w:lineRule="auto"/>
              <w:jc w:val="center"/>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0.11</w:t>
            </w:r>
          </w:p>
        </w:tc>
        <w:tc>
          <w:tcPr>
            <w:tcW w:w="1134" w:type="dxa"/>
            <w:shd w:val="clear" w:color="auto" w:fill="auto"/>
            <w:noWrap/>
            <w:hideMark/>
          </w:tcPr>
          <w:p w14:paraId="636AC49C" w14:textId="77777777" w:rsidR="007F5548" w:rsidRPr="00D47A15" w:rsidRDefault="007F5548" w:rsidP="00E33AD9">
            <w:pPr>
              <w:spacing w:after="0" w:line="240" w:lineRule="auto"/>
              <w:jc w:val="center"/>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I</w:t>
            </w:r>
          </w:p>
        </w:tc>
      </w:tr>
      <w:tr w:rsidR="007F5548" w:rsidRPr="00D47A15" w14:paraId="171DC40D" w14:textId="77777777" w:rsidTr="00605DC7">
        <w:trPr>
          <w:trHeight w:val="255"/>
        </w:trPr>
        <w:tc>
          <w:tcPr>
            <w:tcW w:w="2977" w:type="dxa"/>
            <w:gridSpan w:val="2"/>
            <w:shd w:val="clear" w:color="auto" w:fill="BDD6EE" w:themeFill="accent1" w:themeFillTint="66"/>
            <w:noWrap/>
            <w:vAlign w:val="center"/>
            <w:hideMark/>
          </w:tcPr>
          <w:p w14:paraId="78F9C064" w14:textId="6C8FBD3B" w:rsidR="007F5548" w:rsidRPr="00D47A15" w:rsidRDefault="007F5548" w:rsidP="00E33AD9">
            <w:pPr>
              <w:spacing w:after="0" w:line="240" w:lineRule="auto"/>
              <w:jc w:val="center"/>
              <w:rPr>
                <w:rFonts w:asciiTheme="minorHAnsi" w:hAnsiTheme="minorHAnsi" w:cstheme="minorHAnsi"/>
                <w:b/>
                <w:bCs/>
                <w:lang w:val="en-IN" w:eastAsia="en-IN"/>
              </w:rPr>
            </w:pPr>
            <w:r w:rsidRPr="00D47A15">
              <w:rPr>
                <w:rFonts w:asciiTheme="minorHAnsi" w:hAnsiTheme="minorHAnsi" w:cstheme="minorHAnsi"/>
                <w:b/>
                <w:bCs/>
                <w:sz w:val="22"/>
                <w:szCs w:val="22"/>
                <w:lang w:val="en-IN" w:eastAsia="en-IN"/>
              </w:rPr>
              <w:t>TOTAL</w:t>
            </w:r>
          </w:p>
        </w:tc>
        <w:tc>
          <w:tcPr>
            <w:tcW w:w="1701" w:type="dxa"/>
            <w:shd w:val="clear" w:color="auto" w:fill="BDD6EE" w:themeFill="accent1" w:themeFillTint="66"/>
            <w:noWrap/>
            <w:vAlign w:val="center"/>
            <w:hideMark/>
          </w:tcPr>
          <w:p w14:paraId="2056BE2E"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0.11</w:t>
            </w:r>
          </w:p>
        </w:tc>
        <w:tc>
          <w:tcPr>
            <w:tcW w:w="1701" w:type="dxa"/>
            <w:shd w:val="clear" w:color="auto" w:fill="BDD6EE" w:themeFill="accent1" w:themeFillTint="66"/>
            <w:noWrap/>
            <w:vAlign w:val="center"/>
            <w:hideMark/>
          </w:tcPr>
          <w:p w14:paraId="3ACABC4F"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0.11</w:t>
            </w:r>
          </w:p>
        </w:tc>
        <w:tc>
          <w:tcPr>
            <w:tcW w:w="1842" w:type="dxa"/>
            <w:shd w:val="clear" w:color="auto" w:fill="BDD6EE" w:themeFill="accent1" w:themeFillTint="66"/>
            <w:noWrap/>
            <w:vAlign w:val="center"/>
            <w:hideMark/>
          </w:tcPr>
          <w:p w14:paraId="0EA6F520"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0.11</w:t>
            </w:r>
          </w:p>
        </w:tc>
        <w:tc>
          <w:tcPr>
            <w:tcW w:w="1134" w:type="dxa"/>
            <w:shd w:val="clear" w:color="auto" w:fill="BDD6EE" w:themeFill="accent1" w:themeFillTint="66"/>
            <w:noWrap/>
            <w:vAlign w:val="bottom"/>
            <w:hideMark/>
          </w:tcPr>
          <w:p w14:paraId="3616789C" w14:textId="77777777" w:rsidR="007F5548" w:rsidRPr="00D47A15" w:rsidRDefault="007F5548" w:rsidP="00E33AD9">
            <w:pPr>
              <w:spacing w:after="0" w:line="240" w:lineRule="auto"/>
              <w:rPr>
                <w:rFonts w:asciiTheme="minorHAnsi" w:hAnsiTheme="minorHAnsi" w:cstheme="minorHAnsi"/>
                <w:b/>
                <w:bCs/>
                <w:lang w:val="en-IN" w:eastAsia="en-IN"/>
              </w:rPr>
            </w:pPr>
            <w:r w:rsidRPr="00D47A15">
              <w:rPr>
                <w:rFonts w:asciiTheme="minorHAnsi" w:hAnsiTheme="minorHAnsi" w:cstheme="minorHAnsi"/>
                <w:b/>
                <w:bCs/>
                <w:sz w:val="22"/>
                <w:szCs w:val="22"/>
                <w:lang w:val="en-IN" w:eastAsia="en-IN"/>
              </w:rPr>
              <w:t> </w:t>
            </w:r>
          </w:p>
        </w:tc>
      </w:tr>
    </w:tbl>
    <w:p w14:paraId="6BF6F638" w14:textId="77777777" w:rsidR="007F5548" w:rsidRDefault="007F5548" w:rsidP="00605DC7">
      <w:pPr>
        <w:pStyle w:val="ListParagraph"/>
        <w:spacing w:after="0" w:line="240" w:lineRule="auto"/>
        <w:ind w:left="284"/>
        <w:jc w:val="both"/>
        <w:rPr>
          <w:rFonts w:ascii="Arial" w:hAnsi="Arial" w:cs="Arial"/>
          <w:bCs/>
          <w:sz w:val="22"/>
          <w:szCs w:val="22"/>
          <w:highlight w:val="magenta"/>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363"/>
        <w:gridCol w:w="1330"/>
        <w:gridCol w:w="1418"/>
        <w:gridCol w:w="3543"/>
      </w:tblGrid>
      <w:tr w:rsidR="007F5548" w:rsidRPr="00D47A15" w14:paraId="3FA93906" w14:textId="77777777" w:rsidTr="00CA7F42">
        <w:trPr>
          <w:trHeight w:val="240"/>
        </w:trPr>
        <w:tc>
          <w:tcPr>
            <w:tcW w:w="9355" w:type="dxa"/>
            <w:gridSpan w:val="6"/>
            <w:shd w:val="clear" w:color="auto" w:fill="002060"/>
            <w:vAlign w:val="center"/>
            <w:hideMark/>
          </w:tcPr>
          <w:p w14:paraId="7C50B7D4" w14:textId="77777777" w:rsidR="007F5548" w:rsidRPr="00D47A15" w:rsidRDefault="007F5548" w:rsidP="00E33AD9">
            <w:pPr>
              <w:spacing w:after="0" w:line="240" w:lineRule="auto"/>
              <w:jc w:val="center"/>
              <w:rPr>
                <w:rFonts w:asciiTheme="minorHAnsi" w:hAnsiTheme="minorHAnsi" w:cstheme="minorHAnsi"/>
                <w:b/>
                <w:bCs/>
                <w:color w:val="FFFFFF"/>
                <w:lang w:val="en-IN" w:eastAsia="en-IN"/>
              </w:rPr>
            </w:pPr>
            <w:r w:rsidRPr="00D47A15">
              <w:rPr>
                <w:rFonts w:asciiTheme="minorHAnsi" w:hAnsiTheme="minorHAnsi" w:cstheme="minorHAnsi"/>
                <w:b/>
                <w:bCs/>
                <w:color w:val="FFFFFF"/>
                <w:sz w:val="22"/>
                <w:szCs w:val="22"/>
                <w:lang w:val="en-IN" w:eastAsia="en-IN"/>
              </w:rPr>
              <w:t>CASH &amp; CASH EQUIVALENTS - I</w:t>
            </w:r>
          </w:p>
        </w:tc>
      </w:tr>
      <w:tr w:rsidR="007F5548" w:rsidRPr="00D47A15" w14:paraId="6D847B35" w14:textId="77777777" w:rsidTr="00CA7F42">
        <w:trPr>
          <w:trHeight w:val="240"/>
        </w:trPr>
        <w:tc>
          <w:tcPr>
            <w:tcW w:w="9355" w:type="dxa"/>
            <w:gridSpan w:val="6"/>
            <w:shd w:val="clear" w:color="auto" w:fill="auto"/>
            <w:vAlign w:val="center"/>
            <w:hideMark/>
          </w:tcPr>
          <w:p w14:paraId="59FD8281" w14:textId="77777777" w:rsidR="007F5548" w:rsidRPr="00D47A15" w:rsidRDefault="007F5548" w:rsidP="00E33AD9">
            <w:pPr>
              <w:spacing w:after="0" w:line="240" w:lineRule="auto"/>
              <w:jc w:val="right"/>
              <w:rPr>
                <w:rFonts w:asciiTheme="minorHAnsi" w:hAnsiTheme="minorHAnsi" w:cstheme="minorHAnsi"/>
                <w:i/>
                <w:iCs/>
                <w:lang w:val="en-IN" w:eastAsia="en-IN"/>
              </w:rPr>
            </w:pPr>
            <w:r w:rsidRPr="00D47A15">
              <w:rPr>
                <w:rFonts w:asciiTheme="minorHAnsi" w:hAnsiTheme="minorHAnsi" w:cstheme="minorHAnsi"/>
                <w:i/>
                <w:iCs/>
                <w:sz w:val="22"/>
                <w:szCs w:val="22"/>
                <w:lang w:val="en-IN" w:eastAsia="en-IN"/>
              </w:rPr>
              <w:t>Details as on 31st March 2022</w:t>
            </w:r>
          </w:p>
        </w:tc>
      </w:tr>
      <w:tr w:rsidR="007F5548" w:rsidRPr="00D47A15" w14:paraId="14A82AD4" w14:textId="77777777" w:rsidTr="00CA7F42">
        <w:trPr>
          <w:trHeight w:val="371"/>
        </w:trPr>
        <w:tc>
          <w:tcPr>
            <w:tcW w:w="567" w:type="dxa"/>
            <w:shd w:val="clear" w:color="auto" w:fill="BDD6EE" w:themeFill="accent1" w:themeFillTint="66"/>
            <w:noWrap/>
            <w:vAlign w:val="center"/>
            <w:hideMark/>
          </w:tcPr>
          <w:p w14:paraId="0E77931F"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 xml:space="preserve">S. No. </w:t>
            </w:r>
          </w:p>
        </w:tc>
        <w:tc>
          <w:tcPr>
            <w:tcW w:w="1134" w:type="dxa"/>
            <w:shd w:val="clear" w:color="auto" w:fill="BDD6EE" w:themeFill="accent1" w:themeFillTint="66"/>
            <w:noWrap/>
            <w:vAlign w:val="center"/>
            <w:hideMark/>
          </w:tcPr>
          <w:p w14:paraId="1C53D146"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Item</w:t>
            </w:r>
          </w:p>
        </w:tc>
        <w:tc>
          <w:tcPr>
            <w:tcW w:w="1363" w:type="dxa"/>
            <w:shd w:val="clear" w:color="auto" w:fill="BDD6EE" w:themeFill="accent1" w:themeFillTint="66"/>
            <w:vAlign w:val="center"/>
            <w:hideMark/>
          </w:tcPr>
          <w:p w14:paraId="56902912"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3F4840">
              <w:rPr>
                <w:rFonts w:asciiTheme="minorHAnsi" w:hAnsiTheme="minorHAnsi" w:cstheme="minorHAnsi"/>
                <w:b/>
                <w:bCs/>
                <w:color w:val="000000"/>
                <w:sz w:val="22"/>
                <w:szCs w:val="22"/>
                <w:lang w:val="en-IN" w:eastAsia="en-IN"/>
              </w:rPr>
              <w:t>Amount as per Balance Sheet</w:t>
            </w:r>
          </w:p>
        </w:tc>
        <w:tc>
          <w:tcPr>
            <w:tcW w:w="1330" w:type="dxa"/>
            <w:shd w:val="clear" w:color="auto" w:fill="BDD6EE" w:themeFill="accent1" w:themeFillTint="66"/>
            <w:vAlign w:val="center"/>
            <w:hideMark/>
          </w:tcPr>
          <w:p w14:paraId="73846BAE" w14:textId="2FC8505F"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 xml:space="preserve"> Fair Valu</w:t>
            </w:r>
            <w:r w:rsidR="00605DC7">
              <w:rPr>
                <w:rFonts w:asciiTheme="minorHAnsi" w:hAnsiTheme="minorHAnsi" w:cstheme="minorHAnsi"/>
                <w:b/>
                <w:bCs/>
                <w:color w:val="000000"/>
                <w:sz w:val="22"/>
                <w:szCs w:val="22"/>
                <w:lang w:val="en-IN" w:eastAsia="en-IN"/>
              </w:rPr>
              <w:t>e</w:t>
            </w:r>
            <w:r w:rsidRPr="00D47A15">
              <w:rPr>
                <w:rFonts w:asciiTheme="minorHAnsi" w:hAnsiTheme="minorHAnsi" w:cstheme="minorHAnsi"/>
                <w:b/>
                <w:bCs/>
                <w:color w:val="000000"/>
                <w:sz w:val="22"/>
                <w:szCs w:val="22"/>
                <w:lang w:val="en-IN" w:eastAsia="en-IN"/>
              </w:rPr>
              <w:t xml:space="preserve"> Assessment </w:t>
            </w:r>
          </w:p>
        </w:tc>
        <w:tc>
          <w:tcPr>
            <w:tcW w:w="1418" w:type="dxa"/>
            <w:shd w:val="clear" w:color="auto" w:fill="BDD6EE" w:themeFill="accent1" w:themeFillTint="66"/>
            <w:vAlign w:val="center"/>
            <w:hideMark/>
          </w:tcPr>
          <w:p w14:paraId="3A23F1BD"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 xml:space="preserve"> Realizable Value Assessment </w:t>
            </w:r>
          </w:p>
        </w:tc>
        <w:tc>
          <w:tcPr>
            <w:tcW w:w="3543" w:type="dxa"/>
            <w:shd w:val="clear" w:color="auto" w:fill="BDD6EE" w:themeFill="accent1" w:themeFillTint="66"/>
            <w:vAlign w:val="center"/>
            <w:hideMark/>
          </w:tcPr>
          <w:p w14:paraId="0FFDBF7F"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Remarks</w:t>
            </w:r>
          </w:p>
        </w:tc>
      </w:tr>
      <w:tr w:rsidR="007F5548" w:rsidRPr="00D47A15" w14:paraId="4B66EB52" w14:textId="77777777" w:rsidTr="00CA7F42">
        <w:trPr>
          <w:trHeight w:val="240"/>
        </w:trPr>
        <w:tc>
          <w:tcPr>
            <w:tcW w:w="9355" w:type="dxa"/>
            <w:gridSpan w:val="6"/>
            <w:shd w:val="clear" w:color="auto" w:fill="auto"/>
            <w:noWrap/>
            <w:vAlign w:val="bottom"/>
            <w:hideMark/>
          </w:tcPr>
          <w:p w14:paraId="127FC9A1" w14:textId="77777777" w:rsidR="007F5548" w:rsidRPr="00D47A15" w:rsidRDefault="007F5548" w:rsidP="00E33AD9">
            <w:pPr>
              <w:spacing w:after="0" w:line="240" w:lineRule="auto"/>
              <w:jc w:val="right"/>
              <w:rPr>
                <w:rFonts w:asciiTheme="minorHAnsi" w:hAnsiTheme="minorHAnsi" w:cstheme="minorHAnsi"/>
                <w:i/>
                <w:iCs/>
                <w:color w:val="000000"/>
                <w:lang w:val="en-IN" w:eastAsia="en-IN"/>
              </w:rPr>
            </w:pPr>
            <w:r w:rsidRPr="00D47A15">
              <w:rPr>
                <w:rFonts w:asciiTheme="minorHAnsi" w:hAnsiTheme="minorHAnsi" w:cstheme="minorHAnsi"/>
                <w:i/>
                <w:iCs/>
                <w:color w:val="000000"/>
                <w:sz w:val="22"/>
                <w:szCs w:val="22"/>
                <w:lang w:val="en-IN" w:eastAsia="en-IN"/>
              </w:rPr>
              <w:t>Figures in INR Lakhs</w:t>
            </w:r>
          </w:p>
        </w:tc>
      </w:tr>
      <w:tr w:rsidR="007F5548" w:rsidRPr="00D47A15" w14:paraId="26D4B0D4" w14:textId="77777777" w:rsidTr="00CA7F42">
        <w:trPr>
          <w:trHeight w:val="2558"/>
        </w:trPr>
        <w:tc>
          <w:tcPr>
            <w:tcW w:w="567" w:type="dxa"/>
            <w:shd w:val="clear" w:color="auto" w:fill="auto"/>
            <w:noWrap/>
            <w:vAlign w:val="center"/>
            <w:hideMark/>
          </w:tcPr>
          <w:p w14:paraId="465E8DB8" w14:textId="77777777" w:rsidR="007F5548" w:rsidRPr="00D47A15" w:rsidRDefault="007F5548" w:rsidP="00E33AD9">
            <w:pPr>
              <w:spacing w:after="0" w:line="240" w:lineRule="auto"/>
              <w:jc w:val="center"/>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1</w:t>
            </w:r>
          </w:p>
        </w:tc>
        <w:tc>
          <w:tcPr>
            <w:tcW w:w="1134" w:type="dxa"/>
            <w:shd w:val="clear" w:color="auto" w:fill="auto"/>
            <w:vAlign w:val="center"/>
            <w:hideMark/>
          </w:tcPr>
          <w:p w14:paraId="346F9905" w14:textId="77777777" w:rsidR="007F5548" w:rsidRPr="00D47A15" w:rsidRDefault="007F5548" w:rsidP="00E33AD9">
            <w:pPr>
              <w:spacing w:after="0" w:line="240" w:lineRule="auto"/>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Balances with Banks - Current Account</w:t>
            </w:r>
          </w:p>
        </w:tc>
        <w:tc>
          <w:tcPr>
            <w:tcW w:w="1363" w:type="dxa"/>
            <w:shd w:val="clear" w:color="auto" w:fill="auto"/>
            <w:vAlign w:val="center"/>
            <w:hideMark/>
          </w:tcPr>
          <w:p w14:paraId="384E321A" w14:textId="77777777" w:rsidR="007F5548" w:rsidRPr="00D47A15" w:rsidRDefault="007F5548" w:rsidP="00E33AD9">
            <w:pPr>
              <w:spacing w:after="0" w:line="240" w:lineRule="auto"/>
              <w:jc w:val="center"/>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0.11</w:t>
            </w:r>
          </w:p>
        </w:tc>
        <w:tc>
          <w:tcPr>
            <w:tcW w:w="1330" w:type="dxa"/>
            <w:shd w:val="clear" w:color="auto" w:fill="auto"/>
            <w:vAlign w:val="center"/>
            <w:hideMark/>
          </w:tcPr>
          <w:p w14:paraId="2AE4EEC1" w14:textId="77777777" w:rsidR="007F5548" w:rsidRPr="00D47A15" w:rsidRDefault="007F5548" w:rsidP="00E33AD9">
            <w:pPr>
              <w:spacing w:after="0" w:line="240" w:lineRule="auto"/>
              <w:jc w:val="center"/>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0.11</w:t>
            </w:r>
          </w:p>
        </w:tc>
        <w:tc>
          <w:tcPr>
            <w:tcW w:w="1418" w:type="dxa"/>
            <w:shd w:val="clear" w:color="auto" w:fill="auto"/>
            <w:vAlign w:val="center"/>
            <w:hideMark/>
          </w:tcPr>
          <w:p w14:paraId="2BA83DC1" w14:textId="77777777" w:rsidR="007F5548" w:rsidRPr="00D47A15" w:rsidRDefault="007F5548" w:rsidP="00E33AD9">
            <w:pPr>
              <w:spacing w:after="0" w:line="240" w:lineRule="auto"/>
              <w:jc w:val="center"/>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0.11</w:t>
            </w:r>
          </w:p>
        </w:tc>
        <w:tc>
          <w:tcPr>
            <w:tcW w:w="3543" w:type="dxa"/>
            <w:shd w:val="clear" w:color="000000" w:fill="FFFFFF"/>
            <w:hideMark/>
          </w:tcPr>
          <w:p w14:paraId="7055CE35" w14:textId="77777777" w:rsidR="007F5548" w:rsidRPr="00D47A15" w:rsidRDefault="007F5548" w:rsidP="00E33AD9">
            <w:pPr>
              <w:spacing w:after="0" w:line="240" w:lineRule="auto"/>
              <w:jc w:val="both"/>
              <w:rPr>
                <w:rFonts w:asciiTheme="minorHAnsi" w:hAnsiTheme="minorHAnsi" w:cstheme="minorHAnsi"/>
                <w:color w:val="000000"/>
                <w:lang w:val="en-IN" w:eastAsia="en-IN"/>
              </w:rPr>
            </w:pPr>
            <w:r w:rsidRPr="00D47A15">
              <w:rPr>
                <w:rFonts w:asciiTheme="minorHAnsi" w:hAnsiTheme="minorHAnsi" w:cstheme="minorHAnsi"/>
                <w:color w:val="000000"/>
                <w:sz w:val="22"/>
                <w:szCs w:val="22"/>
                <w:lang w:val="en-IN" w:eastAsia="en-IN"/>
              </w:rPr>
              <w:t>We have not received any document/data/information and bank statement regarding the verification of bank balances as on valuation date i.e., 26th April 2023. Thus, in this scenario, we have considered the fair market value and realizable value equals to the latest audited trial balance after considering the facts that this is a non-operational unit and the nature of the current asset is real cash.</w:t>
            </w:r>
            <w:r w:rsidRPr="00D47A15">
              <w:rPr>
                <w:rFonts w:asciiTheme="minorHAnsi" w:hAnsiTheme="minorHAnsi" w:cstheme="minorHAnsi"/>
                <w:color w:val="000000"/>
                <w:sz w:val="22"/>
                <w:szCs w:val="22"/>
                <w:lang w:val="en-IN" w:eastAsia="en-IN"/>
              </w:rPr>
              <w:br/>
              <w:t xml:space="preserve">Hence the fair market value and realizable value are INR 0.11 Lakhs subject to the condition "No </w:t>
            </w:r>
            <w:r w:rsidRPr="00D47A15">
              <w:rPr>
                <w:rFonts w:asciiTheme="minorHAnsi" w:hAnsiTheme="minorHAnsi" w:cstheme="minorHAnsi"/>
                <w:color w:val="000000"/>
                <w:sz w:val="22"/>
                <w:szCs w:val="22"/>
                <w:lang w:val="en-IN" w:eastAsia="en-IN"/>
              </w:rPr>
              <w:lastRenderedPageBreak/>
              <w:t>transactions in the said bank account/accounts" post 31st March 2022.</w:t>
            </w:r>
            <w:r w:rsidRPr="00D47A15">
              <w:rPr>
                <w:rFonts w:asciiTheme="minorHAnsi" w:hAnsiTheme="minorHAnsi" w:cstheme="minorHAnsi"/>
                <w:color w:val="000000"/>
                <w:sz w:val="22"/>
                <w:szCs w:val="22"/>
                <w:lang w:val="en-IN" w:eastAsia="en-IN"/>
              </w:rPr>
              <w:br/>
              <w:t>All the data provided by the company are considered in good faith. If any inconsistency is found between the books and the actual amount, the given figures will be null and void.</w:t>
            </w:r>
          </w:p>
        </w:tc>
      </w:tr>
      <w:tr w:rsidR="007F5548" w:rsidRPr="00D47A15" w14:paraId="1C54B6A9" w14:textId="77777777" w:rsidTr="00CA7F42">
        <w:trPr>
          <w:trHeight w:val="240"/>
        </w:trPr>
        <w:tc>
          <w:tcPr>
            <w:tcW w:w="1701" w:type="dxa"/>
            <w:gridSpan w:val="2"/>
            <w:shd w:val="clear" w:color="auto" w:fill="BDD6EE" w:themeFill="accent1" w:themeFillTint="66"/>
            <w:noWrap/>
            <w:vAlign w:val="center"/>
            <w:hideMark/>
          </w:tcPr>
          <w:p w14:paraId="6C637DA0" w14:textId="45E65C53" w:rsidR="007F5548" w:rsidRPr="00D47A15" w:rsidRDefault="007F5548" w:rsidP="00A77D21">
            <w:pPr>
              <w:spacing w:after="0" w:line="240" w:lineRule="auto"/>
              <w:jc w:val="center"/>
              <w:rPr>
                <w:rFonts w:asciiTheme="minorHAnsi" w:hAnsiTheme="minorHAnsi" w:cstheme="minorHAnsi"/>
                <w:b/>
                <w:bCs/>
                <w:i/>
                <w:iCs/>
                <w:color w:val="000000"/>
                <w:lang w:val="en-IN" w:eastAsia="en-IN"/>
              </w:rPr>
            </w:pPr>
            <w:r w:rsidRPr="0048021B">
              <w:rPr>
                <w:rFonts w:asciiTheme="minorHAnsi" w:hAnsiTheme="minorHAnsi" w:cstheme="minorHAnsi"/>
                <w:b/>
                <w:bCs/>
                <w:color w:val="000000"/>
                <w:sz w:val="22"/>
                <w:szCs w:val="22"/>
                <w:lang w:val="en-IN" w:eastAsia="en-IN"/>
              </w:rPr>
              <w:lastRenderedPageBreak/>
              <w:t>TOTAL</w:t>
            </w:r>
          </w:p>
        </w:tc>
        <w:tc>
          <w:tcPr>
            <w:tcW w:w="1363" w:type="dxa"/>
            <w:shd w:val="clear" w:color="auto" w:fill="BDD6EE" w:themeFill="accent1" w:themeFillTint="66"/>
            <w:noWrap/>
            <w:vAlign w:val="bottom"/>
            <w:hideMark/>
          </w:tcPr>
          <w:p w14:paraId="3FD7558A"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0.11</w:t>
            </w:r>
          </w:p>
        </w:tc>
        <w:tc>
          <w:tcPr>
            <w:tcW w:w="1330" w:type="dxa"/>
            <w:shd w:val="clear" w:color="auto" w:fill="BDD6EE" w:themeFill="accent1" w:themeFillTint="66"/>
            <w:noWrap/>
            <w:vAlign w:val="bottom"/>
            <w:hideMark/>
          </w:tcPr>
          <w:p w14:paraId="42F9770F"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0.11</w:t>
            </w:r>
          </w:p>
        </w:tc>
        <w:tc>
          <w:tcPr>
            <w:tcW w:w="1418" w:type="dxa"/>
            <w:shd w:val="clear" w:color="auto" w:fill="BDD6EE" w:themeFill="accent1" w:themeFillTint="66"/>
            <w:noWrap/>
            <w:vAlign w:val="bottom"/>
            <w:hideMark/>
          </w:tcPr>
          <w:p w14:paraId="775951D0" w14:textId="77777777" w:rsidR="007F5548" w:rsidRPr="00D47A15" w:rsidRDefault="007F5548" w:rsidP="00E33AD9">
            <w:pPr>
              <w:spacing w:after="0" w:line="240" w:lineRule="auto"/>
              <w:jc w:val="center"/>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0.11</w:t>
            </w:r>
          </w:p>
        </w:tc>
        <w:tc>
          <w:tcPr>
            <w:tcW w:w="3543" w:type="dxa"/>
            <w:shd w:val="clear" w:color="auto" w:fill="BDD6EE" w:themeFill="accent1" w:themeFillTint="66"/>
            <w:noWrap/>
            <w:vAlign w:val="bottom"/>
            <w:hideMark/>
          </w:tcPr>
          <w:p w14:paraId="38A490D3" w14:textId="77777777" w:rsidR="007F5548" w:rsidRPr="00D47A15" w:rsidRDefault="007F5548" w:rsidP="00E33AD9">
            <w:pPr>
              <w:spacing w:after="0" w:line="240" w:lineRule="auto"/>
              <w:rPr>
                <w:rFonts w:asciiTheme="minorHAnsi" w:hAnsiTheme="minorHAnsi" w:cstheme="minorHAnsi"/>
                <w:b/>
                <w:bCs/>
                <w:color w:val="000000"/>
                <w:lang w:val="en-IN" w:eastAsia="en-IN"/>
              </w:rPr>
            </w:pPr>
            <w:r w:rsidRPr="00D47A15">
              <w:rPr>
                <w:rFonts w:asciiTheme="minorHAnsi" w:hAnsiTheme="minorHAnsi" w:cstheme="minorHAnsi"/>
                <w:b/>
                <w:bCs/>
                <w:color w:val="000000"/>
                <w:sz w:val="22"/>
                <w:szCs w:val="22"/>
                <w:lang w:val="en-IN" w:eastAsia="en-IN"/>
              </w:rPr>
              <w:t> </w:t>
            </w:r>
          </w:p>
        </w:tc>
      </w:tr>
    </w:tbl>
    <w:p w14:paraId="12987EAE" w14:textId="77777777" w:rsidR="007F5548" w:rsidRPr="003F4840" w:rsidRDefault="007F5548" w:rsidP="00605DC7">
      <w:pPr>
        <w:pStyle w:val="ListParagraph"/>
        <w:spacing w:line="240" w:lineRule="auto"/>
        <w:ind w:left="284"/>
        <w:jc w:val="both"/>
        <w:rPr>
          <w:rFonts w:ascii="Arial" w:hAnsi="Arial" w:cs="Arial"/>
          <w:b/>
          <w:sz w:val="22"/>
          <w:szCs w:val="22"/>
          <w:highlight w:val="magenta"/>
        </w:rPr>
      </w:pPr>
    </w:p>
    <w:p w14:paraId="4EAB54DE" w14:textId="77777777" w:rsidR="003F4840" w:rsidRPr="00605DC7" w:rsidRDefault="003F4840" w:rsidP="003F4840">
      <w:pPr>
        <w:pStyle w:val="ListParagraph"/>
        <w:numPr>
          <w:ilvl w:val="0"/>
          <w:numId w:val="12"/>
        </w:numPr>
        <w:spacing w:line="360" w:lineRule="auto"/>
        <w:ind w:left="284" w:hanging="426"/>
        <w:jc w:val="both"/>
        <w:rPr>
          <w:rFonts w:ascii="Arial" w:hAnsi="Arial" w:cs="Arial"/>
          <w:b/>
          <w:sz w:val="22"/>
          <w:szCs w:val="22"/>
        </w:rPr>
      </w:pPr>
      <w:r w:rsidRPr="00605DC7">
        <w:rPr>
          <w:rFonts w:ascii="Arial" w:hAnsi="Arial" w:cs="Arial"/>
          <w:b/>
          <w:sz w:val="22"/>
          <w:szCs w:val="22"/>
        </w:rPr>
        <w:t>M/S. NSL Oil &amp; Gas Ltd. (Ghana)</w:t>
      </w:r>
    </w:p>
    <w:p w14:paraId="36E4DDBB" w14:textId="77777777" w:rsidR="00605DC7" w:rsidRPr="00605DC7" w:rsidRDefault="00605DC7" w:rsidP="00605DC7">
      <w:pPr>
        <w:pStyle w:val="ListParagraph"/>
        <w:spacing w:after="0" w:line="360" w:lineRule="auto"/>
        <w:ind w:left="284"/>
        <w:jc w:val="both"/>
        <w:rPr>
          <w:rFonts w:ascii="Arial" w:hAnsi="Arial" w:cs="Arial"/>
          <w:b/>
          <w:sz w:val="22"/>
          <w:szCs w:val="22"/>
          <w:lang w:val="en-IN"/>
        </w:rPr>
      </w:pPr>
      <w:r w:rsidRPr="00605DC7">
        <w:rPr>
          <w:rFonts w:ascii="Arial" w:hAnsi="Arial" w:cs="Arial"/>
          <w:b/>
          <w:sz w:val="22"/>
          <w:szCs w:val="22"/>
          <w:lang w:val="en-IN"/>
        </w:rPr>
        <w:t xml:space="preserve">Type of company                      </w:t>
      </w:r>
      <w:r w:rsidRPr="00605DC7">
        <w:rPr>
          <w:rFonts w:ascii="Arial" w:hAnsi="Arial" w:cs="Arial"/>
          <w:b/>
          <w:sz w:val="22"/>
          <w:szCs w:val="22"/>
          <w:lang w:val="en-IN"/>
        </w:rPr>
        <w:tab/>
        <w:t xml:space="preserve">: </w:t>
      </w:r>
      <w:r w:rsidRPr="00605DC7">
        <w:rPr>
          <w:rFonts w:ascii="Arial" w:hAnsi="Arial" w:cs="Arial"/>
          <w:bCs/>
          <w:sz w:val="22"/>
          <w:szCs w:val="22"/>
          <w:lang w:val="en-IN"/>
        </w:rPr>
        <w:t>No information Available</w:t>
      </w:r>
      <w:r w:rsidRPr="00605DC7">
        <w:rPr>
          <w:rFonts w:ascii="Arial" w:hAnsi="Arial" w:cs="Arial"/>
          <w:b/>
          <w:sz w:val="22"/>
          <w:szCs w:val="22"/>
          <w:lang w:val="en-IN"/>
        </w:rPr>
        <w:t xml:space="preserve"> </w:t>
      </w:r>
    </w:p>
    <w:p w14:paraId="051B3032" w14:textId="77777777" w:rsidR="00605DC7" w:rsidRPr="00605DC7" w:rsidRDefault="00605DC7" w:rsidP="00605DC7">
      <w:pPr>
        <w:pStyle w:val="ListParagraph"/>
        <w:spacing w:after="0" w:line="360" w:lineRule="auto"/>
        <w:ind w:left="284"/>
        <w:jc w:val="both"/>
        <w:rPr>
          <w:rFonts w:ascii="Arial" w:hAnsi="Arial" w:cs="Arial"/>
          <w:b/>
          <w:sz w:val="22"/>
          <w:szCs w:val="22"/>
          <w:lang w:val="en-IN"/>
        </w:rPr>
      </w:pPr>
      <w:r w:rsidRPr="00605DC7">
        <w:rPr>
          <w:rFonts w:ascii="Arial" w:hAnsi="Arial" w:cs="Arial"/>
          <w:b/>
          <w:sz w:val="22"/>
          <w:szCs w:val="22"/>
          <w:lang w:val="en-IN"/>
        </w:rPr>
        <w:t xml:space="preserve">Status                                         </w:t>
      </w:r>
      <w:r w:rsidRPr="00605DC7">
        <w:rPr>
          <w:rFonts w:ascii="Arial" w:hAnsi="Arial" w:cs="Arial"/>
          <w:b/>
          <w:sz w:val="22"/>
          <w:szCs w:val="22"/>
          <w:lang w:val="en-IN"/>
        </w:rPr>
        <w:tab/>
        <w:t xml:space="preserve">: </w:t>
      </w:r>
      <w:r w:rsidRPr="00605DC7">
        <w:rPr>
          <w:rFonts w:ascii="Arial" w:hAnsi="Arial" w:cs="Arial"/>
          <w:bCs/>
          <w:sz w:val="22"/>
          <w:szCs w:val="22"/>
          <w:lang w:val="en-IN"/>
        </w:rPr>
        <w:t>No information Available</w:t>
      </w:r>
    </w:p>
    <w:p w14:paraId="7F1498CB" w14:textId="77777777" w:rsidR="00605DC7" w:rsidRPr="00605DC7" w:rsidRDefault="00605DC7" w:rsidP="00605DC7">
      <w:pPr>
        <w:pStyle w:val="ListParagraph"/>
        <w:spacing w:after="0" w:line="360" w:lineRule="auto"/>
        <w:ind w:left="284"/>
        <w:jc w:val="both"/>
        <w:rPr>
          <w:rFonts w:ascii="Arial" w:hAnsi="Arial" w:cs="Arial"/>
          <w:b/>
          <w:sz w:val="22"/>
          <w:szCs w:val="22"/>
          <w:lang w:val="en-IN"/>
        </w:rPr>
      </w:pPr>
      <w:r w:rsidRPr="00605DC7">
        <w:rPr>
          <w:rFonts w:ascii="Arial" w:hAnsi="Arial" w:cs="Arial"/>
          <w:b/>
          <w:sz w:val="22"/>
          <w:szCs w:val="22"/>
          <w:lang w:val="en-IN"/>
        </w:rPr>
        <w:t>Type of Assets Valued</w:t>
      </w:r>
      <w:r w:rsidRPr="00605DC7">
        <w:rPr>
          <w:rFonts w:ascii="Arial" w:hAnsi="Arial" w:cs="Arial"/>
          <w:b/>
          <w:sz w:val="22"/>
          <w:szCs w:val="22"/>
          <w:lang w:val="en-IN"/>
        </w:rPr>
        <w:tab/>
      </w:r>
      <w:r w:rsidRPr="00605DC7">
        <w:rPr>
          <w:rFonts w:ascii="Arial" w:hAnsi="Arial" w:cs="Arial"/>
          <w:b/>
          <w:sz w:val="22"/>
          <w:szCs w:val="22"/>
          <w:lang w:val="en-IN"/>
        </w:rPr>
        <w:tab/>
        <w:t xml:space="preserve">: </w:t>
      </w:r>
      <w:r w:rsidRPr="00605DC7">
        <w:rPr>
          <w:rFonts w:ascii="Arial" w:hAnsi="Arial" w:cs="Arial"/>
          <w:bCs/>
          <w:sz w:val="22"/>
          <w:szCs w:val="22"/>
          <w:lang w:val="en-IN"/>
        </w:rPr>
        <w:t>NA</w:t>
      </w:r>
    </w:p>
    <w:p w14:paraId="5436B182" w14:textId="77777777" w:rsidR="00605DC7" w:rsidRPr="00605DC7" w:rsidRDefault="00605DC7" w:rsidP="00605DC7">
      <w:pPr>
        <w:pStyle w:val="ListParagraph"/>
        <w:spacing w:after="0" w:line="360" w:lineRule="auto"/>
        <w:ind w:left="284"/>
        <w:jc w:val="both"/>
        <w:rPr>
          <w:rFonts w:ascii="Arial" w:hAnsi="Arial" w:cs="Arial"/>
          <w:b/>
          <w:sz w:val="22"/>
          <w:szCs w:val="22"/>
          <w:lang w:val="en-IN"/>
        </w:rPr>
      </w:pPr>
      <w:r w:rsidRPr="00605DC7">
        <w:rPr>
          <w:rFonts w:ascii="Arial" w:hAnsi="Arial" w:cs="Arial"/>
          <w:b/>
          <w:sz w:val="22"/>
          <w:szCs w:val="22"/>
          <w:lang w:val="en-IN"/>
        </w:rPr>
        <w:t>Total Land Area</w:t>
      </w:r>
      <w:r w:rsidRPr="00605DC7">
        <w:rPr>
          <w:rFonts w:ascii="Arial" w:hAnsi="Arial" w:cs="Arial"/>
          <w:b/>
          <w:sz w:val="22"/>
          <w:szCs w:val="22"/>
          <w:lang w:val="en-IN"/>
        </w:rPr>
        <w:tab/>
      </w:r>
      <w:r w:rsidRPr="00605DC7">
        <w:rPr>
          <w:rFonts w:ascii="Arial" w:hAnsi="Arial" w:cs="Arial"/>
          <w:b/>
          <w:sz w:val="22"/>
          <w:szCs w:val="22"/>
          <w:lang w:val="en-IN"/>
        </w:rPr>
        <w:tab/>
        <w:t xml:space="preserve">            : </w:t>
      </w:r>
      <w:r w:rsidRPr="00605DC7">
        <w:rPr>
          <w:rFonts w:ascii="Arial" w:hAnsi="Arial" w:cs="Arial"/>
          <w:bCs/>
          <w:sz w:val="22"/>
          <w:szCs w:val="22"/>
          <w:lang w:val="en-IN"/>
        </w:rPr>
        <w:t>No information Available</w:t>
      </w:r>
    </w:p>
    <w:p w14:paraId="5144BB8A" w14:textId="77777777" w:rsidR="00605DC7" w:rsidRPr="00605DC7" w:rsidRDefault="00605DC7" w:rsidP="00605DC7">
      <w:pPr>
        <w:pStyle w:val="ListParagraph"/>
        <w:spacing w:after="0" w:line="360" w:lineRule="auto"/>
        <w:ind w:left="284"/>
        <w:jc w:val="both"/>
        <w:rPr>
          <w:rFonts w:ascii="Arial" w:hAnsi="Arial" w:cs="Arial"/>
          <w:b/>
          <w:sz w:val="22"/>
          <w:szCs w:val="22"/>
          <w:lang w:val="en-IN"/>
        </w:rPr>
      </w:pPr>
      <w:r w:rsidRPr="00605DC7">
        <w:rPr>
          <w:rFonts w:ascii="Arial" w:hAnsi="Arial" w:cs="Arial"/>
          <w:b/>
          <w:sz w:val="22"/>
          <w:szCs w:val="22"/>
          <w:lang w:val="en-IN"/>
        </w:rPr>
        <w:t>Type of land (if any)</w:t>
      </w:r>
      <w:r w:rsidRPr="00605DC7">
        <w:rPr>
          <w:rFonts w:ascii="Arial" w:hAnsi="Arial" w:cs="Arial"/>
          <w:b/>
          <w:sz w:val="22"/>
          <w:szCs w:val="22"/>
          <w:lang w:val="en-IN"/>
        </w:rPr>
        <w:tab/>
        <w:t xml:space="preserve">            : </w:t>
      </w:r>
      <w:r w:rsidRPr="00605DC7">
        <w:rPr>
          <w:rFonts w:ascii="Arial" w:hAnsi="Arial" w:cs="Arial"/>
          <w:bCs/>
          <w:sz w:val="22"/>
          <w:szCs w:val="22"/>
          <w:lang w:val="en-IN"/>
        </w:rPr>
        <w:t>No information Available</w:t>
      </w:r>
    </w:p>
    <w:p w14:paraId="54DB8BE0" w14:textId="77777777" w:rsidR="00605DC7" w:rsidRPr="00605DC7" w:rsidRDefault="00605DC7" w:rsidP="00605DC7">
      <w:pPr>
        <w:pStyle w:val="ListParagraph"/>
        <w:spacing w:line="360" w:lineRule="auto"/>
        <w:ind w:left="284"/>
        <w:jc w:val="both"/>
        <w:rPr>
          <w:rFonts w:ascii="Arial" w:hAnsi="Arial" w:cs="Arial"/>
          <w:b/>
          <w:sz w:val="22"/>
          <w:szCs w:val="22"/>
          <w:lang w:val="en-IN"/>
        </w:rPr>
      </w:pPr>
      <w:r w:rsidRPr="00605DC7">
        <w:rPr>
          <w:rFonts w:ascii="Arial" w:hAnsi="Arial" w:cs="Arial"/>
          <w:b/>
          <w:sz w:val="22"/>
          <w:szCs w:val="22"/>
          <w:lang w:val="en-IN"/>
        </w:rPr>
        <w:t>CWIP Cost</w:t>
      </w:r>
      <w:r w:rsidRPr="00605DC7">
        <w:rPr>
          <w:rFonts w:ascii="Arial" w:hAnsi="Arial" w:cs="Arial"/>
          <w:b/>
          <w:sz w:val="22"/>
          <w:szCs w:val="22"/>
          <w:lang w:val="en-IN"/>
        </w:rPr>
        <w:tab/>
      </w:r>
      <w:r w:rsidRPr="00605DC7">
        <w:rPr>
          <w:rFonts w:ascii="Arial" w:hAnsi="Arial" w:cs="Arial"/>
          <w:b/>
          <w:sz w:val="22"/>
          <w:szCs w:val="22"/>
          <w:lang w:val="en-IN"/>
        </w:rPr>
        <w:tab/>
      </w:r>
      <w:r w:rsidRPr="00605DC7">
        <w:rPr>
          <w:rFonts w:ascii="Arial" w:hAnsi="Arial" w:cs="Arial"/>
          <w:b/>
          <w:sz w:val="22"/>
          <w:szCs w:val="22"/>
          <w:lang w:val="en-IN"/>
        </w:rPr>
        <w:tab/>
      </w:r>
      <w:r w:rsidRPr="00605DC7">
        <w:rPr>
          <w:rFonts w:ascii="Arial" w:hAnsi="Arial" w:cs="Arial"/>
          <w:b/>
          <w:sz w:val="22"/>
          <w:szCs w:val="22"/>
          <w:lang w:val="en-IN"/>
        </w:rPr>
        <w:tab/>
        <w:t xml:space="preserve">: </w:t>
      </w:r>
      <w:r w:rsidRPr="00605DC7">
        <w:rPr>
          <w:rFonts w:ascii="Arial" w:hAnsi="Arial" w:cs="Arial"/>
          <w:bCs/>
          <w:sz w:val="22"/>
          <w:szCs w:val="22"/>
          <w:lang w:val="en-IN"/>
        </w:rPr>
        <w:t>No information Available</w:t>
      </w:r>
    </w:p>
    <w:p w14:paraId="4D1784E0" w14:textId="00E1A83E" w:rsidR="00605DC7" w:rsidRDefault="00605DC7" w:rsidP="00EA46F7">
      <w:pPr>
        <w:pStyle w:val="ListParagraph"/>
        <w:spacing w:after="0" w:line="360" w:lineRule="auto"/>
        <w:ind w:left="284" w:right="-897"/>
        <w:jc w:val="both"/>
        <w:rPr>
          <w:rFonts w:ascii="Arial" w:hAnsi="Arial" w:cs="Arial"/>
          <w:bCs/>
          <w:sz w:val="22"/>
          <w:szCs w:val="22"/>
          <w:lang w:val="en-IN"/>
        </w:rPr>
      </w:pPr>
      <w:r w:rsidRPr="00605DC7">
        <w:rPr>
          <w:rFonts w:ascii="Arial" w:hAnsi="Arial" w:cs="Arial"/>
          <w:bCs/>
          <w:sz w:val="22"/>
          <w:szCs w:val="22"/>
          <w:lang w:val="en-IN"/>
        </w:rPr>
        <w:t>M/</w:t>
      </w:r>
      <w:r>
        <w:rPr>
          <w:rFonts w:ascii="Arial" w:hAnsi="Arial" w:cs="Arial"/>
          <w:bCs/>
          <w:sz w:val="22"/>
          <w:szCs w:val="22"/>
          <w:lang w:val="en-IN"/>
        </w:rPr>
        <w:t>S</w:t>
      </w:r>
      <w:r w:rsidRPr="00605DC7">
        <w:rPr>
          <w:rFonts w:ascii="Arial" w:hAnsi="Arial" w:cs="Arial"/>
          <w:bCs/>
          <w:sz w:val="22"/>
          <w:szCs w:val="22"/>
          <w:lang w:val="en-IN"/>
        </w:rPr>
        <w:t xml:space="preserve">. </w:t>
      </w:r>
      <w:r>
        <w:rPr>
          <w:rFonts w:ascii="Arial" w:hAnsi="Arial" w:cs="Arial"/>
          <w:bCs/>
          <w:sz w:val="22"/>
          <w:szCs w:val="22"/>
          <w:lang w:val="en-IN"/>
        </w:rPr>
        <w:t>NSL Oil &amp; Gas</w:t>
      </w:r>
      <w:r w:rsidRPr="00605DC7">
        <w:rPr>
          <w:rFonts w:ascii="Arial" w:hAnsi="Arial" w:cs="Arial"/>
          <w:bCs/>
          <w:sz w:val="22"/>
          <w:szCs w:val="22"/>
          <w:lang w:val="en-IN"/>
        </w:rPr>
        <w:t xml:space="preserve"> Ltd.</w:t>
      </w:r>
      <w:r>
        <w:rPr>
          <w:rFonts w:ascii="Arial" w:hAnsi="Arial" w:cs="Arial"/>
          <w:bCs/>
          <w:sz w:val="22"/>
          <w:szCs w:val="22"/>
          <w:lang w:val="en-IN"/>
        </w:rPr>
        <w:t xml:space="preserve"> </w:t>
      </w:r>
      <w:r w:rsidRPr="00605DC7">
        <w:rPr>
          <w:rFonts w:ascii="Arial" w:hAnsi="Arial" w:cs="Arial"/>
          <w:bCs/>
          <w:sz w:val="22"/>
          <w:szCs w:val="22"/>
          <w:lang w:val="en-IN"/>
        </w:rPr>
        <w:t xml:space="preserve">is situated at </w:t>
      </w:r>
      <w:r>
        <w:rPr>
          <w:rFonts w:ascii="Arial" w:hAnsi="Arial" w:cs="Arial"/>
          <w:bCs/>
          <w:sz w:val="22"/>
          <w:szCs w:val="22"/>
          <w:lang w:val="en-IN"/>
        </w:rPr>
        <w:t>Ghana</w:t>
      </w:r>
      <w:r w:rsidRPr="00605DC7">
        <w:rPr>
          <w:rFonts w:ascii="Arial" w:hAnsi="Arial" w:cs="Arial"/>
          <w:bCs/>
          <w:sz w:val="22"/>
          <w:szCs w:val="22"/>
          <w:lang w:val="en-IN"/>
        </w:rPr>
        <w:t xml:space="preserve"> and no details information were available to us. Hence, the computation of value of Subject Company has not done by us </w:t>
      </w:r>
      <w:r w:rsidRPr="00A050A2">
        <w:rPr>
          <w:rFonts w:ascii="Arial" w:hAnsi="Arial" w:cs="Arial"/>
          <w:bCs/>
          <w:sz w:val="22"/>
          <w:szCs w:val="22"/>
          <w:lang w:val="en-IN"/>
        </w:rPr>
        <w:t xml:space="preserve">due to </w:t>
      </w:r>
      <w:r w:rsidR="00A050A2" w:rsidRPr="00A050A2">
        <w:rPr>
          <w:rFonts w:ascii="Arial" w:hAnsi="Arial" w:cs="Arial"/>
          <w:bCs/>
          <w:sz w:val="22"/>
          <w:szCs w:val="22"/>
          <w:lang w:val="en-IN"/>
        </w:rPr>
        <w:t>un</w:t>
      </w:r>
      <w:r w:rsidRPr="00A050A2">
        <w:rPr>
          <w:rFonts w:ascii="Arial" w:hAnsi="Arial" w:cs="Arial"/>
          <w:bCs/>
          <w:sz w:val="22"/>
          <w:szCs w:val="22"/>
          <w:lang w:val="en-IN"/>
        </w:rPr>
        <w:t>availability</w:t>
      </w:r>
      <w:r w:rsidRPr="00605DC7">
        <w:rPr>
          <w:rFonts w:ascii="Arial" w:hAnsi="Arial" w:cs="Arial"/>
          <w:bCs/>
          <w:sz w:val="22"/>
          <w:szCs w:val="22"/>
          <w:lang w:val="en-IN"/>
        </w:rPr>
        <w:t xml:space="preserve"> of data.</w:t>
      </w:r>
    </w:p>
    <w:p w14:paraId="685A0B30" w14:textId="77777777" w:rsidR="00EA46F7" w:rsidRPr="00605DC7" w:rsidRDefault="00EA46F7" w:rsidP="00EA46F7">
      <w:pPr>
        <w:pStyle w:val="ListParagraph"/>
        <w:spacing w:line="240" w:lineRule="auto"/>
        <w:ind w:left="284" w:right="-897"/>
        <w:jc w:val="both"/>
        <w:rPr>
          <w:rFonts w:ascii="Arial" w:hAnsi="Arial" w:cs="Arial"/>
          <w:bCs/>
          <w:sz w:val="22"/>
          <w:szCs w:val="22"/>
          <w:highlight w:val="magenta"/>
          <w:lang w:val="en-IN"/>
        </w:rPr>
      </w:pPr>
    </w:p>
    <w:p w14:paraId="2B1E7848" w14:textId="07C94010" w:rsidR="003F4840" w:rsidRPr="00605DC7" w:rsidRDefault="003F4840" w:rsidP="003F4840">
      <w:pPr>
        <w:pStyle w:val="ListParagraph"/>
        <w:numPr>
          <w:ilvl w:val="0"/>
          <w:numId w:val="12"/>
        </w:numPr>
        <w:spacing w:line="360" w:lineRule="auto"/>
        <w:ind w:left="284" w:hanging="426"/>
        <w:jc w:val="both"/>
        <w:rPr>
          <w:rFonts w:ascii="Arial" w:hAnsi="Arial" w:cs="Arial"/>
          <w:b/>
          <w:sz w:val="22"/>
          <w:szCs w:val="22"/>
        </w:rPr>
      </w:pPr>
      <w:r w:rsidRPr="00605DC7">
        <w:rPr>
          <w:rFonts w:ascii="Arial" w:hAnsi="Arial" w:cs="Arial"/>
          <w:b/>
          <w:sz w:val="22"/>
          <w:szCs w:val="22"/>
        </w:rPr>
        <w:t>M/S.</w:t>
      </w:r>
      <w:r w:rsidRPr="00605DC7">
        <w:t xml:space="preserve"> </w:t>
      </w:r>
      <w:r w:rsidRPr="00605DC7">
        <w:rPr>
          <w:rFonts w:ascii="Arial" w:hAnsi="Arial" w:cs="Arial"/>
          <w:b/>
          <w:sz w:val="22"/>
          <w:szCs w:val="22"/>
        </w:rPr>
        <w:t>NSL Global Energy Ventures Pvt. Ltd. (Mauritius)</w:t>
      </w:r>
    </w:p>
    <w:p w14:paraId="56293B30" w14:textId="5691615A" w:rsidR="003F4840" w:rsidRPr="008F1109" w:rsidRDefault="003F4840" w:rsidP="000124E8">
      <w:pPr>
        <w:pStyle w:val="Default"/>
        <w:spacing w:line="360" w:lineRule="auto"/>
        <w:ind w:left="284" w:right="-613"/>
        <w:rPr>
          <w:rFonts w:eastAsiaTheme="minorEastAsia"/>
          <w:b/>
          <w:sz w:val="22"/>
          <w:lang w:eastAsia="en-GB"/>
        </w:rPr>
      </w:pPr>
      <w:r w:rsidRPr="008F1109">
        <w:rPr>
          <w:rFonts w:eastAsiaTheme="minorEastAsia"/>
          <w:b/>
          <w:sz w:val="22"/>
          <w:lang w:eastAsia="en-GB"/>
        </w:rPr>
        <w:t>Type of company</w:t>
      </w:r>
      <w:r>
        <w:rPr>
          <w:rFonts w:eastAsiaTheme="minorEastAsia"/>
          <w:b/>
          <w:sz w:val="22"/>
          <w:lang w:eastAsia="en-GB"/>
        </w:rPr>
        <w:t xml:space="preserve">                      </w:t>
      </w:r>
      <w:r w:rsidR="000124E8">
        <w:rPr>
          <w:rFonts w:eastAsiaTheme="minorEastAsia"/>
          <w:b/>
          <w:sz w:val="22"/>
          <w:lang w:eastAsia="en-GB"/>
        </w:rPr>
        <w:tab/>
      </w:r>
      <w:r w:rsidRPr="008F1109">
        <w:rPr>
          <w:rFonts w:eastAsiaTheme="minorEastAsia"/>
          <w:b/>
          <w:sz w:val="22"/>
          <w:lang w:eastAsia="en-GB"/>
        </w:rPr>
        <w:t>:</w:t>
      </w:r>
      <w:r>
        <w:rPr>
          <w:rFonts w:eastAsiaTheme="minorEastAsia"/>
          <w:b/>
          <w:sz w:val="22"/>
          <w:lang w:eastAsia="en-GB"/>
        </w:rPr>
        <w:t xml:space="preserve"> </w:t>
      </w:r>
      <w:r>
        <w:rPr>
          <w:rFonts w:eastAsiaTheme="minorEastAsia"/>
          <w:sz w:val="22"/>
          <w:lang w:eastAsia="en-GB"/>
        </w:rPr>
        <w:t>No information Available</w:t>
      </w:r>
      <w:r>
        <w:rPr>
          <w:rFonts w:eastAsiaTheme="minorEastAsia"/>
          <w:b/>
          <w:sz w:val="22"/>
          <w:lang w:eastAsia="en-GB"/>
        </w:rPr>
        <w:t xml:space="preserve"> </w:t>
      </w:r>
    </w:p>
    <w:p w14:paraId="06D0825F" w14:textId="2250A4D8" w:rsidR="003F4840" w:rsidRDefault="003F4840" w:rsidP="000124E8">
      <w:pPr>
        <w:pStyle w:val="Default"/>
        <w:spacing w:line="360" w:lineRule="auto"/>
        <w:ind w:left="284" w:right="-613"/>
        <w:rPr>
          <w:rFonts w:eastAsiaTheme="minorEastAsia"/>
          <w:sz w:val="22"/>
          <w:lang w:eastAsia="en-GB"/>
        </w:rPr>
      </w:pPr>
      <w:r w:rsidRPr="008F1109">
        <w:rPr>
          <w:rFonts w:eastAsiaTheme="minorEastAsia"/>
          <w:b/>
          <w:sz w:val="22"/>
          <w:lang w:eastAsia="en-GB"/>
        </w:rPr>
        <w:t>Status</w:t>
      </w:r>
      <w:r>
        <w:rPr>
          <w:rFonts w:eastAsiaTheme="minorEastAsia"/>
          <w:b/>
          <w:sz w:val="22"/>
          <w:lang w:eastAsia="en-GB"/>
        </w:rPr>
        <w:t xml:space="preserve">                                         </w:t>
      </w:r>
      <w:r w:rsidR="000124E8">
        <w:rPr>
          <w:rFonts w:eastAsiaTheme="minorEastAsia"/>
          <w:b/>
          <w:sz w:val="22"/>
          <w:lang w:eastAsia="en-GB"/>
        </w:rPr>
        <w:tab/>
      </w:r>
      <w:r w:rsidRPr="008F1109">
        <w:rPr>
          <w:rFonts w:eastAsiaTheme="minorEastAsia"/>
          <w:b/>
          <w:sz w:val="22"/>
          <w:lang w:eastAsia="en-GB"/>
        </w:rPr>
        <w:t>:</w:t>
      </w:r>
      <w:r>
        <w:rPr>
          <w:rFonts w:eastAsiaTheme="minorEastAsia"/>
          <w:b/>
          <w:sz w:val="22"/>
          <w:lang w:eastAsia="en-GB"/>
        </w:rPr>
        <w:t xml:space="preserve"> </w:t>
      </w:r>
      <w:r>
        <w:rPr>
          <w:rFonts w:eastAsiaTheme="minorEastAsia"/>
          <w:sz w:val="22"/>
          <w:lang w:eastAsia="en-GB"/>
        </w:rPr>
        <w:t>No information Available</w:t>
      </w:r>
    </w:p>
    <w:p w14:paraId="08263980" w14:textId="77777777" w:rsidR="003F4840" w:rsidRDefault="003F4840" w:rsidP="000124E8">
      <w:pPr>
        <w:pStyle w:val="Default"/>
        <w:spacing w:line="360" w:lineRule="auto"/>
        <w:ind w:left="284" w:right="-613"/>
        <w:rPr>
          <w:rFonts w:eastAsiaTheme="minorEastAsia"/>
          <w:b/>
          <w:sz w:val="22"/>
          <w:lang w:eastAsia="en-GB"/>
        </w:rPr>
      </w:pPr>
      <w:r w:rsidRPr="00D057BD">
        <w:rPr>
          <w:rFonts w:eastAsiaTheme="minorEastAsia"/>
          <w:b/>
          <w:sz w:val="22"/>
          <w:lang w:eastAsia="en-GB"/>
        </w:rPr>
        <w:t>Type of Assets Valued</w:t>
      </w:r>
      <w:r w:rsidRPr="00D057BD">
        <w:rPr>
          <w:rFonts w:eastAsiaTheme="minorEastAsia"/>
          <w:b/>
          <w:sz w:val="22"/>
          <w:lang w:eastAsia="en-GB"/>
        </w:rPr>
        <w:tab/>
      </w:r>
      <w:r w:rsidRPr="00D057BD">
        <w:rPr>
          <w:rFonts w:eastAsiaTheme="minorEastAsia"/>
          <w:b/>
          <w:sz w:val="22"/>
          <w:lang w:eastAsia="en-GB"/>
        </w:rPr>
        <w:tab/>
        <w:t>:</w:t>
      </w:r>
      <w:r w:rsidRPr="00D057BD">
        <w:rPr>
          <w:rFonts w:eastAsiaTheme="minorEastAsia"/>
          <w:sz w:val="22"/>
          <w:lang w:eastAsia="en-GB"/>
        </w:rPr>
        <w:t xml:space="preserve"> </w:t>
      </w:r>
      <w:r>
        <w:rPr>
          <w:rFonts w:eastAsiaTheme="minorEastAsia"/>
          <w:sz w:val="22"/>
          <w:lang w:eastAsia="en-GB"/>
        </w:rPr>
        <w:t>NA</w:t>
      </w:r>
    </w:p>
    <w:p w14:paraId="3D78A5D0" w14:textId="77777777" w:rsidR="003F4840" w:rsidRDefault="003F4840" w:rsidP="000124E8">
      <w:pPr>
        <w:pStyle w:val="Default"/>
        <w:spacing w:line="360" w:lineRule="auto"/>
        <w:ind w:left="284" w:right="-613"/>
        <w:rPr>
          <w:rFonts w:eastAsiaTheme="minorEastAsia"/>
          <w:b/>
          <w:sz w:val="22"/>
          <w:lang w:eastAsia="en-GB"/>
        </w:rPr>
      </w:pPr>
      <w:r>
        <w:rPr>
          <w:rFonts w:eastAsiaTheme="minorEastAsia"/>
          <w:b/>
          <w:sz w:val="22"/>
          <w:lang w:eastAsia="en-GB"/>
        </w:rPr>
        <w:t>Total Land Area</w:t>
      </w:r>
      <w:r>
        <w:rPr>
          <w:rFonts w:eastAsiaTheme="minorEastAsia"/>
          <w:b/>
          <w:sz w:val="22"/>
          <w:lang w:eastAsia="en-GB"/>
        </w:rPr>
        <w:tab/>
      </w:r>
      <w:r>
        <w:rPr>
          <w:rFonts w:eastAsiaTheme="minorEastAsia"/>
          <w:b/>
          <w:sz w:val="22"/>
          <w:lang w:eastAsia="en-GB"/>
        </w:rPr>
        <w:tab/>
        <w:t xml:space="preserve">            : </w:t>
      </w:r>
      <w:r>
        <w:rPr>
          <w:rFonts w:eastAsiaTheme="minorEastAsia"/>
          <w:sz w:val="22"/>
          <w:lang w:eastAsia="en-GB"/>
        </w:rPr>
        <w:t>No information Available</w:t>
      </w:r>
    </w:p>
    <w:p w14:paraId="587DECE2" w14:textId="77777777" w:rsidR="003F4840" w:rsidRDefault="003F4840" w:rsidP="000124E8">
      <w:pPr>
        <w:pStyle w:val="Default"/>
        <w:spacing w:line="360" w:lineRule="auto"/>
        <w:ind w:left="284" w:right="-613"/>
        <w:rPr>
          <w:rFonts w:eastAsiaTheme="minorEastAsia"/>
          <w:sz w:val="22"/>
          <w:lang w:eastAsia="en-GB"/>
        </w:rPr>
      </w:pPr>
      <w:r>
        <w:rPr>
          <w:rFonts w:eastAsiaTheme="minorEastAsia"/>
          <w:b/>
          <w:sz w:val="22"/>
          <w:lang w:eastAsia="en-GB"/>
        </w:rPr>
        <w:t>Type of land (if any)</w:t>
      </w:r>
      <w:r>
        <w:rPr>
          <w:rFonts w:eastAsiaTheme="minorEastAsia"/>
          <w:b/>
          <w:sz w:val="22"/>
          <w:lang w:eastAsia="en-GB"/>
        </w:rPr>
        <w:tab/>
        <w:t xml:space="preserve">            : </w:t>
      </w:r>
      <w:r>
        <w:rPr>
          <w:rFonts w:eastAsiaTheme="minorEastAsia"/>
          <w:sz w:val="22"/>
          <w:lang w:eastAsia="en-GB"/>
        </w:rPr>
        <w:t>No information Available</w:t>
      </w:r>
    </w:p>
    <w:p w14:paraId="71F58F83" w14:textId="0AD0C292" w:rsidR="003F4840" w:rsidRPr="00562E0B" w:rsidRDefault="003F4840" w:rsidP="00605DC7">
      <w:pPr>
        <w:pStyle w:val="Default"/>
        <w:spacing w:after="240" w:line="360" w:lineRule="auto"/>
        <w:ind w:left="284" w:right="-613"/>
        <w:rPr>
          <w:rFonts w:eastAsiaTheme="minorEastAsia"/>
          <w:b/>
          <w:sz w:val="22"/>
          <w:lang w:eastAsia="en-GB"/>
        </w:rPr>
      </w:pPr>
      <w:r w:rsidRPr="00562E0B">
        <w:rPr>
          <w:rFonts w:eastAsiaTheme="minorEastAsia"/>
          <w:b/>
          <w:sz w:val="22"/>
          <w:lang w:eastAsia="en-GB"/>
        </w:rPr>
        <w:t>CWIP</w:t>
      </w:r>
      <w:r>
        <w:rPr>
          <w:rFonts w:eastAsiaTheme="minorEastAsia"/>
          <w:b/>
          <w:sz w:val="22"/>
          <w:lang w:eastAsia="en-GB"/>
        </w:rPr>
        <w:t xml:space="preserve"> Cost</w:t>
      </w:r>
      <w:r>
        <w:rPr>
          <w:rFonts w:eastAsiaTheme="minorEastAsia"/>
          <w:b/>
          <w:sz w:val="22"/>
          <w:lang w:eastAsia="en-GB"/>
        </w:rPr>
        <w:tab/>
      </w:r>
      <w:r>
        <w:rPr>
          <w:rFonts w:eastAsiaTheme="minorEastAsia"/>
          <w:b/>
          <w:sz w:val="22"/>
          <w:lang w:eastAsia="en-GB"/>
        </w:rPr>
        <w:tab/>
      </w:r>
      <w:r>
        <w:rPr>
          <w:rFonts w:eastAsiaTheme="minorEastAsia"/>
          <w:b/>
          <w:sz w:val="22"/>
          <w:lang w:eastAsia="en-GB"/>
        </w:rPr>
        <w:tab/>
      </w:r>
      <w:r w:rsidR="000124E8">
        <w:rPr>
          <w:rFonts w:eastAsiaTheme="minorEastAsia"/>
          <w:b/>
          <w:sz w:val="22"/>
          <w:lang w:eastAsia="en-GB"/>
        </w:rPr>
        <w:tab/>
      </w:r>
      <w:r>
        <w:rPr>
          <w:rFonts w:eastAsiaTheme="minorEastAsia"/>
          <w:b/>
          <w:sz w:val="22"/>
          <w:lang w:eastAsia="en-GB"/>
        </w:rPr>
        <w:t xml:space="preserve">: </w:t>
      </w:r>
      <w:r>
        <w:rPr>
          <w:rFonts w:eastAsiaTheme="minorEastAsia"/>
          <w:sz w:val="22"/>
          <w:lang w:eastAsia="en-GB"/>
        </w:rPr>
        <w:t>No information Available</w:t>
      </w:r>
    </w:p>
    <w:p w14:paraId="47CF2313" w14:textId="5629F43C" w:rsidR="000124E8" w:rsidRDefault="003F4840" w:rsidP="000124E8">
      <w:pPr>
        <w:pStyle w:val="Default"/>
        <w:spacing w:line="360" w:lineRule="auto"/>
        <w:ind w:left="284" w:right="-613"/>
        <w:jc w:val="both"/>
        <w:rPr>
          <w:rFonts w:eastAsiaTheme="minorEastAsia"/>
          <w:sz w:val="22"/>
          <w:lang w:eastAsia="en-GB"/>
        </w:rPr>
      </w:pPr>
      <w:r>
        <w:rPr>
          <w:rFonts w:eastAsiaTheme="minorEastAsia"/>
          <w:sz w:val="22"/>
          <w:lang w:eastAsia="en-GB"/>
        </w:rPr>
        <w:t>M/</w:t>
      </w:r>
      <w:r w:rsidR="00605DC7">
        <w:rPr>
          <w:rFonts w:eastAsiaTheme="minorEastAsia"/>
          <w:sz w:val="22"/>
          <w:lang w:eastAsia="en-GB"/>
        </w:rPr>
        <w:t>S</w:t>
      </w:r>
      <w:r>
        <w:rPr>
          <w:rFonts w:eastAsiaTheme="minorEastAsia"/>
          <w:sz w:val="22"/>
          <w:lang w:eastAsia="en-GB"/>
        </w:rPr>
        <w:t xml:space="preserve">. </w:t>
      </w:r>
      <w:r w:rsidR="00605DC7">
        <w:rPr>
          <w:rFonts w:eastAsiaTheme="minorEastAsia"/>
          <w:sz w:val="22"/>
          <w:lang w:eastAsia="en-GB"/>
        </w:rPr>
        <w:t>NSL Global</w:t>
      </w:r>
      <w:r>
        <w:rPr>
          <w:rFonts w:eastAsiaTheme="minorEastAsia"/>
          <w:sz w:val="22"/>
          <w:lang w:eastAsia="en-GB"/>
        </w:rPr>
        <w:t xml:space="preserve"> </w:t>
      </w:r>
      <w:r w:rsidR="00464255">
        <w:rPr>
          <w:rFonts w:eastAsiaTheme="minorEastAsia"/>
          <w:sz w:val="22"/>
          <w:lang w:eastAsia="en-GB"/>
        </w:rPr>
        <w:t xml:space="preserve">Energy Ventures </w:t>
      </w:r>
      <w:r>
        <w:rPr>
          <w:rFonts w:eastAsiaTheme="minorEastAsia"/>
          <w:sz w:val="22"/>
          <w:lang w:eastAsia="en-GB"/>
        </w:rPr>
        <w:t xml:space="preserve">Pvt. Ltd. is situated at </w:t>
      </w:r>
      <w:r w:rsidR="00EA46F7">
        <w:rPr>
          <w:rFonts w:eastAsiaTheme="minorEastAsia"/>
          <w:sz w:val="22"/>
          <w:lang w:eastAsia="en-GB"/>
        </w:rPr>
        <w:t>Mauritius</w:t>
      </w:r>
      <w:r>
        <w:rPr>
          <w:rFonts w:eastAsiaTheme="minorEastAsia"/>
          <w:sz w:val="22"/>
          <w:lang w:eastAsia="en-GB"/>
        </w:rPr>
        <w:t xml:space="preserve"> and no details information were available to us. Hence, the computation of value of Subject </w:t>
      </w:r>
      <w:r w:rsidRPr="00471BB2">
        <w:rPr>
          <w:rFonts w:eastAsiaTheme="minorEastAsia"/>
          <w:sz w:val="22"/>
          <w:lang w:eastAsia="en-GB"/>
        </w:rPr>
        <w:t>Company has not done by u</w:t>
      </w:r>
      <w:r>
        <w:rPr>
          <w:rFonts w:eastAsiaTheme="minorEastAsia"/>
          <w:sz w:val="22"/>
          <w:lang w:eastAsia="en-GB"/>
        </w:rPr>
        <w:t xml:space="preserve">s due to </w:t>
      </w:r>
      <w:r w:rsidR="00A050A2">
        <w:rPr>
          <w:rFonts w:eastAsiaTheme="minorEastAsia"/>
          <w:sz w:val="22"/>
          <w:lang w:eastAsia="en-GB"/>
        </w:rPr>
        <w:t>un</w:t>
      </w:r>
      <w:r>
        <w:rPr>
          <w:rFonts w:eastAsiaTheme="minorEastAsia"/>
          <w:sz w:val="22"/>
          <w:lang w:eastAsia="en-GB"/>
        </w:rPr>
        <w:t>availability of data.</w:t>
      </w:r>
    </w:p>
    <w:p w14:paraId="1743BA32" w14:textId="4737EEC0" w:rsidR="003F4840" w:rsidRDefault="003F4840" w:rsidP="00EA46F7">
      <w:pPr>
        <w:pStyle w:val="Default"/>
        <w:ind w:left="284" w:right="-613"/>
        <w:jc w:val="both"/>
        <w:rPr>
          <w:rFonts w:eastAsiaTheme="minorEastAsia"/>
          <w:sz w:val="22"/>
          <w:lang w:eastAsia="en-GB"/>
        </w:rPr>
      </w:pPr>
      <w:r>
        <w:rPr>
          <w:rFonts w:eastAsiaTheme="minorEastAsia"/>
          <w:sz w:val="22"/>
          <w:lang w:eastAsia="en-GB"/>
        </w:rPr>
        <w:t xml:space="preserve"> </w:t>
      </w:r>
    </w:p>
    <w:p w14:paraId="5E612BEE" w14:textId="61E7DE30" w:rsidR="00C330FD" w:rsidRPr="00EA46F7" w:rsidRDefault="00063D5E" w:rsidP="000124E8">
      <w:pPr>
        <w:pStyle w:val="ListParagraph"/>
        <w:numPr>
          <w:ilvl w:val="0"/>
          <w:numId w:val="12"/>
        </w:numPr>
        <w:spacing w:line="360" w:lineRule="auto"/>
        <w:ind w:left="284" w:hanging="426"/>
        <w:jc w:val="both"/>
        <w:rPr>
          <w:rFonts w:ascii="Arial" w:hAnsi="Arial" w:cs="Arial"/>
          <w:b/>
          <w:sz w:val="22"/>
          <w:szCs w:val="22"/>
        </w:rPr>
      </w:pPr>
      <w:r w:rsidRPr="00EA46F7">
        <w:rPr>
          <w:rFonts w:ascii="Arial" w:hAnsi="Arial" w:cs="Arial"/>
          <w:b/>
          <w:sz w:val="22"/>
          <w:szCs w:val="22"/>
        </w:rPr>
        <w:t>M/S</w:t>
      </w:r>
      <w:r w:rsidR="00C330FD" w:rsidRPr="00EA46F7">
        <w:rPr>
          <w:rFonts w:ascii="Arial" w:hAnsi="Arial" w:cs="Arial"/>
          <w:b/>
          <w:sz w:val="22"/>
          <w:szCs w:val="22"/>
        </w:rPr>
        <w:t>.</w:t>
      </w:r>
      <w:r w:rsidR="00C330FD" w:rsidRPr="00EA46F7">
        <w:t xml:space="preserve"> </w:t>
      </w:r>
      <w:r w:rsidR="00C330FD" w:rsidRPr="00EA46F7">
        <w:rPr>
          <w:rFonts w:ascii="Arial" w:hAnsi="Arial" w:cs="Arial"/>
          <w:b/>
          <w:sz w:val="22"/>
          <w:szCs w:val="22"/>
        </w:rPr>
        <w:t>Renewables Energy Overseas Pvt. Ltd. (Singapore)</w:t>
      </w:r>
    </w:p>
    <w:p w14:paraId="206D5831" w14:textId="5FD689A1" w:rsidR="00C330FD" w:rsidRPr="008F1109" w:rsidRDefault="00C330FD" w:rsidP="00EA46F7">
      <w:pPr>
        <w:pStyle w:val="Default"/>
        <w:spacing w:line="360" w:lineRule="auto"/>
        <w:ind w:left="284" w:right="-613"/>
        <w:rPr>
          <w:rFonts w:eastAsiaTheme="minorEastAsia"/>
          <w:b/>
          <w:sz w:val="22"/>
          <w:lang w:eastAsia="en-GB"/>
        </w:rPr>
      </w:pPr>
      <w:bookmarkStart w:id="9" w:name="_Hlk135484636"/>
      <w:r w:rsidRPr="008F1109">
        <w:rPr>
          <w:rFonts w:eastAsiaTheme="minorEastAsia"/>
          <w:b/>
          <w:sz w:val="22"/>
          <w:lang w:eastAsia="en-GB"/>
        </w:rPr>
        <w:t>Type of company</w:t>
      </w:r>
      <w:r>
        <w:rPr>
          <w:rFonts w:eastAsiaTheme="minorEastAsia"/>
          <w:b/>
          <w:sz w:val="22"/>
          <w:lang w:eastAsia="en-GB"/>
        </w:rPr>
        <w:t xml:space="preserve">                      </w:t>
      </w:r>
      <w:r w:rsidR="00EA46F7">
        <w:rPr>
          <w:rFonts w:eastAsiaTheme="minorEastAsia"/>
          <w:b/>
          <w:sz w:val="22"/>
          <w:lang w:eastAsia="en-GB"/>
        </w:rPr>
        <w:tab/>
      </w:r>
      <w:r w:rsidRPr="008F1109">
        <w:rPr>
          <w:rFonts w:eastAsiaTheme="minorEastAsia"/>
          <w:b/>
          <w:sz w:val="22"/>
          <w:lang w:eastAsia="en-GB"/>
        </w:rPr>
        <w:t>:</w:t>
      </w:r>
      <w:r>
        <w:rPr>
          <w:rFonts w:eastAsiaTheme="minorEastAsia"/>
          <w:b/>
          <w:sz w:val="22"/>
          <w:lang w:eastAsia="en-GB"/>
        </w:rPr>
        <w:t xml:space="preserve"> </w:t>
      </w:r>
      <w:r>
        <w:rPr>
          <w:rFonts w:eastAsiaTheme="minorEastAsia"/>
          <w:sz w:val="22"/>
          <w:lang w:eastAsia="en-GB"/>
        </w:rPr>
        <w:t xml:space="preserve">No information Available  </w:t>
      </w:r>
    </w:p>
    <w:p w14:paraId="197EB0C4" w14:textId="446AD249" w:rsidR="001159E6" w:rsidRDefault="00C330FD" w:rsidP="00EA46F7">
      <w:pPr>
        <w:pStyle w:val="Default"/>
        <w:spacing w:line="360" w:lineRule="auto"/>
        <w:ind w:left="284" w:right="-613"/>
        <w:rPr>
          <w:rFonts w:eastAsiaTheme="minorEastAsia"/>
          <w:sz w:val="22"/>
          <w:lang w:eastAsia="en-GB"/>
        </w:rPr>
      </w:pPr>
      <w:r w:rsidRPr="008F1109">
        <w:rPr>
          <w:rFonts w:eastAsiaTheme="minorEastAsia"/>
          <w:b/>
          <w:sz w:val="22"/>
          <w:lang w:eastAsia="en-GB"/>
        </w:rPr>
        <w:t>Status</w:t>
      </w:r>
      <w:r>
        <w:rPr>
          <w:rFonts w:eastAsiaTheme="minorEastAsia"/>
          <w:b/>
          <w:sz w:val="22"/>
          <w:lang w:eastAsia="en-GB"/>
        </w:rPr>
        <w:t xml:space="preserve">                                         </w:t>
      </w:r>
      <w:r w:rsidR="00EA46F7">
        <w:rPr>
          <w:rFonts w:eastAsiaTheme="minorEastAsia"/>
          <w:b/>
          <w:sz w:val="22"/>
          <w:lang w:eastAsia="en-GB"/>
        </w:rPr>
        <w:tab/>
      </w:r>
      <w:r w:rsidRPr="008F1109">
        <w:rPr>
          <w:rFonts w:eastAsiaTheme="minorEastAsia"/>
          <w:b/>
          <w:sz w:val="22"/>
          <w:lang w:eastAsia="en-GB"/>
        </w:rPr>
        <w:t>:</w:t>
      </w:r>
      <w:r>
        <w:rPr>
          <w:rFonts w:eastAsiaTheme="minorEastAsia"/>
          <w:b/>
          <w:sz w:val="22"/>
          <w:lang w:eastAsia="en-GB"/>
        </w:rPr>
        <w:t xml:space="preserve"> </w:t>
      </w:r>
      <w:r>
        <w:rPr>
          <w:rFonts w:eastAsiaTheme="minorEastAsia"/>
          <w:sz w:val="22"/>
          <w:lang w:eastAsia="en-GB"/>
        </w:rPr>
        <w:t>No information Available</w:t>
      </w:r>
    </w:p>
    <w:p w14:paraId="0BF1BF26" w14:textId="771FA43B" w:rsidR="001159E6" w:rsidRDefault="001159E6" w:rsidP="00EA46F7">
      <w:pPr>
        <w:pStyle w:val="Default"/>
        <w:spacing w:line="360" w:lineRule="auto"/>
        <w:ind w:left="284" w:right="-613"/>
        <w:rPr>
          <w:rFonts w:eastAsiaTheme="minorEastAsia"/>
          <w:b/>
          <w:sz w:val="22"/>
          <w:lang w:eastAsia="en-GB"/>
        </w:rPr>
      </w:pPr>
      <w:r w:rsidRPr="00D057BD">
        <w:rPr>
          <w:rFonts w:eastAsiaTheme="minorEastAsia"/>
          <w:b/>
          <w:sz w:val="22"/>
          <w:lang w:eastAsia="en-GB"/>
        </w:rPr>
        <w:lastRenderedPageBreak/>
        <w:t>Type of Assets Valued</w:t>
      </w:r>
      <w:r w:rsidRPr="00D057BD">
        <w:rPr>
          <w:rFonts w:eastAsiaTheme="minorEastAsia"/>
          <w:b/>
          <w:sz w:val="22"/>
          <w:lang w:eastAsia="en-GB"/>
        </w:rPr>
        <w:tab/>
      </w:r>
      <w:r w:rsidRPr="00D057BD">
        <w:rPr>
          <w:rFonts w:eastAsiaTheme="minorEastAsia"/>
          <w:b/>
          <w:sz w:val="22"/>
          <w:lang w:eastAsia="en-GB"/>
        </w:rPr>
        <w:tab/>
        <w:t>:</w:t>
      </w:r>
      <w:r w:rsidRPr="00D057BD">
        <w:rPr>
          <w:rFonts w:eastAsiaTheme="minorEastAsia"/>
          <w:sz w:val="22"/>
          <w:lang w:eastAsia="en-GB"/>
        </w:rPr>
        <w:t xml:space="preserve"> </w:t>
      </w:r>
      <w:r>
        <w:rPr>
          <w:rFonts w:eastAsiaTheme="minorEastAsia"/>
          <w:sz w:val="22"/>
          <w:lang w:eastAsia="en-GB"/>
        </w:rPr>
        <w:t xml:space="preserve">Nil </w:t>
      </w:r>
    </w:p>
    <w:p w14:paraId="4551AFC1" w14:textId="77777777" w:rsidR="00C330FD" w:rsidRDefault="00C330FD" w:rsidP="00EA46F7">
      <w:pPr>
        <w:pStyle w:val="Default"/>
        <w:spacing w:line="360" w:lineRule="auto"/>
        <w:ind w:left="284" w:right="-613"/>
        <w:rPr>
          <w:rFonts w:eastAsiaTheme="minorEastAsia"/>
          <w:b/>
          <w:sz w:val="22"/>
          <w:lang w:eastAsia="en-GB"/>
        </w:rPr>
      </w:pPr>
      <w:r>
        <w:rPr>
          <w:rFonts w:eastAsiaTheme="minorEastAsia"/>
          <w:b/>
          <w:sz w:val="22"/>
          <w:lang w:eastAsia="en-GB"/>
        </w:rPr>
        <w:t>Total Land Area</w:t>
      </w:r>
      <w:r>
        <w:rPr>
          <w:rFonts w:eastAsiaTheme="minorEastAsia"/>
          <w:b/>
          <w:sz w:val="22"/>
          <w:lang w:eastAsia="en-GB"/>
        </w:rPr>
        <w:tab/>
      </w:r>
      <w:r>
        <w:rPr>
          <w:rFonts w:eastAsiaTheme="minorEastAsia"/>
          <w:b/>
          <w:sz w:val="22"/>
          <w:lang w:eastAsia="en-GB"/>
        </w:rPr>
        <w:tab/>
        <w:t xml:space="preserve">            : </w:t>
      </w:r>
      <w:r>
        <w:rPr>
          <w:rFonts w:eastAsiaTheme="minorEastAsia"/>
          <w:sz w:val="22"/>
          <w:lang w:eastAsia="en-GB"/>
        </w:rPr>
        <w:t xml:space="preserve">No information Available  </w:t>
      </w:r>
    </w:p>
    <w:p w14:paraId="69D05E58" w14:textId="77777777" w:rsidR="00C330FD" w:rsidRDefault="00C330FD" w:rsidP="00EA46F7">
      <w:pPr>
        <w:pStyle w:val="Default"/>
        <w:spacing w:line="360" w:lineRule="auto"/>
        <w:ind w:left="284" w:right="-613"/>
        <w:rPr>
          <w:rFonts w:eastAsiaTheme="minorEastAsia"/>
          <w:b/>
          <w:sz w:val="22"/>
          <w:lang w:eastAsia="en-GB"/>
        </w:rPr>
      </w:pPr>
      <w:r>
        <w:rPr>
          <w:rFonts w:eastAsiaTheme="minorEastAsia"/>
          <w:b/>
          <w:sz w:val="22"/>
          <w:lang w:eastAsia="en-GB"/>
        </w:rPr>
        <w:t>Type of land (if any)</w:t>
      </w:r>
      <w:r>
        <w:rPr>
          <w:rFonts w:eastAsiaTheme="minorEastAsia"/>
          <w:b/>
          <w:sz w:val="22"/>
          <w:lang w:eastAsia="en-GB"/>
        </w:rPr>
        <w:tab/>
        <w:t xml:space="preserve">            : </w:t>
      </w:r>
      <w:r>
        <w:rPr>
          <w:rFonts w:eastAsiaTheme="minorEastAsia"/>
          <w:sz w:val="22"/>
          <w:lang w:eastAsia="en-GB"/>
        </w:rPr>
        <w:t xml:space="preserve">No information Available  </w:t>
      </w:r>
    </w:p>
    <w:p w14:paraId="79C050FF" w14:textId="51120A78" w:rsidR="00C330FD" w:rsidRPr="00562E0B" w:rsidRDefault="00C330FD" w:rsidP="00EA46F7">
      <w:pPr>
        <w:pStyle w:val="Default"/>
        <w:spacing w:line="360" w:lineRule="auto"/>
        <w:ind w:left="284" w:right="-613"/>
        <w:rPr>
          <w:rFonts w:eastAsiaTheme="minorEastAsia"/>
          <w:b/>
          <w:sz w:val="22"/>
          <w:lang w:eastAsia="en-GB"/>
        </w:rPr>
      </w:pPr>
      <w:r w:rsidRPr="00562E0B">
        <w:rPr>
          <w:rFonts w:eastAsiaTheme="minorEastAsia"/>
          <w:b/>
          <w:sz w:val="22"/>
          <w:lang w:eastAsia="en-GB"/>
        </w:rPr>
        <w:t>CWIP</w:t>
      </w:r>
      <w:r>
        <w:rPr>
          <w:rFonts w:eastAsiaTheme="minorEastAsia"/>
          <w:b/>
          <w:sz w:val="22"/>
          <w:lang w:eastAsia="en-GB"/>
        </w:rPr>
        <w:t xml:space="preserve"> Cost</w:t>
      </w:r>
      <w:r>
        <w:rPr>
          <w:rFonts w:eastAsiaTheme="minorEastAsia"/>
          <w:b/>
          <w:sz w:val="22"/>
          <w:lang w:eastAsia="en-GB"/>
        </w:rPr>
        <w:tab/>
      </w:r>
      <w:r>
        <w:rPr>
          <w:rFonts w:eastAsiaTheme="minorEastAsia"/>
          <w:b/>
          <w:sz w:val="22"/>
          <w:lang w:eastAsia="en-GB"/>
        </w:rPr>
        <w:tab/>
      </w:r>
      <w:r>
        <w:rPr>
          <w:rFonts w:eastAsiaTheme="minorEastAsia"/>
          <w:b/>
          <w:sz w:val="22"/>
          <w:lang w:eastAsia="en-GB"/>
        </w:rPr>
        <w:tab/>
      </w:r>
      <w:r w:rsidR="00EA46F7">
        <w:rPr>
          <w:rFonts w:eastAsiaTheme="minorEastAsia"/>
          <w:b/>
          <w:sz w:val="22"/>
          <w:lang w:eastAsia="en-GB"/>
        </w:rPr>
        <w:tab/>
      </w:r>
      <w:r>
        <w:rPr>
          <w:rFonts w:eastAsiaTheme="minorEastAsia"/>
          <w:b/>
          <w:sz w:val="22"/>
          <w:lang w:eastAsia="en-GB"/>
        </w:rPr>
        <w:t xml:space="preserve">: </w:t>
      </w:r>
      <w:r>
        <w:rPr>
          <w:rFonts w:eastAsiaTheme="minorEastAsia"/>
          <w:sz w:val="22"/>
          <w:lang w:eastAsia="en-GB"/>
        </w:rPr>
        <w:t xml:space="preserve">No information Available  </w:t>
      </w:r>
    </w:p>
    <w:p w14:paraId="61F05094" w14:textId="2EC62D65" w:rsidR="00C330FD" w:rsidRDefault="00185CED" w:rsidP="00EA46F7">
      <w:pPr>
        <w:pStyle w:val="Default"/>
        <w:spacing w:before="240" w:line="360" w:lineRule="auto"/>
        <w:ind w:left="284" w:right="-613"/>
        <w:jc w:val="both"/>
        <w:rPr>
          <w:rFonts w:eastAsiaTheme="minorEastAsia"/>
          <w:sz w:val="22"/>
          <w:lang w:eastAsia="en-GB"/>
        </w:rPr>
      </w:pPr>
      <w:r>
        <w:rPr>
          <w:rFonts w:eastAsiaTheme="minorEastAsia"/>
          <w:sz w:val="22"/>
          <w:lang w:eastAsia="en-GB"/>
        </w:rPr>
        <w:t>M/s Renewables Energy Overseas Pvt. Ltd.</w:t>
      </w:r>
      <w:r w:rsidR="00EA46F7">
        <w:rPr>
          <w:rFonts w:eastAsiaTheme="minorEastAsia"/>
          <w:sz w:val="22"/>
          <w:lang w:eastAsia="en-GB"/>
        </w:rPr>
        <w:t xml:space="preserve"> </w:t>
      </w:r>
      <w:r>
        <w:rPr>
          <w:rFonts w:eastAsiaTheme="minorEastAsia"/>
          <w:sz w:val="22"/>
          <w:lang w:eastAsia="en-GB"/>
        </w:rPr>
        <w:t xml:space="preserve">is situated at Singapore and no details information were available to us. Hence, the computation of value of Subject </w:t>
      </w:r>
      <w:r w:rsidRPr="00471BB2">
        <w:rPr>
          <w:rFonts w:eastAsiaTheme="minorEastAsia"/>
          <w:sz w:val="22"/>
          <w:lang w:eastAsia="en-GB"/>
        </w:rPr>
        <w:t xml:space="preserve">Company has not done by us due to </w:t>
      </w:r>
      <w:r w:rsidR="00A050A2">
        <w:rPr>
          <w:rFonts w:eastAsiaTheme="minorEastAsia"/>
          <w:sz w:val="22"/>
          <w:lang w:eastAsia="en-GB"/>
        </w:rPr>
        <w:t>un</w:t>
      </w:r>
      <w:r w:rsidRPr="00471BB2">
        <w:rPr>
          <w:rFonts w:eastAsiaTheme="minorEastAsia"/>
          <w:sz w:val="22"/>
          <w:lang w:eastAsia="en-GB"/>
        </w:rPr>
        <w:t xml:space="preserve">availability of data. </w:t>
      </w:r>
    </w:p>
    <w:p w14:paraId="03E24822" w14:textId="77777777" w:rsidR="000124E8" w:rsidRDefault="000124E8" w:rsidP="00002500">
      <w:pPr>
        <w:pStyle w:val="Default"/>
        <w:ind w:left="426" w:right="-613"/>
        <w:jc w:val="both"/>
        <w:rPr>
          <w:rFonts w:eastAsiaTheme="minorEastAsia"/>
          <w:sz w:val="22"/>
          <w:lang w:eastAsia="en-GB"/>
        </w:rPr>
      </w:pPr>
    </w:p>
    <w:bookmarkEnd w:id="9"/>
    <w:p w14:paraId="5EF64B4B" w14:textId="2A5F8D8D" w:rsidR="000E16B4" w:rsidRPr="00EA46F7" w:rsidRDefault="003F4840" w:rsidP="000124E8">
      <w:pPr>
        <w:pStyle w:val="ListParagraph"/>
        <w:numPr>
          <w:ilvl w:val="0"/>
          <w:numId w:val="12"/>
        </w:numPr>
        <w:spacing w:after="0" w:line="360" w:lineRule="auto"/>
        <w:ind w:left="284" w:hanging="426"/>
        <w:jc w:val="both"/>
        <w:rPr>
          <w:rFonts w:ascii="Arial" w:hAnsi="Arial" w:cs="Arial"/>
          <w:b/>
          <w:sz w:val="22"/>
          <w:szCs w:val="22"/>
        </w:rPr>
      </w:pPr>
      <w:r w:rsidRPr="00EA46F7">
        <w:rPr>
          <w:rFonts w:ascii="Arial" w:hAnsi="Arial" w:cs="Arial"/>
          <w:b/>
          <w:sz w:val="22"/>
          <w:szCs w:val="22"/>
        </w:rPr>
        <w:t>M/S Inversiones NSL Green Ventures Limitada (Chile)</w:t>
      </w:r>
    </w:p>
    <w:p w14:paraId="5B4000C8" w14:textId="0ABADD1D" w:rsidR="00EA46F7" w:rsidRPr="008F1109" w:rsidRDefault="00EA46F7" w:rsidP="00EA46F7">
      <w:pPr>
        <w:pStyle w:val="Default"/>
        <w:spacing w:before="240" w:line="360" w:lineRule="auto"/>
        <w:ind w:left="284" w:right="-613"/>
        <w:rPr>
          <w:rFonts w:eastAsiaTheme="minorEastAsia"/>
          <w:b/>
          <w:sz w:val="22"/>
          <w:lang w:eastAsia="en-GB"/>
        </w:rPr>
      </w:pPr>
      <w:r w:rsidRPr="008F1109">
        <w:rPr>
          <w:rFonts w:eastAsiaTheme="minorEastAsia"/>
          <w:b/>
          <w:sz w:val="22"/>
          <w:lang w:eastAsia="en-GB"/>
        </w:rPr>
        <w:t>Type of company</w:t>
      </w:r>
      <w:r>
        <w:rPr>
          <w:rFonts w:eastAsiaTheme="minorEastAsia"/>
          <w:b/>
          <w:sz w:val="22"/>
          <w:lang w:eastAsia="en-GB"/>
        </w:rPr>
        <w:t xml:space="preserve">                      </w:t>
      </w:r>
      <w:r>
        <w:rPr>
          <w:rFonts w:eastAsiaTheme="minorEastAsia"/>
          <w:b/>
          <w:sz w:val="22"/>
          <w:lang w:eastAsia="en-GB"/>
        </w:rPr>
        <w:tab/>
      </w:r>
      <w:r w:rsidRPr="008F1109">
        <w:rPr>
          <w:rFonts w:eastAsiaTheme="minorEastAsia"/>
          <w:b/>
          <w:sz w:val="22"/>
          <w:lang w:eastAsia="en-GB"/>
        </w:rPr>
        <w:t>:</w:t>
      </w:r>
      <w:r>
        <w:rPr>
          <w:rFonts w:eastAsiaTheme="minorEastAsia"/>
          <w:b/>
          <w:sz w:val="22"/>
          <w:lang w:eastAsia="en-GB"/>
        </w:rPr>
        <w:t xml:space="preserve"> </w:t>
      </w:r>
      <w:r>
        <w:rPr>
          <w:rFonts w:eastAsiaTheme="minorEastAsia"/>
          <w:sz w:val="22"/>
          <w:lang w:eastAsia="en-GB"/>
        </w:rPr>
        <w:t xml:space="preserve">No information Available  </w:t>
      </w:r>
    </w:p>
    <w:p w14:paraId="416ADF3C" w14:textId="3E2774DB" w:rsidR="00EA46F7" w:rsidRDefault="00EA46F7" w:rsidP="00EA46F7">
      <w:pPr>
        <w:pStyle w:val="Default"/>
        <w:spacing w:line="360" w:lineRule="auto"/>
        <w:ind w:left="284" w:right="-613"/>
        <w:rPr>
          <w:rFonts w:eastAsiaTheme="minorEastAsia"/>
          <w:sz w:val="22"/>
          <w:lang w:eastAsia="en-GB"/>
        </w:rPr>
      </w:pPr>
      <w:r w:rsidRPr="008F1109">
        <w:rPr>
          <w:rFonts w:eastAsiaTheme="minorEastAsia"/>
          <w:b/>
          <w:sz w:val="22"/>
          <w:lang w:eastAsia="en-GB"/>
        </w:rPr>
        <w:t>Status</w:t>
      </w:r>
      <w:r>
        <w:rPr>
          <w:rFonts w:eastAsiaTheme="minorEastAsia"/>
          <w:b/>
          <w:sz w:val="22"/>
          <w:lang w:eastAsia="en-GB"/>
        </w:rPr>
        <w:t xml:space="preserve">                                         </w:t>
      </w:r>
      <w:r>
        <w:rPr>
          <w:rFonts w:eastAsiaTheme="minorEastAsia"/>
          <w:b/>
          <w:sz w:val="22"/>
          <w:lang w:eastAsia="en-GB"/>
        </w:rPr>
        <w:tab/>
      </w:r>
      <w:r w:rsidRPr="008F1109">
        <w:rPr>
          <w:rFonts w:eastAsiaTheme="minorEastAsia"/>
          <w:b/>
          <w:sz w:val="22"/>
          <w:lang w:eastAsia="en-GB"/>
        </w:rPr>
        <w:t>:</w:t>
      </w:r>
      <w:r>
        <w:rPr>
          <w:rFonts w:eastAsiaTheme="minorEastAsia"/>
          <w:b/>
          <w:sz w:val="22"/>
          <w:lang w:eastAsia="en-GB"/>
        </w:rPr>
        <w:t xml:space="preserve"> </w:t>
      </w:r>
      <w:r>
        <w:rPr>
          <w:rFonts w:eastAsiaTheme="minorEastAsia"/>
          <w:sz w:val="22"/>
          <w:lang w:eastAsia="en-GB"/>
        </w:rPr>
        <w:t>No information Available</w:t>
      </w:r>
    </w:p>
    <w:p w14:paraId="3C02CDD3" w14:textId="77777777" w:rsidR="00EA46F7" w:rsidRDefault="00EA46F7" w:rsidP="00EA46F7">
      <w:pPr>
        <w:pStyle w:val="Default"/>
        <w:spacing w:line="360" w:lineRule="auto"/>
        <w:ind w:left="284" w:right="-613"/>
        <w:rPr>
          <w:rFonts w:eastAsiaTheme="minorEastAsia"/>
          <w:b/>
          <w:sz w:val="22"/>
          <w:lang w:eastAsia="en-GB"/>
        </w:rPr>
      </w:pPr>
      <w:r w:rsidRPr="00D057BD">
        <w:rPr>
          <w:rFonts w:eastAsiaTheme="minorEastAsia"/>
          <w:b/>
          <w:sz w:val="22"/>
          <w:lang w:eastAsia="en-GB"/>
        </w:rPr>
        <w:t>Type of Assets Valued</w:t>
      </w:r>
      <w:r w:rsidRPr="00D057BD">
        <w:rPr>
          <w:rFonts w:eastAsiaTheme="minorEastAsia"/>
          <w:b/>
          <w:sz w:val="22"/>
          <w:lang w:eastAsia="en-GB"/>
        </w:rPr>
        <w:tab/>
      </w:r>
      <w:r w:rsidRPr="00D057BD">
        <w:rPr>
          <w:rFonts w:eastAsiaTheme="minorEastAsia"/>
          <w:b/>
          <w:sz w:val="22"/>
          <w:lang w:eastAsia="en-GB"/>
        </w:rPr>
        <w:tab/>
        <w:t>:</w:t>
      </w:r>
      <w:r w:rsidRPr="00D057BD">
        <w:rPr>
          <w:rFonts w:eastAsiaTheme="minorEastAsia"/>
          <w:sz w:val="22"/>
          <w:lang w:eastAsia="en-GB"/>
        </w:rPr>
        <w:t xml:space="preserve"> </w:t>
      </w:r>
      <w:r>
        <w:rPr>
          <w:rFonts w:eastAsiaTheme="minorEastAsia"/>
          <w:sz w:val="22"/>
          <w:lang w:eastAsia="en-GB"/>
        </w:rPr>
        <w:t xml:space="preserve">Nil </w:t>
      </w:r>
    </w:p>
    <w:p w14:paraId="529EE700" w14:textId="77777777" w:rsidR="00EA46F7" w:rsidRDefault="00EA46F7" w:rsidP="00EA46F7">
      <w:pPr>
        <w:pStyle w:val="Default"/>
        <w:spacing w:line="360" w:lineRule="auto"/>
        <w:ind w:left="284" w:right="-613"/>
        <w:rPr>
          <w:rFonts w:eastAsiaTheme="minorEastAsia"/>
          <w:b/>
          <w:sz w:val="22"/>
          <w:lang w:eastAsia="en-GB"/>
        </w:rPr>
      </w:pPr>
      <w:r>
        <w:rPr>
          <w:rFonts w:eastAsiaTheme="minorEastAsia"/>
          <w:b/>
          <w:sz w:val="22"/>
          <w:lang w:eastAsia="en-GB"/>
        </w:rPr>
        <w:t>Total Land Area</w:t>
      </w:r>
      <w:r>
        <w:rPr>
          <w:rFonts w:eastAsiaTheme="minorEastAsia"/>
          <w:b/>
          <w:sz w:val="22"/>
          <w:lang w:eastAsia="en-GB"/>
        </w:rPr>
        <w:tab/>
      </w:r>
      <w:r>
        <w:rPr>
          <w:rFonts w:eastAsiaTheme="minorEastAsia"/>
          <w:b/>
          <w:sz w:val="22"/>
          <w:lang w:eastAsia="en-GB"/>
        </w:rPr>
        <w:tab/>
        <w:t xml:space="preserve">            : </w:t>
      </w:r>
      <w:r>
        <w:rPr>
          <w:rFonts w:eastAsiaTheme="minorEastAsia"/>
          <w:sz w:val="22"/>
          <w:lang w:eastAsia="en-GB"/>
        </w:rPr>
        <w:t xml:space="preserve">No information Available  </w:t>
      </w:r>
    </w:p>
    <w:p w14:paraId="3510D28D" w14:textId="77777777" w:rsidR="00EA46F7" w:rsidRDefault="00EA46F7" w:rsidP="00EA46F7">
      <w:pPr>
        <w:pStyle w:val="Default"/>
        <w:spacing w:line="360" w:lineRule="auto"/>
        <w:ind w:left="284" w:right="-613"/>
        <w:rPr>
          <w:rFonts w:eastAsiaTheme="minorEastAsia"/>
          <w:b/>
          <w:sz w:val="22"/>
          <w:lang w:eastAsia="en-GB"/>
        </w:rPr>
      </w:pPr>
      <w:r>
        <w:rPr>
          <w:rFonts w:eastAsiaTheme="minorEastAsia"/>
          <w:b/>
          <w:sz w:val="22"/>
          <w:lang w:eastAsia="en-GB"/>
        </w:rPr>
        <w:t>Type of land (if any)</w:t>
      </w:r>
      <w:r>
        <w:rPr>
          <w:rFonts w:eastAsiaTheme="minorEastAsia"/>
          <w:b/>
          <w:sz w:val="22"/>
          <w:lang w:eastAsia="en-GB"/>
        </w:rPr>
        <w:tab/>
        <w:t xml:space="preserve">            : </w:t>
      </w:r>
      <w:r>
        <w:rPr>
          <w:rFonts w:eastAsiaTheme="minorEastAsia"/>
          <w:sz w:val="22"/>
          <w:lang w:eastAsia="en-GB"/>
        </w:rPr>
        <w:t xml:space="preserve">No information Available  </w:t>
      </w:r>
    </w:p>
    <w:p w14:paraId="616A461C" w14:textId="3DC1560F" w:rsidR="00EA46F7" w:rsidRPr="00562E0B" w:rsidRDefault="00EA46F7" w:rsidP="00EA46F7">
      <w:pPr>
        <w:pStyle w:val="Default"/>
        <w:spacing w:line="360" w:lineRule="auto"/>
        <w:ind w:left="284" w:right="-613"/>
        <w:rPr>
          <w:rFonts w:eastAsiaTheme="minorEastAsia"/>
          <w:b/>
          <w:sz w:val="22"/>
          <w:lang w:eastAsia="en-GB"/>
        </w:rPr>
      </w:pPr>
      <w:r w:rsidRPr="00562E0B">
        <w:rPr>
          <w:rFonts w:eastAsiaTheme="minorEastAsia"/>
          <w:b/>
          <w:sz w:val="22"/>
          <w:lang w:eastAsia="en-GB"/>
        </w:rPr>
        <w:t>CWIP</w:t>
      </w:r>
      <w:r>
        <w:rPr>
          <w:rFonts w:eastAsiaTheme="minorEastAsia"/>
          <w:b/>
          <w:sz w:val="22"/>
          <w:lang w:eastAsia="en-GB"/>
        </w:rPr>
        <w:t xml:space="preserve"> Cost</w:t>
      </w:r>
      <w:r>
        <w:rPr>
          <w:rFonts w:eastAsiaTheme="minorEastAsia"/>
          <w:b/>
          <w:sz w:val="22"/>
          <w:lang w:eastAsia="en-GB"/>
        </w:rPr>
        <w:tab/>
      </w:r>
      <w:r>
        <w:rPr>
          <w:rFonts w:eastAsiaTheme="minorEastAsia"/>
          <w:b/>
          <w:sz w:val="22"/>
          <w:lang w:eastAsia="en-GB"/>
        </w:rPr>
        <w:tab/>
      </w:r>
      <w:r>
        <w:rPr>
          <w:rFonts w:eastAsiaTheme="minorEastAsia"/>
          <w:b/>
          <w:sz w:val="22"/>
          <w:lang w:eastAsia="en-GB"/>
        </w:rPr>
        <w:tab/>
      </w:r>
      <w:r>
        <w:rPr>
          <w:rFonts w:eastAsiaTheme="minorEastAsia"/>
          <w:b/>
          <w:sz w:val="22"/>
          <w:lang w:eastAsia="en-GB"/>
        </w:rPr>
        <w:tab/>
        <w:t xml:space="preserve">: </w:t>
      </w:r>
      <w:r>
        <w:rPr>
          <w:rFonts w:eastAsiaTheme="minorEastAsia"/>
          <w:sz w:val="22"/>
          <w:lang w:eastAsia="en-GB"/>
        </w:rPr>
        <w:t xml:space="preserve">No information Available  </w:t>
      </w:r>
    </w:p>
    <w:p w14:paraId="451086AC" w14:textId="4386EDDA" w:rsidR="00EA46F7" w:rsidRDefault="00EA46F7" w:rsidP="00EA46F7">
      <w:pPr>
        <w:pStyle w:val="Default"/>
        <w:spacing w:before="240" w:line="360" w:lineRule="auto"/>
        <w:ind w:left="284" w:right="-613"/>
        <w:jc w:val="both"/>
        <w:rPr>
          <w:rFonts w:eastAsiaTheme="minorEastAsia"/>
          <w:sz w:val="22"/>
          <w:lang w:eastAsia="en-GB"/>
        </w:rPr>
      </w:pPr>
      <w:r>
        <w:rPr>
          <w:rFonts w:eastAsiaTheme="minorEastAsia"/>
          <w:sz w:val="22"/>
          <w:lang w:eastAsia="en-GB"/>
        </w:rPr>
        <w:t xml:space="preserve">M/S Inversiones NSL Green Ventures Limitada is situated at Chile and no details information were available to us. Hence, the computation of value of Subject </w:t>
      </w:r>
      <w:r w:rsidRPr="00471BB2">
        <w:rPr>
          <w:rFonts w:eastAsiaTheme="minorEastAsia"/>
          <w:sz w:val="22"/>
          <w:lang w:eastAsia="en-GB"/>
        </w:rPr>
        <w:t xml:space="preserve">Company has not done by us due to </w:t>
      </w:r>
      <w:r w:rsidR="00A050A2">
        <w:rPr>
          <w:rFonts w:eastAsiaTheme="minorEastAsia"/>
          <w:sz w:val="22"/>
          <w:lang w:eastAsia="en-GB"/>
        </w:rPr>
        <w:t>un</w:t>
      </w:r>
      <w:r w:rsidRPr="00471BB2">
        <w:rPr>
          <w:rFonts w:eastAsiaTheme="minorEastAsia"/>
          <w:sz w:val="22"/>
          <w:lang w:eastAsia="en-GB"/>
        </w:rPr>
        <w:t xml:space="preserve">availability of data. </w:t>
      </w:r>
    </w:p>
    <w:p w14:paraId="4C22E018" w14:textId="260B60E8" w:rsidR="000124E8" w:rsidRPr="00EA46F7" w:rsidRDefault="000124E8" w:rsidP="00002500">
      <w:pPr>
        <w:pStyle w:val="ListParagraph"/>
        <w:spacing w:after="0" w:line="240" w:lineRule="auto"/>
        <w:ind w:left="284"/>
        <w:jc w:val="both"/>
        <w:rPr>
          <w:rFonts w:ascii="Arial" w:hAnsi="Arial" w:cs="Arial"/>
          <w:b/>
          <w:sz w:val="22"/>
          <w:szCs w:val="22"/>
          <w:highlight w:val="magenta"/>
          <w:lang w:val="en-IN"/>
        </w:rPr>
      </w:pPr>
    </w:p>
    <w:p w14:paraId="155E7F6D" w14:textId="58738E32" w:rsidR="003F4840" w:rsidRPr="00EA46F7" w:rsidRDefault="003F4840" w:rsidP="000124E8">
      <w:pPr>
        <w:pStyle w:val="ListParagraph"/>
        <w:numPr>
          <w:ilvl w:val="0"/>
          <w:numId w:val="12"/>
        </w:numPr>
        <w:spacing w:line="360" w:lineRule="auto"/>
        <w:ind w:left="284" w:hanging="426"/>
        <w:jc w:val="both"/>
        <w:rPr>
          <w:rFonts w:ascii="Arial" w:hAnsi="Arial" w:cs="Arial"/>
          <w:b/>
          <w:sz w:val="22"/>
          <w:szCs w:val="22"/>
          <w:lang w:val="it-IT"/>
        </w:rPr>
      </w:pPr>
      <w:r w:rsidRPr="00EA46F7">
        <w:rPr>
          <w:rFonts w:ascii="Arial" w:hAnsi="Arial" w:cs="Arial"/>
          <w:b/>
          <w:sz w:val="22"/>
          <w:szCs w:val="22"/>
          <w:lang w:val="it-IT"/>
        </w:rPr>
        <w:t>M/S. NSL Eolica Limitada (Chile)</w:t>
      </w:r>
    </w:p>
    <w:p w14:paraId="6C1F2A2E" w14:textId="451D06DD" w:rsidR="00EA46F7" w:rsidRPr="008F1109" w:rsidRDefault="00EA46F7" w:rsidP="00EA46F7">
      <w:pPr>
        <w:pStyle w:val="Default"/>
        <w:spacing w:line="360" w:lineRule="auto"/>
        <w:ind w:left="284" w:right="-613"/>
        <w:rPr>
          <w:rFonts w:eastAsiaTheme="minorEastAsia"/>
          <w:b/>
          <w:sz w:val="22"/>
          <w:lang w:eastAsia="en-GB"/>
        </w:rPr>
      </w:pPr>
      <w:r w:rsidRPr="008F1109">
        <w:rPr>
          <w:rFonts w:eastAsiaTheme="minorEastAsia"/>
          <w:b/>
          <w:sz w:val="22"/>
          <w:lang w:eastAsia="en-GB"/>
        </w:rPr>
        <w:t>Type of company</w:t>
      </w:r>
      <w:r>
        <w:rPr>
          <w:rFonts w:eastAsiaTheme="minorEastAsia"/>
          <w:b/>
          <w:sz w:val="22"/>
          <w:lang w:eastAsia="en-GB"/>
        </w:rPr>
        <w:t xml:space="preserve">                      </w:t>
      </w:r>
      <w:r>
        <w:rPr>
          <w:rFonts w:eastAsiaTheme="minorEastAsia"/>
          <w:b/>
          <w:sz w:val="22"/>
          <w:lang w:eastAsia="en-GB"/>
        </w:rPr>
        <w:tab/>
      </w:r>
      <w:r w:rsidRPr="008F1109">
        <w:rPr>
          <w:rFonts w:eastAsiaTheme="minorEastAsia"/>
          <w:b/>
          <w:sz w:val="22"/>
          <w:lang w:eastAsia="en-GB"/>
        </w:rPr>
        <w:t>:</w:t>
      </w:r>
      <w:r>
        <w:rPr>
          <w:rFonts w:eastAsiaTheme="minorEastAsia"/>
          <w:b/>
          <w:sz w:val="22"/>
          <w:lang w:eastAsia="en-GB"/>
        </w:rPr>
        <w:t xml:space="preserve"> </w:t>
      </w:r>
      <w:r>
        <w:rPr>
          <w:rFonts w:eastAsiaTheme="minorEastAsia"/>
          <w:sz w:val="22"/>
          <w:lang w:eastAsia="en-GB"/>
        </w:rPr>
        <w:t xml:space="preserve">No information Available  </w:t>
      </w:r>
    </w:p>
    <w:p w14:paraId="02A2123D" w14:textId="059D3783" w:rsidR="00EA46F7" w:rsidRDefault="00EA46F7" w:rsidP="00EA46F7">
      <w:pPr>
        <w:pStyle w:val="Default"/>
        <w:spacing w:line="360" w:lineRule="auto"/>
        <w:ind w:left="284" w:right="-613"/>
        <w:rPr>
          <w:rFonts w:eastAsiaTheme="minorEastAsia"/>
          <w:sz w:val="22"/>
          <w:lang w:eastAsia="en-GB"/>
        </w:rPr>
      </w:pPr>
      <w:r w:rsidRPr="008F1109">
        <w:rPr>
          <w:rFonts w:eastAsiaTheme="minorEastAsia"/>
          <w:b/>
          <w:sz w:val="22"/>
          <w:lang w:eastAsia="en-GB"/>
        </w:rPr>
        <w:t>Status</w:t>
      </w:r>
      <w:r>
        <w:rPr>
          <w:rFonts w:eastAsiaTheme="minorEastAsia"/>
          <w:b/>
          <w:sz w:val="22"/>
          <w:lang w:eastAsia="en-GB"/>
        </w:rPr>
        <w:t xml:space="preserve">                                         </w:t>
      </w:r>
      <w:r>
        <w:rPr>
          <w:rFonts w:eastAsiaTheme="minorEastAsia"/>
          <w:b/>
          <w:sz w:val="22"/>
          <w:lang w:eastAsia="en-GB"/>
        </w:rPr>
        <w:tab/>
      </w:r>
      <w:r w:rsidRPr="008F1109">
        <w:rPr>
          <w:rFonts w:eastAsiaTheme="minorEastAsia"/>
          <w:b/>
          <w:sz w:val="22"/>
          <w:lang w:eastAsia="en-GB"/>
        </w:rPr>
        <w:t>:</w:t>
      </w:r>
      <w:r>
        <w:rPr>
          <w:rFonts w:eastAsiaTheme="minorEastAsia"/>
          <w:b/>
          <w:sz w:val="22"/>
          <w:lang w:eastAsia="en-GB"/>
        </w:rPr>
        <w:t xml:space="preserve"> </w:t>
      </w:r>
      <w:r>
        <w:rPr>
          <w:rFonts w:eastAsiaTheme="minorEastAsia"/>
          <w:sz w:val="22"/>
          <w:lang w:eastAsia="en-GB"/>
        </w:rPr>
        <w:t>No information Available</w:t>
      </w:r>
    </w:p>
    <w:p w14:paraId="1EA25473" w14:textId="77777777" w:rsidR="00EA46F7" w:rsidRDefault="00EA46F7" w:rsidP="00EA46F7">
      <w:pPr>
        <w:pStyle w:val="Default"/>
        <w:spacing w:line="360" w:lineRule="auto"/>
        <w:ind w:left="284" w:right="-613"/>
        <w:rPr>
          <w:rFonts w:eastAsiaTheme="minorEastAsia"/>
          <w:b/>
          <w:sz w:val="22"/>
          <w:lang w:eastAsia="en-GB"/>
        </w:rPr>
      </w:pPr>
      <w:r w:rsidRPr="00D057BD">
        <w:rPr>
          <w:rFonts w:eastAsiaTheme="minorEastAsia"/>
          <w:b/>
          <w:sz w:val="22"/>
          <w:lang w:eastAsia="en-GB"/>
        </w:rPr>
        <w:t>Type of Assets Valued</w:t>
      </w:r>
      <w:r w:rsidRPr="00D057BD">
        <w:rPr>
          <w:rFonts w:eastAsiaTheme="minorEastAsia"/>
          <w:b/>
          <w:sz w:val="22"/>
          <w:lang w:eastAsia="en-GB"/>
        </w:rPr>
        <w:tab/>
      </w:r>
      <w:r w:rsidRPr="00D057BD">
        <w:rPr>
          <w:rFonts w:eastAsiaTheme="minorEastAsia"/>
          <w:b/>
          <w:sz w:val="22"/>
          <w:lang w:eastAsia="en-GB"/>
        </w:rPr>
        <w:tab/>
        <w:t>:</w:t>
      </w:r>
      <w:r w:rsidRPr="00D057BD">
        <w:rPr>
          <w:rFonts w:eastAsiaTheme="minorEastAsia"/>
          <w:sz w:val="22"/>
          <w:lang w:eastAsia="en-GB"/>
        </w:rPr>
        <w:t xml:space="preserve"> </w:t>
      </w:r>
      <w:r>
        <w:rPr>
          <w:rFonts w:eastAsiaTheme="minorEastAsia"/>
          <w:sz w:val="22"/>
          <w:lang w:eastAsia="en-GB"/>
        </w:rPr>
        <w:t xml:space="preserve">Nil </w:t>
      </w:r>
    </w:p>
    <w:p w14:paraId="548E92A6" w14:textId="77777777" w:rsidR="00EA46F7" w:rsidRDefault="00EA46F7" w:rsidP="00EA46F7">
      <w:pPr>
        <w:pStyle w:val="Default"/>
        <w:spacing w:line="360" w:lineRule="auto"/>
        <w:ind w:left="284" w:right="-613"/>
        <w:rPr>
          <w:rFonts w:eastAsiaTheme="minorEastAsia"/>
          <w:b/>
          <w:sz w:val="22"/>
          <w:lang w:eastAsia="en-GB"/>
        </w:rPr>
      </w:pPr>
      <w:r>
        <w:rPr>
          <w:rFonts w:eastAsiaTheme="minorEastAsia"/>
          <w:b/>
          <w:sz w:val="22"/>
          <w:lang w:eastAsia="en-GB"/>
        </w:rPr>
        <w:t>Total Land Area</w:t>
      </w:r>
      <w:r>
        <w:rPr>
          <w:rFonts w:eastAsiaTheme="minorEastAsia"/>
          <w:b/>
          <w:sz w:val="22"/>
          <w:lang w:eastAsia="en-GB"/>
        </w:rPr>
        <w:tab/>
      </w:r>
      <w:r>
        <w:rPr>
          <w:rFonts w:eastAsiaTheme="minorEastAsia"/>
          <w:b/>
          <w:sz w:val="22"/>
          <w:lang w:eastAsia="en-GB"/>
        </w:rPr>
        <w:tab/>
        <w:t xml:space="preserve">            : </w:t>
      </w:r>
      <w:r>
        <w:rPr>
          <w:rFonts w:eastAsiaTheme="minorEastAsia"/>
          <w:sz w:val="22"/>
          <w:lang w:eastAsia="en-GB"/>
        </w:rPr>
        <w:t xml:space="preserve">No information Available  </w:t>
      </w:r>
    </w:p>
    <w:p w14:paraId="7C9CD719" w14:textId="77777777" w:rsidR="00EA46F7" w:rsidRDefault="00EA46F7" w:rsidP="00EA46F7">
      <w:pPr>
        <w:pStyle w:val="Default"/>
        <w:spacing w:line="360" w:lineRule="auto"/>
        <w:ind w:left="284" w:right="-613"/>
        <w:rPr>
          <w:rFonts w:eastAsiaTheme="minorEastAsia"/>
          <w:b/>
          <w:sz w:val="22"/>
          <w:lang w:eastAsia="en-GB"/>
        </w:rPr>
      </w:pPr>
      <w:r>
        <w:rPr>
          <w:rFonts w:eastAsiaTheme="minorEastAsia"/>
          <w:b/>
          <w:sz w:val="22"/>
          <w:lang w:eastAsia="en-GB"/>
        </w:rPr>
        <w:t>Type of land (if any)</w:t>
      </w:r>
      <w:r>
        <w:rPr>
          <w:rFonts w:eastAsiaTheme="minorEastAsia"/>
          <w:b/>
          <w:sz w:val="22"/>
          <w:lang w:eastAsia="en-GB"/>
        </w:rPr>
        <w:tab/>
        <w:t xml:space="preserve">            : </w:t>
      </w:r>
      <w:r>
        <w:rPr>
          <w:rFonts w:eastAsiaTheme="minorEastAsia"/>
          <w:sz w:val="22"/>
          <w:lang w:eastAsia="en-GB"/>
        </w:rPr>
        <w:t xml:space="preserve">No information Available  </w:t>
      </w:r>
    </w:p>
    <w:p w14:paraId="27F4D065" w14:textId="7B674D4A" w:rsidR="00EA46F7" w:rsidRPr="00562E0B" w:rsidRDefault="00EA46F7" w:rsidP="00EA46F7">
      <w:pPr>
        <w:pStyle w:val="Default"/>
        <w:spacing w:line="360" w:lineRule="auto"/>
        <w:ind w:left="284" w:right="-613"/>
        <w:rPr>
          <w:rFonts w:eastAsiaTheme="minorEastAsia"/>
          <w:b/>
          <w:sz w:val="22"/>
          <w:lang w:eastAsia="en-GB"/>
        </w:rPr>
      </w:pPr>
      <w:r w:rsidRPr="00562E0B">
        <w:rPr>
          <w:rFonts w:eastAsiaTheme="minorEastAsia"/>
          <w:b/>
          <w:sz w:val="22"/>
          <w:lang w:eastAsia="en-GB"/>
        </w:rPr>
        <w:t>CWIP</w:t>
      </w:r>
      <w:r>
        <w:rPr>
          <w:rFonts w:eastAsiaTheme="minorEastAsia"/>
          <w:b/>
          <w:sz w:val="22"/>
          <w:lang w:eastAsia="en-GB"/>
        </w:rPr>
        <w:t xml:space="preserve"> Cost</w:t>
      </w:r>
      <w:r>
        <w:rPr>
          <w:rFonts w:eastAsiaTheme="minorEastAsia"/>
          <w:b/>
          <w:sz w:val="22"/>
          <w:lang w:eastAsia="en-GB"/>
        </w:rPr>
        <w:tab/>
      </w:r>
      <w:r>
        <w:rPr>
          <w:rFonts w:eastAsiaTheme="minorEastAsia"/>
          <w:b/>
          <w:sz w:val="22"/>
          <w:lang w:eastAsia="en-GB"/>
        </w:rPr>
        <w:tab/>
      </w:r>
      <w:r>
        <w:rPr>
          <w:rFonts w:eastAsiaTheme="minorEastAsia"/>
          <w:b/>
          <w:sz w:val="22"/>
          <w:lang w:eastAsia="en-GB"/>
        </w:rPr>
        <w:tab/>
      </w:r>
      <w:r>
        <w:rPr>
          <w:rFonts w:eastAsiaTheme="minorEastAsia"/>
          <w:b/>
          <w:sz w:val="22"/>
          <w:lang w:eastAsia="en-GB"/>
        </w:rPr>
        <w:tab/>
        <w:t xml:space="preserve">: </w:t>
      </w:r>
      <w:r>
        <w:rPr>
          <w:rFonts w:eastAsiaTheme="minorEastAsia"/>
          <w:sz w:val="22"/>
          <w:lang w:eastAsia="en-GB"/>
        </w:rPr>
        <w:t xml:space="preserve">No information Available  </w:t>
      </w:r>
    </w:p>
    <w:p w14:paraId="75EB8556" w14:textId="708F4640" w:rsidR="00EA46F7" w:rsidRDefault="00EA46F7" w:rsidP="00EA46F7">
      <w:pPr>
        <w:pStyle w:val="Default"/>
        <w:spacing w:before="240" w:line="360" w:lineRule="auto"/>
        <w:ind w:left="284" w:right="-613"/>
        <w:jc w:val="both"/>
        <w:rPr>
          <w:rFonts w:eastAsiaTheme="minorEastAsia"/>
          <w:sz w:val="22"/>
          <w:lang w:eastAsia="en-GB"/>
        </w:rPr>
      </w:pPr>
      <w:r>
        <w:rPr>
          <w:rFonts w:eastAsiaTheme="minorEastAsia"/>
          <w:sz w:val="22"/>
          <w:lang w:eastAsia="en-GB"/>
        </w:rPr>
        <w:t xml:space="preserve">M/S NSL Eolica Limitada is situated at Chile and no details information were available to us. Hence, the computation of value of Subject </w:t>
      </w:r>
      <w:r w:rsidRPr="00471BB2">
        <w:rPr>
          <w:rFonts w:eastAsiaTheme="minorEastAsia"/>
          <w:sz w:val="22"/>
          <w:lang w:eastAsia="en-GB"/>
        </w:rPr>
        <w:t xml:space="preserve">Company has not done by us due to </w:t>
      </w:r>
      <w:r w:rsidR="00A050A2">
        <w:rPr>
          <w:rFonts w:eastAsiaTheme="minorEastAsia"/>
          <w:sz w:val="22"/>
          <w:lang w:eastAsia="en-GB"/>
        </w:rPr>
        <w:t>un</w:t>
      </w:r>
      <w:r w:rsidRPr="00471BB2">
        <w:rPr>
          <w:rFonts w:eastAsiaTheme="minorEastAsia"/>
          <w:sz w:val="22"/>
          <w:lang w:eastAsia="en-GB"/>
        </w:rPr>
        <w:t xml:space="preserve">availability of data. </w:t>
      </w:r>
    </w:p>
    <w:p w14:paraId="563D548E" w14:textId="67671B7E" w:rsidR="004D33CA" w:rsidRDefault="004D33CA" w:rsidP="00002500">
      <w:pPr>
        <w:pStyle w:val="Default"/>
        <w:ind w:left="284"/>
        <w:jc w:val="both"/>
        <w:rPr>
          <w:rFonts w:eastAsiaTheme="minorEastAsia"/>
          <w:i/>
          <w:sz w:val="22"/>
          <w:lang w:eastAsia="en-GB"/>
        </w:rPr>
      </w:pPr>
    </w:p>
    <w:p w14:paraId="28A53EED" w14:textId="77777777" w:rsidR="00002500" w:rsidRDefault="00002500" w:rsidP="00002500">
      <w:pPr>
        <w:pStyle w:val="Default"/>
        <w:ind w:left="284"/>
        <w:jc w:val="both"/>
        <w:rPr>
          <w:rFonts w:eastAsiaTheme="minorEastAsia"/>
          <w:i/>
          <w:sz w:val="22"/>
          <w:lang w:eastAsia="en-GB"/>
        </w:rPr>
      </w:pPr>
    </w:p>
    <w:p w14:paraId="52D24E58" w14:textId="77777777" w:rsidR="00002500" w:rsidRDefault="00002500" w:rsidP="00002500">
      <w:pPr>
        <w:pStyle w:val="Default"/>
        <w:ind w:left="284"/>
        <w:jc w:val="both"/>
        <w:rPr>
          <w:rFonts w:eastAsiaTheme="minorEastAsia"/>
          <w:i/>
          <w:sz w:val="22"/>
          <w:lang w:eastAsia="en-GB"/>
        </w:rPr>
      </w:pPr>
    </w:p>
    <w:p w14:paraId="4DC91894" w14:textId="77777777" w:rsidR="00002500" w:rsidRDefault="00002500" w:rsidP="00002500">
      <w:pPr>
        <w:pStyle w:val="Default"/>
        <w:ind w:left="284"/>
        <w:jc w:val="both"/>
        <w:rPr>
          <w:rFonts w:eastAsiaTheme="minorEastAsia"/>
          <w:i/>
          <w:sz w:val="22"/>
          <w:lang w:eastAsia="en-GB"/>
        </w:rPr>
      </w:pPr>
    </w:p>
    <w:p w14:paraId="1B04F4AC" w14:textId="77777777" w:rsidR="00002500" w:rsidRDefault="00002500" w:rsidP="00002500">
      <w:pPr>
        <w:pStyle w:val="Default"/>
        <w:ind w:left="284"/>
        <w:jc w:val="both"/>
        <w:rPr>
          <w:rFonts w:eastAsiaTheme="minorEastAsia"/>
          <w:i/>
          <w:sz w:val="22"/>
          <w:lang w:eastAsia="en-GB"/>
        </w:rPr>
      </w:pPr>
    </w:p>
    <w:p w14:paraId="1D4548B5" w14:textId="77777777" w:rsidR="00002500" w:rsidRPr="00FE7010" w:rsidRDefault="00002500" w:rsidP="00002500">
      <w:pPr>
        <w:pStyle w:val="Default"/>
        <w:ind w:left="284"/>
        <w:jc w:val="both"/>
        <w:rPr>
          <w:rFonts w:eastAsiaTheme="minorEastAsia"/>
          <w:i/>
          <w:sz w:val="22"/>
          <w:lang w:eastAsia="en-GB"/>
        </w:rPr>
      </w:pPr>
    </w:p>
    <w:p w14:paraId="5A2B8114" w14:textId="5203CA1C" w:rsidR="00A9213B" w:rsidRPr="00FE7010" w:rsidRDefault="00CA7F42" w:rsidP="00322547">
      <w:pPr>
        <w:pStyle w:val="Default"/>
        <w:spacing w:after="240" w:line="360" w:lineRule="auto"/>
        <w:ind w:left="-142"/>
        <w:jc w:val="both"/>
        <w:rPr>
          <w:rFonts w:eastAsiaTheme="minorEastAsia"/>
          <w:b/>
          <w:bCs/>
          <w:i/>
          <w:sz w:val="22"/>
          <w:lang w:eastAsia="en-GB"/>
        </w:rPr>
      </w:pPr>
      <w:r w:rsidRPr="00FE7010">
        <w:rPr>
          <w:rFonts w:eastAsiaTheme="minorEastAsia"/>
          <w:b/>
          <w:bCs/>
          <w:i/>
          <w:sz w:val="22"/>
          <w:u w:val="single"/>
          <w:lang w:eastAsia="en-GB"/>
        </w:rPr>
        <w:lastRenderedPageBreak/>
        <w:t>NOTES TO THE VALUATION</w:t>
      </w:r>
      <w:r w:rsidRPr="00FE7010">
        <w:rPr>
          <w:rFonts w:eastAsiaTheme="minorEastAsia"/>
          <w:b/>
          <w:bCs/>
          <w:i/>
          <w:sz w:val="22"/>
          <w:lang w:eastAsia="en-GB"/>
        </w:rPr>
        <w:t>:</w:t>
      </w:r>
    </w:p>
    <w:p w14:paraId="64556C48" w14:textId="6781A5B1" w:rsidR="00A9213B" w:rsidRPr="00A9213B" w:rsidRDefault="00A9213B" w:rsidP="00322547">
      <w:pPr>
        <w:pStyle w:val="Default"/>
        <w:numPr>
          <w:ilvl w:val="0"/>
          <w:numId w:val="45"/>
        </w:numPr>
        <w:spacing w:before="240" w:line="360" w:lineRule="auto"/>
        <w:ind w:left="284" w:right="-613" w:hanging="425"/>
        <w:jc w:val="both"/>
        <w:rPr>
          <w:rFonts w:eastAsiaTheme="minorEastAsia"/>
          <w:sz w:val="22"/>
          <w:lang w:eastAsia="en-GB"/>
        </w:rPr>
      </w:pPr>
      <w:r w:rsidRPr="00A9213B">
        <w:rPr>
          <w:rFonts w:eastAsiaTheme="minorEastAsia"/>
          <w:sz w:val="22"/>
          <w:lang w:eastAsia="en-GB"/>
        </w:rPr>
        <w:t>Land &amp; Property Valuation is not done for any company since specific &amp; clear details of the land such as its survey numbers, zone of the location and documents were not available.</w:t>
      </w:r>
    </w:p>
    <w:p w14:paraId="50E78D33" w14:textId="77777777" w:rsidR="00A9213B" w:rsidRDefault="00A9213B" w:rsidP="00322547">
      <w:pPr>
        <w:pStyle w:val="Default"/>
        <w:numPr>
          <w:ilvl w:val="0"/>
          <w:numId w:val="45"/>
        </w:numPr>
        <w:spacing w:before="240" w:line="360" w:lineRule="auto"/>
        <w:ind w:left="284" w:right="-613" w:hanging="425"/>
        <w:jc w:val="both"/>
        <w:rPr>
          <w:rFonts w:eastAsiaTheme="minorEastAsia"/>
          <w:sz w:val="22"/>
          <w:lang w:eastAsia="en-GB"/>
        </w:rPr>
      </w:pPr>
      <w:r w:rsidRPr="00A9213B">
        <w:rPr>
          <w:rFonts w:eastAsiaTheme="minorEastAsia"/>
          <w:sz w:val="22"/>
          <w:lang w:eastAsia="en-GB"/>
        </w:rPr>
        <w:t>The specific details / information regarding Capital Work-in-progress (CWIP) like breakup and nature of expenses were not available. Therefore, their respective value is not considered in the assessment.</w:t>
      </w:r>
    </w:p>
    <w:p w14:paraId="380ADF30" w14:textId="714F5076" w:rsidR="00A9213B" w:rsidRDefault="00A9213B" w:rsidP="00322547">
      <w:pPr>
        <w:pStyle w:val="Default"/>
        <w:numPr>
          <w:ilvl w:val="0"/>
          <w:numId w:val="45"/>
        </w:numPr>
        <w:spacing w:before="240" w:line="360" w:lineRule="auto"/>
        <w:ind w:left="284" w:right="-613" w:hanging="425"/>
        <w:jc w:val="both"/>
        <w:rPr>
          <w:rFonts w:eastAsiaTheme="minorEastAsia"/>
          <w:sz w:val="22"/>
          <w:lang w:eastAsia="en-GB"/>
        </w:rPr>
      </w:pPr>
      <w:r w:rsidRPr="00A9213B">
        <w:rPr>
          <w:rFonts w:eastAsiaTheme="minorEastAsia"/>
          <w:sz w:val="22"/>
          <w:lang w:eastAsia="en-GB"/>
        </w:rPr>
        <w:t>The Fixed Asset Register was provided to us only for one subsidiary company i.e., M/s. Orbit Wind Energy Pvt. Ltd. and therefore the assessment is done for this particular company only. As per the balance sheet</w:t>
      </w:r>
      <w:r w:rsidR="006C1D04" w:rsidRPr="006C1D04">
        <w:rPr>
          <w:rFonts w:eastAsiaTheme="minorEastAsia"/>
          <w:sz w:val="22"/>
          <w:lang w:eastAsia="en-GB"/>
        </w:rPr>
        <w:t xml:space="preserve"> </w:t>
      </w:r>
      <w:r w:rsidR="006C1D04">
        <w:rPr>
          <w:rFonts w:eastAsiaTheme="minorEastAsia"/>
          <w:sz w:val="22"/>
          <w:lang w:eastAsia="en-GB"/>
        </w:rPr>
        <w:t xml:space="preserve">of the </w:t>
      </w:r>
      <w:r w:rsidR="006C1D04" w:rsidRPr="00A9213B">
        <w:rPr>
          <w:rFonts w:eastAsiaTheme="minorEastAsia"/>
          <w:sz w:val="22"/>
          <w:lang w:eastAsia="en-GB"/>
        </w:rPr>
        <w:t>other subsidiary companies too</w:t>
      </w:r>
      <w:r w:rsidRPr="00A9213B">
        <w:rPr>
          <w:rFonts w:eastAsiaTheme="minorEastAsia"/>
          <w:sz w:val="22"/>
          <w:lang w:eastAsia="en-GB"/>
        </w:rPr>
        <w:t>, Gross Block</w:t>
      </w:r>
      <w:r w:rsidR="006C1D04">
        <w:rPr>
          <w:rFonts w:eastAsiaTheme="minorEastAsia"/>
          <w:sz w:val="22"/>
          <w:lang w:eastAsia="en-GB"/>
        </w:rPr>
        <w:t xml:space="preserve"> amount</w:t>
      </w:r>
      <w:r w:rsidRPr="00A9213B">
        <w:rPr>
          <w:rFonts w:eastAsiaTheme="minorEastAsia"/>
          <w:sz w:val="22"/>
          <w:lang w:eastAsia="en-GB"/>
        </w:rPr>
        <w:t xml:space="preserve"> is mentioned </w:t>
      </w:r>
      <w:r w:rsidR="006C1D04">
        <w:rPr>
          <w:rFonts w:eastAsiaTheme="minorEastAsia"/>
          <w:sz w:val="22"/>
          <w:lang w:eastAsia="en-GB"/>
        </w:rPr>
        <w:t>for</w:t>
      </w:r>
      <w:r w:rsidRPr="00A9213B">
        <w:rPr>
          <w:rFonts w:eastAsiaTheme="minorEastAsia"/>
          <w:sz w:val="22"/>
          <w:lang w:eastAsia="en-GB"/>
        </w:rPr>
        <w:t xml:space="preserve"> Plant &amp; Machinery, Office </w:t>
      </w:r>
      <w:r w:rsidR="0029102E" w:rsidRPr="00A9213B">
        <w:rPr>
          <w:rFonts w:eastAsiaTheme="minorEastAsia"/>
          <w:sz w:val="22"/>
          <w:lang w:eastAsia="en-GB"/>
        </w:rPr>
        <w:t>Equipment</w:t>
      </w:r>
      <w:r w:rsidRPr="00A9213B">
        <w:rPr>
          <w:rFonts w:eastAsiaTheme="minorEastAsia"/>
          <w:sz w:val="22"/>
          <w:lang w:eastAsia="en-GB"/>
        </w:rPr>
        <w:t xml:space="preserve">, Furniture &amp; Fixtures, Computers &amp; Software, Vehicles etc. but that are not considered since the detailed Fixed Asset Register for the same is not available. Fixed Asset register of M/s. Orbit Wind Energy Pvt. Ltd. mainly consists of the items such as Furniture &amp; Fixtures, Vehicles, Office </w:t>
      </w:r>
      <w:r w:rsidR="0029102E" w:rsidRPr="00A9213B">
        <w:rPr>
          <w:rFonts w:eastAsiaTheme="minorEastAsia"/>
          <w:sz w:val="22"/>
          <w:lang w:eastAsia="en-GB"/>
        </w:rPr>
        <w:t>Equipment</w:t>
      </w:r>
      <w:r w:rsidRPr="00A9213B">
        <w:rPr>
          <w:rFonts w:eastAsiaTheme="minorEastAsia"/>
          <w:sz w:val="22"/>
          <w:lang w:eastAsia="en-GB"/>
        </w:rPr>
        <w:t>. No P&amp;M items was mentioned in FAR.</w:t>
      </w:r>
    </w:p>
    <w:p w14:paraId="09690EF4" w14:textId="1F9CCB64" w:rsidR="00A9213B" w:rsidRDefault="00A9213B" w:rsidP="00322547">
      <w:pPr>
        <w:pStyle w:val="Default"/>
        <w:numPr>
          <w:ilvl w:val="0"/>
          <w:numId w:val="45"/>
        </w:numPr>
        <w:spacing w:before="240" w:line="360" w:lineRule="auto"/>
        <w:ind w:left="284" w:right="-613" w:hanging="425"/>
        <w:jc w:val="both"/>
        <w:rPr>
          <w:rFonts w:eastAsiaTheme="minorEastAsia"/>
          <w:sz w:val="22"/>
          <w:lang w:eastAsia="en-GB"/>
        </w:rPr>
      </w:pPr>
      <w:r w:rsidRPr="00A9213B">
        <w:rPr>
          <w:rFonts w:eastAsiaTheme="minorEastAsia"/>
          <w:sz w:val="22"/>
          <w:lang w:eastAsia="en-GB"/>
        </w:rPr>
        <w:t xml:space="preserve">Valuation of the above assets </w:t>
      </w:r>
      <w:r w:rsidR="006C1D04">
        <w:rPr>
          <w:rFonts w:eastAsiaTheme="minorEastAsia"/>
          <w:sz w:val="22"/>
          <w:lang w:eastAsia="en-GB"/>
        </w:rPr>
        <w:t xml:space="preserve">for which details were available </w:t>
      </w:r>
      <w:r w:rsidRPr="00A9213B">
        <w:rPr>
          <w:rFonts w:eastAsiaTheme="minorEastAsia"/>
          <w:sz w:val="22"/>
          <w:lang w:eastAsia="en-GB"/>
        </w:rPr>
        <w:t>is done based on standard Depreciated Replacement Cost Methodology, consider economic life and replacement cost appropriately as per the type of item.</w:t>
      </w:r>
    </w:p>
    <w:p w14:paraId="2C46E91A" w14:textId="3C92403C" w:rsidR="00A9213B" w:rsidRDefault="00A9213B" w:rsidP="00322547">
      <w:pPr>
        <w:pStyle w:val="Default"/>
        <w:numPr>
          <w:ilvl w:val="0"/>
          <w:numId w:val="45"/>
        </w:numPr>
        <w:spacing w:before="240" w:after="240" w:line="360" w:lineRule="auto"/>
        <w:ind w:left="284" w:right="-613" w:hanging="425"/>
        <w:jc w:val="both"/>
        <w:rPr>
          <w:rFonts w:eastAsiaTheme="minorEastAsia"/>
          <w:sz w:val="22"/>
          <w:lang w:eastAsia="en-GB"/>
        </w:rPr>
      </w:pPr>
      <w:r>
        <w:rPr>
          <w:rFonts w:eastAsiaTheme="minorEastAsia"/>
          <w:sz w:val="22"/>
          <w:lang w:eastAsia="en-GB"/>
        </w:rPr>
        <w:t xml:space="preserve">The </w:t>
      </w:r>
      <w:r w:rsidR="00B03B14">
        <w:rPr>
          <w:rFonts w:eastAsiaTheme="minorEastAsia"/>
          <w:sz w:val="22"/>
          <w:lang w:eastAsia="en-GB"/>
        </w:rPr>
        <w:t>cumulative</w:t>
      </w:r>
      <w:r>
        <w:rPr>
          <w:rFonts w:eastAsiaTheme="minorEastAsia"/>
          <w:sz w:val="22"/>
          <w:lang w:eastAsia="en-GB"/>
        </w:rPr>
        <w:t xml:space="preserve"> </w:t>
      </w:r>
      <w:r w:rsidR="00B03B14">
        <w:rPr>
          <w:rFonts w:eastAsiaTheme="minorEastAsia"/>
          <w:sz w:val="22"/>
          <w:lang w:eastAsia="en-GB"/>
        </w:rPr>
        <w:t>net block value</w:t>
      </w:r>
      <w:r>
        <w:rPr>
          <w:rFonts w:eastAsiaTheme="minorEastAsia"/>
          <w:sz w:val="22"/>
          <w:lang w:eastAsia="en-GB"/>
        </w:rPr>
        <w:t xml:space="preserve"> of the physical assets </w:t>
      </w:r>
      <w:r w:rsidR="00B03B14">
        <w:rPr>
          <w:rFonts w:eastAsiaTheme="minorEastAsia"/>
          <w:sz w:val="22"/>
          <w:lang w:eastAsia="en-GB"/>
        </w:rPr>
        <w:t xml:space="preserve">of all non-operational companies </w:t>
      </w:r>
      <w:r>
        <w:rPr>
          <w:rFonts w:eastAsiaTheme="minorEastAsia"/>
          <w:sz w:val="22"/>
          <w:lang w:eastAsia="en-GB"/>
        </w:rPr>
        <w:t xml:space="preserve">as per the </w:t>
      </w:r>
      <w:r w:rsidRPr="00A9213B">
        <w:rPr>
          <w:iCs/>
          <w:sz w:val="22"/>
          <w:szCs w:val="22"/>
        </w:rPr>
        <w:t>Financial Statement FY 2021-22</w:t>
      </w:r>
      <w:r>
        <w:rPr>
          <w:iCs/>
          <w:sz w:val="22"/>
          <w:szCs w:val="22"/>
        </w:rPr>
        <w:t xml:space="preserve"> </w:t>
      </w:r>
      <w:r>
        <w:rPr>
          <w:rFonts w:eastAsiaTheme="minorEastAsia"/>
          <w:sz w:val="22"/>
          <w:lang w:eastAsia="en-GB"/>
        </w:rPr>
        <w:t>is as follows:</w:t>
      </w:r>
    </w:p>
    <w:tbl>
      <w:tblPr>
        <w:tblStyle w:val="TableGrid"/>
        <w:tblW w:w="0" w:type="auto"/>
        <w:jc w:val="center"/>
        <w:tblLook w:val="04A0" w:firstRow="1" w:lastRow="0" w:firstColumn="1" w:lastColumn="0" w:noHBand="0" w:noVBand="1"/>
      </w:tblPr>
      <w:tblGrid>
        <w:gridCol w:w="2890"/>
        <w:gridCol w:w="2263"/>
      </w:tblGrid>
      <w:tr w:rsidR="00A9213B" w:rsidRPr="00A9213B" w14:paraId="1BDCA6AF" w14:textId="77777777" w:rsidTr="001C5E0E">
        <w:trPr>
          <w:tblHeader/>
          <w:jc w:val="center"/>
        </w:trPr>
        <w:tc>
          <w:tcPr>
            <w:tcW w:w="2890" w:type="dxa"/>
            <w:shd w:val="clear" w:color="auto" w:fill="002060"/>
            <w:vAlign w:val="center"/>
          </w:tcPr>
          <w:p w14:paraId="18FA9C0C" w14:textId="4E42011F" w:rsidR="00A9213B" w:rsidRPr="00322547" w:rsidRDefault="00A9213B" w:rsidP="00322547">
            <w:pPr>
              <w:pStyle w:val="Default"/>
              <w:spacing w:line="276" w:lineRule="auto"/>
              <w:ind w:left="12" w:hanging="12"/>
              <w:jc w:val="both"/>
              <w:rPr>
                <w:rFonts w:asciiTheme="minorHAnsi" w:eastAsiaTheme="minorEastAsia" w:hAnsiTheme="minorHAnsi" w:cstheme="minorHAnsi"/>
                <w:b/>
                <w:bCs/>
                <w:color w:val="FFFFFF" w:themeColor="background1"/>
                <w:sz w:val="22"/>
                <w:lang w:eastAsia="en-GB"/>
              </w:rPr>
            </w:pPr>
            <w:r w:rsidRPr="00322547">
              <w:rPr>
                <w:rFonts w:asciiTheme="minorHAnsi" w:eastAsiaTheme="minorEastAsia" w:hAnsiTheme="minorHAnsi" w:cstheme="minorHAnsi"/>
                <w:b/>
                <w:bCs/>
                <w:color w:val="FFFFFF" w:themeColor="background1"/>
                <w:sz w:val="22"/>
                <w:lang w:eastAsia="en-GB"/>
              </w:rPr>
              <w:t>Asset Class</w:t>
            </w:r>
          </w:p>
        </w:tc>
        <w:tc>
          <w:tcPr>
            <w:tcW w:w="0" w:type="auto"/>
            <w:shd w:val="clear" w:color="auto" w:fill="002060"/>
            <w:vAlign w:val="center"/>
          </w:tcPr>
          <w:p w14:paraId="6141295C" w14:textId="66B6ED6A" w:rsidR="00A9213B" w:rsidRPr="00322547" w:rsidRDefault="00A9213B" w:rsidP="00322547">
            <w:pPr>
              <w:pStyle w:val="Default"/>
              <w:spacing w:line="276" w:lineRule="auto"/>
              <w:ind w:left="12" w:hanging="12"/>
              <w:jc w:val="both"/>
              <w:rPr>
                <w:rFonts w:asciiTheme="minorHAnsi" w:eastAsiaTheme="minorEastAsia" w:hAnsiTheme="minorHAnsi" w:cstheme="minorHAnsi"/>
                <w:b/>
                <w:bCs/>
                <w:color w:val="FFFFFF" w:themeColor="background1"/>
                <w:sz w:val="22"/>
                <w:lang w:eastAsia="en-GB"/>
              </w:rPr>
            </w:pPr>
            <w:r w:rsidRPr="00322547">
              <w:rPr>
                <w:rFonts w:asciiTheme="minorHAnsi" w:eastAsiaTheme="minorEastAsia" w:hAnsiTheme="minorHAnsi" w:cstheme="minorHAnsi"/>
                <w:b/>
                <w:bCs/>
                <w:color w:val="FFFFFF" w:themeColor="background1"/>
                <w:sz w:val="22"/>
                <w:lang w:eastAsia="en-GB"/>
              </w:rPr>
              <w:t xml:space="preserve">Amount (In INR </w:t>
            </w:r>
            <w:r w:rsidR="00C06D2A" w:rsidRPr="00322547">
              <w:rPr>
                <w:rFonts w:asciiTheme="minorHAnsi" w:eastAsiaTheme="minorEastAsia" w:hAnsiTheme="minorHAnsi" w:cstheme="minorHAnsi"/>
                <w:b/>
                <w:bCs/>
                <w:color w:val="FFFFFF" w:themeColor="background1"/>
                <w:sz w:val="22"/>
                <w:lang w:eastAsia="en-GB"/>
              </w:rPr>
              <w:t>Lakhs</w:t>
            </w:r>
            <w:r w:rsidRPr="00322547">
              <w:rPr>
                <w:rFonts w:asciiTheme="minorHAnsi" w:eastAsiaTheme="minorEastAsia" w:hAnsiTheme="minorHAnsi" w:cstheme="minorHAnsi"/>
                <w:b/>
                <w:bCs/>
                <w:color w:val="FFFFFF" w:themeColor="background1"/>
                <w:sz w:val="22"/>
                <w:lang w:eastAsia="en-GB"/>
              </w:rPr>
              <w:t>)</w:t>
            </w:r>
          </w:p>
        </w:tc>
      </w:tr>
      <w:tr w:rsidR="00A9213B" w:rsidRPr="00A9213B" w14:paraId="5A306F4E" w14:textId="77777777" w:rsidTr="001C5E0E">
        <w:trPr>
          <w:jc w:val="center"/>
        </w:trPr>
        <w:tc>
          <w:tcPr>
            <w:tcW w:w="2890" w:type="dxa"/>
          </w:tcPr>
          <w:p w14:paraId="7AF34F81" w14:textId="6084219A" w:rsidR="00A9213B" w:rsidRPr="00A9213B" w:rsidRDefault="00A9213B" w:rsidP="000834DD">
            <w:pPr>
              <w:pStyle w:val="Default"/>
              <w:spacing w:line="276" w:lineRule="auto"/>
              <w:ind w:left="12" w:hanging="12"/>
              <w:jc w:val="both"/>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Land</w:t>
            </w:r>
          </w:p>
        </w:tc>
        <w:tc>
          <w:tcPr>
            <w:tcW w:w="0" w:type="auto"/>
          </w:tcPr>
          <w:p w14:paraId="633DF016" w14:textId="754D5111" w:rsidR="00A9213B" w:rsidRPr="00A9213B" w:rsidRDefault="00365E9D" w:rsidP="000834DD">
            <w:pPr>
              <w:pStyle w:val="Default"/>
              <w:spacing w:line="276" w:lineRule="auto"/>
              <w:ind w:firstLine="16"/>
              <w:jc w:val="center"/>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15</w:t>
            </w:r>
            <w:r w:rsidR="0095083E">
              <w:rPr>
                <w:rFonts w:asciiTheme="minorHAnsi" w:eastAsiaTheme="minorEastAsia" w:hAnsiTheme="minorHAnsi" w:cstheme="minorHAnsi"/>
                <w:sz w:val="22"/>
                <w:lang w:eastAsia="en-GB"/>
              </w:rPr>
              <w:t>,</w:t>
            </w:r>
            <w:r>
              <w:rPr>
                <w:rFonts w:asciiTheme="minorHAnsi" w:eastAsiaTheme="minorEastAsia" w:hAnsiTheme="minorHAnsi" w:cstheme="minorHAnsi"/>
                <w:sz w:val="22"/>
                <w:lang w:eastAsia="en-GB"/>
              </w:rPr>
              <w:t>607.19</w:t>
            </w:r>
          </w:p>
        </w:tc>
      </w:tr>
      <w:tr w:rsidR="00A9213B" w:rsidRPr="00A9213B" w14:paraId="7816D5B3" w14:textId="77777777" w:rsidTr="001C5E0E">
        <w:trPr>
          <w:jc w:val="center"/>
        </w:trPr>
        <w:tc>
          <w:tcPr>
            <w:tcW w:w="2890" w:type="dxa"/>
          </w:tcPr>
          <w:p w14:paraId="0F2AF215" w14:textId="1B030476" w:rsidR="00A9213B" w:rsidRPr="00A9213B" w:rsidRDefault="00A9213B" w:rsidP="000834DD">
            <w:pPr>
              <w:pStyle w:val="Default"/>
              <w:spacing w:line="276" w:lineRule="auto"/>
              <w:ind w:left="12" w:hanging="12"/>
              <w:jc w:val="both"/>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CWIP</w:t>
            </w:r>
          </w:p>
        </w:tc>
        <w:tc>
          <w:tcPr>
            <w:tcW w:w="0" w:type="auto"/>
          </w:tcPr>
          <w:p w14:paraId="7D95D4EF" w14:textId="70D9F9B4" w:rsidR="00A9213B" w:rsidRPr="00A9213B" w:rsidRDefault="00365E9D" w:rsidP="000834DD">
            <w:pPr>
              <w:pStyle w:val="Default"/>
              <w:spacing w:line="276" w:lineRule="auto"/>
              <w:ind w:firstLine="16"/>
              <w:jc w:val="center"/>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30</w:t>
            </w:r>
            <w:r w:rsidR="0095083E">
              <w:rPr>
                <w:rFonts w:asciiTheme="minorHAnsi" w:eastAsiaTheme="minorEastAsia" w:hAnsiTheme="minorHAnsi" w:cstheme="minorHAnsi"/>
                <w:sz w:val="22"/>
                <w:lang w:eastAsia="en-GB"/>
              </w:rPr>
              <w:t>,</w:t>
            </w:r>
            <w:r>
              <w:rPr>
                <w:rFonts w:asciiTheme="minorHAnsi" w:eastAsiaTheme="minorEastAsia" w:hAnsiTheme="minorHAnsi" w:cstheme="minorHAnsi"/>
                <w:sz w:val="22"/>
                <w:lang w:eastAsia="en-GB"/>
              </w:rPr>
              <w:t>171.49</w:t>
            </w:r>
          </w:p>
        </w:tc>
      </w:tr>
      <w:tr w:rsidR="00F45022" w:rsidRPr="00A9213B" w14:paraId="538621A7" w14:textId="77777777" w:rsidTr="001C5E0E">
        <w:trPr>
          <w:jc w:val="center"/>
        </w:trPr>
        <w:tc>
          <w:tcPr>
            <w:tcW w:w="2890" w:type="dxa"/>
          </w:tcPr>
          <w:p w14:paraId="49CB9FCC" w14:textId="09BB2D3C" w:rsidR="00F45022" w:rsidRDefault="00F45022" w:rsidP="000834DD">
            <w:pPr>
              <w:pStyle w:val="Default"/>
              <w:spacing w:line="276" w:lineRule="auto"/>
              <w:ind w:left="12" w:hanging="12"/>
              <w:jc w:val="both"/>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Building</w:t>
            </w:r>
          </w:p>
        </w:tc>
        <w:tc>
          <w:tcPr>
            <w:tcW w:w="0" w:type="auto"/>
          </w:tcPr>
          <w:p w14:paraId="23BE3864" w14:textId="2ABB621C" w:rsidR="00F45022" w:rsidRDefault="00F45022" w:rsidP="000834DD">
            <w:pPr>
              <w:pStyle w:val="Default"/>
              <w:spacing w:line="276" w:lineRule="auto"/>
              <w:ind w:firstLine="16"/>
              <w:jc w:val="center"/>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79.03</w:t>
            </w:r>
          </w:p>
        </w:tc>
      </w:tr>
      <w:tr w:rsidR="00A9213B" w:rsidRPr="00A9213B" w14:paraId="0B838E70" w14:textId="77777777" w:rsidTr="001C5E0E">
        <w:trPr>
          <w:jc w:val="center"/>
        </w:trPr>
        <w:tc>
          <w:tcPr>
            <w:tcW w:w="2890" w:type="dxa"/>
          </w:tcPr>
          <w:p w14:paraId="1F111E0E" w14:textId="6873517A" w:rsidR="00A9213B" w:rsidRPr="00A9213B" w:rsidRDefault="00A9213B" w:rsidP="000834DD">
            <w:pPr>
              <w:pStyle w:val="Default"/>
              <w:spacing w:line="276" w:lineRule="auto"/>
              <w:ind w:left="12" w:hanging="12"/>
              <w:jc w:val="both"/>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Plant &amp; Machinery</w:t>
            </w:r>
          </w:p>
        </w:tc>
        <w:tc>
          <w:tcPr>
            <w:tcW w:w="0" w:type="auto"/>
          </w:tcPr>
          <w:p w14:paraId="6EBAB375" w14:textId="53CF4ABA" w:rsidR="00A9213B" w:rsidRPr="00A9213B" w:rsidRDefault="00F45022" w:rsidP="000834DD">
            <w:pPr>
              <w:pStyle w:val="Default"/>
              <w:spacing w:line="276" w:lineRule="auto"/>
              <w:ind w:firstLine="16"/>
              <w:jc w:val="center"/>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0.25</w:t>
            </w:r>
          </w:p>
        </w:tc>
      </w:tr>
      <w:tr w:rsidR="00A9213B" w:rsidRPr="00A9213B" w14:paraId="6AAEF278" w14:textId="77777777" w:rsidTr="001C5E0E">
        <w:trPr>
          <w:jc w:val="center"/>
        </w:trPr>
        <w:tc>
          <w:tcPr>
            <w:tcW w:w="2890" w:type="dxa"/>
          </w:tcPr>
          <w:p w14:paraId="50FC06C6" w14:textId="42014A6D" w:rsidR="00A9213B" w:rsidRPr="00A9213B" w:rsidRDefault="00C06D2A" w:rsidP="000834DD">
            <w:pPr>
              <w:pStyle w:val="Default"/>
              <w:spacing w:line="276" w:lineRule="auto"/>
              <w:ind w:left="12" w:hanging="12"/>
              <w:jc w:val="both"/>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Office Equipment</w:t>
            </w:r>
          </w:p>
        </w:tc>
        <w:tc>
          <w:tcPr>
            <w:tcW w:w="0" w:type="auto"/>
          </w:tcPr>
          <w:p w14:paraId="6F9CBA96" w14:textId="2C4CE425" w:rsidR="00A9213B" w:rsidRPr="00A9213B" w:rsidRDefault="00C06D2A" w:rsidP="000834DD">
            <w:pPr>
              <w:pStyle w:val="Default"/>
              <w:spacing w:line="276" w:lineRule="auto"/>
              <w:ind w:firstLine="16"/>
              <w:jc w:val="center"/>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0.</w:t>
            </w:r>
            <w:r w:rsidR="00F45022">
              <w:rPr>
                <w:rFonts w:asciiTheme="minorHAnsi" w:eastAsiaTheme="minorEastAsia" w:hAnsiTheme="minorHAnsi" w:cstheme="minorHAnsi"/>
                <w:sz w:val="22"/>
                <w:lang w:eastAsia="en-GB"/>
              </w:rPr>
              <w:t>43</w:t>
            </w:r>
          </w:p>
        </w:tc>
      </w:tr>
      <w:tr w:rsidR="00C06D2A" w:rsidRPr="00A9213B" w14:paraId="493925ED" w14:textId="77777777" w:rsidTr="001C5E0E">
        <w:trPr>
          <w:jc w:val="center"/>
        </w:trPr>
        <w:tc>
          <w:tcPr>
            <w:tcW w:w="2890" w:type="dxa"/>
          </w:tcPr>
          <w:p w14:paraId="569265E0" w14:textId="09133678" w:rsidR="00C06D2A" w:rsidRDefault="00C06D2A" w:rsidP="000834DD">
            <w:pPr>
              <w:pStyle w:val="Default"/>
              <w:spacing w:line="276" w:lineRule="auto"/>
              <w:ind w:left="12" w:hanging="12"/>
              <w:jc w:val="both"/>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Furniture &amp; Fixtures</w:t>
            </w:r>
          </w:p>
        </w:tc>
        <w:tc>
          <w:tcPr>
            <w:tcW w:w="0" w:type="auto"/>
          </w:tcPr>
          <w:p w14:paraId="495B28CD" w14:textId="5736B4B7" w:rsidR="00C06D2A" w:rsidRPr="00A9213B" w:rsidRDefault="00F45022" w:rsidP="000834DD">
            <w:pPr>
              <w:pStyle w:val="Default"/>
              <w:spacing w:line="276" w:lineRule="auto"/>
              <w:ind w:firstLine="16"/>
              <w:jc w:val="center"/>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1.72</w:t>
            </w:r>
          </w:p>
        </w:tc>
      </w:tr>
      <w:tr w:rsidR="00C06D2A" w:rsidRPr="00A9213B" w14:paraId="484C2CE4" w14:textId="77777777" w:rsidTr="001C5E0E">
        <w:trPr>
          <w:jc w:val="center"/>
        </w:trPr>
        <w:tc>
          <w:tcPr>
            <w:tcW w:w="2890" w:type="dxa"/>
          </w:tcPr>
          <w:p w14:paraId="6BAE409B" w14:textId="6E84C23C" w:rsidR="00C06D2A" w:rsidRDefault="00C06D2A" w:rsidP="000834DD">
            <w:pPr>
              <w:pStyle w:val="Default"/>
              <w:spacing w:line="276" w:lineRule="auto"/>
              <w:ind w:left="12" w:hanging="12"/>
              <w:jc w:val="both"/>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Computer &amp; Software</w:t>
            </w:r>
          </w:p>
        </w:tc>
        <w:tc>
          <w:tcPr>
            <w:tcW w:w="0" w:type="auto"/>
          </w:tcPr>
          <w:p w14:paraId="16F17618" w14:textId="23012B63" w:rsidR="00C06D2A" w:rsidRPr="00A9213B" w:rsidRDefault="00F45022" w:rsidP="000834DD">
            <w:pPr>
              <w:pStyle w:val="Default"/>
              <w:spacing w:line="276" w:lineRule="auto"/>
              <w:ind w:firstLine="16"/>
              <w:jc w:val="center"/>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1.26</w:t>
            </w:r>
          </w:p>
        </w:tc>
      </w:tr>
      <w:tr w:rsidR="00C06D2A" w:rsidRPr="00A9213B" w14:paraId="5A438F39" w14:textId="77777777" w:rsidTr="001C5E0E">
        <w:trPr>
          <w:jc w:val="center"/>
        </w:trPr>
        <w:tc>
          <w:tcPr>
            <w:tcW w:w="2890" w:type="dxa"/>
          </w:tcPr>
          <w:p w14:paraId="6F00B939" w14:textId="3FA53970" w:rsidR="00C06D2A" w:rsidRDefault="00C06D2A" w:rsidP="000834DD">
            <w:pPr>
              <w:pStyle w:val="Default"/>
              <w:spacing w:line="276" w:lineRule="auto"/>
              <w:ind w:left="12" w:hanging="12"/>
              <w:jc w:val="both"/>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Vehicle</w:t>
            </w:r>
          </w:p>
        </w:tc>
        <w:tc>
          <w:tcPr>
            <w:tcW w:w="0" w:type="auto"/>
          </w:tcPr>
          <w:p w14:paraId="09CEB6B2" w14:textId="611042EB" w:rsidR="00C06D2A" w:rsidRPr="00A9213B" w:rsidRDefault="00F45022" w:rsidP="000834DD">
            <w:pPr>
              <w:pStyle w:val="Default"/>
              <w:spacing w:line="276" w:lineRule="auto"/>
              <w:ind w:firstLine="16"/>
              <w:jc w:val="center"/>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0.80</w:t>
            </w:r>
          </w:p>
        </w:tc>
      </w:tr>
      <w:tr w:rsidR="00F45022" w:rsidRPr="00A9213B" w14:paraId="22AEA682" w14:textId="77777777" w:rsidTr="001C5E0E">
        <w:trPr>
          <w:jc w:val="center"/>
        </w:trPr>
        <w:tc>
          <w:tcPr>
            <w:tcW w:w="2890" w:type="dxa"/>
          </w:tcPr>
          <w:p w14:paraId="6B021B2F" w14:textId="558AB0EE" w:rsidR="00F45022" w:rsidRDefault="00F45022" w:rsidP="000834DD">
            <w:pPr>
              <w:pStyle w:val="Default"/>
              <w:spacing w:line="276" w:lineRule="auto"/>
              <w:ind w:left="12" w:hanging="12"/>
              <w:jc w:val="both"/>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Data Processing Equipment</w:t>
            </w:r>
          </w:p>
        </w:tc>
        <w:tc>
          <w:tcPr>
            <w:tcW w:w="0" w:type="auto"/>
          </w:tcPr>
          <w:p w14:paraId="4AD9DAE0" w14:textId="441F94A4" w:rsidR="00F45022" w:rsidRDefault="00F45022" w:rsidP="000834DD">
            <w:pPr>
              <w:pStyle w:val="Default"/>
              <w:spacing w:line="276" w:lineRule="auto"/>
              <w:ind w:firstLine="16"/>
              <w:jc w:val="center"/>
              <w:rPr>
                <w:rFonts w:asciiTheme="minorHAnsi" w:eastAsiaTheme="minorEastAsia" w:hAnsiTheme="minorHAnsi" w:cstheme="minorHAnsi"/>
                <w:sz w:val="22"/>
                <w:lang w:eastAsia="en-GB"/>
              </w:rPr>
            </w:pPr>
            <w:r>
              <w:rPr>
                <w:rFonts w:asciiTheme="minorHAnsi" w:eastAsiaTheme="minorEastAsia" w:hAnsiTheme="minorHAnsi" w:cstheme="minorHAnsi"/>
                <w:sz w:val="22"/>
                <w:lang w:eastAsia="en-GB"/>
              </w:rPr>
              <w:t>0.26</w:t>
            </w:r>
          </w:p>
        </w:tc>
      </w:tr>
      <w:tr w:rsidR="00067F3F" w:rsidRPr="00A9213B" w14:paraId="582AA088" w14:textId="77777777" w:rsidTr="001C5E0E">
        <w:trPr>
          <w:jc w:val="center"/>
        </w:trPr>
        <w:tc>
          <w:tcPr>
            <w:tcW w:w="2890" w:type="dxa"/>
            <w:shd w:val="clear" w:color="auto" w:fill="BDD6EE" w:themeFill="accent1" w:themeFillTint="66"/>
          </w:tcPr>
          <w:p w14:paraId="435DECD1" w14:textId="3DDEE13E" w:rsidR="00067F3F" w:rsidRPr="001C5E0E" w:rsidRDefault="001C5E0E" w:rsidP="000834DD">
            <w:pPr>
              <w:pStyle w:val="Default"/>
              <w:spacing w:line="276" w:lineRule="auto"/>
              <w:ind w:left="12" w:hanging="12"/>
              <w:jc w:val="both"/>
              <w:rPr>
                <w:rFonts w:asciiTheme="minorHAnsi" w:eastAsiaTheme="minorEastAsia" w:hAnsiTheme="minorHAnsi" w:cstheme="minorHAnsi"/>
                <w:b/>
                <w:bCs/>
                <w:sz w:val="22"/>
                <w:lang w:eastAsia="en-GB"/>
              </w:rPr>
            </w:pPr>
            <w:r w:rsidRPr="001C5E0E">
              <w:rPr>
                <w:rFonts w:asciiTheme="minorHAnsi" w:eastAsiaTheme="minorEastAsia" w:hAnsiTheme="minorHAnsi" w:cstheme="minorHAnsi"/>
                <w:b/>
                <w:bCs/>
                <w:sz w:val="22"/>
                <w:lang w:eastAsia="en-GB"/>
              </w:rPr>
              <w:t>Total</w:t>
            </w:r>
          </w:p>
        </w:tc>
        <w:tc>
          <w:tcPr>
            <w:tcW w:w="0" w:type="auto"/>
            <w:shd w:val="clear" w:color="auto" w:fill="BDD6EE" w:themeFill="accent1" w:themeFillTint="66"/>
          </w:tcPr>
          <w:p w14:paraId="0552E512" w14:textId="6247D29C" w:rsidR="00067F3F" w:rsidRPr="000834DD" w:rsidRDefault="001C5E0E" w:rsidP="000834DD">
            <w:pPr>
              <w:pStyle w:val="Default"/>
              <w:spacing w:line="276" w:lineRule="auto"/>
              <w:ind w:firstLine="16"/>
              <w:jc w:val="center"/>
              <w:rPr>
                <w:rFonts w:asciiTheme="minorHAnsi" w:eastAsiaTheme="minorEastAsia" w:hAnsiTheme="minorHAnsi" w:cstheme="minorHAnsi"/>
                <w:b/>
                <w:bCs/>
                <w:sz w:val="22"/>
                <w:lang w:eastAsia="en-GB"/>
              </w:rPr>
            </w:pPr>
            <w:r w:rsidRPr="000834DD">
              <w:rPr>
                <w:rFonts w:asciiTheme="minorHAnsi" w:eastAsiaTheme="minorEastAsia" w:hAnsiTheme="minorHAnsi" w:cstheme="minorHAnsi"/>
                <w:b/>
                <w:bCs/>
                <w:sz w:val="22"/>
                <w:lang w:eastAsia="en-GB"/>
              </w:rPr>
              <w:t>45,862.43</w:t>
            </w:r>
          </w:p>
        </w:tc>
      </w:tr>
    </w:tbl>
    <w:p w14:paraId="33235CFC" w14:textId="22B524E0" w:rsidR="00A9213B" w:rsidRPr="00F45022" w:rsidRDefault="00F45022" w:rsidP="00322547">
      <w:pPr>
        <w:pStyle w:val="Default"/>
        <w:spacing w:before="240" w:line="360" w:lineRule="auto"/>
        <w:ind w:left="284" w:right="-613"/>
        <w:jc w:val="both"/>
        <w:rPr>
          <w:rFonts w:eastAsiaTheme="minorEastAsia"/>
          <w:sz w:val="22"/>
          <w:lang w:eastAsia="en-GB"/>
        </w:rPr>
      </w:pPr>
      <w:r>
        <w:rPr>
          <w:rFonts w:eastAsiaTheme="minorEastAsia"/>
          <w:sz w:val="22"/>
          <w:lang w:eastAsia="en-GB"/>
        </w:rPr>
        <w:t xml:space="preserve">We have not performed the valuation of the above-mentioned physical assets (except M/s Orbit Wind Energy Private Limited) </w:t>
      </w:r>
      <w:r w:rsidR="00C730D5">
        <w:rPr>
          <w:rFonts w:eastAsiaTheme="minorEastAsia"/>
          <w:sz w:val="22"/>
          <w:lang w:eastAsia="en-GB"/>
        </w:rPr>
        <w:t xml:space="preserve">due to lack of information/data available </w:t>
      </w:r>
      <w:r w:rsidR="0095083E">
        <w:rPr>
          <w:rFonts w:eastAsiaTheme="minorEastAsia"/>
          <w:sz w:val="22"/>
          <w:lang w:eastAsia="en-GB"/>
        </w:rPr>
        <w:t xml:space="preserve">with us. </w:t>
      </w:r>
      <w:r w:rsidR="006D2A15">
        <w:rPr>
          <w:rFonts w:eastAsiaTheme="minorEastAsia"/>
          <w:sz w:val="22"/>
          <w:lang w:eastAsia="en-GB"/>
        </w:rPr>
        <w:t>The c</w:t>
      </w:r>
      <w:r w:rsidR="003D5265">
        <w:rPr>
          <w:rFonts w:eastAsiaTheme="minorEastAsia"/>
          <w:sz w:val="22"/>
          <w:lang w:eastAsia="en-GB"/>
        </w:rPr>
        <w:t>umulative</w:t>
      </w:r>
      <w:r w:rsidR="006D2A15">
        <w:rPr>
          <w:rFonts w:eastAsiaTheme="minorEastAsia"/>
          <w:sz w:val="22"/>
          <w:lang w:eastAsia="en-GB"/>
        </w:rPr>
        <w:t xml:space="preserve"> estimated NAV of all the non-operating companies is INR -1,149.23 crores</w:t>
      </w:r>
      <w:r w:rsidR="00B03B14">
        <w:rPr>
          <w:rFonts w:eastAsiaTheme="minorEastAsia"/>
          <w:sz w:val="22"/>
          <w:lang w:eastAsia="en-GB"/>
        </w:rPr>
        <w:t>. Therefore,</w:t>
      </w:r>
      <w:r w:rsidR="0095083E">
        <w:rPr>
          <w:rFonts w:eastAsiaTheme="minorEastAsia"/>
          <w:sz w:val="22"/>
          <w:lang w:eastAsia="en-GB"/>
        </w:rPr>
        <w:t xml:space="preserve"> even if </w:t>
      </w:r>
      <w:r w:rsidR="0095083E">
        <w:rPr>
          <w:rFonts w:eastAsiaTheme="minorEastAsia"/>
          <w:sz w:val="22"/>
          <w:lang w:eastAsia="en-GB"/>
        </w:rPr>
        <w:lastRenderedPageBreak/>
        <w:t xml:space="preserve">we consider the aforementioned assets on the book value </w:t>
      </w:r>
      <w:r w:rsidR="00127D58">
        <w:rPr>
          <w:rFonts w:eastAsiaTheme="minorEastAsia"/>
          <w:sz w:val="22"/>
          <w:lang w:eastAsia="en-GB"/>
        </w:rPr>
        <w:t xml:space="preserve">of INR 458.62 Crores </w:t>
      </w:r>
      <w:r w:rsidR="0095083E">
        <w:rPr>
          <w:rFonts w:eastAsiaTheme="minorEastAsia"/>
          <w:sz w:val="22"/>
          <w:lang w:eastAsia="en-GB"/>
        </w:rPr>
        <w:t xml:space="preserve">as per the financial statements of FY 2021-22, it will not impact the final valuation numbers as the </w:t>
      </w:r>
      <w:r w:rsidR="0029102E">
        <w:rPr>
          <w:rFonts w:eastAsiaTheme="minorEastAsia"/>
          <w:sz w:val="22"/>
          <w:lang w:eastAsia="en-GB"/>
        </w:rPr>
        <w:t xml:space="preserve">value of </w:t>
      </w:r>
      <w:r w:rsidR="0095083E">
        <w:rPr>
          <w:rFonts w:eastAsiaTheme="minorEastAsia"/>
          <w:sz w:val="22"/>
          <w:lang w:eastAsia="en-GB"/>
        </w:rPr>
        <w:t xml:space="preserve">liabilities </w:t>
      </w:r>
      <w:r w:rsidR="0029102E">
        <w:rPr>
          <w:rFonts w:eastAsiaTheme="minorEastAsia"/>
          <w:sz w:val="22"/>
          <w:lang w:eastAsia="en-GB"/>
        </w:rPr>
        <w:t xml:space="preserve">will still be </w:t>
      </w:r>
      <w:r w:rsidR="0095083E">
        <w:rPr>
          <w:rFonts w:eastAsiaTheme="minorEastAsia"/>
          <w:sz w:val="22"/>
          <w:lang w:eastAsia="en-GB"/>
        </w:rPr>
        <w:t xml:space="preserve">higher than the </w:t>
      </w:r>
      <w:r w:rsidR="0029102E">
        <w:rPr>
          <w:rFonts w:eastAsiaTheme="minorEastAsia"/>
          <w:sz w:val="22"/>
          <w:lang w:eastAsia="en-GB"/>
        </w:rPr>
        <w:t xml:space="preserve">value of </w:t>
      </w:r>
      <w:r w:rsidR="0095083E">
        <w:rPr>
          <w:rFonts w:eastAsiaTheme="minorEastAsia"/>
          <w:sz w:val="22"/>
          <w:lang w:eastAsia="en-GB"/>
        </w:rPr>
        <w:t xml:space="preserve">assets. </w:t>
      </w:r>
    </w:p>
    <w:p w14:paraId="32A56E42" w14:textId="77777777" w:rsidR="00474EC6" w:rsidRDefault="00474EC6" w:rsidP="00322547">
      <w:pPr>
        <w:pStyle w:val="Default"/>
        <w:numPr>
          <w:ilvl w:val="0"/>
          <w:numId w:val="45"/>
        </w:numPr>
        <w:spacing w:before="240" w:line="360" w:lineRule="auto"/>
        <w:ind w:left="284" w:right="-613" w:hanging="425"/>
        <w:jc w:val="both"/>
        <w:rPr>
          <w:sz w:val="22"/>
          <w:szCs w:val="22"/>
          <w:lang w:eastAsia="en-IN"/>
        </w:rPr>
      </w:pPr>
      <w:r w:rsidRPr="00474EC6">
        <w:rPr>
          <w:sz w:val="22"/>
          <w:szCs w:val="22"/>
          <w:lang w:eastAsia="en-IN"/>
        </w:rPr>
        <w:t>Assessment is done based on the discussions done with the lender and the details which they could provide to us on our queries.</w:t>
      </w:r>
    </w:p>
    <w:p w14:paraId="63869CC5" w14:textId="7BDE9890" w:rsidR="00474EC6" w:rsidRDefault="00B03B14" w:rsidP="00322547">
      <w:pPr>
        <w:pStyle w:val="Default"/>
        <w:numPr>
          <w:ilvl w:val="0"/>
          <w:numId w:val="45"/>
        </w:numPr>
        <w:spacing w:before="240" w:line="360" w:lineRule="auto"/>
        <w:ind w:left="284" w:right="-613" w:hanging="425"/>
        <w:jc w:val="both"/>
        <w:rPr>
          <w:sz w:val="22"/>
          <w:szCs w:val="22"/>
          <w:lang w:eastAsia="en-IN"/>
        </w:rPr>
      </w:pPr>
      <w:r>
        <w:rPr>
          <w:sz w:val="22"/>
          <w:szCs w:val="22"/>
          <w:lang w:eastAsia="en-IN"/>
        </w:rPr>
        <w:t xml:space="preserve">Explanation, </w:t>
      </w:r>
      <w:r w:rsidR="00474EC6" w:rsidRPr="00474EC6">
        <w:rPr>
          <w:sz w:val="22"/>
          <w:szCs w:val="22"/>
          <w:lang w:eastAsia="en-IN"/>
        </w:rPr>
        <w:t>data</w:t>
      </w:r>
      <w:r>
        <w:rPr>
          <w:sz w:val="22"/>
          <w:szCs w:val="22"/>
          <w:lang w:eastAsia="en-IN"/>
        </w:rPr>
        <w:t>, documents, information</w:t>
      </w:r>
      <w:r w:rsidR="00474EC6" w:rsidRPr="00474EC6">
        <w:rPr>
          <w:sz w:val="22"/>
          <w:szCs w:val="22"/>
          <w:lang w:eastAsia="en-IN"/>
        </w:rPr>
        <w:t xml:space="preserve"> provided by the lender has been relied upon in good faith on the basis of which independent potential value assessment of the Assets has been carried out. </w:t>
      </w:r>
    </w:p>
    <w:p w14:paraId="276AE488" w14:textId="09C5A51B" w:rsidR="00474EC6" w:rsidRDefault="00474EC6" w:rsidP="00322547">
      <w:pPr>
        <w:pStyle w:val="Default"/>
        <w:numPr>
          <w:ilvl w:val="0"/>
          <w:numId w:val="45"/>
        </w:numPr>
        <w:spacing w:before="240" w:line="360" w:lineRule="auto"/>
        <w:ind w:left="284" w:right="-613" w:hanging="425"/>
        <w:jc w:val="both"/>
        <w:rPr>
          <w:sz w:val="22"/>
          <w:szCs w:val="22"/>
          <w:lang w:eastAsia="en-IN"/>
        </w:rPr>
      </w:pPr>
      <w:r w:rsidRPr="00474EC6">
        <w:rPr>
          <w:sz w:val="22"/>
          <w:szCs w:val="22"/>
          <w:lang w:eastAsia="en-IN"/>
        </w:rPr>
        <w:t>All the data provided by the company are considered in good faith. If any inconsistency is found between the books and the actual amount, the given figures will be null and void.</w:t>
      </w:r>
    </w:p>
    <w:p w14:paraId="6A7176D2" w14:textId="074A97FA" w:rsidR="00474EC6" w:rsidRDefault="00474EC6" w:rsidP="00322547">
      <w:pPr>
        <w:pStyle w:val="Default"/>
        <w:numPr>
          <w:ilvl w:val="0"/>
          <w:numId w:val="45"/>
        </w:numPr>
        <w:spacing w:before="240" w:line="360" w:lineRule="auto"/>
        <w:ind w:left="284" w:right="-613" w:hanging="425"/>
        <w:jc w:val="both"/>
        <w:rPr>
          <w:sz w:val="22"/>
          <w:szCs w:val="22"/>
          <w:lang w:eastAsia="en-IN"/>
        </w:rPr>
      </w:pPr>
      <w:r w:rsidRPr="00474EC6">
        <w:rPr>
          <w:sz w:val="22"/>
          <w:szCs w:val="22"/>
          <w:lang w:eastAsia="en-IN"/>
        </w:rPr>
        <w:t xml:space="preserve">For the basis of arriving at the Value of each Assets, please refer to the specific annexure. </w:t>
      </w:r>
    </w:p>
    <w:p w14:paraId="1786549B" w14:textId="4C83FE35" w:rsidR="00474EC6" w:rsidRDefault="00474EC6" w:rsidP="00322547">
      <w:pPr>
        <w:pStyle w:val="Default"/>
        <w:numPr>
          <w:ilvl w:val="0"/>
          <w:numId w:val="45"/>
        </w:numPr>
        <w:spacing w:before="240" w:line="360" w:lineRule="auto"/>
        <w:ind w:left="284" w:right="-613" w:hanging="425"/>
        <w:jc w:val="both"/>
        <w:rPr>
          <w:sz w:val="22"/>
          <w:szCs w:val="22"/>
          <w:lang w:eastAsia="en-IN"/>
        </w:rPr>
      </w:pPr>
      <w:r w:rsidRPr="00474EC6">
        <w:rPr>
          <w:sz w:val="22"/>
          <w:szCs w:val="22"/>
          <w:lang w:eastAsia="en-IN"/>
        </w:rPr>
        <w:t xml:space="preserve">This is just a general assessment on the basis of general Industry practice based on the details which the lender provided to us as per our queries &amp; discussions held during the course of the assessment and further </w:t>
      </w:r>
      <w:r w:rsidR="00B03B14">
        <w:rPr>
          <w:sz w:val="22"/>
          <w:szCs w:val="22"/>
          <w:lang w:eastAsia="en-IN"/>
        </w:rPr>
        <w:t xml:space="preserve">independent </w:t>
      </w:r>
      <w:r w:rsidRPr="00474EC6">
        <w:rPr>
          <w:sz w:val="22"/>
          <w:szCs w:val="22"/>
          <w:lang w:eastAsia="en-IN"/>
        </w:rPr>
        <w:t xml:space="preserve">opinion made by us based on the available information and facts on record. </w:t>
      </w:r>
    </w:p>
    <w:p w14:paraId="7DBDC4BD" w14:textId="77777777" w:rsidR="00474EC6" w:rsidRDefault="00474EC6" w:rsidP="00322547">
      <w:pPr>
        <w:pStyle w:val="Default"/>
        <w:numPr>
          <w:ilvl w:val="0"/>
          <w:numId w:val="45"/>
        </w:numPr>
        <w:spacing w:before="240" w:line="360" w:lineRule="auto"/>
        <w:ind w:left="284" w:right="-613" w:hanging="425"/>
        <w:jc w:val="both"/>
        <w:rPr>
          <w:sz w:val="22"/>
          <w:szCs w:val="22"/>
          <w:lang w:eastAsia="en-IN"/>
        </w:rPr>
      </w:pPr>
      <w:r w:rsidRPr="00474EC6">
        <w:rPr>
          <w:sz w:val="22"/>
          <w:szCs w:val="22"/>
          <w:lang w:eastAsia="en-IN"/>
        </w:rPr>
        <w:t>Valuation of Current Assets is more of a kind of an assessment based on the industry practice and an assumption based on the facts &amp; verbal discussion carried out with the lender that what is the minimum amount can be recovered out of the receivables, loans &amp; advances, etc.</w:t>
      </w:r>
    </w:p>
    <w:p w14:paraId="748D2F1D" w14:textId="77777777" w:rsidR="00474EC6" w:rsidRDefault="00474EC6" w:rsidP="00322547">
      <w:pPr>
        <w:pStyle w:val="Default"/>
        <w:numPr>
          <w:ilvl w:val="0"/>
          <w:numId w:val="45"/>
        </w:numPr>
        <w:spacing w:before="240" w:line="360" w:lineRule="auto"/>
        <w:ind w:left="284" w:right="-613" w:hanging="425"/>
        <w:jc w:val="both"/>
        <w:rPr>
          <w:sz w:val="22"/>
          <w:szCs w:val="22"/>
          <w:lang w:eastAsia="en-IN"/>
        </w:rPr>
      </w:pPr>
      <w:r w:rsidRPr="00474EC6">
        <w:rPr>
          <w:sz w:val="22"/>
          <w:szCs w:val="22"/>
          <w:lang w:eastAsia="en-IN"/>
        </w:rPr>
        <w:t xml:space="preserve">No audit of any kind is performed by us from the books of account or ledger statements and all this data/ information/ input/ details provided to us by the lender and are taken as is it on good faith that these are factually correct information. </w:t>
      </w:r>
    </w:p>
    <w:p w14:paraId="5DE7D8D9" w14:textId="439208C2" w:rsidR="00474EC6" w:rsidRDefault="00474EC6" w:rsidP="00322547">
      <w:pPr>
        <w:pStyle w:val="Default"/>
        <w:numPr>
          <w:ilvl w:val="0"/>
          <w:numId w:val="45"/>
        </w:numPr>
        <w:spacing w:before="240" w:line="360" w:lineRule="auto"/>
        <w:ind w:left="284" w:right="-613" w:hanging="425"/>
        <w:jc w:val="both"/>
        <w:rPr>
          <w:sz w:val="22"/>
          <w:szCs w:val="22"/>
          <w:lang w:eastAsia="en-IN"/>
        </w:rPr>
      </w:pPr>
      <w:r w:rsidRPr="00474EC6">
        <w:rPr>
          <w:sz w:val="22"/>
          <w:szCs w:val="22"/>
          <w:lang w:eastAsia="en-IN"/>
        </w:rPr>
        <w:t xml:space="preserve">There are no fixed criteria, formula or norm for the Valuation of Current Assets. It is purely based on the individual assessment and may differ from valuer to valuer based on the practicality he/ she analyses in recoveries of outstanding dues. Ultimate recovery depends on efforts, extensive follow-ups, </w:t>
      </w:r>
      <w:r w:rsidR="00A77D21" w:rsidRPr="00474EC6">
        <w:rPr>
          <w:sz w:val="22"/>
          <w:szCs w:val="22"/>
          <w:lang w:eastAsia="en-IN"/>
        </w:rPr>
        <w:t>and close</w:t>
      </w:r>
      <w:r w:rsidRPr="00474EC6">
        <w:rPr>
          <w:sz w:val="22"/>
          <w:szCs w:val="22"/>
          <w:lang w:eastAsia="en-IN"/>
        </w:rPr>
        <w:t xml:space="preserve"> scrutiny of individual case made by the Company. So, our values should not be regarded as any judgment in regard to the recoverability of Current Assets. </w:t>
      </w:r>
    </w:p>
    <w:p w14:paraId="4E506ADF" w14:textId="14782233" w:rsidR="00474EC6" w:rsidRDefault="00474EC6" w:rsidP="00322547">
      <w:pPr>
        <w:pStyle w:val="Default"/>
        <w:numPr>
          <w:ilvl w:val="0"/>
          <w:numId w:val="45"/>
        </w:numPr>
        <w:spacing w:before="240" w:line="360" w:lineRule="auto"/>
        <w:ind w:left="284" w:right="-613" w:hanging="425"/>
        <w:jc w:val="both"/>
        <w:rPr>
          <w:sz w:val="22"/>
          <w:szCs w:val="22"/>
          <w:lang w:eastAsia="en-IN"/>
        </w:rPr>
      </w:pPr>
      <w:r w:rsidRPr="00474EC6">
        <w:rPr>
          <w:sz w:val="22"/>
          <w:szCs w:val="22"/>
          <w:lang w:eastAsia="en-IN"/>
        </w:rPr>
        <w:t xml:space="preserve">As all these companies are non-operational and lack of information regarding the investments made, loans and advances, pendency, terms and conditions, legality between party and counter party and current status of the investees / related parties / venders and other various factors / </w:t>
      </w:r>
      <w:r w:rsidRPr="00474EC6">
        <w:rPr>
          <w:sz w:val="22"/>
          <w:szCs w:val="22"/>
          <w:lang w:eastAsia="en-IN"/>
        </w:rPr>
        <w:lastRenderedPageBreak/>
        <w:t xml:space="preserve">scenarios have been considered during the assessment of fair market value and realizable value at our level best. Also, the valuation is limited to the scope of work only. </w:t>
      </w:r>
    </w:p>
    <w:p w14:paraId="35DEEEE1" w14:textId="5FC4AFAE" w:rsidR="00CA7F42" w:rsidRDefault="00474EC6" w:rsidP="00322547">
      <w:pPr>
        <w:pStyle w:val="Default"/>
        <w:numPr>
          <w:ilvl w:val="0"/>
          <w:numId w:val="45"/>
        </w:numPr>
        <w:spacing w:before="240" w:line="360" w:lineRule="auto"/>
        <w:ind w:left="284" w:right="-613" w:hanging="425"/>
        <w:jc w:val="both"/>
        <w:rPr>
          <w:sz w:val="22"/>
          <w:szCs w:val="22"/>
          <w:lang w:eastAsia="en-IN"/>
        </w:rPr>
      </w:pPr>
      <w:r w:rsidRPr="00474EC6">
        <w:rPr>
          <w:sz w:val="22"/>
          <w:szCs w:val="22"/>
          <w:lang w:eastAsia="en-IN"/>
        </w:rPr>
        <w:t>Basis of the assessment is mentioned against each line item based on the information provided to us by the lender.</w:t>
      </w:r>
    </w:p>
    <w:p w14:paraId="37E73A0D" w14:textId="46723FA8" w:rsidR="00B03B14" w:rsidRPr="0038663C" w:rsidRDefault="00B03B14" w:rsidP="00322547">
      <w:pPr>
        <w:pStyle w:val="Default"/>
        <w:numPr>
          <w:ilvl w:val="0"/>
          <w:numId w:val="45"/>
        </w:numPr>
        <w:spacing w:before="240" w:line="360" w:lineRule="auto"/>
        <w:ind w:left="284" w:right="-613" w:hanging="425"/>
        <w:jc w:val="both"/>
        <w:rPr>
          <w:sz w:val="22"/>
          <w:szCs w:val="22"/>
          <w:lang w:eastAsia="en-IN"/>
        </w:rPr>
      </w:pPr>
      <w:r>
        <w:rPr>
          <w:sz w:val="22"/>
          <w:szCs w:val="22"/>
          <w:lang w:eastAsia="en-IN"/>
        </w:rPr>
        <w:t>The valuation should be used only for PFS internal purpose. It shall not be used for any other purpose including Insolvency or liquidation purpose since in that case potential asset realizability is calculated and the available fund is then distributed among various kind of creditors instead of calculating Net Asset Value deducting asset value from total liabilities as it is.</w:t>
      </w:r>
    </w:p>
    <w:p w14:paraId="12E919E9" w14:textId="77777777" w:rsidR="002E3473" w:rsidRPr="00EA46F7" w:rsidRDefault="002E3473" w:rsidP="00090610">
      <w:pPr>
        <w:pStyle w:val="Default"/>
        <w:spacing w:line="360" w:lineRule="auto"/>
        <w:jc w:val="both"/>
        <w:rPr>
          <w:rFonts w:eastAsiaTheme="minorEastAsia"/>
          <w:sz w:val="22"/>
          <w:lang w:eastAsia="en-GB"/>
        </w:rPr>
      </w:pPr>
    </w:p>
    <w:p w14:paraId="0366A029" w14:textId="61A3B9FD" w:rsidR="00993AC8" w:rsidRPr="00EA46F7" w:rsidRDefault="00993AC8" w:rsidP="007132A8">
      <w:pPr>
        <w:pStyle w:val="Default"/>
        <w:spacing w:line="360" w:lineRule="auto"/>
        <w:jc w:val="both"/>
        <w:rPr>
          <w:rFonts w:eastAsiaTheme="minorEastAsia"/>
          <w:sz w:val="22"/>
          <w:lang w:eastAsia="en-GB"/>
        </w:rPr>
      </w:pPr>
    </w:p>
    <w:p w14:paraId="0DCECEBC" w14:textId="3BDE6919" w:rsidR="000155C9" w:rsidRPr="00EA46F7" w:rsidRDefault="001163CA">
      <w:pPr>
        <w:rPr>
          <w:lang w:val="en-IN"/>
        </w:rPr>
      </w:pPr>
      <w:r w:rsidRPr="00EA46F7">
        <w:rPr>
          <w:lang w:val="en-IN"/>
        </w:rPr>
        <w:br w:type="page"/>
      </w:r>
    </w:p>
    <w:tbl>
      <w:tblPr>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1384"/>
        <w:gridCol w:w="8390"/>
      </w:tblGrid>
      <w:tr w:rsidR="005F1979" w:rsidRPr="00E2718C" w14:paraId="1B3074CC" w14:textId="77777777" w:rsidTr="00997F8C">
        <w:trPr>
          <w:trHeight w:val="559"/>
        </w:trPr>
        <w:tc>
          <w:tcPr>
            <w:tcW w:w="708" w:type="pct"/>
            <w:shd w:val="clear" w:color="auto" w:fill="002060"/>
            <w:vAlign w:val="center"/>
          </w:tcPr>
          <w:p w14:paraId="5286CDDE" w14:textId="1AD69BE5" w:rsidR="005F1979" w:rsidRPr="00E2718C" w:rsidRDefault="005F1979" w:rsidP="00E33AD9">
            <w:pPr>
              <w:spacing w:after="0"/>
              <w:ind w:left="106" w:hanging="106"/>
              <w:jc w:val="center"/>
              <w:rPr>
                <w:rFonts w:ascii="Arial" w:hAnsi="Arial" w:cs="Arial"/>
                <w:b/>
                <w:i/>
              </w:rPr>
            </w:pPr>
            <w:r w:rsidRPr="00E2718C">
              <w:rPr>
                <w:rFonts w:ascii="Arial" w:hAnsi="Arial" w:cs="Arial"/>
                <w:b/>
                <w:sz w:val="22"/>
                <w:szCs w:val="22"/>
              </w:rPr>
              <w:lastRenderedPageBreak/>
              <w:t xml:space="preserve">PART </w:t>
            </w:r>
            <w:r w:rsidR="00952922">
              <w:rPr>
                <w:rFonts w:ascii="Arial" w:hAnsi="Arial" w:cs="Arial"/>
                <w:b/>
                <w:sz w:val="22"/>
                <w:szCs w:val="22"/>
              </w:rPr>
              <w:t>C</w:t>
            </w:r>
          </w:p>
        </w:tc>
        <w:tc>
          <w:tcPr>
            <w:tcW w:w="4292" w:type="pct"/>
            <w:shd w:val="clear" w:color="auto" w:fill="DBE5F1"/>
            <w:vAlign w:val="center"/>
          </w:tcPr>
          <w:p w14:paraId="1894AFFE" w14:textId="2BC2A1CB" w:rsidR="005F1979" w:rsidRPr="00E2718C" w:rsidRDefault="005F1979" w:rsidP="0038663C">
            <w:pPr>
              <w:spacing w:after="0" w:line="276" w:lineRule="auto"/>
              <w:ind w:left="-83"/>
              <w:jc w:val="center"/>
              <w:rPr>
                <w:rFonts w:ascii="Arial" w:hAnsi="Arial" w:cs="Arial"/>
                <w:b/>
                <w:i/>
              </w:rPr>
            </w:pPr>
            <w:r w:rsidRPr="005F1979">
              <w:rPr>
                <w:rFonts w:ascii="Arial" w:hAnsi="Arial" w:cs="Arial"/>
                <w:b/>
                <w:sz w:val="22"/>
                <w:szCs w:val="22"/>
              </w:rPr>
              <w:t>CONSOLIDATED ASSESSMENT OF THE ASSETS OF THE NON- OPERATION PROJECT</w:t>
            </w:r>
          </w:p>
        </w:tc>
      </w:tr>
    </w:tbl>
    <w:p w14:paraId="13216637" w14:textId="77777777" w:rsidR="005F1979" w:rsidRDefault="005F1979" w:rsidP="00647288">
      <w:pPr>
        <w:spacing w:after="0"/>
      </w:pPr>
    </w:p>
    <w:p w14:paraId="7938AAB5" w14:textId="6A41BD56" w:rsidR="00AD57EE" w:rsidRPr="00AD57EE" w:rsidRDefault="00AD57EE" w:rsidP="00AD57EE">
      <w:pPr>
        <w:spacing w:after="0"/>
        <w:ind w:right="-613"/>
        <w:jc w:val="right"/>
        <w:rPr>
          <w:rFonts w:ascii="Arial" w:hAnsi="Arial" w:cs="Arial"/>
          <w:sz w:val="18"/>
          <w:szCs w:val="18"/>
        </w:rPr>
      </w:pPr>
      <w:r w:rsidRPr="00AD57EE">
        <w:rPr>
          <w:rFonts w:ascii="Arial" w:hAnsi="Arial" w:cs="Arial"/>
          <w:sz w:val="18"/>
          <w:szCs w:val="18"/>
        </w:rPr>
        <w:t>(In INR Lakhs)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528"/>
        <w:gridCol w:w="1417"/>
        <w:gridCol w:w="1107"/>
        <w:gridCol w:w="1161"/>
      </w:tblGrid>
      <w:tr w:rsidR="00952922" w:rsidRPr="006C401E" w14:paraId="6D9A0B93" w14:textId="77777777" w:rsidTr="000834DD">
        <w:trPr>
          <w:trHeight w:val="141"/>
        </w:trPr>
        <w:tc>
          <w:tcPr>
            <w:tcW w:w="568" w:type="dxa"/>
            <w:shd w:val="clear" w:color="000000" w:fill="002060"/>
            <w:noWrap/>
            <w:vAlign w:val="center"/>
            <w:hideMark/>
          </w:tcPr>
          <w:p w14:paraId="423D0717" w14:textId="77777777" w:rsidR="006C401E" w:rsidRPr="006C401E" w:rsidRDefault="006C401E" w:rsidP="000834DD">
            <w:pPr>
              <w:spacing w:after="0" w:line="240" w:lineRule="auto"/>
              <w:jc w:val="center"/>
              <w:rPr>
                <w:rFonts w:asciiTheme="minorHAnsi" w:hAnsiTheme="minorHAnsi" w:cstheme="minorHAnsi"/>
                <w:b/>
                <w:bCs/>
                <w:color w:val="FFFFFF"/>
                <w:lang w:val="en-IN" w:eastAsia="en-IN"/>
              </w:rPr>
            </w:pPr>
            <w:r w:rsidRPr="006C401E">
              <w:rPr>
                <w:rFonts w:asciiTheme="minorHAnsi" w:hAnsiTheme="minorHAnsi" w:cstheme="minorHAnsi"/>
                <w:b/>
                <w:bCs/>
                <w:color w:val="FFFFFF"/>
                <w:sz w:val="22"/>
                <w:szCs w:val="22"/>
                <w:lang w:val="en-IN" w:eastAsia="en-IN"/>
              </w:rPr>
              <w:t>S. No.</w:t>
            </w:r>
          </w:p>
        </w:tc>
        <w:tc>
          <w:tcPr>
            <w:tcW w:w="5528" w:type="dxa"/>
            <w:shd w:val="clear" w:color="000000" w:fill="002060"/>
            <w:noWrap/>
            <w:vAlign w:val="center"/>
            <w:hideMark/>
          </w:tcPr>
          <w:p w14:paraId="3A45CA02" w14:textId="77777777" w:rsidR="006C401E" w:rsidRPr="006C401E" w:rsidRDefault="006C401E" w:rsidP="000834DD">
            <w:pPr>
              <w:spacing w:after="0" w:line="240" w:lineRule="auto"/>
              <w:jc w:val="center"/>
              <w:rPr>
                <w:rFonts w:asciiTheme="minorHAnsi" w:hAnsiTheme="minorHAnsi" w:cstheme="minorHAnsi"/>
                <w:b/>
                <w:bCs/>
                <w:color w:val="FFFFFF"/>
                <w:lang w:val="en-IN" w:eastAsia="en-IN"/>
              </w:rPr>
            </w:pPr>
            <w:r w:rsidRPr="006C401E">
              <w:rPr>
                <w:rFonts w:asciiTheme="minorHAnsi" w:hAnsiTheme="minorHAnsi" w:cstheme="minorHAnsi"/>
                <w:b/>
                <w:bCs/>
                <w:color w:val="FFFFFF"/>
                <w:sz w:val="22"/>
                <w:szCs w:val="22"/>
                <w:lang w:val="en-IN" w:eastAsia="en-IN"/>
              </w:rPr>
              <w:t xml:space="preserve">Company Name </w:t>
            </w:r>
          </w:p>
        </w:tc>
        <w:tc>
          <w:tcPr>
            <w:tcW w:w="1417" w:type="dxa"/>
            <w:shd w:val="clear" w:color="000000" w:fill="002060"/>
            <w:vAlign w:val="center"/>
            <w:hideMark/>
          </w:tcPr>
          <w:p w14:paraId="22638199" w14:textId="77777777" w:rsidR="006C401E" w:rsidRPr="006C401E" w:rsidRDefault="006C401E" w:rsidP="000834DD">
            <w:pPr>
              <w:spacing w:after="0" w:line="240" w:lineRule="auto"/>
              <w:jc w:val="center"/>
              <w:rPr>
                <w:rFonts w:asciiTheme="minorHAnsi" w:hAnsiTheme="minorHAnsi" w:cstheme="minorHAnsi"/>
                <w:b/>
                <w:bCs/>
                <w:color w:val="FFFFFF"/>
                <w:lang w:val="en-IN" w:eastAsia="en-IN"/>
              </w:rPr>
            </w:pPr>
            <w:r w:rsidRPr="006C401E">
              <w:rPr>
                <w:rFonts w:asciiTheme="minorHAnsi" w:hAnsiTheme="minorHAnsi" w:cstheme="minorHAnsi"/>
                <w:b/>
                <w:bCs/>
                <w:color w:val="FFFFFF"/>
                <w:sz w:val="22"/>
                <w:szCs w:val="22"/>
                <w:lang w:val="en-IN" w:eastAsia="en-IN"/>
              </w:rPr>
              <w:t>Amount as per Balance Sheet</w:t>
            </w:r>
          </w:p>
        </w:tc>
        <w:tc>
          <w:tcPr>
            <w:tcW w:w="1107" w:type="dxa"/>
            <w:shd w:val="clear" w:color="000000" w:fill="002060"/>
            <w:vAlign w:val="center"/>
            <w:hideMark/>
          </w:tcPr>
          <w:p w14:paraId="5E6FA060" w14:textId="4092D0F8" w:rsidR="006C401E" w:rsidRPr="006C401E" w:rsidRDefault="006C401E" w:rsidP="000834DD">
            <w:pPr>
              <w:spacing w:after="0" w:line="240" w:lineRule="auto"/>
              <w:jc w:val="center"/>
              <w:rPr>
                <w:rFonts w:asciiTheme="minorHAnsi" w:hAnsiTheme="minorHAnsi" w:cstheme="minorHAnsi"/>
                <w:b/>
                <w:bCs/>
                <w:color w:val="FFFFFF"/>
                <w:lang w:val="en-IN" w:eastAsia="en-IN"/>
              </w:rPr>
            </w:pPr>
            <w:r w:rsidRPr="006C401E">
              <w:rPr>
                <w:rFonts w:asciiTheme="minorHAnsi" w:hAnsiTheme="minorHAnsi" w:cstheme="minorHAnsi"/>
                <w:b/>
                <w:bCs/>
                <w:color w:val="FFFFFF"/>
                <w:sz w:val="22"/>
                <w:szCs w:val="22"/>
                <w:lang w:val="en-IN" w:eastAsia="en-IN"/>
              </w:rPr>
              <w:t>Fair Value</w:t>
            </w:r>
            <w:r w:rsidR="00127D58">
              <w:rPr>
                <w:rFonts w:asciiTheme="minorHAnsi" w:hAnsiTheme="minorHAnsi" w:cstheme="minorHAnsi"/>
                <w:b/>
                <w:bCs/>
                <w:color w:val="FFFFFF"/>
                <w:sz w:val="22"/>
                <w:szCs w:val="22"/>
                <w:vertAlign w:val="superscript"/>
                <w:lang w:val="en-IN" w:eastAsia="en-IN"/>
              </w:rPr>
              <w:t>4</w:t>
            </w:r>
            <w:r w:rsidRPr="006C401E">
              <w:rPr>
                <w:rFonts w:asciiTheme="minorHAnsi" w:hAnsiTheme="minorHAnsi" w:cstheme="minorHAnsi"/>
                <w:b/>
                <w:bCs/>
                <w:color w:val="FFFFFF"/>
                <w:sz w:val="22"/>
                <w:szCs w:val="22"/>
                <w:lang w:val="en-IN" w:eastAsia="en-IN"/>
              </w:rPr>
              <w:t xml:space="preserve"> </w:t>
            </w:r>
          </w:p>
        </w:tc>
        <w:tc>
          <w:tcPr>
            <w:tcW w:w="1161" w:type="dxa"/>
            <w:shd w:val="clear" w:color="000000" w:fill="002060"/>
            <w:vAlign w:val="center"/>
            <w:hideMark/>
          </w:tcPr>
          <w:p w14:paraId="7B685BE3" w14:textId="3046E220" w:rsidR="006C401E" w:rsidRPr="007877CE" w:rsidRDefault="006C401E" w:rsidP="000834DD">
            <w:pPr>
              <w:spacing w:after="0" w:line="240" w:lineRule="auto"/>
              <w:jc w:val="center"/>
              <w:rPr>
                <w:rFonts w:asciiTheme="minorHAnsi" w:hAnsiTheme="minorHAnsi" w:cstheme="minorHAnsi"/>
                <w:b/>
                <w:bCs/>
                <w:color w:val="FFFFFF"/>
                <w:vertAlign w:val="superscript"/>
                <w:lang w:val="en-IN" w:eastAsia="en-IN"/>
              </w:rPr>
            </w:pPr>
            <w:r w:rsidRPr="006C401E">
              <w:rPr>
                <w:rFonts w:asciiTheme="minorHAnsi" w:hAnsiTheme="minorHAnsi" w:cstheme="minorHAnsi"/>
                <w:b/>
                <w:bCs/>
                <w:color w:val="FFFFFF"/>
                <w:sz w:val="22"/>
                <w:szCs w:val="22"/>
                <w:lang w:val="en-IN" w:eastAsia="en-IN"/>
              </w:rPr>
              <w:t>Realizable Value</w:t>
            </w:r>
            <w:r w:rsidR="00127D58">
              <w:rPr>
                <w:rFonts w:asciiTheme="minorHAnsi" w:hAnsiTheme="minorHAnsi" w:cstheme="minorHAnsi"/>
                <w:b/>
                <w:bCs/>
                <w:color w:val="FFFFFF"/>
                <w:sz w:val="22"/>
                <w:szCs w:val="22"/>
                <w:vertAlign w:val="superscript"/>
                <w:lang w:val="en-IN" w:eastAsia="en-IN"/>
              </w:rPr>
              <w:t>4</w:t>
            </w:r>
          </w:p>
        </w:tc>
      </w:tr>
      <w:tr w:rsidR="0014705D" w:rsidRPr="006C401E" w14:paraId="6DF6ED89" w14:textId="77777777" w:rsidTr="000834DD">
        <w:trPr>
          <w:trHeight w:val="300"/>
        </w:trPr>
        <w:tc>
          <w:tcPr>
            <w:tcW w:w="568" w:type="dxa"/>
            <w:shd w:val="clear" w:color="auto" w:fill="auto"/>
            <w:noWrap/>
            <w:vAlign w:val="bottom"/>
            <w:hideMark/>
          </w:tcPr>
          <w:p w14:paraId="49BAE6D6" w14:textId="77777777" w:rsidR="0014705D" w:rsidRPr="006C401E" w:rsidRDefault="0014705D" w:rsidP="0014705D">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1</w:t>
            </w:r>
          </w:p>
        </w:tc>
        <w:tc>
          <w:tcPr>
            <w:tcW w:w="5528" w:type="dxa"/>
            <w:shd w:val="clear" w:color="auto" w:fill="auto"/>
            <w:vAlign w:val="bottom"/>
            <w:hideMark/>
          </w:tcPr>
          <w:p w14:paraId="223670E4" w14:textId="77777777" w:rsidR="0014705D" w:rsidRPr="006C401E" w:rsidRDefault="0014705D" w:rsidP="0014705D">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NSL Conventional Power Private Limited </w:t>
            </w:r>
          </w:p>
        </w:tc>
        <w:tc>
          <w:tcPr>
            <w:tcW w:w="1417" w:type="dxa"/>
            <w:shd w:val="clear" w:color="auto" w:fill="auto"/>
            <w:noWrap/>
            <w:vAlign w:val="center"/>
            <w:hideMark/>
          </w:tcPr>
          <w:p w14:paraId="1D95A9CE" w14:textId="77777777" w:rsidR="0014705D" w:rsidRPr="006C401E" w:rsidRDefault="0014705D" w:rsidP="0014705D">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41,136.95</w:t>
            </w:r>
          </w:p>
        </w:tc>
        <w:tc>
          <w:tcPr>
            <w:tcW w:w="1107" w:type="dxa"/>
            <w:shd w:val="clear" w:color="auto" w:fill="auto"/>
            <w:noWrap/>
            <w:vAlign w:val="center"/>
            <w:hideMark/>
          </w:tcPr>
          <w:p w14:paraId="11A0088C" w14:textId="4FC03C08" w:rsidR="0014705D" w:rsidRPr="006C401E" w:rsidRDefault="0014705D" w:rsidP="0014705D">
            <w:pPr>
              <w:spacing w:after="0" w:line="276" w:lineRule="auto"/>
              <w:jc w:val="center"/>
              <w:rPr>
                <w:rFonts w:asciiTheme="minorHAnsi" w:hAnsiTheme="minorHAnsi" w:cstheme="minorHAnsi"/>
                <w:color w:val="000000"/>
                <w:lang w:val="en-IN" w:eastAsia="en-IN"/>
              </w:rPr>
            </w:pPr>
            <w:r>
              <w:rPr>
                <w:rFonts w:ascii="Calibri" w:hAnsi="Calibri" w:cs="Calibri"/>
                <w:color w:val="000000"/>
                <w:sz w:val="22"/>
                <w:szCs w:val="22"/>
              </w:rPr>
              <w:t>12,339.43</w:t>
            </w:r>
          </w:p>
        </w:tc>
        <w:tc>
          <w:tcPr>
            <w:tcW w:w="1161" w:type="dxa"/>
            <w:shd w:val="clear" w:color="auto" w:fill="auto"/>
            <w:noWrap/>
            <w:vAlign w:val="center"/>
            <w:hideMark/>
          </w:tcPr>
          <w:p w14:paraId="4374ABFD" w14:textId="55FE89C3" w:rsidR="0014705D" w:rsidRPr="006C401E" w:rsidRDefault="0014705D" w:rsidP="0014705D">
            <w:pPr>
              <w:spacing w:after="0" w:line="276" w:lineRule="auto"/>
              <w:jc w:val="center"/>
              <w:rPr>
                <w:rFonts w:asciiTheme="minorHAnsi" w:hAnsiTheme="minorHAnsi" w:cstheme="minorHAnsi"/>
                <w:color w:val="000000"/>
                <w:lang w:val="en-IN" w:eastAsia="en-IN"/>
              </w:rPr>
            </w:pPr>
            <w:r>
              <w:rPr>
                <w:rFonts w:ascii="Calibri" w:hAnsi="Calibri" w:cs="Calibri"/>
                <w:color w:val="000000"/>
                <w:sz w:val="22"/>
                <w:szCs w:val="22"/>
              </w:rPr>
              <w:t>6,170.15</w:t>
            </w:r>
          </w:p>
        </w:tc>
      </w:tr>
      <w:tr w:rsidR="00952922" w:rsidRPr="006C401E" w14:paraId="17D8F1FA" w14:textId="77777777" w:rsidTr="000834DD">
        <w:trPr>
          <w:trHeight w:val="300"/>
        </w:trPr>
        <w:tc>
          <w:tcPr>
            <w:tcW w:w="568" w:type="dxa"/>
            <w:shd w:val="clear" w:color="auto" w:fill="auto"/>
            <w:noWrap/>
            <w:vAlign w:val="bottom"/>
            <w:hideMark/>
          </w:tcPr>
          <w:p w14:paraId="35039ECD"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2</w:t>
            </w:r>
          </w:p>
        </w:tc>
        <w:tc>
          <w:tcPr>
            <w:tcW w:w="5528" w:type="dxa"/>
            <w:shd w:val="clear" w:color="auto" w:fill="auto"/>
            <w:noWrap/>
            <w:vAlign w:val="bottom"/>
            <w:hideMark/>
          </w:tcPr>
          <w:p w14:paraId="66EFE607"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NSL Power Ventures Private Limited </w:t>
            </w:r>
          </w:p>
        </w:tc>
        <w:tc>
          <w:tcPr>
            <w:tcW w:w="1417" w:type="dxa"/>
            <w:shd w:val="clear" w:color="auto" w:fill="auto"/>
            <w:noWrap/>
            <w:vAlign w:val="center"/>
            <w:hideMark/>
          </w:tcPr>
          <w:p w14:paraId="1C58864B"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47,686.97</w:t>
            </w:r>
          </w:p>
        </w:tc>
        <w:tc>
          <w:tcPr>
            <w:tcW w:w="1107" w:type="dxa"/>
            <w:shd w:val="clear" w:color="auto" w:fill="auto"/>
            <w:noWrap/>
            <w:vAlign w:val="center"/>
            <w:hideMark/>
          </w:tcPr>
          <w:p w14:paraId="0B24A65E"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3,361.31</w:t>
            </w:r>
          </w:p>
        </w:tc>
        <w:tc>
          <w:tcPr>
            <w:tcW w:w="1161" w:type="dxa"/>
            <w:shd w:val="clear" w:color="auto" w:fill="auto"/>
            <w:noWrap/>
            <w:vAlign w:val="center"/>
            <w:hideMark/>
          </w:tcPr>
          <w:p w14:paraId="180F23B1"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2,019.56</w:t>
            </w:r>
          </w:p>
        </w:tc>
      </w:tr>
      <w:tr w:rsidR="00952922" w:rsidRPr="006C401E" w14:paraId="239F8E6E" w14:textId="77777777" w:rsidTr="000834DD">
        <w:trPr>
          <w:trHeight w:val="300"/>
        </w:trPr>
        <w:tc>
          <w:tcPr>
            <w:tcW w:w="568" w:type="dxa"/>
            <w:shd w:val="clear" w:color="auto" w:fill="auto"/>
            <w:noWrap/>
            <w:vAlign w:val="bottom"/>
            <w:hideMark/>
          </w:tcPr>
          <w:p w14:paraId="78C7D1E4"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3</w:t>
            </w:r>
          </w:p>
        </w:tc>
        <w:tc>
          <w:tcPr>
            <w:tcW w:w="5528" w:type="dxa"/>
            <w:shd w:val="clear" w:color="auto" w:fill="auto"/>
            <w:noWrap/>
            <w:vAlign w:val="bottom"/>
            <w:hideMark/>
          </w:tcPr>
          <w:p w14:paraId="24CC225F"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Nagapatnam Power and Infratech Private Limited</w:t>
            </w:r>
          </w:p>
        </w:tc>
        <w:tc>
          <w:tcPr>
            <w:tcW w:w="1417" w:type="dxa"/>
            <w:shd w:val="clear" w:color="auto" w:fill="auto"/>
            <w:noWrap/>
            <w:vAlign w:val="center"/>
            <w:hideMark/>
          </w:tcPr>
          <w:p w14:paraId="464F6ACE"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19,802.68</w:t>
            </w:r>
          </w:p>
        </w:tc>
        <w:tc>
          <w:tcPr>
            <w:tcW w:w="1107" w:type="dxa"/>
            <w:shd w:val="clear" w:color="auto" w:fill="auto"/>
            <w:noWrap/>
            <w:vAlign w:val="center"/>
            <w:hideMark/>
          </w:tcPr>
          <w:p w14:paraId="6FC147EF"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5,221.79</w:t>
            </w:r>
          </w:p>
        </w:tc>
        <w:tc>
          <w:tcPr>
            <w:tcW w:w="1161" w:type="dxa"/>
            <w:shd w:val="clear" w:color="auto" w:fill="auto"/>
            <w:noWrap/>
            <w:vAlign w:val="center"/>
            <w:hideMark/>
          </w:tcPr>
          <w:p w14:paraId="64F199A0"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2,614.55</w:t>
            </w:r>
          </w:p>
        </w:tc>
      </w:tr>
      <w:tr w:rsidR="00952922" w:rsidRPr="006C401E" w14:paraId="6FF9BDE4" w14:textId="77777777" w:rsidTr="000834DD">
        <w:trPr>
          <w:trHeight w:val="300"/>
        </w:trPr>
        <w:tc>
          <w:tcPr>
            <w:tcW w:w="568" w:type="dxa"/>
            <w:shd w:val="clear" w:color="auto" w:fill="auto"/>
            <w:noWrap/>
            <w:vAlign w:val="bottom"/>
            <w:hideMark/>
          </w:tcPr>
          <w:p w14:paraId="3B27DCBD"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4</w:t>
            </w:r>
          </w:p>
        </w:tc>
        <w:tc>
          <w:tcPr>
            <w:tcW w:w="5528" w:type="dxa"/>
            <w:shd w:val="clear" w:color="000000" w:fill="FFFFFF"/>
            <w:noWrap/>
            <w:vAlign w:val="bottom"/>
            <w:hideMark/>
          </w:tcPr>
          <w:p w14:paraId="034C2325"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Power &amp; Infratech Ltd.</w:t>
            </w:r>
          </w:p>
        </w:tc>
        <w:tc>
          <w:tcPr>
            <w:tcW w:w="1417" w:type="dxa"/>
            <w:shd w:val="clear" w:color="auto" w:fill="auto"/>
            <w:noWrap/>
            <w:vAlign w:val="center"/>
            <w:hideMark/>
          </w:tcPr>
          <w:p w14:paraId="1AECE5CF"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3.87</w:t>
            </w:r>
          </w:p>
        </w:tc>
        <w:tc>
          <w:tcPr>
            <w:tcW w:w="1107" w:type="dxa"/>
            <w:shd w:val="clear" w:color="auto" w:fill="auto"/>
            <w:noWrap/>
            <w:vAlign w:val="center"/>
            <w:hideMark/>
          </w:tcPr>
          <w:p w14:paraId="0D3905DB"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0.14</w:t>
            </w:r>
          </w:p>
        </w:tc>
        <w:tc>
          <w:tcPr>
            <w:tcW w:w="1161" w:type="dxa"/>
            <w:shd w:val="clear" w:color="auto" w:fill="auto"/>
            <w:noWrap/>
            <w:vAlign w:val="center"/>
            <w:hideMark/>
          </w:tcPr>
          <w:p w14:paraId="5FA249E5"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0.14</w:t>
            </w:r>
          </w:p>
        </w:tc>
      </w:tr>
      <w:tr w:rsidR="00952922" w:rsidRPr="006C401E" w14:paraId="47064CEA" w14:textId="77777777" w:rsidTr="000834DD">
        <w:trPr>
          <w:trHeight w:val="300"/>
        </w:trPr>
        <w:tc>
          <w:tcPr>
            <w:tcW w:w="568" w:type="dxa"/>
            <w:shd w:val="clear" w:color="auto" w:fill="auto"/>
            <w:noWrap/>
            <w:vAlign w:val="bottom"/>
            <w:hideMark/>
          </w:tcPr>
          <w:p w14:paraId="5AF6BCA7"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5</w:t>
            </w:r>
          </w:p>
        </w:tc>
        <w:tc>
          <w:tcPr>
            <w:tcW w:w="5528" w:type="dxa"/>
            <w:shd w:val="clear" w:color="auto" w:fill="auto"/>
            <w:noWrap/>
            <w:vAlign w:val="bottom"/>
            <w:hideMark/>
          </w:tcPr>
          <w:p w14:paraId="46B03101" w14:textId="6214B4A9"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NSL </w:t>
            </w:r>
            <w:r w:rsidR="00952922" w:rsidRPr="006C401E">
              <w:rPr>
                <w:rFonts w:asciiTheme="minorHAnsi" w:hAnsiTheme="minorHAnsi" w:cstheme="minorHAnsi"/>
                <w:b/>
                <w:bCs/>
                <w:color w:val="000000"/>
                <w:sz w:val="22"/>
                <w:szCs w:val="22"/>
                <w:lang w:val="en-IN" w:eastAsia="en-IN"/>
              </w:rPr>
              <w:t>Nagapatnam Infrastructure</w:t>
            </w:r>
            <w:r w:rsidRPr="006C401E">
              <w:rPr>
                <w:rFonts w:asciiTheme="minorHAnsi" w:hAnsiTheme="minorHAnsi" w:cstheme="minorHAnsi"/>
                <w:b/>
                <w:bCs/>
                <w:color w:val="000000"/>
                <w:sz w:val="22"/>
                <w:szCs w:val="22"/>
                <w:lang w:val="en-IN" w:eastAsia="en-IN"/>
              </w:rPr>
              <w:t xml:space="preserve"> Private Limited</w:t>
            </w:r>
          </w:p>
        </w:tc>
        <w:tc>
          <w:tcPr>
            <w:tcW w:w="1417" w:type="dxa"/>
            <w:shd w:val="clear" w:color="auto" w:fill="auto"/>
            <w:noWrap/>
            <w:vAlign w:val="center"/>
            <w:hideMark/>
          </w:tcPr>
          <w:p w14:paraId="7054C123"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2,339.43</w:t>
            </w:r>
          </w:p>
        </w:tc>
        <w:tc>
          <w:tcPr>
            <w:tcW w:w="1107" w:type="dxa"/>
            <w:shd w:val="clear" w:color="auto" w:fill="auto"/>
            <w:noWrap/>
            <w:vAlign w:val="center"/>
            <w:hideMark/>
          </w:tcPr>
          <w:p w14:paraId="7E824A61"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308.30</w:t>
            </w:r>
          </w:p>
        </w:tc>
        <w:tc>
          <w:tcPr>
            <w:tcW w:w="1161" w:type="dxa"/>
            <w:shd w:val="clear" w:color="auto" w:fill="auto"/>
            <w:noWrap/>
            <w:vAlign w:val="center"/>
            <w:hideMark/>
          </w:tcPr>
          <w:p w14:paraId="676C7661"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305.07</w:t>
            </w:r>
          </w:p>
        </w:tc>
      </w:tr>
      <w:tr w:rsidR="00952922" w:rsidRPr="006C401E" w14:paraId="66823B9A" w14:textId="77777777" w:rsidTr="000834DD">
        <w:trPr>
          <w:trHeight w:val="300"/>
        </w:trPr>
        <w:tc>
          <w:tcPr>
            <w:tcW w:w="568" w:type="dxa"/>
            <w:shd w:val="clear" w:color="auto" w:fill="auto"/>
            <w:noWrap/>
            <w:vAlign w:val="bottom"/>
            <w:hideMark/>
          </w:tcPr>
          <w:p w14:paraId="57C19981"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6</w:t>
            </w:r>
          </w:p>
        </w:tc>
        <w:tc>
          <w:tcPr>
            <w:tcW w:w="5528" w:type="dxa"/>
            <w:shd w:val="clear" w:color="auto" w:fill="auto"/>
            <w:noWrap/>
            <w:vAlign w:val="bottom"/>
            <w:hideMark/>
          </w:tcPr>
          <w:p w14:paraId="392AC44D"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Pearl Infratech India Private Limited </w:t>
            </w:r>
          </w:p>
        </w:tc>
        <w:tc>
          <w:tcPr>
            <w:tcW w:w="1417" w:type="dxa"/>
            <w:shd w:val="clear" w:color="auto" w:fill="auto"/>
            <w:noWrap/>
            <w:vAlign w:val="center"/>
            <w:hideMark/>
          </w:tcPr>
          <w:p w14:paraId="38B9A107"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159.60</w:t>
            </w:r>
          </w:p>
        </w:tc>
        <w:tc>
          <w:tcPr>
            <w:tcW w:w="1107" w:type="dxa"/>
            <w:shd w:val="clear" w:color="auto" w:fill="auto"/>
            <w:noWrap/>
            <w:vAlign w:val="center"/>
            <w:hideMark/>
          </w:tcPr>
          <w:p w14:paraId="44636854"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4.89</w:t>
            </w:r>
          </w:p>
        </w:tc>
        <w:tc>
          <w:tcPr>
            <w:tcW w:w="1161" w:type="dxa"/>
            <w:shd w:val="clear" w:color="auto" w:fill="auto"/>
            <w:noWrap/>
            <w:vAlign w:val="center"/>
            <w:hideMark/>
          </w:tcPr>
          <w:p w14:paraId="34A62FBD"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4.89</w:t>
            </w:r>
          </w:p>
        </w:tc>
      </w:tr>
      <w:tr w:rsidR="00952922" w:rsidRPr="006C401E" w14:paraId="7F6C33B6" w14:textId="77777777" w:rsidTr="000834DD">
        <w:trPr>
          <w:trHeight w:val="300"/>
        </w:trPr>
        <w:tc>
          <w:tcPr>
            <w:tcW w:w="568" w:type="dxa"/>
            <w:shd w:val="clear" w:color="auto" w:fill="auto"/>
            <w:noWrap/>
            <w:vAlign w:val="bottom"/>
            <w:hideMark/>
          </w:tcPr>
          <w:p w14:paraId="2D3569E6"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7</w:t>
            </w:r>
          </w:p>
        </w:tc>
        <w:tc>
          <w:tcPr>
            <w:tcW w:w="5528" w:type="dxa"/>
            <w:shd w:val="clear" w:color="auto" w:fill="auto"/>
            <w:noWrap/>
            <w:vAlign w:val="bottom"/>
            <w:hideMark/>
          </w:tcPr>
          <w:p w14:paraId="752C660E" w14:textId="533801C8"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Taurus Projects </w:t>
            </w:r>
            <w:r w:rsidR="00F75057">
              <w:rPr>
                <w:rFonts w:asciiTheme="minorHAnsi" w:hAnsiTheme="minorHAnsi" w:cstheme="minorHAnsi"/>
                <w:b/>
                <w:bCs/>
                <w:color w:val="000000"/>
                <w:sz w:val="22"/>
                <w:szCs w:val="22"/>
                <w:lang w:val="en-IN" w:eastAsia="en-IN"/>
              </w:rPr>
              <w:t>Private</w:t>
            </w:r>
            <w:r w:rsidRPr="006C401E">
              <w:rPr>
                <w:rFonts w:asciiTheme="minorHAnsi" w:hAnsiTheme="minorHAnsi" w:cstheme="minorHAnsi"/>
                <w:b/>
                <w:bCs/>
                <w:color w:val="000000"/>
                <w:sz w:val="22"/>
                <w:szCs w:val="22"/>
                <w:lang w:val="en-IN" w:eastAsia="en-IN"/>
              </w:rPr>
              <w:t xml:space="preserve"> Limited</w:t>
            </w:r>
          </w:p>
        </w:tc>
        <w:tc>
          <w:tcPr>
            <w:tcW w:w="1417" w:type="dxa"/>
            <w:shd w:val="clear" w:color="auto" w:fill="auto"/>
            <w:noWrap/>
            <w:vAlign w:val="center"/>
            <w:hideMark/>
          </w:tcPr>
          <w:p w14:paraId="43542E8E"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174.31</w:t>
            </w:r>
          </w:p>
        </w:tc>
        <w:tc>
          <w:tcPr>
            <w:tcW w:w="1107" w:type="dxa"/>
            <w:shd w:val="clear" w:color="auto" w:fill="auto"/>
            <w:noWrap/>
            <w:vAlign w:val="center"/>
            <w:hideMark/>
          </w:tcPr>
          <w:p w14:paraId="0F8AE703"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2.44</w:t>
            </w:r>
          </w:p>
        </w:tc>
        <w:tc>
          <w:tcPr>
            <w:tcW w:w="1161" w:type="dxa"/>
            <w:shd w:val="clear" w:color="auto" w:fill="auto"/>
            <w:noWrap/>
            <w:vAlign w:val="center"/>
            <w:hideMark/>
          </w:tcPr>
          <w:p w14:paraId="5ECD275E"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2.44</w:t>
            </w:r>
          </w:p>
        </w:tc>
      </w:tr>
      <w:tr w:rsidR="00952922" w:rsidRPr="006C401E" w14:paraId="2F12A805" w14:textId="77777777" w:rsidTr="000834DD">
        <w:trPr>
          <w:trHeight w:val="300"/>
        </w:trPr>
        <w:tc>
          <w:tcPr>
            <w:tcW w:w="568" w:type="dxa"/>
            <w:shd w:val="clear" w:color="auto" w:fill="auto"/>
            <w:noWrap/>
            <w:vAlign w:val="bottom"/>
            <w:hideMark/>
          </w:tcPr>
          <w:p w14:paraId="7508C2E7"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8</w:t>
            </w:r>
          </w:p>
        </w:tc>
        <w:tc>
          <w:tcPr>
            <w:tcW w:w="5528" w:type="dxa"/>
            <w:shd w:val="clear" w:color="auto" w:fill="auto"/>
            <w:noWrap/>
            <w:vAlign w:val="bottom"/>
            <w:hideMark/>
          </w:tcPr>
          <w:p w14:paraId="6C2A066F" w14:textId="426D99DF"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Excelsior Projects </w:t>
            </w:r>
            <w:r w:rsidR="00F75057">
              <w:rPr>
                <w:rFonts w:asciiTheme="minorHAnsi" w:hAnsiTheme="minorHAnsi" w:cstheme="minorHAnsi"/>
                <w:b/>
                <w:bCs/>
                <w:color w:val="000000"/>
                <w:sz w:val="22"/>
                <w:szCs w:val="22"/>
                <w:lang w:val="en-IN" w:eastAsia="en-IN"/>
              </w:rPr>
              <w:t>Private</w:t>
            </w:r>
            <w:r w:rsidRPr="006C401E">
              <w:rPr>
                <w:rFonts w:asciiTheme="minorHAnsi" w:hAnsiTheme="minorHAnsi" w:cstheme="minorHAnsi"/>
                <w:b/>
                <w:bCs/>
                <w:color w:val="000000"/>
                <w:sz w:val="22"/>
                <w:szCs w:val="22"/>
                <w:lang w:val="en-IN" w:eastAsia="en-IN"/>
              </w:rPr>
              <w:t xml:space="preserve"> Limited </w:t>
            </w:r>
          </w:p>
        </w:tc>
        <w:tc>
          <w:tcPr>
            <w:tcW w:w="1417" w:type="dxa"/>
            <w:shd w:val="clear" w:color="auto" w:fill="auto"/>
            <w:noWrap/>
            <w:vAlign w:val="center"/>
            <w:hideMark/>
          </w:tcPr>
          <w:p w14:paraId="2345CD88"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151.09</w:t>
            </w:r>
          </w:p>
        </w:tc>
        <w:tc>
          <w:tcPr>
            <w:tcW w:w="1107" w:type="dxa"/>
            <w:shd w:val="clear" w:color="auto" w:fill="auto"/>
            <w:noWrap/>
            <w:vAlign w:val="center"/>
            <w:hideMark/>
          </w:tcPr>
          <w:p w14:paraId="47EAA1F6"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3.10</w:t>
            </w:r>
          </w:p>
        </w:tc>
        <w:tc>
          <w:tcPr>
            <w:tcW w:w="1161" w:type="dxa"/>
            <w:shd w:val="clear" w:color="auto" w:fill="auto"/>
            <w:noWrap/>
            <w:vAlign w:val="center"/>
            <w:hideMark/>
          </w:tcPr>
          <w:p w14:paraId="0F54461E"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3.10</w:t>
            </w:r>
          </w:p>
        </w:tc>
      </w:tr>
      <w:tr w:rsidR="00952922" w:rsidRPr="006C401E" w14:paraId="466391A7" w14:textId="77777777" w:rsidTr="000834DD">
        <w:trPr>
          <w:trHeight w:val="300"/>
        </w:trPr>
        <w:tc>
          <w:tcPr>
            <w:tcW w:w="568" w:type="dxa"/>
            <w:shd w:val="clear" w:color="auto" w:fill="auto"/>
            <w:noWrap/>
            <w:vAlign w:val="bottom"/>
            <w:hideMark/>
          </w:tcPr>
          <w:p w14:paraId="79C4875A"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9</w:t>
            </w:r>
          </w:p>
        </w:tc>
        <w:tc>
          <w:tcPr>
            <w:tcW w:w="5528" w:type="dxa"/>
            <w:shd w:val="clear" w:color="auto" w:fill="auto"/>
            <w:noWrap/>
            <w:vAlign w:val="bottom"/>
            <w:hideMark/>
          </w:tcPr>
          <w:p w14:paraId="0389891A"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Westend Real Projects (India) Private Limited</w:t>
            </w:r>
          </w:p>
        </w:tc>
        <w:tc>
          <w:tcPr>
            <w:tcW w:w="1417" w:type="dxa"/>
            <w:shd w:val="clear" w:color="auto" w:fill="auto"/>
            <w:noWrap/>
            <w:vAlign w:val="center"/>
            <w:hideMark/>
          </w:tcPr>
          <w:p w14:paraId="4E5D523B"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45.24</w:t>
            </w:r>
          </w:p>
        </w:tc>
        <w:tc>
          <w:tcPr>
            <w:tcW w:w="1107" w:type="dxa"/>
            <w:shd w:val="clear" w:color="auto" w:fill="auto"/>
            <w:noWrap/>
            <w:vAlign w:val="center"/>
            <w:hideMark/>
          </w:tcPr>
          <w:p w14:paraId="6D288C94"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0.62</w:t>
            </w:r>
          </w:p>
        </w:tc>
        <w:tc>
          <w:tcPr>
            <w:tcW w:w="1161" w:type="dxa"/>
            <w:shd w:val="clear" w:color="auto" w:fill="auto"/>
            <w:noWrap/>
            <w:vAlign w:val="center"/>
            <w:hideMark/>
          </w:tcPr>
          <w:p w14:paraId="47A6003A"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0.62</w:t>
            </w:r>
          </w:p>
        </w:tc>
      </w:tr>
      <w:tr w:rsidR="00952922" w:rsidRPr="006C401E" w14:paraId="0C0DC71B" w14:textId="77777777" w:rsidTr="000834DD">
        <w:trPr>
          <w:trHeight w:val="300"/>
        </w:trPr>
        <w:tc>
          <w:tcPr>
            <w:tcW w:w="568" w:type="dxa"/>
            <w:shd w:val="clear" w:color="auto" w:fill="auto"/>
            <w:noWrap/>
            <w:vAlign w:val="bottom"/>
            <w:hideMark/>
          </w:tcPr>
          <w:p w14:paraId="74D792AD"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10</w:t>
            </w:r>
          </w:p>
        </w:tc>
        <w:tc>
          <w:tcPr>
            <w:tcW w:w="5528" w:type="dxa"/>
            <w:shd w:val="clear" w:color="auto" w:fill="auto"/>
            <w:noWrap/>
            <w:vAlign w:val="bottom"/>
            <w:hideMark/>
          </w:tcPr>
          <w:p w14:paraId="0D22DCFA" w14:textId="1127BC9B"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Souvenir Estates </w:t>
            </w:r>
            <w:r w:rsidR="00F75057">
              <w:rPr>
                <w:rFonts w:asciiTheme="minorHAnsi" w:hAnsiTheme="minorHAnsi" w:cstheme="minorHAnsi"/>
                <w:b/>
                <w:bCs/>
                <w:color w:val="000000"/>
                <w:sz w:val="22"/>
                <w:szCs w:val="22"/>
                <w:lang w:val="en-IN" w:eastAsia="en-IN"/>
              </w:rPr>
              <w:t>Private</w:t>
            </w:r>
            <w:r w:rsidRPr="006C401E">
              <w:rPr>
                <w:rFonts w:asciiTheme="minorHAnsi" w:hAnsiTheme="minorHAnsi" w:cstheme="minorHAnsi"/>
                <w:b/>
                <w:bCs/>
                <w:color w:val="000000"/>
                <w:sz w:val="22"/>
                <w:szCs w:val="22"/>
                <w:lang w:val="en-IN" w:eastAsia="en-IN"/>
              </w:rPr>
              <w:t xml:space="preserve"> Limited</w:t>
            </w:r>
          </w:p>
        </w:tc>
        <w:tc>
          <w:tcPr>
            <w:tcW w:w="1417" w:type="dxa"/>
            <w:shd w:val="clear" w:color="auto" w:fill="auto"/>
            <w:noWrap/>
            <w:vAlign w:val="center"/>
            <w:hideMark/>
          </w:tcPr>
          <w:p w14:paraId="0D842C7A"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59.48</w:t>
            </w:r>
          </w:p>
        </w:tc>
        <w:tc>
          <w:tcPr>
            <w:tcW w:w="1107" w:type="dxa"/>
            <w:shd w:val="clear" w:color="auto" w:fill="auto"/>
            <w:noWrap/>
            <w:vAlign w:val="center"/>
            <w:hideMark/>
          </w:tcPr>
          <w:p w14:paraId="22AB0D01"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1.46</w:t>
            </w:r>
          </w:p>
        </w:tc>
        <w:tc>
          <w:tcPr>
            <w:tcW w:w="1161" w:type="dxa"/>
            <w:shd w:val="clear" w:color="auto" w:fill="auto"/>
            <w:noWrap/>
            <w:vAlign w:val="center"/>
            <w:hideMark/>
          </w:tcPr>
          <w:p w14:paraId="171E9A2F"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1.46</w:t>
            </w:r>
          </w:p>
        </w:tc>
      </w:tr>
      <w:tr w:rsidR="00952922" w:rsidRPr="006C401E" w14:paraId="4542C482" w14:textId="77777777" w:rsidTr="000834DD">
        <w:trPr>
          <w:trHeight w:val="300"/>
        </w:trPr>
        <w:tc>
          <w:tcPr>
            <w:tcW w:w="568" w:type="dxa"/>
            <w:shd w:val="clear" w:color="auto" w:fill="auto"/>
            <w:noWrap/>
            <w:vAlign w:val="bottom"/>
            <w:hideMark/>
          </w:tcPr>
          <w:p w14:paraId="079C1BF9"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11</w:t>
            </w:r>
          </w:p>
        </w:tc>
        <w:tc>
          <w:tcPr>
            <w:tcW w:w="5528" w:type="dxa"/>
            <w:shd w:val="clear" w:color="auto" w:fill="auto"/>
            <w:noWrap/>
            <w:vAlign w:val="bottom"/>
            <w:hideMark/>
          </w:tcPr>
          <w:p w14:paraId="0AE9C5AD" w14:textId="5DD7E308"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Ambient Infratech </w:t>
            </w:r>
            <w:r w:rsidR="00F75057">
              <w:rPr>
                <w:rFonts w:asciiTheme="minorHAnsi" w:hAnsiTheme="minorHAnsi" w:cstheme="minorHAnsi"/>
                <w:b/>
                <w:bCs/>
                <w:color w:val="000000"/>
                <w:sz w:val="22"/>
                <w:szCs w:val="22"/>
                <w:lang w:val="en-IN" w:eastAsia="en-IN"/>
              </w:rPr>
              <w:t>Private</w:t>
            </w:r>
            <w:r w:rsidRPr="006C401E">
              <w:rPr>
                <w:rFonts w:asciiTheme="minorHAnsi" w:hAnsiTheme="minorHAnsi" w:cstheme="minorHAnsi"/>
                <w:b/>
                <w:bCs/>
                <w:color w:val="000000"/>
                <w:sz w:val="22"/>
                <w:szCs w:val="22"/>
                <w:lang w:val="en-IN" w:eastAsia="en-IN"/>
              </w:rPr>
              <w:t xml:space="preserve"> Limited</w:t>
            </w:r>
          </w:p>
        </w:tc>
        <w:tc>
          <w:tcPr>
            <w:tcW w:w="1417" w:type="dxa"/>
            <w:shd w:val="clear" w:color="auto" w:fill="auto"/>
            <w:noWrap/>
            <w:vAlign w:val="center"/>
            <w:hideMark/>
          </w:tcPr>
          <w:p w14:paraId="45512363"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0.12</w:t>
            </w:r>
          </w:p>
        </w:tc>
        <w:tc>
          <w:tcPr>
            <w:tcW w:w="1107" w:type="dxa"/>
            <w:shd w:val="clear" w:color="auto" w:fill="auto"/>
            <w:noWrap/>
            <w:vAlign w:val="center"/>
            <w:hideMark/>
          </w:tcPr>
          <w:p w14:paraId="54C766E1"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0.01</w:t>
            </w:r>
          </w:p>
        </w:tc>
        <w:tc>
          <w:tcPr>
            <w:tcW w:w="1161" w:type="dxa"/>
            <w:shd w:val="clear" w:color="auto" w:fill="auto"/>
            <w:noWrap/>
            <w:vAlign w:val="center"/>
            <w:hideMark/>
          </w:tcPr>
          <w:p w14:paraId="00C29E62"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0.01</w:t>
            </w:r>
          </w:p>
        </w:tc>
      </w:tr>
      <w:tr w:rsidR="00952922" w:rsidRPr="006C401E" w14:paraId="3C4BD962" w14:textId="77777777" w:rsidTr="000834DD">
        <w:trPr>
          <w:trHeight w:val="300"/>
        </w:trPr>
        <w:tc>
          <w:tcPr>
            <w:tcW w:w="568" w:type="dxa"/>
            <w:shd w:val="clear" w:color="auto" w:fill="auto"/>
            <w:noWrap/>
            <w:vAlign w:val="bottom"/>
            <w:hideMark/>
          </w:tcPr>
          <w:p w14:paraId="2D797DD4"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12</w:t>
            </w:r>
          </w:p>
        </w:tc>
        <w:tc>
          <w:tcPr>
            <w:tcW w:w="5528" w:type="dxa"/>
            <w:shd w:val="clear" w:color="000000" w:fill="FFFFFF"/>
            <w:noWrap/>
            <w:vAlign w:val="bottom"/>
            <w:hideMark/>
          </w:tcPr>
          <w:p w14:paraId="28DD01B6"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Orissa Power Company Pvt. Ltd</w:t>
            </w:r>
          </w:p>
        </w:tc>
        <w:tc>
          <w:tcPr>
            <w:tcW w:w="1417" w:type="dxa"/>
            <w:shd w:val="clear" w:color="auto" w:fill="auto"/>
            <w:noWrap/>
            <w:vAlign w:val="center"/>
            <w:hideMark/>
          </w:tcPr>
          <w:p w14:paraId="419778D6"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647.97</w:t>
            </w:r>
          </w:p>
        </w:tc>
        <w:tc>
          <w:tcPr>
            <w:tcW w:w="1107" w:type="dxa"/>
            <w:shd w:val="clear" w:color="auto" w:fill="auto"/>
            <w:noWrap/>
            <w:vAlign w:val="center"/>
            <w:hideMark/>
          </w:tcPr>
          <w:p w14:paraId="6B037BC9"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0.35</w:t>
            </w:r>
          </w:p>
        </w:tc>
        <w:tc>
          <w:tcPr>
            <w:tcW w:w="1161" w:type="dxa"/>
            <w:shd w:val="clear" w:color="auto" w:fill="auto"/>
            <w:noWrap/>
            <w:vAlign w:val="center"/>
            <w:hideMark/>
          </w:tcPr>
          <w:p w14:paraId="7FB0CA3F"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0.35</w:t>
            </w:r>
          </w:p>
        </w:tc>
      </w:tr>
      <w:tr w:rsidR="00952922" w:rsidRPr="006C401E" w14:paraId="54E5A55F" w14:textId="77777777" w:rsidTr="000834DD">
        <w:trPr>
          <w:trHeight w:val="300"/>
        </w:trPr>
        <w:tc>
          <w:tcPr>
            <w:tcW w:w="568" w:type="dxa"/>
            <w:shd w:val="clear" w:color="auto" w:fill="auto"/>
            <w:noWrap/>
            <w:vAlign w:val="bottom"/>
            <w:hideMark/>
          </w:tcPr>
          <w:p w14:paraId="44DF603D"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13</w:t>
            </w:r>
          </w:p>
        </w:tc>
        <w:tc>
          <w:tcPr>
            <w:tcW w:w="5528" w:type="dxa"/>
            <w:shd w:val="clear" w:color="auto" w:fill="auto"/>
            <w:noWrap/>
            <w:vAlign w:val="bottom"/>
            <w:hideMark/>
          </w:tcPr>
          <w:p w14:paraId="487BE39E"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Orissa Power and Infratech Private Limited</w:t>
            </w:r>
          </w:p>
        </w:tc>
        <w:tc>
          <w:tcPr>
            <w:tcW w:w="1417" w:type="dxa"/>
            <w:shd w:val="clear" w:color="auto" w:fill="auto"/>
            <w:noWrap/>
            <w:vAlign w:val="center"/>
            <w:hideMark/>
          </w:tcPr>
          <w:p w14:paraId="53D80DF9"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615.44</w:t>
            </w:r>
          </w:p>
        </w:tc>
        <w:tc>
          <w:tcPr>
            <w:tcW w:w="1107" w:type="dxa"/>
            <w:shd w:val="clear" w:color="auto" w:fill="auto"/>
            <w:noWrap/>
            <w:vAlign w:val="center"/>
            <w:hideMark/>
          </w:tcPr>
          <w:p w14:paraId="229CE0AD"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0.34</w:t>
            </w:r>
          </w:p>
        </w:tc>
        <w:tc>
          <w:tcPr>
            <w:tcW w:w="1161" w:type="dxa"/>
            <w:shd w:val="clear" w:color="auto" w:fill="auto"/>
            <w:noWrap/>
            <w:vAlign w:val="center"/>
            <w:hideMark/>
          </w:tcPr>
          <w:p w14:paraId="776410CE"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0.34</w:t>
            </w:r>
          </w:p>
        </w:tc>
      </w:tr>
      <w:tr w:rsidR="00952922" w:rsidRPr="006C401E" w14:paraId="0802F21D" w14:textId="77777777" w:rsidTr="000834DD">
        <w:trPr>
          <w:trHeight w:val="300"/>
        </w:trPr>
        <w:tc>
          <w:tcPr>
            <w:tcW w:w="568" w:type="dxa"/>
            <w:shd w:val="clear" w:color="auto" w:fill="auto"/>
            <w:noWrap/>
            <w:vAlign w:val="bottom"/>
            <w:hideMark/>
          </w:tcPr>
          <w:p w14:paraId="09061524"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14</w:t>
            </w:r>
          </w:p>
        </w:tc>
        <w:tc>
          <w:tcPr>
            <w:tcW w:w="5528" w:type="dxa"/>
            <w:shd w:val="clear" w:color="auto" w:fill="auto"/>
            <w:noWrap/>
            <w:vAlign w:val="bottom"/>
            <w:hideMark/>
          </w:tcPr>
          <w:p w14:paraId="4965C192" w14:textId="163E88F3"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NSL Wind Power Company </w:t>
            </w:r>
            <w:r w:rsidR="00952922" w:rsidRPr="006C401E">
              <w:rPr>
                <w:rFonts w:asciiTheme="minorHAnsi" w:hAnsiTheme="minorHAnsi" w:cstheme="minorHAnsi"/>
                <w:b/>
                <w:bCs/>
                <w:color w:val="000000"/>
                <w:sz w:val="22"/>
                <w:szCs w:val="22"/>
                <w:lang w:val="en-IN" w:eastAsia="en-IN"/>
              </w:rPr>
              <w:t>SreePalwan Private</w:t>
            </w:r>
            <w:r w:rsidRPr="006C401E">
              <w:rPr>
                <w:rFonts w:asciiTheme="minorHAnsi" w:hAnsiTheme="minorHAnsi" w:cstheme="minorHAnsi"/>
                <w:b/>
                <w:bCs/>
                <w:color w:val="000000"/>
                <w:sz w:val="22"/>
                <w:szCs w:val="22"/>
                <w:lang w:val="en-IN" w:eastAsia="en-IN"/>
              </w:rPr>
              <w:t xml:space="preserve"> Limited </w:t>
            </w:r>
          </w:p>
        </w:tc>
        <w:tc>
          <w:tcPr>
            <w:tcW w:w="1417" w:type="dxa"/>
            <w:shd w:val="clear" w:color="auto" w:fill="auto"/>
            <w:noWrap/>
            <w:vAlign w:val="center"/>
            <w:hideMark/>
          </w:tcPr>
          <w:p w14:paraId="5FBFE06B"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15.51</w:t>
            </w:r>
          </w:p>
        </w:tc>
        <w:tc>
          <w:tcPr>
            <w:tcW w:w="1107" w:type="dxa"/>
            <w:shd w:val="clear" w:color="auto" w:fill="auto"/>
            <w:noWrap/>
            <w:vAlign w:val="center"/>
            <w:hideMark/>
          </w:tcPr>
          <w:p w14:paraId="5F1155AA"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0.12</w:t>
            </w:r>
          </w:p>
        </w:tc>
        <w:tc>
          <w:tcPr>
            <w:tcW w:w="1161" w:type="dxa"/>
            <w:shd w:val="clear" w:color="auto" w:fill="auto"/>
            <w:noWrap/>
            <w:vAlign w:val="center"/>
            <w:hideMark/>
          </w:tcPr>
          <w:p w14:paraId="37105112"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0.12</w:t>
            </w:r>
          </w:p>
        </w:tc>
      </w:tr>
      <w:tr w:rsidR="00952922" w:rsidRPr="006C401E" w14:paraId="058ACDA1" w14:textId="77777777" w:rsidTr="000834DD">
        <w:trPr>
          <w:trHeight w:val="300"/>
        </w:trPr>
        <w:tc>
          <w:tcPr>
            <w:tcW w:w="568" w:type="dxa"/>
            <w:shd w:val="clear" w:color="auto" w:fill="auto"/>
            <w:noWrap/>
            <w:vAlign w:val="bottom"/>
            <w:hideMark/>
          </w:tcPr>
          <w:p w14:paraId="740EFC74"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15</w:t>
            </w:r>
          </w:p>
        </w:tc>
        <w:tc>
          <w:tcPr>
            <w:tcW w:w="5528" w:type="dxa"/>
            <w:shd w:val="clear" w:color="auto" w:fill="auto"/>
            <w:noWrap/>
            <w:vAlign w:val="bottom"/>
            <w:hideMark/>
          </w:tcPr>
          <w:p w14:paraId="7DF7D7A3"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Wind Power Company (Virli) Private Limited</w:t>
            </w:r>
          </w:p>
        </w:tc>
        <w:tc>
          <w:tcPr>
            <w:tcW w:w="1417" w:type="dxa"/>
            <w:shd w:val="clear" w:color="auto" w:fill="auto"/>
            <w:noWrap/>
            <w:vAlign w:val="center"/>
            <w:hideMark/>
          </w:tcPr>
          <w:p w14:paraId="28187ED4"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31.54</w:t>
            </w:r>
          </w:p>
        </w:tc>
        <w:tc>
          <w:tcPr>
            <w:tcW w:w="1107" w:type="dxa"/>
            <w:shd w:val="clear" w:color="auto" w:fill="auto"/>
            <w:noWrap/>
            <w:vAlign w:val="center"/>
            <w:hideMark/>
          </w:tcPr>
          <w:p w14:paraId="4EC6532C"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0.11</w:t>
            </w:r>
          </w:p>
        </w:tc>
        <w:tc>
          <w:tcPr>
            <w:tcW w:w="1161" w:type="dxa"/>
            <w:shd w:val="clear" w:color="auto" w:fill="auto"/>
            <w:noWrap/>
            <w:vAlign w:val="center"/>
            <w:hideMark/>
          </w:tcPr>
          <w:p w14:paraId="297195C1"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0.11</w:t>
            </w:r>
          </w:p>
        </w:tc>
      </w:tr>
      <w:tr w:rsidR="00952922" w:rsidRPr="006C401E" w14:paraId="7D6821DE" w14:textId="77777777" w:rsidTr="000834DD">
        <w:trPr>
          <w:trHeight w:val="300"/>
        </w:trPr>
        <w:tc>
          <w:tcPr>
            <w:tcW w:w="568" w:type="dxa"/>
            <w:shd w:val="clear" w:color="auto" w:fill="auto"/>
            <w:noWrap/>
            <w:vAlign w:val="bottom"/>
            <w:hideMark/>
          </w:tcPr>
          <w:p w14:paraId="38FF5C06"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16</w:t>
            </w:r>
          </w:p>
        </w:tc>
        <w:tc>
          <w:tcPr>
            <w:tcW w:w="5528" w:type="dxa"/>
            <w:shd w:val="clear" w:color="000000" w:fill="FFFFFF"/>
            <w:noWrap/>
            <w:vAlign w:val="bottom"/>
            <w:hideMark/>
          </w:tcPr>
          <w:p w14:paraId="377A3769"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Wind Power Company (Chilarwadi) Pvt. Ltd.</w:t>
            </w:r>
          </w:p>
        </w:tc>
        <w:tc>
          <w:tcPr>
            <w:tcW w:w="1417" w:type="dxa"/>
            <w:shd w:val="clear" w:color="auto" w:fill="auto"/>
            <w:noWrap/>
            <w:vAlign w:val="center"/>
            <w:hideMark/>
          </w:tcPr>
          <w:p w14:paraId="66AC79D4"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0.45</w:t>
            </w:r>
          </w:p>
        </w:tc>
        <w:tc>
          <w:tcPr>
            <w:tcW w:w="1107" w:type="dxa"/>
            <w:shd w:val="clear" w:color="auto" w:fill="auto"/>
            <w:noWrap/>
            <w:vAlign w:val="center"/>
            <w:hideMark/>
          </w:tcPr>
          <w:p w14:paraId="01CAAD2F"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0.11</w:t>
            </w:r>
          </w:p>
        </w:tc>
        <w:tc>
          <w:tcPr>
            <w:tcW w:w="1161" w:type="dxa"/>
            <w:shd w:val="clear" w:color="auto" w:fill="auto"/>
            <w:noWrap/>
            <w:vAlign w:val="center"/>
            <w:hideMark/>
          </w:tcPr>
          <w:p w14:paraId="57629E84"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0.11</w:t>
            </w:r>
          </w:p>
        </w:tc>
      </w:tr>
      <w:tr w:rsidR="00952922" w:rsidRPr="006C401E" w14:paraId="6B400477" w14:textId="77777777" w:rsidTr="000834DD">
        <w:trPr>
          <w:trHeight w:val="300"/>
        </w:trPr>
        <w:tc>
          <w:tcPr>
            <w:tcW w:w="568" w:type="dxa"/>
            <w:shd w:val="clear" w:color="auto" w:fill="auto"/>
            <w:noWrap/>
            <w:vAlign w:val="bottom"/>
            <w:hideMark/>
          </w:tcPr>
          <w:p w14:paraId="1EE8326B"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17</w:t>
            </w:r>
          </w:p>
        </w:tc>
        <w:tc>
          <w:tcPr>
            <w:tcW w:w="5528" w:type="dxa"/>
            <w:shd w:val="clear" w:color="auto" w:fill="auto"/>
            <w:noWrap/>
            <w:vAlign w:val="bottom"/>
            <w:hideMark/>
          </w:tcPr>
          <w:p w14:paraId="4CE2F495"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Real Estates Private Limited</w:t>
            </w:r>
          </w:p>
        </w:tc>
        <w:tc>
          <w:tcPr>
            <w:tcW w:w="1417" w:type="dxa"/>
            <w:shd w:val="clear" w:color="auto" w:fill="auto"/>
            <w:noWrap/>
            <w:vAlign w:val="center"/>
            <w:hideMark/>
          </w:tcPr>
          <w:p w14:paraId="39CDDD6F"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10.86</w:t>
            </w:r>
          </w:p>
        </w:tc>
        <w:tc>
          <w:tcPr>
            <w:tcW w:w="1107" w:type="dxa"/>
            <w:shd w:val="clear" w:color="auto" w:fill="auto"/>
            <w:noWrap/>
            <w:vAlign w:val="center"/>
            <w:hideMark/>
          </w:tcPr>
          <w:p w14:paraId="29B4B4FB"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0.14</w:t>
            </w:r>
          </w:p>
        </w:tc>
        <w:tc>
          <w:tcPr>
            <w:tcW w:w="1161" w:type="dxa"/>
            <w:shd w:val="clear" w:color="auto" w:fill="auto"/>
            <w:noWrap/>
            <w:vAlign w:val="center"/>
            <w:hideMark/>
          </w:tcPr>
          <w:p w14:paraId="148FC9DE"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0.14</w:t>
            </w:r>
          </w:p>
        </w:tc>
      </w:tr>
      <w:tr w:rsidR="00952922" w:rsidRPr="006C401E" w14:paraId="1EDB234B" w14:textId="77777777" w:rsidTr="000834DD">
        <w:trPr>
          <w:trHeight w:val="300"/>
        </w:trPr>
        <w:tc>
          <w:tcPr>
            <w:tcW w:w="568" w:type="dxa"/>
            <w:shd w:val="clear" w:color="auto" w:fill="auto"/>
            <w:noWrap/>
            <w:vAlign w:val="bottom"/>
            <w:hideMark/>
          </w:tcPr>
          <w:p w14:paraId="11F839A0"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18</w:t>
            </w:r>
          </w:p>
        </w:tc>
        <w:tc>
          <w:tcPr>
            <w:tcW w:w="5528" w:type="dxa"/>
            <w:shd w:val="clear" w:color="auto" w:fill="auto"/>
            <w:noWrap/>
            <w:vAlign w:val="bottom"/>
            <w:hideMark/>
          </w:tcPr>
          <w:p w14:paraId="7AC77448"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Satara Infratech Private Limited</w:t>
            </w:r>
          </w:p>
        </w:tc>
        <w:tc>
          <w:tcPr>
            <w:tcW w:w="1417" w:type="dxa"/>
            <w:shd w:val="clear" w:color="auto" w:fill="auto"/>
            <w:noWrap/>
            <w:vAlign w:val="center"/>
            <w:hideMark/>
          </w:tcPr>
          <w:p w14:paraId="50C4E118"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1.14</w:t>
            </w:r>
          </w:p>
        </w:tc>
        <w:tc>
          <w:tcPr>
            <w:tcW w:w="1107" w:type="dxa"/>
            <w:shd w:val="clear" w:color="auto" w:fill="auto"/>
            <w:noWrap/>
            <w:vAlign w:val="center"/>
            <w:hideMark/>
          </w:tcPr>
          <w:p w14:paraId="2BFC4823"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0.12</w:t>
            </w:r>
          </w:p>
        </w:tc>
        <w:tc>
          <w:tcPr>
            <w:tcW w:w="1161" w:type="dxa"/>
            <w:shd w:val="clear" w:color="auto" w:fill="auto"/>
            <w:noWrap/>
            <w:vAlign w:val="center"/>
            <w:hideMark/>
          </w:tcPr>
          <w:p w14:paraId="08682835"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0.12</w:t>
            </w:r>
          </w:p>
        </w:tc>
      </w:tr>
      <w:tr w:rsidR="00952922" w:rsidRPr="006C401E" w14:paraId="7082C30B" w14:textId="77777777" w:rsidTr="000834DD">
        <w:trPr>
          <w:trHeight w:val="300"/>
        </w:trPr>
        <w:tc>
          <w:tcPr>
            <w:tcW w:w="568" w:type="dxa"/>
            <w:shd w:val="clear" w:color="auto" w:fill="auto"/>
            <w:noWrap/>
            <w:vAlign w:val="bottom"/>
            <w:hideMark/>
          </w:tcPr>
          <w:p w14:paraId="57E5A3E6"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19</w:t>
            </w:r>
          </w:p>
        </w:tc>
        <w:tc>
          <w:tcPr>
            <w:tcW w:w="5528" w:type="dxa"/>
            <w:shd w:val="clear" w:color="auto" w:fill="auto"/>
            <w:noWrap/>
            <w:vAlign w:val="bottom"/>
            <w:hideMark/>
          </w:tcPr>
          <w:p w14:paraId="1FCD9C7A"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Hardeol Renewable Power Private Limited</w:t>
            </w:r>
          </w:p>
        </w:tc>
        <w:tc>
          <w:tcPr>
            <w:tcW w:w="1417" w:type="dxa"/>
            <w:shd w:val="clear" w:color="auto" w:fill="auto"/>
            <w:noWrap/>
            <w:vAlign w:val="center"/>
            <w:hideMark/>
          </w:tcPr>
          <w:p w14:paraId="2DF8B9B5"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0.35</w:t>
            </w:r>
          </w:p>
        </w:tc>
        <w:tc>
          <w:tcPr>
            <w:tcW w:w="1107" w:type="dxa"/>
            <w:shd w:val="clear" w:color="auto" w:fill="auto"/>
            <w:noWrap/>
            <w:vAlign w:val="center"/>
            <w:hideMark/>
          </w:tcPr>
          <w:p w14:paraId="39F90FDF"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0.35</w:t>
            </w:r>
          </w:p>
        </w:tc>
        <w:tc>
          <w:tcPr>
            <w:tcW w:w="1161" w:type="dxa"/>
            <w:shd w:val="clear" w:color="auto" w:fill="auto"/>
            <w:noWrap/>
            <w:vAlign w:val="center"/>
            <w:hideMark/>
          </w:tcPr>
          <w:p w14:paraId="22E2C3EB"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0.35</w:t>
            </w:r>
          </w:p>
        </w:tc>
      </w:tr>
      <w:tr w:rsidR="00952922" w:rsidRPr="006C401E" w14:paraId="22EFCB6E" w14:textId="77777777" w:rsidTr="000834DD">
        <w:trPr>
          <w:trHeight w:val="300"/>
        </w:trPr>
        <w:tc>
          <w:tcPr>
            <w:tcW w:w="568" w:type="dxa"/>
            <w:shd w:val="clear" w:color="auto" w:fill="auto"/>
            <w:noWrap/>
            <w:vAlign w:val="bottom"/>
            <w:hideMark/>
          </w:tcPr>
          <w:p w14:paraId="6381716F"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20</w:t>
            </w:r>
          </w:p>
        </w:tc>
        <w:tc>
          <w:tcPr>
            <w:tcW w:w="5528" w:type="dxa"/>
            <w:shd w:val="clear" w:color="auto" w:fill="auto"/>
            <w:noWrap/>
            <w:vAlign w:val="bottom"/>
            <w:hideMark/>
          </w:tcPr>
          <w:p w14:paraId="77E993A6"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Anamudi Renewable Power Private Limited </w:t>
            </w:r>
          </w:p>
        </w:tc>
        <w:tc>
          <w:tcPr>
            <w:tcW w:w="1417" w:type="dxa"/>
            <w:shd w:val="clear" w:color="auto" w:fill="auto"/>
            <w:noWrap/>
            <w:vAlign w:val="center"/>
            <w:hideMark/>
          </w:tcPr>
          <w:p w14:paraId="56D24FD3"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0.32</w:t>
            </w:r>
          </w:p>
        </w:tc>
        <w:tc>
          <w:tcPr>
            <w:tcW w:w="1107" w:type="dxa"/>
            <w:shd w:val="clear" w:color="auto" w:fill="auto"/>
            <w:noWrap/>
            <w:vAlign w:val="center"/>
            <w:hideMark/>
          </w:tcPr>
          <w:p w14:paraId="5D4D29B1"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0.32</w:t>
            </w:r>
          </w:p>
        </w:tc>
        <w:tc>
          <w:tcPr>
            <w:tcW w:w="1161" w:type="dxa"/>
            <w:shd w:val="clear" w:color="auto" w:fill="auto"/>
            <w:noWrap/>
            <w:vAlign w:val="center"/>
            <w:hideMark/>
          </w:tcPr>
          <w:p w14:paraId="7445558C"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0.32</w:t>
            </w:r>
          </w:p>
        </w:tc>
      </w:tr>
      <w:tr w:rsidR="00952922" w:rsidRPr="006C401E" w14:paraId="18C42681" w14:textId="77777777" w:rsidTr="000834DD">
        <w:trPr>
          <w:trHeight w:val="300"/>
        </w:trPr>
        <w:tc>
          <w:tcPr>
            <w:tcW w:w="568" w:type="dxa"/>
            <w:shd w:val="clear" w:color="auto" w:fill="auto"/>
            <w:noWrap/>
            <w:vAlign w:val="bottom"/>
            <w:hideMark/>
          </w:tcPr>
          <w:p w14:paraId="645C0045"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21</w:t>
            </w:r>
          </w:p>
        </w:tc>
        <w:tc>
          <w:tcPr>
            <w:tcW w:w="5528" w:type="dxa"/>
            <w:shd w:val="clear" w:color="000000" w:fill="FFFFFF"/>
            <w:noWrap/>
            <w:vAlign w:val="bottom"/>
            <w:hideMark/>
          </w:tcPr>
          <w:p w14:paraId="38833195"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Tangnu Romai Power Generation Pvt. Ltd.</w:t>
            </w:r>
          </w:p>
        </w:tc>
        <w:tc>
          <w:tcPr>
            <w:tcW w:w="1417" w:type="dxa"/>
            <w:shd w:val="clear" w:color="auto" w:fill="auto"/>
            <w:noWrap/>
            <w:vAlign w:val="center"/>
            <w:hideMark/>
          </w:tcPr>
          <w:p w14:paraId="1C11E4CB"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4,092.71</w:t>
            </w:r>
          </w:p>
        </w:tc>
        <w:tc>
          <w:tcPr>
            <w:tcW w:w="1107" w:type="dxa"/>
            <w:shd w:val="clear" w:color="auto" w:fill="auto"/>
            <w:noWrap/>
            <w:vAlign w:val="center"/>
            <w:hideMark/>
          </w:tcPr>
          <w:p w14:paraId="7582F40B"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947.89</w:t>
            </w:r>
          </w:p>
        </w:tc>
        <w:tc>
          <w:tcPr>
            <w:tcW w:w="1161" w:type="dxa"/>
            <w:shd w:val="clear" w:color="auto" w:fill="auto"/>
            <w:noWrap/>
            <w:vAlign w:val="center"/>
            <w:hideMark/>
          </w:tcPr>
          <w:p w14:paraId="3BD941F5" w14:textId="1A6CABD4" w:rsidR="006C401E" w:rsidRPr="006C401E" w:rsidRDefault="0014705D" w:rsidP="006C401E">
            <w:pPr>
              <w:spacing w:after="0" w:line="276" w:lineRule="auto"/>
              <w:jc w:val="center"/>
              <w:rPr>
                <w:rFonts w:asciiTheme="minorHAnsi" w:hAnsiTheme="minorHAnsi" w:cstheme="minorHAnsi"/>
                <w:color w:val="000000"/>
                <w:lang w:val="en-IN" w:eastAsia="en-IN"/>
              </w:rPr>
            </w:pPr>
            <w:r>
              <w:rPr>
                <w:rFonts w:asciiTheme="minorHAnsi" w:hAnsiTheme="minorHAnsi" w:cstheme="minorHAnsi"/>
                <w:color w:val="000000"/>
                <w:sz w:val="22"/>
                <w:szCs w:val="22"/>
                <w:lang w:val="en-IN" w:eastAsia="en-IN"/>
              </w:rPr>
              <w:t>579.40</w:t>
            </w:r>
          </w:p>
        </w:tc>
      </w:tr>
      <w:tr w:rsidR="00952922" w:rsidRPr="006C401E" w14:paraId="4F817334" w14:textId="77777777" w:rsidTr="000834DD">
        <w:trPr>
          <w:trHeight w:val="300"/>
        </w:trPr>
        <w:tc>
          <w:tcPr>
            <w:tcW w:w="568" w:type="dxa"/>
            <w:shd w:val="clear" w:color="auto" w:fill="auto"/>
            <w:noWrap/>
            <w:vAlign w:val="bottom"/>
            <w:hideMark/>
          </w:tcPr>
          <w:p w14:paraId="3805D5D1"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22</w:t>
            </w:r>
          </w:p>
        </w:tc>
        <w:tc>
          <w:tcPr>
            <w:tcW w:w="5528" w:type="dxa"/>
            <w:shd w:val="clear" w:color="000000" w:fill="FFFFFF"/>
            <w:noWrap/>
            <w:vAlign w:val="bottom"/>
            <w:hideMark/>
          </w:tcPr>
          <w:p w14:paraId="52E87A2F"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Orbit Wind Energy Pvt. Ltd.</w:t>
            </w:r>
          </w:p>
        </w:tc>
        <w:tc>
          <w:tcPr>
            <w:tcW w:w="1417" w:type="dxa"/>
            <w:shd w:val="clear" w:color="auto" w:fill="auto"/>
            <w:noWrap/>
            <w:vAlign w:val="center"/>
            <w:hideMark/>
          </w:tcPr>
          <w:p w14:paraId="3BA42CF3"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736.58</w:t>
            </w:r>
          </w:p>
        </w:tc>
        <w:tc>
          <w:tcPr>
            <w:tcW w:w="1107" w:type="dxa"/>
            <w:shd w:val="clear" w:color="auto" w:fill="auto"/>
            <w:noWrap/>
            <w:vAlign w:val="center"/>
            <w:hideMark/>
          </w:tcPr>
          <w:p w14:paraId="245D31E2"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0.53</w:t>
            </w:r>
          </w:p>
        </w:tc>
        <w:tc>
          <w:tcPr>
            <w:tcW w:w="1161" w:type="dxa"/>
            <w:shd w:val="clear" w:color="auto" w:fill="auto"/>
            <w:noWrap/>
            <w:vAlign w:val="center"/>
            <w:hideMark/>
          </w:tcPr>
          <w:p w14:paraId="264F6925"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0.47</w:t>
            </w:r>
          </w:p>
        </w:tc>
      </w:tr>
      <w:tr w:rsidR="00952922" w:rsidRPr="006C401E" w14:paraId="5247B993" w14:textId="77777777" w:rsidTr="000834DD">
        <w:trPr>
          <w:trHeight w:val="300"/>
        </w:trPr>
        <w:tc>
          <w:tcPr>
            <w:tcW w:w="568" w:type="dxa"/>
            <w:shd w:val="clear" w:color="auto" w:fill="auto"/>
            <w:noWrap/>
            <w:vAlign w:val="bottom"/>
            <w:hideMark/>
          </w:tcPr>
          <w:p w14:paraId="342D65A9"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23</w:t>
            </w:r>
          </w:p>
        </w:tc>
        <w:tc>
          <w:tcPr>
            <w:tcW w:w="5528" w:type="dxa"/>
            <w:shd w:val="clear" w:color="000000" w:fill="FFFFFF"/>
            <w:noWrap/>
            <w:vAlign w:val="bottom"/>
            <w:hideMark/>
          </w:tcPr>
          <w:p w14:paraId="4CA1E115"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Wind Power Company Gubbi_Tumkur Pvt. Ltd.</w:t>
            </w:r>
          </w:p>
        </w:tc>
        <w:tc>
          <w:tcPr>
            <w:tcW w:w="1417" w:type="dxa"/>
            <w:shd w:val="clear" w:color="auto" w:fill="auto"/>
            <w:noWrap/>
            <w:vAlign w:val="center"/>
            <w:hideMark/>
          </w:tcPr>
          <w:p w14:paraId="7944B08D"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2.43</w:t>
            </w:r>
          </w:p>
        </w:tc>
        <w:tc>
          <w:tcPr>
            <w:tcW w:w="1107" w:type="dxa"/>
            <w:shd w:val="clear" w:color="auto" w:fill="auto"/>
            <w:noWrap/>
            <w:vAlign w:val="center"/>
            <w:hideMark/>
          </w:tcPr>
          <w:p w14:paraId="5B360DD4"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0.45</w:t>
            </w:r>
          </w:p>
        </w:tc>
        <w:tc>
          <w:tcPr>
            <w:tcW w:w="1161" w:type="dxa"/>
            <w:shd w:val="clear" w:color="auto" w:fill="auto"/>
            <w:noWrap/>
            <w:vAlign w:val="center"/>
            <w:hideMark/>
          </w:tcPr>
          <w:p w14:paraId="43BD5A8D"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0.45</w:t>
            </w:r>
          </w:p>
        </w:tc>
      </w:tr>
      <w:tr w:rsidR="00952922" w:rsidRPr="006C401E" w14:paraId="654F0857" w14:textId="77777777" w:rsidTr="000834DD">
        <w:trPr>
          <w:trHeight w:val="300"/>
        </w:trPr>
        <w:tc>
          <w:tcPr>
            <w:tcW w:w="568" w:type="dxa"/>
            <w:shd w:val="clear" w:color="auto" w:fill="auto"/>
            <w:noWrap/>
            <w:vAlign w:val="bottom"/>
            <w:hideMark/>
          </w:tcPr>
          <w:p w14:paraId="24A71AE4"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24</w:t>
            </w:r>
          </w:p>
        </w:tc>
        <w:tc>
          <w:tcPr>
            <w:tcW w:w="5528" w:type="dxa"/>
            <w:shd w:val="clear" w:color="000000" w:fill="FFFFFF"/>
            <w:noWrap/>
            <w:vAlign w:val="bottom"/>
            <w:hideMark/>
          </w:tcPr>
          <w:p w14:paraId="39BF522E"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Wind Power Company Sira_Tumkur Pvt. Ltd.</w:t>
            </w:r>
          </w:p>
        </w:tc>
        <w:tc>
          <w:tcPr>
            <w:tcW w:w="1417" w:type="dxa"/>
            <w:shd w:val="clear" w:color="auto" w:fill="auto"/>
            <w:noWrap/>
            <w:vAlign w:val="center"/>
            <w:hideMark/>
          </w:tcPr>
          <w:p w14:paraId="7BC06EC5"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43.54</w:t>
            </w:r>
          </w:p>
        </w:tc>
        <w:tc>
          <w:tcPr>
            <w:tcW w:w="1107" w:type="dxa"/>
            <w:shd w:val="clear" w:color="auto" w:fill="auto"/>
            <w:noWrap/>
            <w:vAlign w:val="center"/>
            <w:hideMark/>
          </w:tcPr>
          <w:p w14:paraId="20668763"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0.15</w:t>
            </w:r>
          </w:p>
        </w:tc>
        <w:tc>
          <w:tcPr>
            <w:tcW w:w="1161" w:type="dxa"/>
            <w:shd w:val="clear" w:color="auto" w:fill="auto"/>
            <w:noWrap/>
            <w:vAlign w:val="center"/>
            <w:hideMark/>
          </w:tcPr>
          <w:p w14:paraId="18649258"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0.15</w:t>
            </w:r>
          </w:p>
        </w:tc>
      </w:tr>
      <w:tr w:rsidR="00952922" w:rsidRPr="006C401E" w14:paraId="7FC84FE6" w14:textId="77777777" w:rsidTr="000834DD">
        <w:trPr>
          <w:trHeight w:val="300"/>
        </w:trPr>
        <w:tc>
          <w:tcPr>
            <w:tcW w:w="568" w:type="dxa"/>
            <w:shd w:val="clear" w:color="auto" w:fill="auto"/>
            <w:noWrap/>
            <w:vAlign w:val="bottom"/>
            <w:hideMark/>
          </w:tcPr>
          <w:p w14:paraId="23FFF1A9"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25</w:t>
            </w:r>
          </w:p>
        </w:tc>
        <w:tc>
          <w:tcPr>
            <w:tcW w:w="5528" w:type="dxa"/>
            <w:shd w:val="clear" w:color="000000" w:fill="FFFFFF"/>
            <w:noWrap/>
            <w:vAlign w:val="bottom"/>
            <w:hideMark/>
          </w:tcPr>
          <w:p w14:paraId="2CE6A422" w14:textId="58F06783"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Wind Power Company Holalkere-Chitradurga Pvt. Ltd</w:t>
            </w:r>
            <w:r w:rsidR="00952922">
              <w:rPr>
                <w:rFonts w:asciiTheme="minorHAnsi" w:hAnsiTheme="minorHAnsi" w:cstheme="minorHAnsi"/>
                <w:b/>
                <w:bCs/>
                <w:color w:val="000000"/>
                <w:sz w:val="22"/>
                <w:szCs w:val="22"/>
                <w:lang w:val="en-IN" w:eastAsia="en-IN"/>
              </w:rPr>
              <w:t>.</w:t>
            </w:r>
          </w:p>
        </w:tc>
        <w:tc>
          <w:tcPr>
            <w:tcW w:w="1417" w:type="dxa"/>
            <w:shd w:val="clear" w:color="auto" w:fill="auto"/>
            <w:noWrap/>
            <w:vAlign w:val="center"/>
            <w:hideMark/>
          </w:tcPr>
          <w:p w14:paraId="2733679F"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1.83</w:t>
            </w:r>
          </w:p>
        </w:tc>
        <w:tc>
          <w:tcPr>
            <w:tcW w:w="1107" w:type="dxa"/>
            <w:shd w:val="clear" w:color="auto" w:fill="auto"/>
            <w:noWrap/>
            <w:vAlign w:val="center"/>
            <w:hideMark/>
          </w:tcPr>
          <w:p w14:paraId="7A1B0C3C"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0.15</w:t>
            </w:r>
          </w:p>
        </w:tc>
        <w:tc>
          <w:tcPr>
            <w:tcW w:w="1161" w:type="dxa"/>
            <w:shd w:val="clear" w:color="auto" w:fill="auto"/>
            <w:noWrap/>
            <w:vAlign w:val="center"/>
            <w:hideMark/>
          </w:tcPr>
          <w:p w14:paraId="7AB152F4"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0.15</w:t>
            </w:r>
          </w:p>
        </w:tc>
      </w:tr>
      <w:tr w:rsidR="00952922" w:rsidRPr="006C401E" w14:paraId="5F9CEB10" w14:textId="77777777" w:rsidTr="000834DD">
        <w:trPr>
          <w:trHeight w:val="300"/>
        </w:trPr>
        <w:tc>
          <w:tcPr>
            <w:tcW w:w="568" w:type="dxa"/>
            <w:shd w:val="clear" w:color="auto" w:fill="auto"/>
            <w:noWrap/>
            <w:vAlign w:val="bottom"/>
            <w:hideMark/>
          </w:tcPr>
          <w:p w14:paraId="42AE3519"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26</w:t>
            </w:r>
          </w:p>
        </w:tc>
        <w:tc>
          <w:tcPr>
            <w:tcW w:w="5528" w:type="dxa"/>
            <w:shd w:val="clear" w:color="000000" w:fill="FFFFFF"/>
            <w:noWrap/>
            <w:vAlign w:val="bottom"/>
            <w:hideMark/>
          </w:tcPr>
          <w:p w14:paraId="3037D461"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Celebrity Power Company Pvt. Ltd.</w:t>
            </w:r>
          </w:p>
        </w:tc>
        <w:tc>
          <w:tcPr>
            <w:tcW w:w="1417" w:type="dxa"/>
            <w:shd w:val="clear" w:color="auto" w:fill="auto"/>
            <w:noWrap/>
            <w:vAlign w:val="center"/>
            <w:hideMark/>
          </w:tcPr>
          <w:p w14:paraId="68DB4DF9"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45.65</w:t>
            </w:r>
          </w:p>
        </w:tc>
        <w:tc>
          <w:tcPr>
            <w:tcW w:w="1107" w:type="dxa"/>
            <w:shd w:val="clear" w:color="auto" w:fill="auto"/>
            <w:noWrap/>
            <w:vAlign w:val="center"/>
            <w:hideMark/>
          </w:tcPr>
          <w:p w14:paraId="404B4743"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0.12</w:t>
            </w:r>
          </w:p>
        </w:tc>
        <w:tc>
          <w:tcPr>
            <w:tcW w:w="1161" w:type="dxa"/>
            <w:shd w:val="clear" w:color="auto" w:fill="auto"/>
            <w:noWrap/>
            <w:vAlign w:val="center"/>
            <w:hideMark/>
          </w:tcPr>
          <w:p w14:paraId="22F9AE35"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0.12</w:t>
            </w:r>
          </w:p>
        </w:tc>
      </w:tr>
      <w:tr w:rsidR="00952922" w:rsidRPr="006C401E" w14:paraId="473BC9F6" w14:textId="77777777" w:rsidTr="000834DD">
        <w:trPr>
          <w:trHeight w:val="300"/>
        </w:trPr>
        <w:tc>
          <w:tcPr>
            <w:tcW w:w="568" w:type="dxa"/>
            <w:shd w:val="clear" w:color="auto" w:fill="auto"/>
            <w:noWrap/>
            <w:vAlign w:val="bottom"/>
            <w:hideMark/>
          </w:tcPr>
          <w:p w14:paraId="21F2AD6A"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27</w:t>
            </w:r>
          </w:p>
        </w:tc>
        <w:tc>
          <w:tcPr>
            <w:tcW w:w="5528" w:type="dxa"/>
            <w:shd w:val="clear" w:color="auto" w:fill="auto"/>
            <w:noWrap/>
            <w:vAlign w:val="bottom"/>
            <w:hideMark/>
          </w:tcPr>
          <w:p w14:paraId="75F384DC"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Shahuwadi Wind Energy Pvt. Ltd.</w:t>
            </w:r>
          </w:p>
        </w:tc>
        <w:tc>
          <w:tcPr>
            <w:tcW w:w="1417" w:type="dxa"/>
            <w:shd w:val="clear" w:color="auto" w:fill="auto"/>
            <w:noWrap/>
            <w:vAlign w:val="center"/>
            <w:hideMark/>
          </w:tcPr>
          <w:p w14:paraId="1A3CE575"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6.76</w:t>
            </w:r>
          </w:p>
        </w:tc>
        <w:tc>
          <w:tcPr>
            <w:tcW w:w="1107" w:type="dxa"/>
            <w:shd w:val="clear" w:color="auto" w:fill="auto"/>
            <w:noWrap/>
            <w:vAlign w:val="center"/>
            <w:hideMark/>
          </w:tcPr>
          <w:p w14:paraId="2D3B84F5"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0.31</w:t>
            </w:r>
          </w:p>
        </w:tc>
        <w:tc>
          <w:tcPr>
            <w:tcW w:w="1161" w:type="dxa"/>
            <w:shd w:val="clear" w:color="auto" w:fill="auto"/>
            <w:noWrap/>
            <w:vAlign w:val="center"/>
            <w:hideMark/>
          </w:tcPr>
          <w:p w14:paraId="5F688178"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0.31</w:t>
            </w:r>
          </w:p>
        </w:tc>
      </w:tr>
      <w:tr w:rsidR="00952922" w:rsidRPr="006C401E" w14:paraId="40C05596" w14:textId="77777777" w:rsidTr="000834DD">
        <w:trPr>
          <w:trHeight w:val="300"/>
        </w:trPr>
        <w:tc>
          <w:tcPr>
            <w:tcW w:w="568" w:type="dxa"/>
            <w:shd w:val="clear" w:color="auto" w:fill="auto"/>
            <w:noWrap/>
            <w:vAlign w:val="bottom"/>
            <w:hideMark/>
          </w:tcPr>
          <w:p w14:paraId="5BBFB563"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28</w:t>
            </w:r>
          </w:p>
        </w:tc>
        <w:tc>
          <w:tcPr>
            <w:tcW w:w="5528" w:type="dxa"/>
            <w:shd w:val="clear" w:color="auto" w:fill="auto"/>
            <w:noWrap/>
            <w:vAlign w:val="bottom"/>
            <w:hideMark/>
          </w:tcPr>
          <w:p w14:paraId="649E7AB1"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Badawada Wind Energy Pvt. Ltd</w:t>
            </w:r>
          </w:p>
        </w:tc>
        <w:tc>
          <w:tcPr>
            <w:tcW w:w="1417" w:type="dxa"/>
            <w:shd w:val="clear" w:color="auto" w:fill="auto"/>
            <w:noWrap/>
            <w:vAlign w:val="center"/>
            <w:hideMark/>
          </w:tcPr>
          <w:p w14:paraId="2ED5CF70"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0.10</w:t>
            </w:r>
          </w:p>
        </w:tc>
        <w:tc>
          <w:tcPr>
            <w:tcW w:w="1107" w:type="dxa"/>
            <w:shd w:val="clear" w:color="auto" w:fill="auto"/>
            <w:noWrap/>
            <w:vAlign w:val="center"/>
            <w:hideMark/>
          </w:tcPr>
          <w:p w14:paraId="5B83CE2F"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0.10</w:t>
            </w:r>
          </w:p>
        </w:tc>
        <w:tc>
          <w:tcPr>
            <w:tcW w:w="1161" w:type="dxa"/>
            <w:shd w:val="clear" w:color="auto" w:fill="auto"/>
            <w:noWrap/>
            <w:vAlign w:val="center"/>
            <w:hideMark/>
          </w:tcPr>
          <w:p w14:paraId="6A89BA63"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0.10</w:t>
            </w:r>
          </w:p>
        </w:tc>
      </w:tr>
      <w:tr w:rsidR="00952922" w:rsidRPr="006C401E" w14:paraId="797CFE23" w14:textId="77777777" w:rsidTr="000834DD">
        <w:trPr>
          <w:trHeight w:val="300"/>
        </w:trPr>
        <w:tc>
          <w:tcPr>
            <w:tcW w:w="568" w:type="dxa"/>
            <w:shd w:val="clear" w:color="auto" w:fill="auto"/>
            <w:noWrap/>
            <w:vAlign w:val="bottom"/>
            <w:hideMark/>
          </w:tcPr>
          <w:p w14:paraId="2DA02B5E"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29</w:t>
            </w:r>
          </w:p>
        </w:tc>
        <w:tc>
          <w:tcPr>
            <w:tcW w:w="5528" w:type="dxa"/>
            <w:shd w:val="clear" w:color="auto" w:fill="auto"/>
            <w:noWrap/>
            <w:vAlign w:val="bottom"/>
            <w:hideMark/>
          </w:tcPr>
          <w:p w14:paraId="74AC80C0"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Dhar Wind Energy Pvt. Ltd. </w:t>
            </w:r>
          </w:p>
        </w:tc>
        <w:tc>
          <w:tcPr>
            <w:tcW w:w="1417" w:type="dxa"/>
            <w:shd w:val="clear" w:color="auto" w:fill="auto"/>
            <w:noWrap/>
            <w:vAlign w:val="center"/>
            <w:hideMark/>
          </w:tcPr>
          <w:p w14:paraId="18D42A28"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0.10</w:t>
            </w:r>
          </w:p>
        </w:tc>
        <w:tc>
          <w:tcPr>
            <w:tcW w:w="1107" w:type="dxa"/>
            <w:shd w:val="clear" w:color="auto" w:fill="auto"/>
            <w:noWrap/>
            <w:vAlign w:val="center"/>
            <w:hideMark/>
          </w:tcPr>
          <w:p w14:paraId="1E62034B"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0.10</w:t>
            </w:r>
          </w:p>
        </w:tc>
        <w:tc>
          <w:tcPr>
            <w:tcW w:w="1161" w:type="dxa"/>
            <w:shd w:val="clear" w:color="auto" w:fill="auto"/>
            <w:noWrap/>
            <w:vAlign w:val="center"/>
            <w:hideMark/>
          </w:tcPr>
          <w:p w14:paraId="31252804"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0.10</w:t>
            </w:r>
          </w:p>
        </w:tc>
      </w:tr>
      <w:tr w:rsidR="00952922" w:rsidRPr="006C401E" w14:paraId="2C42E850" w14:textId="77777777" w:rsidTr="000834DD">
        <w:trPr>
          <w:trHeight w:val="300"/>
        </w:trPr>
        <w:tc>
          <w:tcPr>
            <w:tcW w:w="568" w:type="dxa"/>
            <w:shd w:val="clear" w:color="auto" w:fill="auto"/>
            <w:noWrap/>
            <w:vAlign w:val="bottom"/>
            <w:hideMark/>
          </w:tcPr>
          <w:p w14:paraId="4B2E7901"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30</w:t>
            </w:r>
          </w:p>
        </w:tc>
        <w:tc>
          <w:tcPr>
            <w:tcW w:w="5528" w:type="dxa"/>
            <w:shd w:val="clear" w:color="auto" w:fill="auto"/>
            <w:noWrap/>
            <w:vAlign w:val="bottom"/>
            <w:hideMark/>
          </w:tcPr>
          <w:p w14:paraId="50E4F19B"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Alot Wind Energy Pvt. Ltd.</w:t>
            </w:r>
          </w:p>
        </w:tc>
        <w:tc>
          <w:tcPr>
            <w:tcW w:w="1417" w:type="dxa"/>
            <w:shd w:val="clear" w:color="auto" w:fill="auto"/>
            <w:noWrap/>
            <w:vAlign w:val="center"/>
            <w:hideMark/>
          </w:tcPr>
          <w:p w14:paraId="7A15A3C4"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0.10</w:t>
            </w:r>
          </w:p>
        </w:tc>
        <w:tc>
          <w:tcPr>
            <w:tcW w:w="1107" w:type="dxa"/>
            <w:shd w:val="clear" w:color="auto" w:fill="auto"/>
            <w:noWrap/>
            <w:vAlign w:val="center"/>
            <w:hideMark/>
          </w:tcPr>
          <w:p w14:paraId="2B389BF4"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0.10</w:t>
            </w:r>
          </w:p>
        </w:tc>
        <w:tc>
          <w:tcPr>
            <w:tcW w:w="1161" w:type="dxa"/>
            <w:shd w:val="clear" w:color="auto" w:fill="auto"/>
            <w:noWrap/>
            <w:vAlign w:val="center"/>
            <w:hideMark/>
          </w:tcPr>
          <w:p w14:paraId="35C39BF5"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0.10</w:t>
            </w:r>
          </w:p>
        </w:tc>
      </w:tr>
      <w:tr w:rsidR="00952922" w:rsidRPr="006C401E" w14:paraId="139B35CC" w14:textId="77777777" w:rsidTr="000834DD">
        <w:trPr>
          <w:trHeight w:val="300"/>
        </w:trPr>
        <w:tc>
          <w:tcPr>
            <w:tcW w:w="568" w:type="dxa"/>
            <w:shd w:val="clear" w:color="auto" w:fill="auto"/>
            <w:noWrap/>
            <w:vAlign w:val="bottom"/>
            <w:hideMark/>
          </w:tcPr>
          <w:p w14:paraId="1DD70487"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31</w:t>
            </w:r>
          </w:p>
        </w:tc>
        <w:tc>
          <w:tcPr>
            <w:tcW w:w="5528" w:type="dxa"/>
            <w:shd w:val="clear" w:color="auto" w:fill="auto"/>
            <w:noWrap/>
            <w:vAlign w:val="bottom"/>
            <w:hideMark/>
          </w:tcPr>
          <w:p w14:paraId="5CD5831C"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Sailana Wind Energy Private Limited </w:t>
            </w:r>
          </w:p>
        </w:tc>
        <w:tc>
          <w:tcPr>
            <w:tcW w:w="1417" w:type="dxa"/>
            <w:shd w:val="clear" w:color="auto" w:fill="auto"/>
            <w:noWrap/>
            <w:vAlign w:val="center"/>
            <w:hideMark/>
          </w:tcPr>
          <w:p w14:paraId="0613C1BC"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0.76</w:t>
            </w:r>
          </w:p>
        </w:tc>
        <w:tc>
          <w:tcPr>
            <w:tcW w:w="1107" w:type="dxa"/>
            <w:shd w:val="clear" w:color="auto" w:fill="auto"/>
            <w:noWrap/>
            <w:vAlign w:val="center"/>
            <w:hideMark/>
          </w:tcPr>
          <w:p w14:paraId="3EFC06BD"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0.52</w:t>
            </w:r>
          </w:p>
        </w:tc>
        <w:tc>
          <w:tcPr>
            <w:tcW w:w="1161" w:type="dxa"/>
            <w:shd w:val="clear" w:color="auto" w:fill="auto"/>
            <w:noWrap/>
            <w:vAlign w:val="center"/>
            <w:hideMark/>
          </w:tcPr>
          <w:p w14:paraId="659B5866"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0.52</w:t>
            </w:r>
          </w:p>
        </w:tc>
      </w:tr>
      <w:tr w:rsidR="00952922" w:rsidRPr="006C401E" w14:paraId="192E79D3" w14:textId="77777777" w:rsidTr="000834DD">
        <w:trPr>
          <w:trHeight w:val="300"/>
        </w:trPr>
        <w:tc>
          <w:tcPr>
            <w:tcW w:w="568" w:type="dxa"/>
            <w:shd w:val="clear" w:color="auto" w:fill="auto"/>
            <w:noWrap/>
            <w:vAlign w:val="bottom"/>
            <w:hideMark/>
          </w:tcPr>
          <w:p w14:paraId="446B866F"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32</w:t>
            </w:r>
          </w:p>
        </w:tc>
        <w:tc>
          <w:tcPr>
            <w:tcW w:w="5528" w:type="dxa"/>
            <w:shd w:val="clear" w:color="auto" w:fill="auto"/>
            <w:noWrap/>
            <w:vAlign w:val="bottom"/>
            <w:hideMark/>
          </w:tcPr>
          <w:p w14:paraId="6C113A6C"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 xml:space="preserve">Amboli Power Pvt. Ltd </w:t>
            </w:r>
          </w:p>
        </w:tc>
        <w:tc>
          <w:tcPr>
            <w:tcW w:w="1417" w:type="dxa"/>
            <w:shd w:val="clear" w:color="auto" w:fill="auto"/>
            <w:noWrap/>
            <w:vAlign w:val="center"/>
            <w:hideMark/>
          </w:tcPr>
          <w:p w14:paraId="6BFB22DD"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0.11</w:t>
            </w:r>
          </w:p>
        </w:tc>
        <w:tc>
          <w:tcPr>
            <w:tcW w:w="1107" w:type="dxa"/>
            <w:shd w:val="clear" w:color="auto" w:fill="auto"/>
            <w:noWrap/>
            <w:vAlign w:val="center"/>
            <w:hideMark/>
          </w:tcPr>
          <w:p w14:paraId="1C756C34"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0.11</w:t>
            </w:r>
          </w:p>
        </w:tc>
        <w:tc>
          <w:tcPr>
            <w:tcW w:w="1161" w:type="dxa"/>
            <w:shd w:val="clear" w:color="auto" w:fill="auto"/>
            <w:noWrap/>
            <w:vAlign w:val="center"/>
            <w:hideMark/>
          </w:tcPr>
          <w:p w14:paraId="5FC4BA5D"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0.11</w:t>
            </w:r>
          </w:p>
        </w:tc>
      </w:tr>
      <w:tr w:rsidR="00952922" w:rsidRPr="006C401E" w14:paraId="093D8608" w14:textId="77777777" w:rsidTr="000834DD">
        <w:trPr>
          <w:trHeight w:val="300"/>
        </w:trPr>
        <w:tc>
          <w:tcPr>
            <w:tcW w:w="568" w:type="dxa"/>
            <w:shd w:val="clear" w:color="auto" w:fill="auto"/>
            <w:noWrap/>
            <w:vAlign w:val="bottom"/>
            <w:hideMark/>
          </w:tcPr>
          <w:p w14:paraId="270446AE"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33</w:t>
            </w:r>
          </w:p>
        </w:tc>
        <w:tc>
          <w:tcPr>
            <w:tcW w:w="5528" w:type="dxa"/>
            <w:shd w:val="clear" w:color="000000" w:fill="FFFFFF"/>
            <w:noWrap/>
            <w:vAlign w:val="bottom"/>
            <w:hideMark/>
          </w:tcPr>
          <w:p w14:paraId="6A184F6F"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Oil and Gas Ltd. (Ghana)</w:t>
            </w:r>
          </w:p>
        </w:tc>
        <w:tc>
          <w:tcPr>
            <w:tcW w:w="3685" w:type="dxa"/>
            <w:gridSpan w:val="3"/>
            <w:vMerge w:val="restart"/>
            <w:shd w:val="clear" w:color="auto" w:fill="auto"/>
            <w:noWrap/>
            <w:vAlign w:val="center"/>
            <w:hideMark/>
          </w:tcPr>
          <w:p w14:paraId="41AC4771" w14:textId="77777777"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Data / Information not provided</w:t>
            </w:r>
          </w:p>
        </w:tc>
      </w:tr>
      <w:tr w:rsidR="00952922" w:rsidRPr="006C401E" w14:paraId="765F2492" w14:textId="77777777" w:rsidTr="000834DD">
        <w:trPr>
          <w:trHeight w:val="300"/>
        </w:trPr>
        <w:tc>
          <w:tcPr>
            <w:tcW w:w="568" w:type="dxa"/>
            <w:shd w:val="clear" w:color="auto" w:fill="auto"/>
            <w:noWrap/>
            <w:vAlign w:val="bottom"/>
            <w:hideMark/>
          </w:tcPr>
          <w:p w14:paraId="184B9B6E"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34</w:t>
            </w:r>
          </w:p>
        </w:tc>
        <w:tc>
          <w:tcPr>
            <w:tcW w:w="5528" w:type="dxa"/>
            <w:shd w:val="clear" w:color="000000" w:fill="FFFFFF"/>
            <w:noWrap/>
            <w:vAlign w:val="bottom"/>
            <w:hideMark/>
          </w:tcPr>
          <w:p w14:paraId="2796791E" w14:textId="7464BFB2"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Global Energy Ventures Pvt. Ltd</w:t>
            </w:r>
            <w:r w:rsidR="00952922">
              <w:rPr>
                <w:rFonts w:asciiTheme="minorHAnsi" w:hAnsiTheme="minorHAnsi" w:cstheme="minorHAnsi"/>
                <w:b/>
                <w:bCs/>
                <w:color w:val="000000"/>
                <w:sz w:val="22"/>
                <w:szCs w:val="22"/>
                <w:lang w:val="en-IN" w:eastAsia="en-IN"/>
              </w:rPr>
              <w:t>.</w:t>
            </w:r>
            <w:r w:rsidRPr="006C401E">
              <w:rPr>
                <w:rFonts w:asciiTheme="minorHAnsi" w:hAnsiTheme="minorHAnsi" w:cstheme="minorHAnsi"/>
                <w:b/>
                <w:bCs/>
                <w:color w:val="000000"/>
                <w:sz w:val="22"/>
                <w:szCs w:val="22"/>
                <w:lang w:val="en-IN" w:eastAsia="en-IN"/>
              </w:rPr>
              <w:t xml:space="preserve"> (Mauritius)</w:t>
            </w:r>
          </w:p>
        </w:tc>
        <w:tc>
          <w:tcPr>
            <w:tcW w:w="3685" w:type="dxa"/>
            <w:gridSpan w:val="3"/>
            <w:vMerge/>
            <w:vAlign w:val="center"/>
            <w:hideMark/>
          </w:tcPr>
          <w:p w14:paraId="52B1498A" w14:textId="77777777" w:rsidR="006C401E" w:rsidRPr="006C401E" w:rsidRDefault="006C401E" w:rsidP="006C401E">
            <w:pPr>
              <w:spacing w:after="0" w:line="276" w:lineRule="auto"/>
              <w:rPr>
                <w:rFonts w:asciiTheme="minorHAnsi" w:hAnsiTheme="minorHAnsi" w:cstheme="minorHAnsi"/>
                <w:color w:val="000000"/>
                <w:lang w:val="en-IN" w:eastAsia="en-IN"/>
              </w:rPr>
            </w:pPr>
          </w:p>
        </w:tc>
      </w:tr>
      <w:tr w:rsidR="00952922" w:rsidRPr="006C401E" w14:paraId="0BF5801C" w14:textId="77777777" w:rsidTr="000834DD">
        <w:trPr>
          <w:trHeight w:val="300"/>
        </w:trPr>
        <w:tc>
          <w:tcPr>
            <w:tcW w:w="568" w:type="dxa"/>
            <w:shd w:val="clear" w:color="auto" w:fill="auto"/>
            <w:noWrap/>
            <w:vAlign w:val="bottom"/>
            <w:hideMark/>
          </w:tcPr>
          <w:p w14:paraId="3B0AF564"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35</w:t>
            </w:r>
          </w:p>
        </w:tc>
        <w:tc>
          <w:tcPr>
            <w:tcW w:w="5528" w:type="dxa"/>
            <w:shd w:val="clear" w:color="000000" w:fill="FFFFFF"/>
            <w:noWrap/>
            <w:vAlign w:val="bottom"/>
            <w:hideMark/>
          </w:tcPr>
          <w:p w14:paraId="2E74DD03"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Renewable Energy Overseas Pvt. Ltd. (Singapore)</w:t>
            </w:r>
          </w:p>
        </w:tc>
        <w:tc>
          <w:tcPr>
            <w:tcW w:w="3685" w:type="dxa"/>
            <w:gridSpan w:val="3"/>
            <w:vMerge/>
            <w:vAlign w:val="center"/>
            <w:hideMark/>
          </w:tcPr>
          <w:p w14:paraId="544F9434" w14:textId="77777777" w:rsidR="006C401E" w:rsidRPr="006C401E" w:rsidRDefault="006C401E" w:rsidP="006C401E">
            <w:pPr>
              <w:spacing w:after="0" w:line="276" w:lineRule="auto"/>
              <w:rPr>
                <w:rFonts w:asciiTheme="minorHAnsi" w:hAnsiTheme="minorHAnsi" w:cstheme="minorHAnsi"/>
                <w:color w:val="000000"/>
                <w:lang w:val="en-IN" w:eastAsia="en-IN"/>
              </w:rPr>
            </w:pPr>
          </w:p>
        </w:tc>
      </w:tr>
      <w:tr w:rsidR="00952922" w:rsidRPr="006C401E" w14:paraId="31B8877E" w14:textId="77777777" w:rsidTr="000834DD">
        <w:trPr>
          <w:trHeight w:val="300"/>
        </w:trPr>
        <w:tc>
          <w:tcPr>
            <w:tcW w:w="568" w:type="dxa"/>
            <w:shd w:val="clear" w:color="auto" w:fill="auto"/>
            <w:noWrap/>
            <w:vAlign w:val="bottom"/>
            <w:hideMark/>
          </w:tcPr>
          <w:p w14:paraId="64407741"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lastRenderedPageBreak/>
              <w:t>36</w:t>
            </w:r>
          </w:p>
        </w:tc>
        <w:tc>
          <w:tcPr>
            <w:tcW w:w="5528" w:type="dxa"/>
            <w:shd w:val="clear" w:color="000000" w:fill="FFFFFF"/>
            <w:noWrap/>
            <w:vAlign w:val="bottom"/>
            <w:hideMark/>
          </w:tcPr>
          <w:p w14:paraId="182BE496"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Inversiones NSL Green Ventures Limitada (Chile)</w:t>
            </w:r>
          </w:p>
        </w:tc>
        <w:tc>
          <w:tcPr>
            <w:tcW w:w="3685" w:type="dxa"/>
            <w:gridSpan w:val="3"/>
            <w:vMerge/>
            <w:vAlign w:val="center"/>
            <w:hideMark/>
          </w:tcPr>
          <w:p w14:paraId="66ED1E83" w14:textId="77777777" w:rsidR="006C401E" w:rsidRPr="006C401E" w:rsidRDefault="006C401E" w:rsidP="006C401E">
            <w:pPr>
              <w:spacing w:after="0" w:line="276" w:lineRule="auto"/>
              <w:rPr>
                <w:rFonts w:asciiTheme="minorHAnsi" w:hAnsiTheme="minorHAnsi" w:cstheme="minorHAnsi"/>
                <w:color w:val="000000"/>
                <w:lang w:val="en-IN" w:eastAsia="en-IN"/>
              </w:rPr>
            </w:pPr>
          </w:p>
        </w:tc>
      </w:tr>
      <w:tr w:rsidR="00952922" w:rsidRPr="006C401E" w14:paraId="42FA7AF4" w14:textId="77777777" w:rsidTr="000834DD">
        <w:trPr>
          <w:trHeight w:val="300"/>
        </w:trPr>
        <w:tc>
          <w:tcPr>
            <w:tcW w:w="568" w:type="dxa"/>
            <w:shd w:val="clear" w:color="auto" w:fill="auto"/>
            <w:noWrap/>
            <w:vAlign w:val="bottom"/>
            <w:hideMark/>
          </w:tcPr>
          <w:p w14:paraId="0F32C8F0"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37</w:t>
            </w:r>
          </w:p>
        </w:tc>
        <w:tc>
          <w:tcPr>
            <w:tcW w:w="5528" w:type="dxa"/>
            <w:shd w:val="clear" w:color="000000" w:fill="FFFFFF"/>
            <w:noWrap/>
            <w:vAlign w:val="bottom"/>
            <w:hideMark/>
          </w:tcPr>
          <w:p w14:paraId="2A5362B3"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Eolica Limitada (Chile)</w:t>
            </w:r>
          </w:p>
        </w:tc>
        <w:tc>
          <w:tcPr>
            <w:tcW w:w="3685" w:type="dxa"/>
            <w:gridSpan w:val="3"/>
            <w:vMerge/>
            <w:vAlign w:val="center"/>
            <w:hideMark/>
          </w:tcPr>
          <w:p w14:paraId="5BFE39C1" w14:textId="77777777" w:rsidR="006C401E" w:rsidRPr="006C401E" w:rsidRDefault="006C401E" w:rsidP="006C401E">
            <w:pPr>
              <w:spacing w:after="0" w:line="276" w:lineRule="auto"/>
              <w:rPr>
                <w:rFonts w:asciiTheme="minorHAnsi" w:hAnsiTheme="minorHAnsi" w:cstheme="minorHAnsi"/>
                <w:color w:val="000000"/>
                <w:lang w:val="en-IN" w:eastAsia="en-IN"/>
              </w:rPr>
            </w:pPr>
          </w:p>
        </w:tc>
      </w:tr>
      <w:tr w:rsidR="00952922" w:rsidRPr="006C401E" w14:paraId="4ECADBE6" w14:textId="77777777" w:rsidTr="000834DD">
        <w:trPr>
          <w:trHeight w:val="300"/>
        </w:trPr>
        <w:tc>
          <w:tcPr>
            <w:tcW w:w="568" w:type="dxa"/>
            <w:shd w:val="clear" w:color="auto" w:fill="auto"/>
            <w:noWrap/>
            <w:vAlign w:val="bottom"/>
            <w:hideMark/>
          </w:tcPr>
          <w:p w14:paraId="1E4BB451"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38</w:t>
            </w:r>
          </w:p>
        </w:tc>
        <w:tc>
          <w:tcPr>
            <w:tcW w:w="5528" w:type="dxa"/>
            <w:shd w:val="clear" w:color="000000" w:fill="FFFFFF"/>
            <w:noWrap/>
            <w:vAlign w:val="bottom"/>
            <w:hideMark/>
          </w:tcPr>
          <w:p w14:paraId="59513A73"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PT NSL Global Mineral Resources, Indonesia</w:t>
            </w:r>
          </w:p>
        </w:tc>
        <w:tc>
          <w:tcPr>
            <w:tcW w:w="3685" w:type="dxa"/>
            <w:gridSpan w:val="3"/>
            <w:vMerge/>
            <w:vAlign w:val="center"/>
            <w:hideMark/>
          </w:tcPr>
          <w:p w14:paraId="1C3C425E" w14:textId="77777777" w:rsidR="006C401E" w:rsidRPr="006C401E" w:rsidRDefault="006C401E" w:rsidP="006C401E">
            <w:pPr>
              <w:spacing w:after="0" w:line="276" w:lineRule="auto"/>
              <w:rPr>
                <w:rFonts w:asciiTheme="minorHAnsi" w:hAnsiTheme="minorHAnsi" w:cstheme="minorHAnsi"/>
                <w:color w:val="000000"/>
                <w:lang w:val="en-IN" w:eastAsia="en-IN"/>
              </w:rPr>
            </w:pPr>
          </w:p>
        </w:tc>
      </w:tr>
      <w:tr w:rsidR="00952922" w:rsidRPr="006C401E" w14:paraId="3023F7E1" w14:textId="77777777" w:rsidTr="000834DD">
        <w:trPr>
          <w:trHeight w:val="300"/>
        </w:trPr>
        <w:tc>
          <w:tcPr>
            <w:tcW w:w="568" w:type="dxa"/>
            <w:shd w:val="clear" w:color="auto" w:fill="auto"/>
            <w:noWrap/>
            <w:vAlign w:val="bottom"/>
            <w:hideMark/>
          </w:tcPr>
          <w:p w14:paraId="5762F8E5"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39</w:t>
            </w:r>
          </w:p>
        </w:tc>
        <w:tc>
          <w:tcPr>
            <w:tcW w:w="5528" w:type="dxa"/>
            <w:shd w:val="clear" w:color="000000" w:fill="FFFFFF"/>
            <w:noWrap/>
            <w:vAlign w:val="bottom"/>
            <w:hideMark/>
          </w:tcPr>
          <w:p w14:paraId="0AF34A14"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Nagapatnam Port &amp; Infrastructure Pvt. Ltd. -100%</w:t>
            </w:r>
          </w:p>
        </w:tc>
        <w:tc>
          <w:tcPr>
            <w:tcW w:w="3685" w:type="dxa"/>
            <w:gridSpan w:val="3"/>
            <w:vMerge w:val="restart"/>
            <w:shd w:val="clear" w:color="auto" w:fill="auto"/>
            <w:vAlign w:val="center"/>
            <w:hideMark/>
          </w:tcPr>
          <w:p w14:paraId="326D8F6C" w14:textId="75B418CC" w:rsidR="006C401E" w:rsidRPr="006C401E" w:rsidRDefault="006C401E" w:rsidP="006C401E">
            <w:pPr>
              <w:spacing w:after="0" w:line="276" w:lineRule="auto"/>
              <w:jc w:val="center"/>
              <w:rPr>
                <w:rFonts w:asciiTheme="minorHAnsi" w:hAnsiTheme="minorHAnsi" w:cstheme="minorHAnsi"/>
                <w:color w:val="000000"/>
                <w:lang w:val="en-IN" w:eastAsia="en-IN"/>
              </w:rPr>
            </w:pPr>
            <w:r w:rsidRPr="006C401E">
              <w:rPr>
                <w:rFonts w:asciiTheme="minorHAnsi" w:hAnsiTheme="minorHAnsi" w:cstheme="minorHAnsi"/>
                <w:color w:val="000000"/>
                <w:sz w:val="22"/>
                <w:szCs w:val="22"/>
                <w:lang w:val="en-IN" w:eastAsia="en-IN"/>
              </w:rPr>
              <w:t xml:space="preserve">As per information provided by client these companies </w:t>
            </w:r>
            <w:r w:rsidR="00952922" w:rsidRPr="006C401E">
              <w:rPr>
                <w:rFonts w:asciiTheme="minorHAnsi" w:hAnsiTheme="minorHAnsi" w:cstheme="minorHAnsi"/>
                <w:color w:val="000000"/>
                <w:sz w:val="22"/>
                <w:szCs w:val="22"/>
                <w:lang w:val="en-IN" w:eastAsia="en-IN"/>
              </w:rPr>
              <w:t>have</w:t>
            </w:r>
            <w:r w:rsidRPr="006C401E">
              <w:rPr>
                <w:rFonts w:asciiTheme="minorHAnsi" w:hAnsiTheme="minorHAnsi" w:cstheme="minorHAnsi"/>
                <w:color w:val="000000"/>
                <w:sz w:val="22"/>
                <w:szCs w:val="22"/>
                <w:lang w:val="en-IN" w:eastAsia="en-IN"/>
              </w:rPr>
              <w:t xml:space="preserve"> been struck-off.</w:t>
            </w:r>
          </w:p>
        </w:tc>
      </w:tr>
      <w:tr w:rsidR="00952922" w:rsidRPr="006C401E" w14:paraId="48D4826B" w14:textId="77777777" w:rsidTr="000834DD">
        <w:trPr>
          <w:trHeight w:val="300"/>
        </w:trPr>
        <w:tc>
          <w:tcPr>
            <w:tcW w:w="568" w:type="dxa"/>
            <w:shd w:val="clear" w:color="auto" w:fill="auto"/>
            <w:noWrap/>
            <w:vAlign w:val="bottom"/>
            <w:hideMark/>
          </w:tcPr>
          <w:p w14:paraId="6EE93DD0"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40</w:t>
            </w:r>
          </w:p>
        </w:tc>
        <w:tc>
          <w:tcPr>
            <w:tcW w:w="5528" w:type="dxa"/>
            <w:shd w:val="clear" w:color="000000" w:fill="FFFFFF"/>
            <w:noWrap/>
            <w:vAlign w:val="bottom"/>
            <w:hideMark/>
          </w:tcPr>
          <w:p w14:paraId="04F554EB"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Jharkhand Power Company Pvt. Ltd. -100%</w:t>
            </w:r>
          </w:p>
        </w:tc>
        <w:tc>
          <w:tcPr>
            <w:tcW w:w="3685" w:type="dxa"/>
            <w:gridSpan w:val="3"/>
            <w:vMerge/>
            <w:vAlign w:val="center"/>
            <w:hideMark/>
          </w:tcPr>
          <w:p w14:paraId="52C774B1" w14:textId="77777777" w:rsidR="006C401E" w:rsidRPr="006C401E" w:rsidRDefault="006C401E" w:rsidP="006C401E">
            <w:pPr>
              <w:spacing w:after="0" w:line="276" w:lineRule="auto"/>
              <w:rPr>
                <w:rFonts w:asciiTheme="minorHAnsi" w:hAnsiTheme="minorHAnsi" w:cstheme="minorHAnsi"/>
                <w:color w:val="000000"/>
                <w:lang w:val="en-IN" w:eastAsia="en-IN"/>
              </w:rPr>
            </w:pPr>
          </w:p>
        </w:tc>
      </w:tr>
      <w:tr w:rsidR="00952922" w:rsidRPr="006C401E" w14:paraId="750B5299" w14:textId="77777777" w:rsidTr="000834DD">
        <w:trPr>
          <w:trHeight w:val="300"/>
        </w:trPr>
        <w:tc>
          <w:tcPr>
            <w:tcW w:w="568" w:type="dxa"/>
            <w:shd w:val="clear" w:color="auto" w:fill="auto"/>
            <w:noWrap/>
            <w:vAlign w:val="bottom"/>
            <w:hideMark/>
          </w:tcPr>
          <w:p w14:paraId="1B9C0DBA"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41</w:t>
            </w:r>
          </w:p>
        </w:tc>
        <w:tc>
          <w:tcPr>
            <w:tcW w:w="5528" w:type="dxa"/>
            <w:shd w:val="clear" w:color="000000" w:fill="FFFFFF"/>
            <w:noWrap/>
            <w:vAlign w:val="bottom"/>
            <w:hideMark/>
          </w:tcPr>
          <w:p w14:paraId="4CC75DA7"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Bihar Power Company Pvt. Ltd. -100%</w:t>
            </w:r>
          </w:p>
        </w:tc>
        <w:tc>
          <w:tcPr>
            <w:tcW w:w="3685" w:type="dxa"/>
            <w:gridSpan w:val="3"/>
            <w:vMerge/>
            <w:vAlign w:val="center"/>
            <w:hideMark/>
          </w:tcPr>
          <w:p w14:paraId="1760BBA4" w14:textId="77777777" w:rsidR="006C401E" w:rsidRPr="006C401E" w:rsidRDefault="006C401E" w:rsidP="006C401E">
            <w:pPr>
              <w:spacing w:after="0" w:line="276" w:lineRule="auto"/>
              <w:rPr>
                <w:rFonts w:asciiTheme="minorHAnsi" w:hAnsiTheme="minorHAnsi" w:cstheme="minorHAnsi"/>
                <w:color w:val="000000"/>
                <w:lang w:val="en-IN" w:eastAsia="en-IN"/>
              </w:rPr>
            </w:pPr>
          </w:p>
        </w:tc>
      </w:tr>
      <w:tr w:rsidR="00952922" w:rsidRPr="006C401E" w14:paraId="15A2039C" w14:textId="77777777" w:rsidTr="000834DD">
        <w:trPr>
          <w:trHeight w:val="315"/>
        </w:trPr>
        <w:tc>
          <w:tcPr>
            <w:tcW w:w="568" w:type="dxa"/>
            <w:shd w:val="clear" w:color="auto" w:fill="auto"/>
            <w:noWrap/>
            <w:vAlign w:val="bottom"/>
            <w:hideMark/>
          </w:tcPr>
          <w:p w14:paraId="4E6CB77C" w14:textId="77777777" w:rsidR="006C401E" w:rsidRPr="006C401E" w:rsidRDefault="006C401E" w:rsidP="006C401E">
            <w:pPr>
              <w:spacing w:after="0" w:line="276" w:lineRule="auto"/>
              <w:jc w:val="center"/>
              <w:rPr>
                <w:rFonts w:asciiTheme="minorHAnsi" w:hAnsiTheme="minorHAnsi" w:cstheme="minorHAnsi"/>
                <w:lang w:val="en-IN" w:eastAsia="en-IN"/>
              </w:rPr>
            </w:pPr>
            <w:r w:rsidRPr="006C401E">
              <w:rPr>
                <w:rFonts w:asciiTheme="minorHAnsi" w:hAnsiTheme="minorHAnsi" w:cstheme="minorHAnsi"/>
                <w:sz w:val="22"/>
                <w:szCs w:val="22"/>
                <w:lang w:val="en-IN" w:eastAsia="en-IN"/>
              </w:rPr>
              <w:t>42</w:t>
            </w:r>
          </w:p>
        </w:tc>
        <w:tc>
          <w:tcPr>
            <w:tcW w:w="5528" w:type="dxa"/>
            <w:shd w:val="clear" w:color="000000" w:fill="FFFFFF"/>
            <w:noWrap/>
            <w:vAlign w:val="bottom"/>
            <w:hideMark/>
          </w:tcPr>
          <w:p w14:paraId="3BC7EC49" w14:textId="77777777" w:rsidR="006C401E" w:rsidRPr="006C401E" w:rsidRDefault="006C401E" w:rsidP="006C401E">
            <w:pPr>
              <w:spacing w:after="0" w:line="276" w:lineRule="auto"/>
              <w:rPr>
                <w:rFonts w:asciiTheme="minorHAnsi" w:hAnsiTheme="minorHAnsi" w:cstheme="minorHAnsi"/>
                <w:b/>
                <w:bCs/>
                <w:color w:val="000000"/>
                <w:lang w:val="en-IN" w:eastAsia="en-IN"/>
              </w:rPr>
            </w:pPr>
            <w:r w:rsidRPr="006C401E">
              <w:rPr>
                <w:rFonts w:asciiTheme="minorHAnsi" w:hAnsiTheme="minorHAnsi" w:cstheme="minorHAnsi"/>
                <w:b/>
                <w:bCs/>
                <w:color w:val="000000"/>
                <w:sz w:val="22"/>
                <w:szCs w:val="22"/>
                <w:lang w:val="en-IN" w:eastAsia="en-IN"/>
              </w:rPr>
              <w:t>NSL Andhra Power Pvt. Ltd. -100%</w:t>
            </w:r>
          </w:p>
        </w:tc>
        <w:tc>
          <w:tcPr>
            <w:tcW w:w="3685" w:type="dxa"/>
            <w:gridSpan w:val="3"/>
            <w:vMerge/>
            <w:vAlign w:val="center"/>
            <w:hideMark/>
          </w:tcPr>
          <w:p w14:paraId="7FC076FF" w14:textId="77777777" w:rsidR="006C401E" w:rsidRPr="006C401E" w:rsidRDefault="006C401E" w:rsidP="006C401E">
            <w:pPr>
              <w:spacing w:after="0" w:line="276" w:lineRule="auto"/>
              <w:rPr>
                <w:rFonts w:asciiTheme="minorHAnsi" w:hAnsiTheme="minorHAnsi" w:cstheme="minorHAnsi"/>
                <w:color w:val="000000"/>
                <w:lang w:val="en-IN" w:eastAsia="en-IN"/>
              </w:rPr>
            </w:pPr>
          </w:p>
        </w:tc>
      </w:tr>
    </w:tbl>
    <w:p w14:paraId="64273D01" w14:textId="77777777" w:rsidR="005F1979" w:rsidRDefault="005F1979" w:rsidP="00736511">
      <w:pPr>
        <w:tabs>
          <w:tab w:val="left" w:pos="360"/>
        </w:tabs>
        <w:rPr>
          <w:rFonts w:ascii="Arial" w:hAnsi="Arial" w:cs="Arial"/>
          <w:b/>
          <w:i/>
          <w:sz w:val="20"/>
          <w:szCs w:val="20"/>
        </w:rPr>
      </w:pPr>
    </w:p>
    <w:p w14:paraId="0DAF3088" w14:textId="754E9E99" w:rsidR="00736511" w:rsidRPr="00357757" w:rsidRDefault="00736511" w:rsidP="00CA7F42">
      <w:pPr>
        <w:tabs>
          <w:tab w:val="left" w:pos="360"/>
        </w:tabs>
        <w:spacing w:line="360" w:lineRule="auto"/>
        <w:ind w:left="-142"/>
        <w:rPr>
          <w:rFonts w:ascii="Arial" w:hAnsi="Arial" w:cs="Arial"/>
          <w:b/>
          <w:i/>
          <w:sz w:val="20"/>
          <w:szCs w:val="20"/>
        </w:rPr>
      </w:pPr>
      <w:r w:rsidRPr="00357757">
        <w:rPr>
          <w:rFonts w:ascii="Arial" w:hAnsi="Arial" w:cs="Arial"/>
          <w:b/>
          <w:i/>
          <w:sz w:val="20"/>
          <w:szCs w:val="20"/>
        </w:rPr>
        <w:t>REMARKS</w:t>
      </w:r>
    </w:p>
    <w:p w14:paraId="066C019E" w14:textId="53D902FA" w:rsidR="007877CE" w:rsidRDefault="007877CE" w:rsidP="00067F3F">
      <w:pPr>
        <w:pStyle w:val="ListParagraph"/>
        <w:numPr>
          <w:ilvl w:val="0"/>
          <w:numId w:val="15"/>
        </w:numPr>
        <w:spacing w:after="0" w:line="360" w:lineRule="auto"/>
        <w:ind w:left="284" w:right="-613" w:hanging="426"/>
        <w:jc w:val="both"/>
        <w:rPr>
          <w:rFonts w:ascii="Arial" w:hAnsi="Arial" w:cs="Arial"/>
          <w:i/>
          <w:color w:val="000000"/>
          <w:sz w:val="22"/>
          <w:szCs w:val="22"/>
        </w:rPr>
      </w:pPr>
      <w:r>
        <w:rPr>
          <w:rFonts w:ascii="Arial" w:hAnsi="Arial" w:cs="Arial"/>
          <w:i/>
          <w:color w:val="000000"/>
          <w:sz w:val="22"/>
          <w:szCs w:val="22"/>
        </w:rPr>
        <w:t xml:space="preserve">The above assessment is only for the non-operational subsidiaries and step-down subsidiaries of NSL Conventional Power </w:t>
      </w:r>
      <w:r w:rsidR="00127D58">
        <w:rPr>
          <w:rFonts w:ascii="Arial" w:hAnsi="Arial" w:cs="Arial"/>
          <w:i/>
          <w:color w:val="000000"/>
          <w:sz w:val="22"/>
          <w:szCs w:val="22"/>
        </w:rPr>
        <w:t xml:space="preserve">(P) </w:t>
      </w:r>
      <w:r>
        <w:rPr>
          <w:rFonts w:ascii="Arial" w:hAnsi="Arial" w:cs="Arial"/>
          <w:i/>
          <w:color w:val="000000"/>
          <w:sz w:val="22"/>
          <w:szCs w:val="22"/>
        </w:rPr>
        <w:t xml:space="preserve">Ltd. &amp; NSL Renewable Power </w:t>
      </w:r>
      <w:r w:rsidR="00127D58">
        <w:rPr>
          <w:rFonts w:ascii="Arial" w:hAnsi="Arial" w:cs="Arial"/>
          <w:i/>
          <w:color w:val="000000"/>
          <w:sz w:val="22"/>
          <w:szCs w:val="22"/>
        </w:rPr>
        <w:t xml:space="preserve">(P) </w:t>
      </w:r>
      <w:r>
        <w:rPr>
          <w:rFonts w:ascii="Arial" w:hAnsi="Arial" w:cs="Arial"/>
          <w:i/>
          <w:color w:val="000000"/>
          <w:sz w:val="22"/>
          <w:szCs w:val="22"/>
        </w:rPr>
        <w:t>Ltd. which are subsidiaries &amp; associate companies respectively of NSL Energy Ventures (P) Ltd.</w:t>
      </w:r>
    </w:p>
    <w:p w14:paraId="25728877" w14:textId="38F3C50B" w:rsidR="00067F3F" w:rsidRDefault="0071765B" w:rsidP="00067F3F">
      <w:pPr>
        <w:pStyle w:val="ListParagraph"/>
        <w:numPr>
          <w:ilvl w:val="0"/>
          <w:numId w:val="15"/>
        </w:numPr>
        <w:spacing w:after="0" w:line="360" w:lineRule="auto"/>
        <w:ind w:left="284" w:right="-613" w:hanging="426"/>
        <w:jc w:val="both"/>
        <w:rPr>
          <w:rFonts w:ascii="Arial" w:hAnsi="Arial" w:cs="Arial"/>
          <w:i/>
          <w:color w:val="000000"/>
          <w:sz w:val="22"/>
          <w:szCs w:val="22"/>
        </w:rPr>
      </w:pPr>
      <w:r>
        <w:rPr>
          <w:rFonts w:ascii="Arial" w:hAnsi="Arial" w:cs="Arial"/>
          <w:i/>
          <w:color w:val="000000"/>
          <w:sz w:val="22"/>
          <w:szCs w:val="22"/>
        </w:rPr>
        <w:t>Asset</w:t>
      </w:r>
      <w:r w:rsidR="007877CE">
        <w:rPr>
          <w:rFonts w:ascii="Arial" w:hAnsi="Arial" w:cs="Arial"/>
          <w:i/>
          <w:color w:val="000000"/>
          <w:sz w:val="22"/>
          <w:szCs w:val="22"/>
        </w:rPr>
        <w:t xml:space="preserve"> details </w:t>
      </w:r>
      <w:r>
        <w:rPr>
          <w:rFonts w:ascii="Arial" w:hAnsi="Arial" w:cs="Arial"/>
          <w:i/>
          <w:color w:val="000000"/>
          <w:sz w:val="22"/>
          <w:szCs w:val="22"/>
        </w:rPr>
        <w:t xml:space="preserve">of each non-operational company is taken from the Financial Statement of </w:t>
      </w:r>
      <w:r w:rsidR="00E2546A">
        <w:rPr>
          <w:rFonts w:ascii="Arial" w:hAnsi="Arial" w:cs="Arial"/>
          <w:i/>
          <w:color w:val="000000"/>
          <w:sz w:val="22"/>
          <w:szCs w:val="22"/>
        </w:rPr>
        <w:t>FY</w:t>
      </w:r>
      <w:r w:rsidR="00043F0B">
        <w:rPr>
          <w:rFonts w:ascii="Arial" w:hAnsi="Arial" w:cs="Arial"/>
          <w:i/>
          <w:color w:val="000000"/>
          <w:sz w:val="22"/>
          <w:szCs w:val="22"/>
        </w:rPr>
        <w:t xml:space="preserve"> </w:t>
      </w:r>
      <w:r>
        <w:rPr>
          <w:rFonts w:ascii="Arial" w:hAnsi="Arial" w:cs="Arial"/>
          <w:i/>
          <w:color w:val="000000"/>
          <w:sz w:val="22"/>
          <w:szCs w:val="22"/>
        </w:rPr>
        <w:t>20</w:t>
      </w:r>
      <w:r w:rsidR="00043F0B">
        <w:rPr>
          <w:rFonts w:ascii="Arial" w:hAnsi="Arial" w:cs="Arial"/>
          <w:i/>
          <w:color w:val="000000"/>
          <w:sz w:val="22"/>
          <w:szCs w:val="22"/>
        </w:rPr>
        <w:t>2</w:t>
      </w:r>
      <w:r w:rsidR="00A9213B">
        <w:rPr>
          <w:rFonts w:ascii="Arial" w:hAnsi="Arial" w:cs="Arial"/>
          <w:i/>
          <w:color w:val="000000"/>
          <w:sz w:val="22"/>
          <w:szCs w:val="22"/>
        </w:rPr>
        <w:t>1</w:t>
      </w:r>
      <w:r>
        <w:rPr>
          <w:rFonts w:ascii="Arial" w:hAnsi="Arial" w:cs="Arial"/>
          <w:i/>
          <w:color w:val="000000"/>
          <w:sz w:val="22"/>
          <w:szCs w:val="22"/>
        </w:rPr>
        <w:t>-2</w:t>
      </w:r>
      <w:r w:rsidR="00A9213B">
        <w:rPr>
          <w:rFonts w:ascii="Arial" w:hAnsi="Arial" w:cs="Arial"/>
          <w:i/>
          <w:color w:val="000000"/>
          <w:sz w:val="22"/>
          <w:szCs w:val="22"/>
        </w:rPr>
        <w:t>2</w:t>
      </w:r>
      <w:r w:rsidR="00E2546A">
        <w:rPr>
          <w:rFonts w:ascii="Arial" w:hAnsi="Arial" w:cs="Arial"/>
          <w:i/>
          <w:color w:val="000000"/>
          <w:sz w:val="22"/>
          <w:szCs w:val="22"/>
        </w:rPr>
        <w:t xml:space="preserve"> and further information provided by the client.</w:t>
      </w:r>
    </w:p>
    <w:p w14:paraId="3E36550A" w14:textId="29F09B3A" w:rsidR="007877CE" w:rsidRDefault="007877CE" w:rsidP="00067F3F">
      <w:pPr>
        <w:pStyle w:val="ListParagraph"/>
        <w:numPr>
          <w:ilvl w:val="0"/>
          <w:numId w:val="15"/>
        </w:numPr>
        <w:spacing w:after="0" w:line="360" w:lineRule="auto"/>
        <w:ind w:left="284" w:right="-613" w:hanging="426"/>
        <w:jc w:val="both"/>
        <w:rPr>
          <w:rFonts w:ascii="Arial" w:hAnsi="Arial" w:cs="Arial"/>
          <w:i/>
          <w:color w:val="000000"/>
          <w:sz w:val="22"/>
          <w:szCs w:val="22"/>
        </w:rPr>
      </w:pPr>
      <w:r>
        <w:rPr>
          <w:rFonts w:ascii="Arial" w:hAnsi="Arial" w:cs="Arial"/>
          <w:i/>
          <w:color w:val="000000"/>
          <w:sz w:val="22"/>
          <w:szCs w:val="22"/>
        </w:rPr>
        <w:t>Valuation is done only for those assets for which information could be made available to us. The above valuation may contain some assets which are not covered under valuation.</w:t>
      </w:r>
    </w:p>
    <w:p w14:paraId="442F8D7F" w14:textId="2993B5E0" w:rsidR="00067F3F" w:rsidRDefault="00067F3F" w:rsidP="00067F3F">
      <w:pPr>
        <w:pStyle w:val="ListParagraph"/>
        <w:numPr>
          <w:ilvl w:val="0"/>
          <w:numId w:val="15"/>
        </w:numPr>
        <w:spacing w:after="0" w:line="360" w:lineRule="auto"/>
        <w:ind w:left="284" w:right="-613" w:hanging="426"/>
        <w:jc w:val="both"/>
        <w:rPr>
          <w:rFonts w:ascii="Arial" w:hAnsi="Arial" w:cs="Arial"/>
          <w:i/>
          <w:color w:val="000000"/>
          <w:sz w:val="22"/>
          <w:szCs w:val="22"/>
        </w:rPr>
      </w:pPr>
      <w:r>
        <w:rPr>
          <w:rFonts w:ascii="Arial" w:hAnsi="Arial" w:cs="Arial"/>
          <w:i/>
          <w:color w:val="000000"/>
          <w:sz w:val="22"/>
          <w:szCs w:val="22"/>
        </w:rPr>
        <w:t xml:space="preserve">The above valuation doesn’t consist of physical assets valuation </w:t>
      </w:r>
      <w:r w:rsidR="007877CE" w:rsidRPr="007877CE">
        <w:rPr>
          <w:rFonts w:ascii="Arial" w:hAnsi="Arial" w:cs="Arial"/>
          <w:i/>
          <w:color w:val="000000"/>
          <w:sz w:val="22"/>
          <w:szCs w:val="22"/>
        </w:rPr>
        <w:t xml:space="preserve">(except M/s Orbit Wind Energy Private Limited) </w:t>
      </w:r>
      <w:r>
        <w:rPr>
          <w:rFonts w:ascii="Arial" w:hAnsi="Arial" w:cs="Arial"/>
          <w:i/>
          <w:color w:val="000000"/>
          <w:sz w:val="22"/>
          <w:szCs w:val="22"/>
        </w:rPr>
        <w:t xml:space="preserve">owing to no details available for the same. As per the Balance Sheet consolidated net value of the PPE stands </w:t>
      </w:r>
      <w:r w:rsidR="00B03B14">
        <w:rPr>
          <w:rFonts w:ascii="Arial" w:hAnsi="Arial" w:cs="Arial"/>
          <w:i/>
          <w:color w:val="000000"/>
          <w:sz w:val="22"/>
          <w:szCs w:val="22"/>
        </w:rPr>
        <w:t xml:space="preserve">at </w:t>
      </w:r>
      <w:r w:rsidR="00127D58" w:rsidRPr="00FE7010">
        <w:rPr>
          <w:rFonts w:ascii="Arial" w:hAnsi="Arial" w:cs="Arial"/>
          <w:b/>
          <w:i/>
          <w:color w:val="000000"/>
          <w:sz w:val="22"/>
          <w:szCs w:val="22"/>
        </w:rPr>
        <w:t>INR 458.62 Crores</w:t>
      </w:r>
      <w:r w:rsidR="00127D58">
        <w:rPr>
          <w:rFonts w:ascii="Arial" w:hAnsi="Arial" w:cs="Arial"/>
          <w:i/>
          <w:color w:val="000000"/>
          <w:sz w:val="22"/>
          <w:szCs w:val="22"/>
        </w:rPr>
        <w:t>.</w:t>
      </w:r>
    </w:p>
    <w:p w14:paraId="350E3FCB" w14:textId="7BBFDF05" w:rsidR="007877CE" w:rsidRPr="007877CE" w:rsidRDefault="007877CE" w:rsidP="00067F3F">
      <w:pPr>
        <w:pStyle w:val="ListParagraph"/>
        <w:numPr>
          <w:ilvl w:val="0"/>
          <w:numId w:val="15"/>
        </w:numPr>
        <w:spacing w:after="0" w:line="360" w:lineRule="auto"/>
        <w:ind w:left="284" w:right="-613" w:hanging="426"/>
        <w:jc w:val="both"/>
        <w:rPr>
          <w:rFonts w:ascii="Arial" w:hAnsi="Arial" w:cs="Arial"/>
          <w:i/>
          <w:color w:val="000000"/>
          <w:sz w:val="22"/>
          <w:szCs w:val="22"/>
        </w:rPr>
      </w:pPr>
      <w:r w:rsidRPr="007877CE">
        <w:rPr>
          <w:rFonts w:ascii="Arial" w:hAnsi="Arial" w:cs="Arial"/>
          <w:i/>
          <w:color w:val="000000"/>
          <w:sz w:val="22"/>
          <w:szCs w:val="22"/>
        </w:rPr>
        <w:t>The cumulative estimated NAV of all the non-operating companies is INR -1,149.23 crores. Therefore, even if PPE is considered at present book value as per the financial statements of FY 2021-22, it will not impact the final valuation numbers as the value of liabilities will still be higher than the value of assets</w:t>
      </w:r>
      <w:r w:rsidRPr="007877CE">
        <w:rPr>
          <w:rFonts w:ascii="Arial" w:eastAsiaTheme="minorEastAsia" w:hAnsi="Arial" w:cs="Arial"/>
          <w:sz w:val="22"/>
          <w:lang w:eastAsia="en-GB"/>
        </w:rPr>
        <w:t>.</w:t>
      </w:r>
    </w:p>
    <w:p w14:paraId="19D6E6E6" w14:textId="0BADCB86" w:rsidR="00043F0B" w:rsidRPr="007877CE" w:rsidRDefault="00043F0B" w:rsidP="00043F0B">
      <w:pPr>
        <w:pStyle w:val="ListParagraph"/>
        <w:numPr>
          <w:ilvl w:val="0"/>
          <w:numId w:val="15"/>
        </w:numPr>
        <w:spacing w:after="0" w:line="360" w:lineRule="auto"/>
        <w:ind w:left="284" w:right="-613" w:hanging="426"/>
        <w:jc w:val="both"/>
        <w:rPr>
          <w:rFonts w:ascii="Arial" w:hAnsi="Arial" w:cs="Arial"/>
          <w:i/>
          <w:color w:val="000000"/>
          <w:sz w:val="22"/>
          <w:szCs w:val="22"/>
        </w:rPr>
      </w:pPr>
      <w:r w:rsidRPr="007877CE">
        <w:rPr>
          <w:rFonts w:ascii="Arial" w:hAnsi="Arial" w:cs="Arial"/>
          <w:i/>
          <w:color w:val="000000"/>
          <w:sz w:val="22"/>
          <w:szCs w:val="22"/>
        </w:rPr>
        <w:t>Due to the very limited information available only through PFS, we have tried to estimate the best value whatever we could do. However, if asset-wise full-scale valuation after proper inspection with proper information is conducted, then a more proper &amp; perfect value may arrive.</w:t>
      </w:r>
    </w:p>
    <w:p w14:paraId="639AEF2B" w14:textId="16AD2413" w:rsidR="00067F3F" w:rsidRPr="007877CE" w:rsidRDefault="00067F3F" w:rsidP="00067F3F">
      <w:pPr>
        <w:pStyle w:val="ListParagraph"/>
        <w:numPr>
          <w:ilvl w:val="0"/>
          <w:numId w:val="15"/>
        </w:numPr>
        <w:spacing w:after="0" w:line="360" w:lineRule="auto"/>
        <w:ind w:left="284" w:right="-613" w:hanging="426"/>
        <w:jc w:val="both"/>
        <w:rPr>
          <w:rFonts w:ascii="Arial" w:hAnsi="Arial" w:cs="Arial"/>
          <w:i/>
          <w:color w:val="000000"/>
          <w:sz w:val="22"/>
          <w:szCs w:val="22"/>
        </w:rPr>
      </w:pPr>
      <w:r w:rsidRPr="007877CE">
        <w:rPr>
          <w:rFonts w:ascii="Arial" w:hAnsi="Arial" w:cs="Arial"/>
          <w:i/>
          <w:color w:val="000000"/>
          <w:sz w:val="22"/>
          <w:szCs w:val="22"/>
        </w:rPr>
        <w:t>Reader of the report should take the above into account while taking some decision.</w:t>
      </w:r>
    </w:p>
    <w:p w14:paraId="02F877CA" w14:textId="716CBA07" w:rsidR="00043F0B" w:rsidRPr="007877CE" w:rsidRDefault="00043F0B" w:rsidP="00043F0B">
      <w:pPr>
        <w:pStyle w:val="ListParagraph"/>
        <w:numPr>
          <w:ilvl w:val="0"/>
          <w:numId w:val="15"/>
        </w:numPr>
        <w:spacing w:after="0" w:line="360" w:lineRule="auto"/>
        <w:ind w:left="284" w:right="-613" w:hanging="426"/>
        <w:jc w:val="both"/>
        <w:rPr>
          <w:rFonts w:ascii="Arial" w:hAnsi="Arial" w:cs="Arial"/>
          <w:i/>
          <w:color w:val="000000"/>
          <w:sz w:val="22"/>
          <w:szCs w:val="22"/>
        </w:rPr>
      </w:pPr>
      <w:r w:rsidRPr="007877CE">
        <w:rPr>
          <w:rFonts w:ascii="Arial" w:hAnsi="Arial" w:cs="Arial"/>
          <w:i/>
          <w:color w:val="000000"/>
          <w:sz w:val="22"/>
          <w:szCs w:val="22"/>
        </w:rPr>
        <w:t>We have tried to collect the relevant information needed to estimate the fair value of the asset but the client/company were unable to provide the same</w:t>
      </w:r>
      <w:r w:rsidR="00A9213B" w:rsidRPr="007877CE">
        <w:rPr>
          <w:rFonts w:ascii="Arial" w:hAnsi="Arial" w:cs="Arial"/>
          <w:i/>
          <w:color w:val="000000"/>
          <w:sz w:val="22"/>
          <w:szCs w:val="22"/>
        </w:rPr>
        <w:t xml:space="preserve">. </w:t>
      </w:r>
      <w:r w:rsidRPr="007877CE">
        <w:rPr>
          <w:rFonts w:ascii="Arial" w:hAnsi="Arial" w:cs="Arial"/>
          <w:i/>
          <w:color w:val="000000"/>
          <w:sz w:val="22"/>
          <w:szCs w:val="22"/>
        </w:rPr>
        <w:t>Hence, we have considered the information provided to be true and accurate and performed the valuation of the company accordingly.</w:t>
      </w:r>
    </w:p>
    <w:p w14:paraId="457AD483" w14:textId="4CCBF9C3" w:rsidR="00736511" w:rsidRDefault="00CB479A" w:rsidP="005F1979">
      <w:pPr>
        <w:pStyle w:val="ListParagraph"/>
        <w:numPr>
          <w:ilvl w:val="0"/>
          <w:numId w:val="15"/>
        </w:numPr>
        <w:spacing w:after="0" w:line="360" w:lineRule="auto"/>
        <w:ind w:left="284" w:right="-613" w:hanging="426"/>
        <w:jc w:val="both"/>
        <w:rPr>
          <w:rFonts w:ascii="Arial" w:hAnsi="Arial" w:cs="Arial"/>
          <w:i/>
          <w:color w:val="000000"/>
          <w:sz w:val="22"/>
          <w:szCs w:val="22"/>
        </w:rPr>
      </w:pPr>
      <w:r>
        <w:rPr>
          <w:rFonts w:ascii="Arial" w:hAnsi="Arial" w:cs="Arial"/>
          <w:i/>
          <w:color w:val="000000"/>
          <w:sz w:val="22"/>
          <w:szCs w:val="22"/>
        </w:rPr>
        <w:t xml:space="preserve">The computation of the value of the assets </w:t>
      </w:r>
      <w:r w:rsidR="00FB1949">
        <w:rPr>
          <w:rFonts w:ascii="Arial" w:hAnsi="Arial" w:cs="Arial"/>
          <w:i/>
          <w:color w:val="000000"/>
          <w:sz w:val="22"/>
          <w:szCs w:val="22"/>
        </w:rPr>
        <w:t xml:space="preserve">has been done on the basis of Financial Statement of </w:t>
      </w:r>
      <w:r w:rsidR="00A9213B">
        <w:rPr>
          <w:rFonts w:ascii="Arial" w:hAnsi="Arial" w:cs="Arial"/>
          <w:i/>
          <w:color w:val="000000"/>
          <w:sz w:val="22"/>
          <w:szCs w:val="22"/>
        </w:rPr>
        <w:t>FY</w:t>
      </w:r>
      <w:r w:rsidR="00043F0B">
        <w:rPr>
          <w:rFonts w:ascii="Arial" w:hAnsi="Arial" w:cs="Arial"/>
          <w:i/>
          <w:color w:val="000000"/>
          <w:sz w:val="22"/>
          <w:szCs w:val="22"/>
        </w:rPr>
        <w:t xml:space="preserve"> </w:t>
      </w:r>
      <w:r w:rsidR="00FB1949">
        <w:rPr>
          <w:rFonts w:ascii="Arial" w:hAnsi="Arial" w:cs="Arial"/>
          <w:i/>
          <w:color w:val="000000"/>
          <w:sz w:val="22"/>
          <w:szCs w:val="22"/>
        </w:rPr>
        <w:t>20</w:t>
      </w:r>
      <w:r w:rsidR="00043F0B">
        <w:rPr>
          <w:rFonts w:ascii="Arial" w:hAnsi="Arial" w:cs="Arial"/>
          <w:i/>
          <w:color w:val="000000"/>
          <w:sz w:val="22"/>
          <w:szCs w:val="22"/>
        </w:rPr>
        <w:t>2</w:t>
      </w:r>
      <w:r w:rsidR="00A9213B">
        <w:rPr>
          <w:rFonts w:ascii="Arial" w:hAnsi="Arial" w:cs="Arial"/>
          <w:i/>
          <w:color w:val="000000"/>
          <w:sz w:val="22"/>
          <w:szCs w:val="22"/>
        </w:rPr>
        <w:t>1</w:t>
      </w:r>
      <w:r w:rsidR="00043F0B">
        <w:rPr>
          <w:rFonts w:ascii="Arial" w:hAnsi="Arial" w:cs="Arial"/>
          <w:i/>
          <w:color w:val="000000"/>
          <w:sz w:val="22"/>
          <w:szCs w:val="22"/>
        </w:rPr>
        <w:t>-2</w:t>
      </w:r>
      <w:r w:rsidR="00A9213B">
        <w:rPr>
          <w:rFonts w:ascii="Arial" w:hAnsi="Arial" w:cs="Arial"/>
          <w:i/>
          <w:color w:val="000000"/>
          <w:sz w:val="22"/>
          <w:szCs w:val="22"/>
        </w:rPr>
        <w:t>2</w:t>
      </w:r>
      <w:r w:rsidR="00FB1949">
        <w:rPr>
          <w:rFonts w:ascii="Arial" w:hAnsi="Arial" w:cs="Arial"/>
          <w:i/>
          <w:color w:val="000000"/>
          <w:sz w:val="22"/>
          <w:szCs w:val="22"/>
        </w:rPr>
        <w:t>.</w:t>
      </w:r>
    </w:p>
    <w:p w14:paraId="0D195C6D" w14:textId="73DB008F" w:rsidR="0012344B" w:rsidRPr="0012344B" w:rsidRDefault="0012344B" w:rsidP="005F1979">
      <w:pPr>
        <w:pStyle w:val="ListParagraph"/>
        <w:numPr>
          <w:ilvl w:val="0"/>
          <w:numId w:val="15"/>
        </w:numPr>
        <w:spacing w:after="0" w:line="360" w:lineRule="auto"/>
        <w:ind w:left="284" w:right="-613" w:hanging="426"/>
        <w:jc w:val="both"/>
        <w:rPr>
          <w:rFonts w:ascii="Arial" w:hAnsi="Arial" w:cs="Arial"/>
          <w:i/>
          <w:color w:val="000000"/>
          <w:sz w:val="22"/>
          <w:szCs w:val="22"/>
        </w:rPr>
      </w:pPr>
      <w:r>
        <w:rPr>
          <w:rFonts w:ascii="Arial" w:hAnsi="Arial" w:cs="Arial"/>
          <w:i/>
          <w:color w:val="000000"/>
          <w:sz w:val="22"/>
          <w:szCs w:val="22"/>
        </w:rPr>
        <w:t>This opinion report has been prepared on the request of PFS for their internal purpose</w:t>
      </w:r>
      <w:r w:rsidR="001C5E0E">
        <w:rPr>
          <w:rFonts w:ascii="Arial" w:hAnsi="Arial" w:cs="Arial"/>
          <w:i/>
          <w:color w:val="000000"/>
          <w:sz w:val="22"/>
          <w:szCs w:val="22"/>
        </w:rPr>
        <w:t xml:space="preserve"> only</w:t>
      </w:r>
      <w:r>
        <w:rPr>
          <w:rFonts w:ascii="Arial" w:hAnsi="Arial" w:cs="Arial"/>
          <w:i/>
          <w:color w:val="000000"/>
          <w:sz w:val="22"/>
          <w:szCs w:val="22"/>
        </w:rPr>
        <w:t>.</w:t>
      </w:r>
      <w:r w:rsidR="001C5E0E">
        <w:rPr>
          <w:rFonts w:ascii="Arial" w:hAnsi="Arial" w:cs="Arial"/>
          <w:i/>
          <w:color w:val="000000"/>
          <w:sz w:val="22"/>
          <w:szCs w:val="22"/>
        </w:rPr>
        <w:t xml:space="preserve"> This valuation report should be valid for the insolvency or any other purposes</w:t>
      </w:r>
      <w:r w:rsidR="007877CE">
        <w:rPr>
          <w:rFonts w:ascii="Arial" w:hAnsi="Arial" w:cs="Arial"/>
          <w:i/>
          <w:color w:val="000000"/>
          <w:sz w:val="22"/>
          <w:szCs w:val="22"/>
        </w:rPr>
        <w:t xml:space="preserve"> which have different approach for assessment</w:t>
      </w:r>
      <w:r w:rsidR="001C5E0E">
        <w:rPr>
          <w:rFonts w:ascii="Arial" w:hAnsi="Arial" w:cs="Arial"/>
          <w:i/>
          <w:color w:val="000000"/>
          <w:sz w:val="22"/>
          <w:szCs w:val="22"/>
        </w:rPr>
        <w:t xml:space="preserve">. </w:t>
      </w:r>
    </w:p>
    <w:p w14:paraId="14378B6C" w14:textId="78546CD2" w:rsidR="00736511" w:rsidRDefault="00FB1949" w:rsidP="005F1979">
      <w:pPr>
        <w:pStyle w:val="ListParagraph"/>
        <w:numPr>
          <w:ilvl w:val="0"/>
          <w:numId w:val="15"/>
        </w:numPr>
        <w:spacing w:after="0" w:line="360" w:lineRule="auto"/>
        <w:ind w:left="284" w:right="-613" w:hanging="426"/>
        <w:jc w:val="both"/>
        <w:rPr>
          <w:rFonts w:ascii="Arial" w:hAnsi="Arial" w:cs="Arial"/>
          <w:i/>
          <w:color w:val="000000"/>
          <w:sz w:val="22"/>
          <w:szCs w:val="22"/>
        </w:rPr>
      </w:pPr>
      <w:r>
        <w:rPr>
          <w:rFonts w:ascii="Arial" w:hAnsi="Arial" w:cs="Arial"/>
          <w:i/>
          <w:color w:val="000000"/>
          <w:sz w:val="22"/>
          <w:szCs w:val="22"/>
        </w:rPr>
        <w:lastRenderedPageBreak/>
        <w:t xml:space="preserve">The computation of Value of the assets </w:t>
      </w:r>
      <w:r w:rsidR="00E2546A">
        <w:rPr>
          <w:rFonts w:ascii="Arial" w:hAnsi="Arial" w:cs="Arial"/>
          <w:i/>
          <w:color w:val="000000"/>
          <w:sz w:val="22"/>
          <w:szCs w:val="22"/>
        </w:rPr>
        <w:t>is a</w:t>
      </w:r>
      <w:r>
        <w:rPr>
          <w:rFonts w:ascii="Arial" w:hAnsi="Arial" w:cs="Arial"/>
          <w:i/>
          <w:color w:val="000000"/>
          <w:sz w:val="22"/>
          <w:szCs w:val="22"/>
        </w:rPr>
        <w:t xml:space="preserve"> general </w:t>
      </w:r>
      <w:r w:rsidR="00E2546A">
        <w:rPr>
          <w:rFonts w:ascii="Arial" w:hAnsi="Arial" w:cs="Arial"/>
          <w:i/>
          <w:color w:val="000000"/>
          <w:sz w:val="22"/>
          <w:szCs w:val="22"/>
        </w:rPr>
        <w:t>assessment and not a detailed/ specific assessment because of the limited information/ data.</w:t>
      </w:r>
      <w:r>
        <w:rPr>
          <w:rFonts w:ascii="Arial" w:hAnsi="Arial" w:cs="Arial"/>
          <w:i/>
          <w:color w:val="000000"/>
          <w:sz w:val="22"/>
          <w:szCs w:val="22"/>
        </w:rPr>
        <w:t xml:space="preserve"> </w:t>
      </w:r>
    </w:p>
    <w:p w14:paraId="55334DE7" w14:textId="59DFA8BA" w:rsidR="00FB1949" w:rsidRDefault="00FB1949" w:rsidP="005F1979">
      <w:pPr>
        <w:pStyle w:val="ListParagraph"/>
        <w:numPr>
          <w:ilvl w:val="0"/>
          <w:numId w:val="15"/>
        </w:numPr>
        <w:spacing w:after="0" w:line="360" w:lineRule="auto"/>
        <w:ind w:left="284" w:right="-613" w:hanging="426"/>
        <w:jc w:val="both"/>
        <w:rPr>
          <w:rFonts w:ascii="Arial" w:hAnsi="Arial" w:cs="Arial"/>
          <w:i/>
          <w:color w:val="000000"/>
          <w:sz w:val="22"/>
          <w:szCs w:val="22"/>
        </w:rPr>
      </w:pPr>
      <w:r>
        <w:rPr>
          <w:rFonts w:ascii="Arial" w:hAnsi="Arial" w:cs="Arial"/>
          <w:i/>
          <w:color w:val="000000"/>
          <w:sz w:val="22"/>
          <w:szCs w:val="22"/>
        </w:rPr>
        <w:t xml:space="preserve">As per the information shared by </w:t>
      </w:r>
      <w:r w:rsidR="00B20454">
        <w:rPr>
          <w:rFonts w:ascii="Arial" w:hAnsi="Arial" w:cs="Arial"/>
          <w:i/>
          <w:color w:val="000000"/>
          <w:sz w:val="22"/>
          <w:szCs w:val="22"/>
        </w:rPr>
        <w:t>client</w:t>
      </w:r>
      <w:r>
        <w:rPr>
          <w:rFonts w:ascii="Arial" w:hAnsi="Arial" w:cs="Arial"/>
          <w:i/>
          <w:color w:val="000000"/>
          <w:sz w:val="22"/>
          <w:szCs w:val="22"/>
        </w:rPr>
        <w:t>, all these companies are non-operational from a long time due to financial issue</w:t>
      </w:r>
      <w:r w:rsidR="00E2546A">
        <w:rPr>
          <w:rFonts w:ascii="Arial" w:hAnsi="Arial" w:cs="Arial"/>
          <w:i/>
          <w:color w:val="000000"/>
          <w:sz w:val="22"/>
          <w:szCs w:val="22"/>
        </w:rPr>
        <w:t>s</w:t>
      </w:r>
      <w:r>
        <w:rPr>
          <w:rFonts w:ascii="Arial" w:hAnsi="Arial" w:cs="Arial"/>
          <w:i/>
          <w:color w:val="000000"/>
          <w:sz w:val="22"/>
          <w:szCs w:val="22"/>
        </w:rPr>
        <w:t>.</w:t>
      </w:r>
    </w:p>
    <w:p w14:paraId="69C6612A" w14:textId="24574D51" w:rsidR="00696689" w:rsidRDefault="00696689" w:rsidP="005F1979">
      <w:pPr>
        <w:pStyle w:val="ListParagraph"/>
        <w:numPr>
          <w:ilvl w:val="0"/>
          <w:numId w:val="15"/>
        </w:numPr>
        <w:spacing w:after="0" w:line="360" w:lineRule="auto"/>
        <w:ind w:left="284" w:right="-613" w:hanging="426"/>
        <w:jc w:val="both"/>
        <w:rPr>
          <w:rFonts w:ascii="Arial" w:hAnsi="Arial" w:cs="Arial"/>
          <w:i/>
          <w:color w:val="000000"/>
          <w:sz w:val="22"/>
          <w:szCs w:val="22"/>
        </w:rPr>
      </w:pPr>
      <w:r>
        <w:rPr>
          <w:rFonts w:ascii="Arial" w:hAnsi="Arial" w:cs="Arial"/>
          <w:i/>
          <w:color w:val="000000"/>
          <w:sz w:val="22"/>
          <w:szCs w:val="22"/>
        </w:rPr>
        <w:t xml:space="preserve">As per the scope of the work this desktop opinion report has been prepared on the basis of documents/ information shared by </w:t>
      </w:r>
      <w:r w:rsidR="00B20454">
        <w:rPr>
          <w:rFonts w:ascii="Arial" w:hAnsi="Arial" w:cs="Arial"/>
          <w:i/>
          <w:color w:val="000000"/>
          <w:sz w:val="22"/>
          <w:szCs w:val="22"/>
        </w:rPr>
        <w:t xml:space="preserve">client </w:t>
      </w:r>
      <w:r>
        <w:rPr>
          <w:rFonts w:ascii="Arial" w:hAnsi="Arial" w:cs="Arial"/>
          <w:i/>
          <w:color w:val="000000"/>
          <w:sz w:val="22"/>
          <w:szCs w:val="22"/>
        </w:rPr>
        <w:t xml:space="preserve">and </w:t>
      </w:r>
      <w:r w:rsidR="00CA7F42">
        <w:rPr>
          <w:rFonts w:ascii="Arial" w:hAnsi="Arial" w:cs="Arial"/>
          <w:i/>
          <w:color w:val="000000"/>
          <w:sz w:val="22"/>
          <w:szCs w:val="22"/>
        </w:rPr>
        <w:t>no</w:t>
      </w:r>
      <w:r>
        <w:rPr>
          <w:rFonts w:ascii="Arial" w:hAnsi="Arial" w:cs="Arial"/>
          <w:i/>
          <w:color w:val="000000"/>
          <w:sz w:val="22"/>
          <w:szCs w:val="22"/>
        </w:rPr>
        <w:t xml:space="preserve"> physical site survey of the fixed assets and inventories has been done by R.K. </w:t>
      </w:r>
      <w:r w:rsidR="007E0DDE">
        <w:rPr>
          <w:rFonts w:ascii="Arial" w:hAnsi="Arial" w:cs="Arial"/>
          <w:i/>
          <w:color w:val="000000"/>
          <w:sz w:val="22"/>
          <w:szCs w:val="22"/>
        </w:rPr>
        <w:t>Associates</w:t>
      </w:r>
      <w:r>
        <w:rPr>
          <w:rFonts w:ascii="Arial" w:hAnsi="Arial" w:cs="Arial"/>
          <w:i/>
          <w:color w:val="000000"/>
          <w:sz w:val="22"/>
          <w:szCs w:val="22"/>
        </w:rPr>
        <w:t xml:space="preserve">. </w:t>
      </w:r>
    </w:p>
    <w:p w14:paraId="50C130AA" w14:textId="77777777" w:rsidR="00952922" w:rsidRDefault="004F6251" w:rsidP="00952922">
      <w:pPr>
        <w:pStyle w:val="ListParagraph"/>
        <w:numPr>
          <w:ilvl w:val="0"/>
          <w:numId w:val="15"/>
        </w:numPr>
        <w:spacing w:after="0" w:line="360" w:lineRule="auto"/>
        <w:ind w:left="284" w:right="-613" w:hanging="426"/>
        <w:jc w:val="both"/>
        <w:rPr>
          <w:rFonts w:ascii="Arial" w:hAnsi="Arial" w:cs="Arial"/>
          <w:i/>
          <w:color w:val="000000"/>
          <w:sz w:val="22"/>
          <w:szCs w:val="22"/>
        </w:rPr>
      </w:pPr>
      <w:r>
        <w:rPr>
          <w:rFonts w:ascii="Arial" w:hAnsi="Arial" w:cs="Arial"/>
          <w:i/>
          <w:color w:val="000000"/>
          <w:sz w:val="22"/>
          <w:szCs w:val="22"/>
        </w:rPr>
        <w:t>The Valuation of the operational companies and calculation of equity shares pledge</w:t>
      </w:r>
      <w:r w:rsidR="00E2546A">
        <w:rPr>
          <w:rFonts w:ascii="Arial" w:hAnsi="Arial" w:cs="Arial"/>
          <w:i/>
          <w:color w:val="000000"/>
          <w:sz w:val="22"/>
          <w:szCs w:val="22"/>
        </w:rPr>
        <w:t>d</w:t>
      </w:r>
      <w:r>
        <w:rPr>
          <w:rFonts w:ascii="Arial" w:hAnsi="Arial" w:cs="Arial"/>
          <w:i/>
          <w:color w:val="000000"/>
          <w:sz w:val="22"/>
          <w:szCs w:val="22"/>
        </w:rPr>
        <w:t xml:space="preserve"> by NEVPL in </w:t>
      </w:r>
      <w:r w:rsidR="00043F0B">
        <w:rPr>
          <w:rFonts w:ascii="Arial" w:hAnsi="Arial" w:cs="Arial"/>
          <w:i/>
          <w:color w:val="000000"/>
          <w:sz w:val="22"/>
          <w:szCs w:val="22"/>
        </w:rPr>
        <w:t>favor</w:t>
      </w:r>
      <w:r>
        <w:rPr>
          <w:rFonts w:ascii="Arial" w:hAnsi="Arial" w:cs="Arial"/>
          <w:i/>
          <w:color w:val="000000"/>
          <w:sz w:val="22"/>
          <w:szCs w:val="22"/>
        </w:rPr>
        <w:t xml:space="preserve"> of </w:t>
      </w:r>
      <w:r w:rsidR="00B20454">
        <w:rPr>
          <w:rFonts w:ascii="Arial" w:hAnsi="Arial" w:cs="Arial"/>
          <w:i/>
          <w:color w:val="000000"/>
          <w:sz w:val="22"/>
          <w:szCs w:val="22"/>
        </w:rPr>
        <w:t xml:space="preserve">client </w:t>
      </w:r>
      <w:r>
        <w:rPr>
          <w:rFonts w:ascii="Arial" w:hAnsi="Arial" w:cs="Arial"/>
          <w:i/>
          <w:color w:val="000000"/>
          <w:sz w:val="22"/>
          <w:szCs w:val="22"/>
        </w:rPr>
        <w:t xml:space="preserve">has been done by us in separate Valuation report. </w:t>
      </w:r>
    </w:p>
    <w:p w14:paraId="500BF817" w14:textId="081CB7BB" w:rsidR="001163CA" w:rsidRPr="00952922" w:rsidRDefault="00736511" w:rsidP="00952922">
      <w:pPr>
        <w:pStyle w:val="ListParagraph"/>
        <w:numPr>
          <w:ilvl w:val="0"/>
          <w:numId w:val="15"/>
        </w:numPr>
        <w:spacing w:after="0" w:line="360" w:lineRule="auto"/>
        <w:ind w:left="284" w:right="-613" w:hanging="426"/>
        <w:jc w:val="both"/>
        <w:rPr>
          <w:rFonts w:ascii="Arial" w:hAnsi="Arial" w:cs="Arial"/>
          <w:i/>
          <w:color w:val="000000"/>
          <w:sz w:val="22"/>
          <w:szCs w:val="22"/>
        </w:rPr>
      </w:pPr>
      <w:r w:rsidRPr="00952922">
        <w:rPr>
          <w:rFonts w:ascii="Arial" w:hAnsi="Arial" w:cs="Arial"/>
          <w:i/>
          <w:color w:val="000000"/>
          <w:sz w:val="22"/>
          <w:szCs w:val="22"/>
        </w:rPr>
        <w:t>Any kind of unpaid statutory, utilities, lease, interest or any other pecuniary dues on the asset has not been factored in the Valuation.</w:t>
      </w:r>
      <w:r w:rsidR="001163CA">
        <w:br w:type="page"/>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980"/>
        <w:gridCol w:w="4790"/>
      </w:tblGrid>
      <w:tr w:rsidR="00EB5A71" w:rsidRPr="00133E54" w14:paraId="2C56C15F" w14:textId="77777777" w:rsidTr="005F1979">
        <w:trPr>
          <w:trHeight w:val="2967"/>
        </w:trPr>
        <w:tc>
          <w:tcPr>
            <w:tcW w:w="1982" w:type="dxa"/>
            <w:vAlign w:val="center"/>
          </w:tcPr>
          <w:p w14:paraId="331DF384" w14:textId="77777777" w:rsidR="00EB5A71" w:rsidRPr="00133E54" w:rsidRDefault="00EB5A71" w:rsidP="0038663C">
            <w:pPr>
              <w:tabs>
                <w:tab w:val="left" w:pos="360"/>
              </w:tabs>
              <w:spacing w:line="360" w:lineRule="auto"/>
              <w:ind w:right="16"/>
              <w:rPr>
                <w:rFonts w:ascii="Arial" w:hAnsi="Arial" w:cs="Arial"/>
                <w:b/>
              </w:rPr>
            </w:pPr>
            <w:r w:rsidRPr="00133E54">
              <w:rPr>
                <w:rFonts w:ascii="Arial" w:hAnsi="Arial" w:cs="Arial"/>
                <w:b/>
                <w:sz w:val="22"/>
                <w:szCs w:val="22"/>
              </w:rPr>
              <w:lastRenderedPageBreak/>
              <w:t>Declaration</w:t>
            </w:r>
          </w:p>
        </w:tc>
        <w:tc>
          <w:tcPr>
            <w:tcW w:w="7770" w:type="dxa"/>
            <w:gridSpan w:val="2"/>
            <w:vAlign w:val="center"/>
          </w:tcPr>
          <w:p w14:paraId="3FBFF38F" w14:textId="77777777" w:rsidR="00531581" w:rsidRPr="00696EE8" w:rsidRDefault="00531581" w:rsidP="00952922">
            <w:pPr>
              <w:pStyle w:val="ListParagraph"/>
              <w:numPr>
                <w:ilvl w:val="0"/>
                <w:numId w:val="42"/>
              </w:numPr>
              <w:spacing w:after="0" w:line="276" w:lineRule="auto"/>
              <w:ind w:left="460" w:hanging="284"/>
              <w:contextualSpacing/>
              <w:jc w:val="both"/>
              <w:rPr>
                <w:rFonts w:ascii="Arial" w:hAnsi="Arial" w:cs="Arial"/>
                <w:i/>
              </w:rPr>
            </w:pPr>
            <w:r w:rsidRPr="00696EE8">
              <w:rPr>
                <w:rFonts w:ascii="Arial" w:hAnsi="Arial" w:cs="Arial"/>
                <w:i/>
                <w:sz w:val="22"/>
                <w:szCs w:val="22"/>
              </w:rPr>
              <w:t xml:space="preserve">Since this is </w:t>
            </w:r>
            <w:r>
              <w:rPr>
                <w:rFonts w:ascii="Arial" w:hAnsi="Arial" w:cs="Arial"/>
                <w:i/>
                <w:sz w:val="22"/>
                <w:szCs w:val="22"/>
              </w:rPr>
              <w:t>Desktop</w:t>
            </w:r>
            <w:r w:rsidRPr="00696EE8">
              <w:rPr>
                <w:rFonts w:ascii="Arial" w:hAnsi="Arial" w:cs="Arial"/>
                <w:i/>
                <w:sz w:val="22"/>
                <w:szCs w:val="22"/>
              </w:rPr>
              <w:t xml:space="preserve"> Valuation hence no site inspection was carried out by us.</w:t>
            </w:r>
          </w:p>
          <w:p w14:paraId="598BC8C7" w14:textId="77777777" w:rsidR="00EB5A71" w:rsidRPr="00531581" w:rsidRDefault="00EB5A71" w:rsidP="00531581">
            <w:pPr>
              <w:pStyle w:val="ListParagraph"/>
              <w:numPr>
                <w:ilvl w:val="0"/>
                <w:numId w:val="42"/>
              </w:numPr>
              <w:spacing w:before="240" w:after="0" w:line="276" w:lineRule="auto"/>
              <w:ind w:left="460" w:hanging="284"/>
              <w:contextualSpacing/>
              <w:jc w:val="both"/>
              <w:rPr>
                <w:rFonts w:ascii="Arial" w:hAnsi="Arial" w:cs="Arial"/>
                <w:i/>
              </w:rPr>
            </w:pPr>
            <w:r w:rsidRPr="00133E54">
              <w:rPr>
                <w:rFonts w:ascii="Arial" w:hAnsi="Arial" w:cs="Arial"/>
                <w:i/>
                <w:sz w:val="22"/>
                <w:szCs w:val="22"/>
              </w:rPr>
              <w:t>The undersigned does not have any direct/indirect interest in the above property.</w:t>
            </w:r>
          </w:p>
          <w:p w14:paraId="62A2721A" w14:textId="77777777" w:rsidR="00EB5A71" w:rsidRPr="007F2EBD" w:rsidRDefault="00EB5A71" w:rsidP="00531581">
            <w:pPr>
              <w:pStyle w:val="ListParagraph"/>
              <w:numPr>
                <w:ilvl w:val="0"/>
                <w:numId w:val="42"/>
              </w:numPr>
              <w:spacing w:before="240" w:after="0" w:line="276" w:lineRule="auto"/>
              <w:ind w:left="460" w:hanging="284"/>
              <w:contextualSpacing/>
              <w:jc w:val="both"/>
              <w:rPr>
                <w:rFonts w:ascii="Arial" w:hAnsi="Arial" w:cs="Arial"/>
                <w:i/>
              </w:rPr>
            </w:pPr>
            <w:r w:rsidRPr="00AA08E4">
              <w:rPr>
                <w:rFonts w:ascii="Arial" w:hAnsi="Arial" w:cs="Arial"/>
                <w:i/>
                <w:sz w:val="22"/>
                <w:szCs w:val="22"/>
              </w:rPr>
              <w:t>The information furnished herein is true and correct to the best of our knowledge.</w:t>
            </w:r>
          </w:p>
          <w:p w14:paraId="0D003A4C" w14:textId="77777777" w:rsidR="00EB5A71" w:rsidRPr="004B6AC4" w:rsidRDefault="00EB5A71" w:rsidP="00531581">
            <w:pPr>
              <w:pStyle w:val="ListParagraph"/>
              <w:numPr>
                <w:ilvl w:val="0"/>
                <w:numId w:val="42"/>
              </w:numPr>
              <w:spacing w:before="240" w:after="0" w:line="276" w:lineRule="auto"/>
              <w:ind w:left="460" w:hanging="284"/>
              <w:contextualSpacing/>
              <w:jc w:val="both"/>
              <w:rPr>
                <w:rFonts w:ascii="Arial" w:hAnsi="Arial" w:cs="Arial"/>
                <w:b/>
                <w:i/>
              </w:rPr>
            </w:pPr>
            <w:r w:rsidRPr="007F2EBD">
              <w:rPr>
                <w:rFonts w:ascii="Arial" w:hAnsi="Arial" w:cs="Arial"/>
                <w:i/>
                <w:sz w:val="22"/>
                <w:szCs w:val="22"/>
              </w:rPr>
              <w:t>This valuation work is carried out by our Financial Analyst team on the request</w:t>
            </w:r>
            <w:r>
              <w:rPr>
                <w:rFonts w:ascii="Arial" w:hAnsi="Arial" w:cs="Arial"/>
                <w:i/>
                <w:sz w:val="22"/>
                <w:szCs w:val="22"/>
              </w:rPr>
              <w:t xml:space="preserve"> from</w:t>
            </w:r>
            <w:r w:rsidRPr="007F2EBD">
              <w:rPr>
                <w:rFonts w:ascii="Arial" w:hAnsi="Arial" w:cs="Arial"/>
                <w:i/>
                <w:sz w:val="22"/>
                <w:szCs w:val="22"/>
              </w:rPr>
              <w:t xml:space="preserve"> </w:t>
            </w:r>
            <w:r w:rsidRPr="00531581">
              <w:rPr>
                <w:rFonts w:ascii="Arial" w:hAnsi="Arial" w:cs="Arial"/>
                <w:b/>
                <w:bCs/>
                <w:i/>
                <w:sz w:val="22"/>
                <w:szCs w:val="22"/>
              </w:rPr>
              <w:t>PTC India Financial Services Ltd., New Delhi.</w:t>
            </w:r>
          </w:p>
          <w:p w14:paraId="5CC929D5" w14:textId="77777777" w:rsidR="00EB5A71" w:rsidRPr="007F2EBD" w:rsidRDefault="00EB5A71" w:rsidP="00952922">
            <w:pPr>
              <w:pStyle w:val="ListParagraph"/>
              <w:numPr>
                <w:ilvl w:val="0"/>
                <w:numId w:val="42"/>
              </w:numPr>
              <w:spacing w:before="240" w:after="0" w:line="276" w:lineRule="auto"/>
              <w:ind w:left="460" w:hanging="284"/>
              <w:contextualSpacing/>
              <w:jc w:val="both"/>
              <w:rPr>
                <w:rFonts w:ascii="Arial" w:hAnsi="Arial" w:cs="Arial"/>
                <w:i/>
              </w:rPr>
            </w:pPr>
            <w:r w:rsidRPr="007F2EBD">
              <w:rPr>
                <w:rFonts w:ascii="Arial" w:hAnsi="Arial" w:cs="Arial"/>
                <w:i/>
                <w:sz w:val="22"/>
                <w:szCs w:val="22"/>
              </w:rPr>
              <w:t>We have submitted Valuation report to the Client.</w:t>
            </w:r>
          </w:p>
        </w:tc>
      </w:tr>
      <w:tr w:rsidR="00EB5A71" w:rsidRPr="00133E54" w14:paraId="501F1D59" w14:textId="77777777" w:rsidTr="005F1979">
        <w:trPr>
          <w:trHeight w:val="485"/>
        </w:trPr>
        <w:tc>
          <w:tcPr>
            <w:tcW w:w="4962" w:type="dxa"/>
            <w:gridSpan w:val="2"/>
            <w:vAlign w:val="center"/>
          </w:tcPr>
          <w:p w14:paraId="1745300F" w14:textId="77777777" w:rsidR="00EB5A71" w:rsidRPr="00133E54" w:rsidRDefault="00EB5A71" w:rsidP="0038663C">
            <w:pPr>
              <w:tabs>
                <w:tab w:val="left" w:pos="360"/>
              </w:tabs>
              <w:spacing w:after="0" w:line="360" w:lineRule="auto"/>
              <w:ind w:right="16"/>
              <w:rPr>
                <w:rFonts w:ascii="Arial" w:hAnsi="Arial" w:cs="Arial"/>
                <w:b/>
              </w:rPr>
            </w:pPr>
            <w:r w:rsidRPr="00133E54">
              <w:rPr>
                <w:rFonts w:ascii="Arial" w:hAnsi="Arial" w:cs="Arial"/>
                <w:b/>
                <w:sz w:val="22"/>
                <w:szCs w:val="22"/>
              </w:rPr>
              <w:t>Name &amp; Address of Valuer company</w:t>
            </w:r>
          </w:p>
        </w:tc>
        <w:tc>
          <w:tcPr>
            <w:tcW w:w="4790" w:type="dxa"/>
            <w:vAlign w:val="center"/>
          </w:tcPr>
          <w:p w14:paraId="54515B0E" w14:textId="77777777" w:rsidR="00EB5A71" w:rsidRPr="00133E54" w:rsidRDefault="00EB5A71" w:rsidP="0038663C">
            <w:pPr>
              <w:tabs>
                <w:tab w:val="left" w:pos="360"/>
              </w:tabs>
              <w:spacing w:after="0" w:line="360" w:lineRule="auto"/>
              <w:ind w:right="16"/>
              <w:rPr>
                <w:rFonts w:ascii="Arial" w:hAnsi="Arial" w:cs="Arial"/>
                <w:b/>
              </w:rPr>
            </w:pPr>
            <w:r w:rsidRPr="00133E54">
              <w:rPr>
                <w:rFonts w:ascii="Arial" w:hAnsi="Arial" w:cs="Arial"/>
                <w:b/>
                <w:sz w:val="22"/>
                <w:szCs w:val="22"/>
              </w:rPr>
              <w:t>Signature of the authorized person</w:t>
            </w:r>
          </w:p>
        </w:tc>
      </w:tr>
      <w:tr w:rsidR="00EB5A71" w:rsidRPr="00133E54" w14:paraId="697F253C" w14:textId="77777777" w:rsidTr="005F1979">
        <w:trPr>
          <w:trHeight w:val="1575"/>
        </w:trPr>
        <w:tc>
          <w:tcPr>
            <w:tcW w:w="4962" w:type="dxa"/>
            <w:gridSpan w:val="2"/>
            <w:vAlign w:val="center"/>
          </w:tcPr>
          <w:p w14:paraId="54B5C36F" w14:textId="77777777" w:rsidR="00EB5A71" w:rsidRPr="00133E54" w:rsidRDefault="00EB5A71" w:rsidP="005C427A">
            <w:pPr>
              <w:spacing w:line="360" w:lineRule="auto"/>
              <w:ind w:right="16"/>
              <w:jc w:val="both"/>
              <w:rPr>
                <w:rFonts w:ascii="Arial" w:hAnsi="Arial" w:cs="Arial"/>
              </w:rPr>
            </w:pPr>
            <w:r w:rsidRPr="00133E54">
              <w:rPr>
                <w:rFonts w:ascii="Arial" w:hAnsi="Arial" w:cs="Arial"/>
                <w:sz w:val="22"/>
                <w:szCs w:val="22"/>
              </w:rPr>
              <w:t xml:space="preserve">M/s R.K. Associates Valuers &amp; Techno Engineering Consultants Pvt. Ltd. </w:t>
            </w:r>
          </w:p>
          <w:p w14:paraId="5C176CF0" w14:textId="77777777" w:rsidR="00EB5A71" w:rsidRPr="00133E54" w:rsidRDefault="00EB5A71" w:rsidP="0038663C">
            <w:pPr>
              <w:tabs>
                <w:tab w:val="left" w:pos="360"/>
              </w:tabs>
              <w:spacing w:after="0" w:line="360" w:lineRule="auto"/>
              <w:ind w:right="16"/>
              <w:jc w:val="both"/>
              <w:rPr>
                <w:rFonts w:ascii="Arial" w:hAnsi="Arial" w:cs="Arial"/>
                <w:b/>
              </w:rPr>
            </w:pPr>
            <w:r w:rsidRPr="00133E54">
              <w:rPr>
                <w:rFonts w:ascii="Arial" w:hAnsi="Arial" w:cs="Arial"/>
                <w:sz w:val="22"/>
                <w:szCs w:val="22"/>
              </w:rPr>
              <w:t>D-39, Second Floor, Sector-2, Noida, UP-201301</w:t>
            </w:r>
            <w:r>
              <w:rPr>
                <w:rFonts w:ascii="Arial" w:hAnsi="Arial" w:cs="Arial"/>
                <w:sz w:val="22"/>
                <w:szCs w:val="22"/>
              </w:rPr>
              <w:t xml:space="preserve">, </w:t>
            </w:r>
            <w:r w:rsidRPr="00133E54">
              <w:rPr>
                <w:rFonts w:ascii="Arial" w:hAnsi="Arial" w:cs="Arial"/>
                <w:sz w:val="22"/>
                <w:szCs w:val="22"/>
              </w:rPr>
              <w:t>India</w:t>
            </w:r>
            <w:r>
              <w:rPr>
                <w:rFonts w:ascii="Arial" w:hAnsi="Arial" w:cs="Arial"/>
                <w:sz w:val="22"/>
                <w:szCs w:val="22"/>
              </w:rPr>
              <w:t>.</w:t>
            </w:r>
          </w:p>
        </w:tc>
        <w:tc>
          <w:tcPr>
            <w:tcW w:w="4790" w:type="dxa"/>
            <w:vAlign w:val="center"/>
          </w:tcPr>
          <w:p w14:paraId="09BB1772" w14:textId="77777777" w:rsidR="00EB5A71" w:rsidRPr="00133E54" w:rsidRDefault="00EB5A71" w:rsidP="005C427A">
            <w:pPr>
              <w:tabs>
                <w:tab w:val="left" w:pos="360"/>
              </w:tabs>
              <w:spacing w:line="360" w:lineRule="auto"/>
              <w:ind w:right="16"/>
              <w:rPr>
                <w:rFonts w:ascii="Arial" w:hAnsi="Arial" w:cs="Arial"/>
              </w:rPr>
            </w:pPr>
          </w:p>
        </w:tc>
      </w:tr>
      <w:tr w:rsidR="00EB5A71" w:rsidRPr="00133E54" w14:paraId="39FCB2B4" w14:textId="77777777" w:rsidTr="0038663C">
        <w:trPr>
          <w:trHeight w:val="720"/>
        </w:trPr>
        <w:tc>
          <w:tcPr>
            <w:tcW w:w="4962" w:type="dxa"/>
            <w:gridSpan w:val="2"/>
            <w:vAlign w:val="center"/>
          </w:tcPr>
          <w:p w14:paraId="4DC4712C" w14:textId="77777777" w:rsidR="00EB5A71" w:rsidRPr="00133E54" w:rsidRDefault="00EB5A71" w:rsidP="0038663C">
            <w:pPr>
              <w:spacing w:after="0" w:line="360" w:lineRule="auto"/>
              <w:ind w:right="16"/>
              <w:rPr>
                <w:rFonts w:ascii="Arial" w:hAnsi="Arial" w:cs="Arial"/>
                <w:b/>
              </w:rPr>
            </w:pPr>
            <w:r w:rsidRPr="00133E54">
              <w:rPr>
                <w:rFonts w:ascii="Arial" w:hAnsi="Arial" w:cs="Arial"/>
                <w:b/>
                <w:sz w:val="22"/>
                <w:szCs w:val="22"/>
              </w:rPr>
              <w:t>Number of Pages in the Report</w:t>
            </w:r>
          </w:p>
        </w:tc>
        <w:tc>
          <w:tcPr>
            <w:tcW w:w="4790" w:type="dxa"/>
            <w:shd w:val="clear" w:color="auto" w:fill="auto"/>
            <w:vAlign w:val="center"/>
          </w:tcPr>
          <w:p w14:paraId="043680ED" w14:textId="61A1D8D5" w:rsidR="00EB5A71" w:rsidRPr="00B44165" w:rsidRDefault="00F34C5D" w:rsidP="0038663C">
            <w:pPr>
              <w:tabs>
                <w:tab w:val="left" w:pos="360"/>
              </w:tabs>
              <w:spacing w:after="0" w:line="360" w:lineRule="auto"/>
              <w:ind w:right="16"/>
              <w:jc w:val="center"/>
              <w:rPr>
                <w:rFonts w:ascii="Arial" w:hAnsi="Arial" w:cs="Arial"/>
                <w:b/>
                <w:bCs/>
              </w:rPr>
            </w:pPr>
            <w:r>
              <w:rPr>
                <w:rFonts w:ascii="Arial" w:hAnsi="Arial" w:cs="Arial"/>
                <w:b/>
                <w:bCs/>
                <w:sz w:val="22"/>
                <w:szCs w:val="22"/>
              </w:rPr>
              <w:t>8</w:t>
            </w:r>
            <w:r w:rsidR="00002500">
              <w:rPr>
                <w:rFonts w:ascii="Arial" w:hAnsi="Arial" w:cs="Arial"/>
                <w:b/>
                <w:bCs/>
                <w:sz w:val="22"/>
                <w:szCs w:val="22"/>
              </w:rPr>
              <w:t>3</w:t>
            </w:r>
          </w:p>
        </w:tc>
      </w:tr>
      <w:tr w:rsidR="00EB5A71" w:rsidRPr="00133E54" w14:paraId="43504C4B" w14:textId="77777777" w:rsidTr="0038663C">
        <w:trPr>
          <w:trHeight w:val="720"/>
        </w:trPr>
        <w:tc>
          <w:tcPr>
            <w:tcW w:w="4962" w:type="dxa"/>
            <w:gridSpan w:val="2"/>
            <w:vMerge w:val="restart"/>
            <w:vAlign w:val="center"/>
          </w:tcPr>
          <w:p w14:paraId="2E607C7B" w14:textId="2CD96F4A" w:rsidR="00EB5A71" w:rsidRPr="00133E54" w:rsidRDefault="00EB5A71" w:rsidP="0038663C">
            <w:pPr>
              <w:spacing w:after="0" w:line="360" w:lineRule="auto"/>
              <w:ind w:right="16"/>
              <w:rPr>
                <w:rFonts w:ascii="Arial" w:hAnsi="Arial" w:cs="Arial"/>
                <w:b/>
              </w:rPr>
            </w:pPr>
            <w:r w:rsidRPr="00133E54">
              <w:rPr>
                <w:rFonts w:ascii="Arial" w:hAnsi="Arial" w:cs="Arial"/>
                <w:b/>
                <w:sz w:val="22"/>
                <w:szCs w:val="22"/>
              </w:rPr>
              <w:t>Team worked on the report</w:t>
            </w:r>
          </w:p>
        </w:tc>
        <w:tc>
          <w:tcPr>
            <w:tcW w:w="4790" w:type="dxa"/>
            <w:vAlign w:val="center"/>
          </w:tcPr>
          <w:p w14:paraId="46945366" w14:textId="5F32F257" w:rsidR="00EB5A71" w:rsidRPr="00133E54" w:rsidRDefault="00EB5A71" w:rsidP="0038663C">
            <w:pPr>
              <w:tabs>
                <w:tab w:val="left" w:pos="360"/>
              </w:tabs>
              <w:spacing w:after="0" w:line="360" w:lineRule="auto"/>
              <w:ind w:right="16"/>
              <w:rPr>
                <w:rFonts w:ascii="Arial" w:hAnsi="Arial" w:cs="Arial"/>
              </w:rPr>
            </w:pPr>
            <w:r w:rsidRPr="00133E54">
              <w:rPr>
                <w:rFonts w:ascii="Arial" w:hAnsi="Arial" w:cs="Arial"/>
                <w:b/>
                <w:i/>
                <w:sz w:val="22"/>
                <w:szCs w:val="22"/>
              </w:rPr>
              <w:t xml:space="preserve">PREPARED BY: </w:t>
            </w:r>
            <w:r w:rsidR="00997F8C">
              <w:rPr>
                <w:rFonts w:ascii="Arial" w:hAnsi="Arial" w:cs="Arial"/>
                <w:b/>
                <w:i/>
                <w:sz w:val="22"/>
                <w:szCs w:val="22"/>
              </w:rPr>
              <w:t>Financial Analyst &amp; Engineering Team</w:t>
            </w:r>
          </w:p>
        </w:tc>
      </w:tr>
      <w:tr w:rsidR="00EB5A71" w:rsidRPr="00133E54" w14:paraId="6DC29BA2" w14:textId="77777777" w:rsidTr="0038663C">
        <w:trPr>
          <w:trHeight w:val="720"/>
        </w:trPr>
        <w:tc>
          <w:tcPr>
            <w:tcW w:w="4962" w:type="dxa"/>
            <w:gridSpan w:val="2"/>
            <w:vMerge/>
            <w:vAlign w:val="center"/>
          </w:tcPr>
          <w:p w14:paraId="7A8BA3B9" w14:textId="77777777" w:rsidR="00EB5A71" w:rsidRPr="00133E54" w:rsidRDefault="00EB5A71" w:rsidP="005C427A">
            <w:pPr>
              <w:spacing w:line="360" w:lineRule="auto"/>
              <w:ind w:right="16"/>
              <w:rPr>
                <w:rFonts w:ascii="Arial" w:hAnsi="Arial" w:cs="Arial"/>
                <w:b/>
              </w:rPr>
            </w:pPr>
          </w:p>
        </w:tc>
        <w:tc>
          <w:tcPr>
            <w:tcW w:w="4790" w:type="dxa"/>
            <w:vAlign w:val="center"/>
          </w:tcPr>
          <w:p w14:paraId="5A14DF2D" w14:textId="7B4D81F0" w:rsidR="00EB5A71" w:rsidRPr="00133E54" w:rsidRDefault="00EB5A71" w:rsidP="0038663C">
            <w:pPr>
              <w:tabs>
                <w:tab w:val="left" w:pos="360"/>
              </w:tabs>
              <w:spacing w:after="0" w:line="360" w:lineRule="auto"/>
              <w:ind w:right="16"/>
              <w:rPr>
                <w:rFonts w:ascii="Arial" w:hAnsi="Arial" w:cs="Arial"/>
                <w:b/>
                <w:i/>
              </w:rPr>
            </w:pPr>
            <w:r>
              <w:rPr>
                <w:rFonts w:ascii="Arial" w:hAnsi="Arial" w:cs="Arial"/>
                <w:b/>
                <w:i/>
                <w:sz w:val="22"/>
                <w:szCs w:val="22"/>
              </w:rPr>
              <w:t xml:space="preserve">REVIEWED BY: </w:t>
            </w:r>
            <w:r w:rsidR="00997F8C">
              <w:rPr>
                <w:rFonts w:ascii="Arial" w:hAnsi="Arial" w:cs="Arial"/>
                <w:b/>
                <w:i/>
                <w:sz w:val="22"/>
                <w:szCs w:val="22"/>
              </w:rPr>
              <w:t>Mr. Gaurav Kumar</w:t>
            </w:r>
          </w:p>
        </w:tc>
      </w:tr>
    </w:tbl>
    <w:p w14:paraId="5DD99155" w14:textId="77777777" w:rsidR="00EB5A71" w:rsidRDefault="00EB5A71" w:rsidP="00EB5A71">
      <w:pPr>
        <w:tabs>
          <w:tab w:val="left" w:pos="270"/>
        </w:tabs>
        <w:spacing w:line="360" w:lineRule="auto"/>
        <w:ind w:right="16"/>
        <w:jc w:val="both"/>
        <w:rPr>
          <w:rFonts w:ascii="Arial" w:hAnsi="Arial" w:cs="Arial"/>
          <w:sz w:val="20"/>
          <w:szCs w:val="17"/>
          <w:highlight w:val="yellow"/>
        </w:rPr>
      </w:pPr>
    </w:p>
    <w:p w14:paraId="7EA950E7" w14:textId="77777777" w:rsidR="00EB5A71" w:rsidRPr="005C6FC8" w:rsidRDefault="00EB5A71" w:rsidP="00EB5A71">
      <w:pPr>
        <w:tabs>
          <w:tab w:val="left" w:pos="270"/>
        </w:tabs>
        <w:spacing w:line="360" w:lineRule="auto"/>
        <w:ind w:left="-284" w:right="-448"/>
        <w:jc w:val="both"/>
        <w:rPr>
          <w:rFonts w:ascii="Arial" w:hAnsi="Arial" w:cs="Arial"/>
          <w:sz w:val="20"/>
          <w:szCs w:val="17"/>
          <w:highlight w:val="yellow"/>
        </w:rPr>
      </w:pPr>
    </w:p>
    <w:p w14:paraId="4091A4C1" w14:textId="77777777" w:rsidR="00EB5A71" w:rsidRPr="00C14BB7" w:rsidRDefault="00EB5A71" w:rsidP="0038663C">
      <w:pPr>
        <w:tabs>
          <w:tab w:val="left" w:pos="5670"/>
        </w:tabs>
        <w:spacing w:line="360" w:lineRule="auto"/>
        <w:ind w:left="-142" w:right="-589"/>
        <w:jc w:val="both"/>
        <w:rPr>
          <w:rFonts w:ascii="Arial" w:hAnsi="Arial" w:cs="Arial"/>
        </w:rPr>
      </w:pPr>
      <w:r w:rsidRPr="00C14BB7">
        <w:rPr>
          <w:rFonts w:ascii="Arial" w:hAnsi="Arial" w:cs="Arial"/>
          <w:b/>
          <w:sz w:val="20"/>
        </w:rPr>
        <w:t>For R.K Associates Valuers &amp; Techno</w:t>
      </w:r>
      <w:r w:rsidRPr="00C14BB7">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Place: Noida</w:t>
      </w:r>
    </w:p>
    <w:p w14:paraId="2E6A5D40" w14:textId="377E61FF" w:rsidR="00EB5A71" w:rsidRPr="0038663C" w:rsidRDefault="00EB5A71" w:rsidP="0038663C">
      <w:pPr>
        <w:tabs>
          <w:tab w:val="left" w:pos="5670"/>
        </w:tabs>
        <w:spacing w:line="360" w:lineRule="auto"/>
        <w:ind w:left="-142" w:right="-589"/>
        <w:jc w:val="both"/>
        <w:rPr>
          <w:rFonts w:ascii="Arial" w:hAnsi="Arial" w:cs="Arial"/>
          <w:b/>
          <w:sz w:val="20"/>
        </w:rPr>
      </w:pPr>
      <w:r w:rsidRPr="00C14BB7">
        <w:rPr>
          <w:rFonts w:ascii="Arial" w:hAnsi="Arial" w:cs="Arial"/>
          <w:b/>
          <w:sz w:val="20"/>
        </w:rPr>
        <w:t>Engineering Consultants (P) Ltd.</w:t>
      </w:r>
      <w:r w:rsidRPr="00C14BB7">
        <w:rPr>
          <w:rFonts w:ascii="Arial" w:hAnsi="Arial" w:cs="Arial"/>
          <w:b/>
          <w:sz w:val="20"/>
        </w:rPr>
        <w:tab/>
      </w:r>
      <w:r w:rsidR="0038663C">
        <w:rPr>
          <w:rFonts w:ascii="Arial" w:hAnsi="Arial" w:cs="Arial"/>
          <w:b/>
          <w:sz w:val="20"/>
        </w:rPr>
        <w:tab/>
      </w:r>
      <w:r>
        <w:rPr>
          <w:rFonts w:ascii="Arial" w:hAnsi="Arial" w:cs="Arial"/>
          <w:b/>
          <w:sz w:val="20"/>
        </w:rPr>
        <w:tab/>
      </w:r>
      <w:r>
        <w:rPr>
          <w:rFonts w:ascii="Arial" w:hAnsi="Arial" w:cs="Arial"/>
          <w:b/>
          <w:sz w:val="20"/>
        </w:rPr>
        <w:tab/>
        <w:t xml:space="preserve">     </w:t>
      </w:r>
      <w:r w:rsidRPr="00C14BB7">
        <w:rPr>
          <w:rFonts w:ascii="Arial" w:hAnsi="Arial" w:cs="Arial"/>
          <w:b/>
          <w:sz w:val="20"/>
        </w:rPr>
        <w:t>Date:</w:t>
      </w:r>
      <w:r>
        <w:rPr>
          <w:rFonts w:ascii="Arial" w:hAnsi="Arial" w:cs="Arial"/>
          <w:b/>
          <w:sz w:val="20"/>
        </w:rPr>
        <w:t xml:space="preserve"> 26</w:t>
      </w:r>
      <w:r w:rsidRPr="0038663C">
        <w:rPr>
          <w:rFonts w:ascii="Arial" w:hAnsi="Arial" w:cs="Arial"/>
          <w:b/>
          <w:sz w:val="20"/>
        </w:rPr>
        <w:t>th</w:t>
      </w:r>
      <w:r>
        <w:rPr>
          <w:rFonts w:ascii="Arial" w:hAnsi="Arial" w:cs="Arial"/>
          <w:b/>
          <w:sz w:val="20"/>
        </w:rPr>
        <w:t xml:space="preserve"> April 2023</w:t>
      </w:r>
      <w:r w:rsidRPr="0038663C">
        <w:rPr>
          <w:rFonts w:ascii="Arial" w:hAnsi="Arial" w:cs="Arial"/>
          <w:b/>
          <w:sz w:val="20"/>
        </w:rPr>
        <w:tab/>
      </w:r>
      <w:r w:rsidRPr="0038663C">
        <w:rPr>
          <w:rFonts w:ascii="Arial" w:hAnsi="Arial" w:cs="Arial"/>
          <w:b/>
          <w:sz w:val="20"/>
        </w:rPr>
        <w:tab/>
      </w:r>
      <w:r w:rsidRPr="0038663C">
        <w:rPr>
          <w:rFonts w:ascii="Arial" w:hAnsi="Arial" w:cs="Arial"/>
          <w:b/>
          <w:sz w:val="20"/>
        </w:rPr>
        <w:tab/>
      </w:r>
      <w:r w:rsidRPr="0038663C">
        <w:rPr>
          <w:rFonts w:ascii="Arial" w:hAnsi="Arial" w:cs="Arial"/>
          <w:b/>
          <w:sz w:val="20"/>
        </w:rPr>
        <w:tab/>
      </w:r>
      <w:r w:rsidRPr="0038663C">
        <w:rPr>
          <w:rFonts w:ascii="Arial" w:hAnsi="Arial" w:cs="Arial"/>
          <w:b/>
          <w:sz w:val="20"/>
        </w:rPr>
        <w:tab/>
      </w:r>
      <w:r w:rsidRPr="0038663C">
        <w:rPr>
          <w:rFonts w:ascii="Arial" w:hAnsi="Arial" w:cs="Arial"/>
          <w:b/>
          <w:sz w:val="20"/>
        </w:rPr>
        <w:tab/>
      </w:r>
      <w:r w:rsidRPr="0038663C">
        <w:rPr>
          <w:rFonts w:ascii="Arial" w:hAnsi="Arial" w:cs="Arial"/>
          <w:b/>
          <w:sz w:val="20"/>
        </w:rPr>
        <w:tab/>
      </w:r>
      <w:r w:rsidRPr="0038663C">
        <w:rPr>
          <w:rFonts w:ascii="Arial" w:hAnsi="Arial" w:cs="Arial"/>
          <w:b/>
          <w:sz w:val="20"/>
        </w:rPr>
        <w:tab/>
      </w:r>
    </w:p>
    <w:p w14:paraId="4188319F" w14:textId="77777777" w:rsidR="00EB5A71" w:rsidRPr="0038663C" w:rsidRDefault="00EB5A71" w:rsidP="0038663C">
      <w:pPr>
        <w:tabs>
          <w:tab w:val="left" w:pos="5670"/>
        </w:tabs>
        <w:spacing w:line="360" w:lineRule="auto"/>
        <w:ind w:left="-142" w:right="-589"/>
        <w:jc w:val="both"/>
        <w:rPr>
          <w:rFonts w:ascii="Arial" w:hAnsi="Arial" w:cs="Arial"/>
          <w:b/>
          <w:sz w:val="20"/>
        </w:rPr>
      </w:pPr>
      <w:r w:rsidRPr="0038663C">
        <w:rPr>
          <w:rFonts w:ascii="Arial" w:hAnsi="Arial" w:cs="Arial"/>
          <w:b/>
          <w:sz w:val="20"/>
        </w:rPr>
        <w:t>(Authorized Signatory)</w:t>
      </w:r>
    </w:p>
    <w:p w14:paraId="20E484A5" w14:textId="77777777" w:rsidR="00EB5A71" w:rsidRPr="00C14BB7" w:rsidRDefault="00EB5A71" w:rsidP="0038663C">
      <w:pPr>
        <w:tabs>
          <w:tab w:val="left" w:pos="5670"/>
        </w:tabs>
        <w:spacing w:line="360" w:lineRule="auto"/>
        <w:ind w:left="-142" w:right="-589"/>
        <w:jc w:val="both"/>
        <w:rPr>
          <w:rFonts w:ascii="Arial" w:hAnsi="Arial" w:cs="Arial"/>
          <w:b/>
          <w:sz w:val="20"/>
          <w:szCs w:val="20"/>
        </w:rPr>
      </w:pPr>
      <w:r w:rsidRPr="0038663C">
        <w:rPr>
          <w:rFonts w:ascii="Arial" w:hAnsi="Arial" w:cs="Arial"/>
          <w:b/>
          <w:sz w:val="20"/>
        </w:rPr>
        <w:t>Valuations</w:t>
      </w:r>
    </w:p>
    <w:p w14:paraId="79C16649" w14:textId="77777777" w:rsidR="00EB5A71" w:rsidRDefault="00EB5A71" w:rsidP="00EB5A71">
      <w:pPr>
        <w:ind w:left="-284" w:right="-448"/>
        <w:rPr>
          <w:highlight w:val="yellow"/>
        </w:rPr>
      </w:pPr>
    </w:p>
    <w:p w14:paraId="0B7DEF24" w14:textId="77777777" w:rsidR="00EB5A71" w:rsidRDefault="00EB5A71" w:rsidP="00EB5A71">
      <w:pPr>
        <w:rPr>
          <w:highlight w:val="yellow"/>
        </w:rPr>
      </w:pPr>
    </w:p>
    <w:p w14:paraId="794BEBDA" w14:textId="77777777" w:rsidR="00EB5A71" w:rsidRDefault="00EB5A71" w:rsidP="00EB5A71">
      <w:r>
        <w:br w:type="page"/>
      </w:r>
    </w:p>
    <w:tbl>
      <w:tblPr>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1712"/>
        <w:gridCol w:w="8062"/>
      </w:tblGrid>
      <w:tr w:rsidR="005F1979" w:rsidRPr="00E2718C" w14:paraId="124113CA" w14:textId="77777777" w:rsidTr="00E33AD9">
        <w:trPr>
          <w:trHeight w:val="16"/>
        </w:trPr>
        <w:tc>
          <w:tcPr>
            <w:tcW w:w="876" w:type="pct"/>
            <w:shd w:val="clear" w:color="auto" w:fill="002060"/>
            <w:vAlign w:val="center"/>
          </w:tcPr>
          <w:p w14:paraId="3AD34E7F" w14:textId="705D8652" w:rsidR="005F1979" w:rsidRPr="00E2718C" w:rsidRDefault="005F1979" w:rsidP="00E33AD9">
            <w:pPr>
              <w:spacing w:after="0"/>
              <w:ind w:left="106" w:hanging="106"/>
              <w:jc w:val="center"/>
              <w:rPr>
                <w:rFonts w:ascii="Arial" w:hAnsi="Arial" w:cs="Arial"/>
                <w:b/>
                <w:i/>
              </w:rPr>
            </w:pPr>
            <w:r w:rsidRPr="00E2718C">
              <w:rPr>
                <w:rFonts w:ascii="Arial" w:hAnsi="Arial" w:cs="Arial"/>
                <w:b/>
                <w:sz w:val="22"/>
                <w:szCs w:val="22"/>
              </w:rPr>
              <w:lastRenderedPageBreak/>
              <w:t xml:space="preserve">PART </w:t>
            </w:r>
            <w:r w:rsidR="00952922">
              <w:rPr>
                <w:rFonts w:ascii="Arial" w:hAnsi="Arial" w:cs="Arial"/>
                <w:b/>
                <w:sz w:val="22"/>
                <w:szCs w:val="22"/>
              </w:rPr>
              <w:t>D</w:t>
            </w:r>
          </w:p>
        </w:tc>
        <w:tc>
          <w:tcPr>
            <w:tcW w:w="4124" w:type="pct"/>
            <w:shd w:val="clear" w:color="auto" w:fill="DBE5F1"/>
            <w:vAlign w:val="center"/>
          </w:tcPr>
          <w:p w14:paraId="57772E89" w14:textId="0DD5BF9B" w:rsidR="005F1979" w:rsidRPr="00E2718C" w:rsidRDefault="005F1979" w:rsidP="00E33AD9">
            <w:pPr>
              <w:spacing w:after="0" w:line="240" w:lineRule="auto"/>
              <w:ind w:left="-83"/>
              <w:jc w:val="center"/>
              <w:rPr>
                <w:rFonts w:ascii="Arial" w:hAnsi="Arial" w:cs="Arial"/>
                <w:b/>
                <w:i/>
              </w:rPr>
            </w:pPr>
            <w:r>
              <w:rPr>
                <w:rFonts w:ascii="Arial" w:eastAsia="Arial" w:hAnsi="Arial" w:cs="Arial"/>
                <w:b/>
                <w:color w:val="000000"/>
                <w:sz w:val="22"/>
                <w:szCs w:val="22"/>
              </w:rPr>
              <w:t>IMPORTANT DEFINITION</w:t>
            </w:r>
          </w:p>
        </w:tc>
      </w:tr>
    </w:tbl>
    <w:p w14:paraId="289D6564" w14:textId="77777777" w:rsidR="00EB5A71" w:rsidRPr="000A4F69" w:rsidRDefault="00EB5A71" w:rsidP="005F1979">
      <w:pPr>
        <w:tabs>
          <w:tab w:val="left" w:pos="360"/>
        </w:tabs>
        <w:spacing w:before="240" w:line="360" w:lineRule="auto"/>
        <w:ind w:left="-142" w:right="-589"/>
        <w:jc w:val="both"/>
        <w:rPr>
          <w:rFonts w:ascii="Arial" w:eastAsia="Arial" w:hAnsi="Arial" w:cs="Arial"/>
          <w:b/>
          <w:i/>
          <w:sz w:val="22"/>
          <w:szCs w:val="22"/>
        </w:rPr>
      </w:pPr>
      <w:r w:rsidRPr="000A4F69">
        <w:rPr>
          <w:rFonts w:ascii="Arial" w:eastAsia="Arial" w:hAnsi="Arial" w:cs="Arial"/>
          <w:b/>
          <w:i/>
          <w:sz w:val="22"/>
          <w:szCs w:val="22"/>
        </w:rPr>
        <w:t>Definitions:</w:t>
      </w:r>
    </w:p>
    <w:p w14:paraId="12E9238F" w14:textId="77777777" w:rsidR="005F1979" w:rsidRDefault="00EB5A71" w:rsidP="005F1979">
      <w:pPr>
        <w:numPr>
          <w:ilvl w:val="0"/>
          <w:numId w:val="40"/>
        </w:numPr>
        <w:pBdr>
          <w:top w:val="nil"/>
          <w:left w:val="nil"/>
          <w:bottom w:val="nil"/>
          <w:right w:val="nil"/>
          <w:between w:val="nil"/>
        </w:pBdr>
        <w:spacing w:before="240" w:line="360" w:lineRule="auto"/>
        <w:ind w:left="284" w:right="-589" w:hanging="426"/>
        <w:jc w:val="both"/>
        <w:rPr>
          <w:rFonts w:ascii="Arial" w:eastAsia="Arial" w:hAnsi="Arial" w:cs="Arial"/>
          <w:i/>
          <w:color w:val="000000"/>
          <w:sz w:val="22"/>
          <w:szCs w:val="22"/>
        </w:rPr>
      </w:pPr>
      <w:r w:rsidRPr="000A4F69">
        <w:rPr>
          <w:rFonts w:ascii="Arial" w:eastAsia="Arial" w:hAnsi="Arial" w:cs="Arial"/>
          <w:b/>
          <w:i/>
          <w:color w:val="000000"/>
          <w:sz w:val="22"/>
          <w:szCs w:val="22"/>
        </w:rPr>
        <w:t>Fair Market Value</w:t>
      </w:r>
      <w:r w:rsidRPr="000A4F69">
        <w:rPr>
          <w:rFonts w:ascii="Arial" w:eastAsia="Arial" w:hAnsi="Arial" w:cs="Arial"/>
          <w:b/>
          <w:i/>
          <w:color w:val="000000"/>
          <w:sz w:val="22"/>
          <w:szCs w:val="22"/>
          <w:vertAlign w:val="superscript"/>
        </w:rPr>
        <w:t xml:space="preserve">  </w:t>
      </w:r>
      <w:r w:rsidRPr="000A4F69">
        <w:rPr>
          <w:rFonts w:ascii="Arial" w:eastAsia="Arial" w:hAnsi="Arial" w:cs="Arial"/>
          <w:i/>
          <w:color w:val="000000"/>
          <w:sz w:val="22"/>
          <w:szCs w:val="22"/>
        </w:rPr>
        <w:t xml:space="preserve">suggested by the competent Valuer </w:t>
      </w:r>
      <w:r w:rsidRPr="000A4F69">
        <w:rPr>
          <w:rFonts w:ascii="Arial" w:eastAsia="Arial" w:hAnsi="Arial" w:cs="Arial"/>
          <w:i/>
          <w:color w:val="000000"/>
          <w:sz w:val="22"/>
          <w:szCs w:val="22"/>
          <w:u w:val="single"/>
        </w:rPr>
        <w:t>is that prospective estimated amount</w:t>
      </w:r>
      <w:r w:rsidRPr="000A4F69">
        <w:rPr>
          <w:rFonts w:ascii="Arial" w:eastAsia="Arial" w:hAnsi="Arial" w:cs="Arial"/>
          <w:i/>
          <w:color w:val="000000"/>
          <w:sz w:val="22"/>
          <w:szCs w:val="22"/>
        </w:rPr>
        <w:t xml:space="preserve"> in his expert &amp; prudent opinion of the subject asset without any prejudice after he has carefully &amp; exhaustively evaluated the facts &amp; information came in front of him related to the subject asset at which the subject asset should be exchanged between a willing buyer and willing seller at an arm’s length transaction in an open &amp; unrestricted market, after proper marketing, wherein the parties, each acted knowledgeably, prudently and without any compulsion on the date of the Valuation.</w:t>
      </w:r>
    </w:p>
    <w:p w14:paraId="0449F4EB" w14:textId="248B6688" w:rsidR="00EB5A71" w:rsidRPr="005F1979" w:rsidRDefault="00EB5A71" w:rsidP="005F1979">
      <w:pPr>
        <w:pBdr>
          <w:top w:val="nil"/>
          <w:left w:val="nil"/>
          <w:bottom w:val="nil"/>
          <w:right w:val="nil"/>
          <w:between w:val="nil"/>
        </w:pBdr>
        <w:spacing w:before="240" w:line="360" w:lineRule="auto"/>
        <w:ind w:left="284" w:right="-589"/>
        <w:jc w:val="both"/>
        <w:rPr>
          <w:rFonts w:ascii="Arial" w:eastAsia="Arial" w:hAnsi="Arial" w:cs="Arial"/>
          <w:i/>
          <w:color w:val="000000"/>
          <w:sz w:val="22"/>
          <w:szCs w:val="22"/>
        </w:rPr>
      </w:pPr>
      <w:r w:rsidRPr="005F1979">
        <w:rPr>
          <w:rFonts w:ascii="Arial" w:eastAsia="Arial" w:hAnsi="Arial" w:cs="Arial"/>
          <w:i/>
          <w:sz w:val="22"/>
          <w:szCs w:val="22"/>
        </w:rPr>
        <w:t>Forced, under compulsion &amp; constraint, obligatory sales transactions data doesn’t indicate the Fair Market Value.</w:t>
      </w:r>
    </w:p>
    <w:p w14:paraId="24458EB3" w14:textId="77777777" w:rsidR="00EB5A71" w:rsidRPr="000A4F69" w:rsidRDefault="00EB5A71" w:rsidP="005F1979">
      <w:pPr>
        <w:numPr>
          <w:ilvl w:val="0"/>
          <w:numId w:val="40"/>
        </w:numPr>
        <w:pBdr>
          <w:top w:val="nil"/>
          <w:left w:val="nil"/>
          <w:bottom w:val="nil"/>
          <w:right w:val="nil"/>
          <w:between w:val="nil"/>
        </w:pBdr>
        <w:spacing w:before="240" w:line="360" w:lineRule="auto"/>
        <w:ind w:left="284" w:right="-589" w:hanging="426"/>
        <w:jc w:val="both"/>
        <w:rPr>
          <w:rFonts w:ascii="Arial" w:eastAsia="Arial" w:hAnsi="Arial" w:cs="Arial"/>
          <w:i/>
          <w:color w:val="000000"/>
          <w:sz w:val="22"/>
          <w:szCs w:val="22"/>
        </w:rPr>
      </w:pPr>
      <w:r w:rsidRPr="000A4F69">
        <w:rPr>
          <w:rFonts w:ascii="Arial" w:eastAsia="Arial" w:hAnsi="Arial" w:cs="Arial"/>
          <w:b/>
          <w:i/>
          <w:color w:val="000000"/>
          <w:sz w:val="22"/>
          <w:szCs w:val="22"/>
        </w:rPr>
        <w:t>Realizable Value</w:t>
      </w:r>
      <w:r w:rsidRPr="000A4F69">
        <w:rPr>
          <w:rFonts w:ascii="Arial" w:eastAsia="Arial" w:hAnsi="Arial" w:cs="Arial"/>
          <w:i/>
          <w:color w:val="000000"/>
          <w:sz w:val="22"/>
          <w:szCs w:val="22"/>
        </w:rPr>
        <w:t xml:space="preserve"> is the minimum prospective estimated value of the Company which it may be able to realize at the time of actual transaction factoring in the potential prospects of deep negotiations carried out between the buyer &amp; seller for ultimately finalizing the transaction across the table. Realizable value may be 10-20% less than the Fair Market Value depending on the various salability prospects of the subject asset and the needs of the buyer &amp; the seller.</w:t>
      </w:r>
    </w:p>
    <w:p w14:paraId="1B802CC4" w14:textId="77777777" w:rsidR="00EB5A71" w:rsidRPr="000A4F69" w:rsidRDefault="00EB5A71" w:rsidP="005F1979">
      <w:pPr>
        <w:numPr>
          <w:ilvl w:val="0"/>
          <w:numId w:val="40"/>
        </w:numPr>
        <w:pBdr>
          <w:top w:val="nil"/>
          <w:left w:val="nil"/>
          <w:bottom w:val="nil"/>
          <w:right w:val="nil"/>
          <w:between w:val="nil"/>
        </w:pBdr>
        <w:spacing w:before="240" w:line="360" w:lineRule="auto"/>
        <w:ind w:left="284" w:right="-589" w:hanging="426"/>
        <w:jc w:val="both"/>
        <w:rPr>
          <w:rFonts w:ascii="Arial" w:eastAsia="Arial" w:hAnsi="Arial" w:cs="Arial"/>
          <w:i/>
          <w:color w:val="000000"/>
          <w:sz w:val="22"/>
          <w:szCs w:val="22"/>
        </w:rPr>
      </w:pPr>
      <w:r w:rsidRPr="000A4F69">
        <w:rPr>
          <w:rFonts w:ascii="Arial" w:eastAsia="Arial" w:hAnsi="Arial" w:cs="Arial"/>
          <w:b/>
          <w:i/>
          <w:color w:val="000000"/>
          <w:sz w:val="22"/>
          <w:szCs w:val="22"/>
        </w:rPr>
        <w:t>Forced/ Distress Sale Value</w:t>
      </w:r>
      <w:r w:rsidRPr="000A4F69">
        <w:rPr>
          <w:rFonts w:ascii="Arial" w:eastAsia="Arial" w:hAnsi="Arial" w:cs="Arial"/>
          <w:i/>
          <w:color w:val="000000"/>
          <w:sz w:val="22"/>
          <w:szCs w:val="22"/>
        </w:rPr>
        <w:t xml:space="preserve"> is the value when the company has to be sold due to any compulsion or constraint like financial encumbrances, dispute, as a part of a recovery process, legal issues or any such condition or situation. In this type of sale, minimum fetch value is assessed which can be 15-25% less than the estimated Fair Market Value. In this type of sale, negotiation power of the buyer is always more than the seller and eagerness &amp; pressure of selling the asset is more than buying it. Therefore, the Forced/ Distress Sale Value will always fetch significantly less value compare to the estimated Fair Market Value.</w:t>
      </w:r>
    </w:p>
    <w:p w14:paraId="1F421679" w14:textId="77777777" w:rsidR="00EB5A71" w:rsidRPr="000A4F69" w:rsidRDefault="00EB5A71" w:rsidP="005F1979">
      <w:pPr>
        <w:numPr>
          <w:ilvl w:val="0"/>
          <w:numId w:val="40"/>
        </w:numPr>
        <w:pBdr>
          <w:top w:val="nil"/>
          <w:left w:val="nil"/>
          <w:bottom w:val="nil"/>
          <w:right w:val="nil"/>
          <w:between w:val="nil"/>
        </w:pBdr>
        <w:spacing w:before="240" w:line="360" w:lineRule="auto"/>
        <w:ind w:left="284" w:right="-589" w:hanging="426"/>
        <w:jc w:val="both"/>
        <w:rPr>
          <w:rFonts w:ascii="Arial" w:eastAsia="Arial" w:hAnsi="Arial" w:cs="Arial"/>
          <w:i/>
          <w:color w:val="000000"/>
          <w:sz w:val="22"/>
          <w:szCs w:val="22"/>
        </w:rPr>
      </w:pPr>
      <w:r w:rsidRPr="000A4F69">
        <w:rPr>
          <w:rFonts w:ascii="Arial" w:eastAsia="Arial" w:hAnsi="Arial" w:cs="Arial"/>
          <w:b/>
          <w:i/>
          <w:color w:val="000000"/>
          <w:sz w:val="22"/>
          <w:szCs w:val="22"/>
        </w:rPr>
        <w:t>Liquidation Value</w:t>
      </w:r>
      <w:r w:rsidRPr="000A4F69">
        <w:rPr>
          <w:rFonts w:ascii="Arial" w:eastAsia="Arial" w:hAnsi="Arial" w:cs="Arial"/>
          <w:i/>
          <w:color w:val="000000"/>
          <w:sz w:val="22"/>
          <w:szCs w:val="22"/>
        </w:rPr>
        <w:t xml:space="preserve"> is the amount that would be realized when an asset or group of assets are sold on a piecemeal basis that is without consideration of benefits (or detriments) associated with a going-concern business. Liquidation value can be either in an orderly transaction with a typical marketing period or in a forced transaction with a shortened marketing period.</w:t>
      </w:r>
    </w:p>
    <w:p w14:paraId="4564ED6F" w14:textId="77777777" w:rsidR="00EB5A71" w:rsidRPr="000A4F69" w:rsidRDefault="00EB5A71" w:rsidP="005F1979">
      <w:pPr>
        <w:numPr>
          <w:ilvl w:val="0"/>
          <w:numId w:val="40"/>
        </w:numPr>
        <w:pBdr>
          <w:top w:val="nil"/>
          <w:left w:val="nil"/>
          <w:bottom w:val="nil"/>
          <w:right w:val="nil"/>
          <w:between w:val="nil"/>
        </w:pBdr>
        <w:spacing w:before="240" w:line="360" w:lineRule="auto"/>
        <w:ind w:left="284" w:right="-589" w:hanging="426"/>
        <w:jc w:val="both"/>
        <w:rPr>
          <w:rFonts w:ascii="Arial" w:eastAsia="Arial" w:hAnsi="Arial" w:cs="Arial"/>
          <w:i/>
          <w:color w:val="000000"/>
          <w:sz w:val="22"/>
          <w:szCs w:val="22"/>
        </w:rPr>
      </w:pPr>
      <w:r w:rsidRPr="000A4F69">
        <w:rPr>
          <w:rFonts w:ascii="Arial" w:eastAsia="Arial" w:hAnsi="Arial" w:cs="Arial"/>
          <w:b/>
          <w:i/>
          <w:color w:val="000000"/>
          <w:sz w:val="22"/>
          <w:szCs w:val="22"/>
        </w:rPr>
        <w:t xml:space="preserve">Difference between Costs, Price &amp; Value: </w:t>
      </w:r>
      <w:r w:rsidRPr="000A4F69">
        <w:rPr>
          <w:rFonts w:ascii="Arial" w:eastAsia="Arial" w:hAnsi="Arial" w:cs="Arial"/>
          <w:i/>
          <w:color w:val="000000"/>
          <w:sz w:val="22"/>
          <w:szCs w:val="22"/>
        </w:rPr>
        <w:t xml:space="preserve">Generally, these words are used and understood synonymously. However, in reality each of these has a completely different meaning, premise and also have different definitions in the professional &amp; legal terms. Therefore, to avoid </w:t>
      </w:r>
      <w:r w:rsidRPr="000A4F69">
        <w:rPr>
          <w:rFonts w:ascii="Arial" w:eastAsia="Arial" w:hAnsi="Arial" w:cs="Arial"/>
          <w:i/>
          <w:color w:val="000000"/>
          <w:sz w:val="22"/>
          <w:szCs w:val="22"/>
        </w:rPr>
        <w:lastRenderedPageBreak/>
        <w:t>confusion, it is our professional responsibility to describe the definitions of these words to avoid ambiguity &amp; confusion in the minds of the user of this report.</w:t>
      </w:r>
    </w:p>
    <w:p w14:paraId="4BF58E1F" w14:textId="77777777" w:rsidR="00EB5A71" w:rsidRPr="003B565A" w:rsidRDefault="00EB5A71" w:rsidP="005F1979">
      <w:pPr>
        <w:pStyle w:val="ListParagraph"/>
        <w:numPr>
          <w:ilvl w:val="0"/>
          <w:numId w:val="41"/>
        </w:numPr>
        <w:pBdr>
          <w:top w:val="nil"/>
          <w:left w:val="nil"/>
          <w:bottom w:val="nil"/>
          <w:right w:val="nil"/>
          <w:between w:val="nil"/>
        </w:pBdr>
        <w:spacing w:line="360" w:lineRule="auto"/>
        <w:ind w:left="709" w:right="-589"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Cost</w:t>
      </w:r>
      <w:r w:rsidRPr="003B565A">
        <w:rPr>
          <w:rFonts w:ascii="Arial" w:eastAsia="Arial" w:hAnsi="Arial" w:cs="Arial"/>
          <w:i/>
          <w:color w:val="000000"/>
          <w:sz w:val="22"/>
          <w:szCs w:val="22"/>
        </w:rPr>
        <w:t xml:space="preserve"> of an asset represents the actual amount spend in the construction/ actual creation of the asset.</w:t>
      </w:r>
    </w:p>
    <w:p w14:paraId="265A0A17" w14:textId="77777777" w:rsidR="00EB5A71" w:rsidRPr="003B565A" w:rsidRDefault="00EB5A71" w:rsidP="005F1979">
      <w:pPr>
        <w:pStyle w:val="ListParagraph"/>
        <w:numPr>
          <w:ilvl w:val="0"/>
          <w:numId w:val="41"/>
        </w:numPr>
        <w:pBdr>
          <w:top w:val="nil"/>
          <w:left w:val="nil"/>
          <w:bottom w:val="nil"/>
          <w:right w:val="nil"/>
          <w:between w:val="nil"/>
        </w:pBdr>
        <w:spacing w:line="360" w:lineRule="auto"/>
        <w:ind w:left="709" w:right="-589"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Price</w:t>
      </w:r>
      <w:r w:rsidRPr="003B565A">
        <w:rPr>
          <w:rFonts w:ascii="Arial" w:eastAsia="Arial" w:hAnsi="Arial" w:cs="Arial"/>
          <w:i/>
          <w:color w:val="000000"/>
          <w:sz w:val="22"/>
          <w:szCs w:val="22"/>
        </w:rPr>
        <w:t xml:space="preserve"> is the amount paid for the procurement of the same asset.</w:t>
      </w:r>
    </w:p>
    <w:p w14:paraId="6741CB20" w14:textId="77777777" w:rsidR="00EB5A71" w:rsidRPr="003B565A" w:rsidRDefault="00EB5A71" w:rsidP="005F1979">
      <w:pPr>
        <w:pStyle w:val="ListParagraph"/>
        <w:numPr>
          <w:ilvl w:val="0"/>
          <w:numId w:val="41"/>
        </w:numPr>
        <w:pBdr>
          <w:top w:val="nil"/>
          <w:left w:val="nil"/>
          <w:bottom w:val="nil"/>
          <w:right w:val="nil"/>
          <w:between w:val="nil"/>
        </w:pBdr>
        <w:spacing w:line="360" w:lineRule="auto"/>
        <w:ind w:left="709" w:right="-589"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Value</w:t>
      </w:r>
      <w:r w:rsidRPr="003B565A">
        <w:rPr>
          <w:rFonts w:ascii="Arial" w:eastAsia="Arial" w:hAnsi="Arial" w:cs="Arial"/>
          <w:i/>
          <w:color w:val="000000"/>
          <w:sz w:val="22"/>
          <w:szCs w:val="22"/>
        </w:rPr>
        <w:t xml:space="preserve"> is defined as the present worth of future rights in the asset and depends to a great extent on combination of various factors such as demand and supply, market situation, purpose, situation &amp; needs of the buyer &amp; seller, salability outlook, usability factor, market perception &amp; reputation. Needs of the buyer &amp; seller, salability outlook, usability factor, market perception &amp; reputation.</w:t>
      </w:r>
    </w:p>
    <w:p w14:paraId="621A825C" w14:textId="77777777" w:rsidR="00EB5A71" w:rsidRPr="003B565A" w:rsidRDefault="00EB5A71" w:rsidP="005F1979">
      <w:pPr>
        <w:pStyle w:val="ListParagraph"/>
        <w:numPr>
          <w:ilvl w:val="0"/>
          <w:numId w:val="41"/>
        </w:numPr>
        <w:pBdr>
          <w:top w:val="nil"/>
          <w:left w:val="nil"/>
          <w:bottom w:val="nil"/>
          <w:right w:val="nil"/>
          <w:between w:val="nil"/>
        </w:pBdr>
        <w:spacing w:line="360" w:lineRule="auto"/>
        <w:ind w:left="709" w:right="-589" w:hanging="426"/>
        <w:jc w:val="both"/>
        <w:rPr>
          <w:rFonts w:ascii="Arial" w:eastAsia="Arial" w:hAnsi="Arial" w:cs="Arial"/>
          <w:i/>
          <w:color w:val="000000"/>
          <w:sz w:val="22"/>
          <w:szCs w:val="22"/>
        </w:rPr>
      </w:pPr>
      <w:r w:rsidRPr="003B565A">
        <w:rPr>
          <w:rFonts w:ascii="Arial" w:eastAsia="Arial" w:hAnsi="Arial" w:cs="Arial"/>
          <w:i/>
          <w:color w:val="000000"/>
          <w:sz w:val="22"/>
          <w:szCs w:val="22"/>
        </w:rPr>
        <w:t>Therefore, in actual for the same asset, cost, price &amp; value remain different since these terms have different usage &amp; meaning.</w:t>
      </w:r>
    </w:p>
    <w:p w14:paraId="2E07E74D" w14:textId="77777777" w:rsidR="00EB5A71" w:rsidRPr="00013C9E" w:rsidRDefault="00EB5A71" w:rsidP="00EB5A71">
      <w:pPr>
        <w:pStyle w:val="ListParagraph"/>
        <w:numPr>
          <w:ilvl w:val="1"/>
          <w:numId w:val="7"/>
        </w:numPr>
        <w:spacing w:after="0" w:line="360" w:lineRule="auto"/>
        <w:ind w:left="142" w:right="-23" w:hanging="426"/>
        <w:jc w:val="both"/>
        <w:rPr>
          <w:rFonts w:ascii="Arial" w:hAnsi="Arial" w:cs="Arial"/>
          <w:b/>
          <w:i/>
          <w:sz w:val="20"/>
          <w:szCs w:val="20"/>
        </w:rPr>
      </w:pPr>
      <w:r w:rsidRPr="00013C9E">
        <w:rPr>
          <w:rFonts w:ascii="Arial" w:hAnsi="Arial" w:cs="Arial"/>
          <w:b/>
          <w:i/>
          <w:sz w:val="20"/>
          <w:szCs w:val="20"/>
        </w:rPr>
        <w:br w:type="page"/>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Look w:val="04A0" w:firstRow="1" w:lastRow="0" w:firstColumn="1" w:lastColumn="0" w:noHBand="0" w:noVBand="1"/>
      </w:tblPr>
      <w:tblGrid>
        <w:gridCol w:w="1708"/>
        <w:gridCol w:w="8039"/>
      </w:tblGrid>
      <w:tr w:rsidR="00EB5A71" w:rsidRPr="00E2718C" w14:paraId="1D5BE115" w14:textId="77777777" w:rsidTr="00952922">
        <w:trPr>
          <w:trHeight w:val="20"/>
        </w:trPr>
        <w:tc>
          <w:tcPr>
            <w:tcW w:w="876" w:type="pct"/>
            <w:shd w:val="clear" w:color="auto" w:fill="002060"/>
            <w:vAlign w:val="center"/>
          </w:tcPr>
          <w:p w14:paraId="004153B0" w14:textId="71783555" w:rsidR="00EB5A71" w:rsidRPr="00E2718C" w:rsidRDefault="00EB5A71" w:rsidP="005F1979">
            <w:pPr>
              <w:spacing w:after="0"/>
              <w:ind w:left="106" w:hanging="106"/>
              <w:jc w:val="center"/>
              <w:rPr>
                <w:rFonts w:ascii="Arial" w:hAnsi="Arial" w:cs="Arial"/>
                <w:b/>
                <w:i/>
              </w:rPr>
            </w:pPr>
            <w:r w:rsidRPr="00E2718C">
              <w:rPr>
                <w:rFonts w:ascii="Arial" w:hAnsi="Arial" w:cs="Arial"/>
                <w:b/>
                <w:sz w:val="22"/>
                <w:szCs w:val="22"/>
              </w:rPr>
              <w:lastRenderedPageBreak/>
              <w:t xml:space="preserve">PART </w:t>
            </w:r>
            <w:r w:rsidR="00952922">
              <w:rPr>
                <w:rFonts w:ascii="Arial" w:hAnsi="Arial" w:cs="Arial"/>
                <w:b/>
                <w:sz w:val="22"/>
                <w:szCs w:val="22"/>
              </w:rPr>
              <w:t>E</w:t>
            </w:r>
          </w:p>
        </w:tc>
        <w:tc>
          <w:tcPr>
            <w:tcW w:w="4124" w:type="pct"/>
            <w:shd w:val="clear" w:color="auto" w:fill="DBE5F1"/>
            <w:vAlign w:val="center"/>
          </w:tcPr>
          <w:p w14:paraId="65342AD4" w14:textId="77777777" w:rsidR="00EB5A71" w:rsidRPr="00E2718C" w:rsidRDefault="00EB5A71" w:rsidP="005F1979">
            <w:pPr>
              <w:spacing w:after="0"/>
              <w:ind w:right="-132"/>
              <w:jc w:val="center"/>
              <w:rPr>
                <w:rFonts w:ascii="Arial" w:hAnsi="Arial" w:cs="Arial"/>
                <w:b/>
                <w:i/>
              </w:rPr>
            </w:pPr>
            <w:r w:rsidRPr="003B6472">
              <w:rPr>
                <w:rFonts w:ascii="Arial" w:eastAsia="Arial" w:hAnsi="Arial" w:cs="Arial"/>
                <w:b/>
                <w:color w:val="000000"/>
                <w:sz w:val="22"/>
                <w:szCs w:val="22"/>
              </w:rPr>
              <w:t>DISCLAIMER | REMARKS</w:t>
            </w:r>
          </w:p>
        </w:tc>
      </w:tr>
    </w:tbl>
    <w:p w14:paraId="68D6B13A" w14:textId="77777777" w:rsidR="00EB5A71" w:rsidRPr="00F65E4E" w:rsidRDefault="00EB5A71" w:rsidP="005F1979">
      <w:pPr>
        <w:spacing w:after="0" w:line="360" w:lineRule="auto"/>
        <w:ind w:right="-23"/>
        <w:jc w:val="both"/>
        <w:rPr>
          <w:rFonts w:ascii="Arial" w:eastAsia="Arial" w:hAnsi="Arial" w:cs="Arial"/>
          <w:sz w:val="20"/>
          <w:szCs w:val="20"/>
        </w:rPr>
      </w:pPr>
    </w:p>
    <w:p w14:paraId="0F59ECAB"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No employee or member of R.K Associates has any direct/ indirect interest in the Project.</w:t>
      </w:r>
    </w:p>
    <w:p w14:paraId="07D9137F"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This is just an opinion report on Valuation based on the copy of the documents/ information provided to us by the client which has been relied upon in good faith and the assessment and assumptions done by us</w:t>
      </w:r>
      <w:r>
        <w:rPr>
          <w:rFonts w:ascii="Arial" w:eastAsia="Arial" w:hAnsi="Arial" w:cs="Arial"/>
          <w:sz w:val="22"/>
          <w:szCs w:val="22"/>
        </w:rPr>
        <w:t>.</w:t>
      </w:r>
    </w:p>
    <w:p w14:paraId="2DCDAB88" w14:textId="0610C1E9"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 xml:space="preserve">This report is prepared based on the copies of the documents/ information which the Bank/ Company has provided to us out of the standard checklist of documents sought from them and further based on our assumptions and limiting conditions. The client/owner and its management/representatives warranted to us that the information they supplied was complete, accurate and true and correct to the best of their knowledge. All such information provided to us has been relied upon in good faith and we have assumed that it is true and correct in all respect. I/We shall not be liable for any loss, damages, cost or expenses arising from fraudulent acts, misrepresentations, or </w:t>
      </w:r>
      <w:r w:rsidR="005F1979" w:rsidRPr="002E2E01">
        <w:rPr>
          <w:rFonts w:ascii="Arial" w:eastAsia="Arial" w:hAnsi="Arial" w:cs="Arial"/>
          <w:sz w:val="22"/>
          <w:szCs w:val="22"/>
        </w:rPr>
        <w:t>willful</w:t>
      </w:r>
      <w:r w:rsidRPr="002E2E01">
        <w:rPr>
          <w:rFonts w:ascii="Arial" w:eastAsia="Arial" w:hAnsi="Arial" w:cs="Arial"/>
          <w:sz w:val="22"/>
          <w:szCs w:val="22"/>
        </w:rPr>
        <w:t xml:space="preserve"> default on part of the owner, company, its directors, employee, representative or agents. Verification or cross checking of the documents provided to us from the originals or from any Govt. departments/ Record of Registrar has not been done at our end since this is beyond the scope of our work. If at any time in future, it is found or came to our knowledge that misrepresentation of facts or incomplete or distorted information has been provided to us then this report shall automatically become null &amp; void.</w:t>
      </w:r>
    </w:p>
    <w:p w14:paraId="463A4351"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This Valuation is prepared based on the current financial status of the company, financial data, other facts &amp; information provided by the client in writing &amp; during verbal discussion during the course of the assignment and based on certain assumptions which are specifically mentioned in the Valuation section of the Report.</w:t>
      </w:r>
    </w:p>
    <w:p w14:paraId="44355C22"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Key assumptions in the report are taken based on data, information, inputs, financial statements etc. provided by the client to us during the course of the assessment and on the basis of the assessment done by us and we have assumed that all such information is true &amp; factual to the best of the knowledge of the promoter company.</w:t>
      </w:r>
    </w:p>
    <w:p w14:paraId="4E1C58CC"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 xml:space="preserve">Sale transaction method of the asset is assumed as </w:t>
      </w:r>
      <w:sdt>
        <w:sdtPr>
          <w:rPr>
            <w:rFonts w:ascii="Arial" w:eastAsia="Arial" w:hAnsi="Arial" w:cs="Arial"/>
            <w:sz w:val="22"/>
            <w:szCs w:val="22"/>
          </w:rPr>
          <w:id w:val="599372173"/>
          <w:dropDownList>
            <w:listItem w:value="Choose an item."/>
            <w:listItem w:displayText="free market transaction" w:value="free market transaction"/>
            <w:listItem w:displayText="stressed asset sale through public auction" w:value="stressed asset sale through public auction"/>
            <w:listItem w:displayText="strategic sale" w:value="strategic sale"/>
          </w:dropDownList>
        </w:sdtPr>
        <w:sdtEndPr/>
        <w:sdtContent>
          <w:r w:rsidRPr="002E2E01">
            <w:rPr>
              <w:rFonts w:ascii="Arial" w:eastAsia="Arial" w:hAnsi="Arial" w:cs="Arial"/>
              <w:sz w:val="22"/>
              <w:szCs w:val="22"/>
            </w:rPr>
            <w:t>free market transaction</w:t>
          </w:r>
        </w:sdtContent>
      </w:sdt>
      <w:r w:rsidRPr="002E2E01">
        <w:rPr>
          <w:rFonts w:ascii="Arial" w:eastAsia="Arial" w:hAnsi="Arial" w:cs="Arial"/>
          <w:sz w:val="22"/>
          <w:szCs w:val="22"/>
        </w:rPr>
        <w:t xml:space="preserve"> while assessing Prospective Fair Market Value of the asset.</w:t>
      </w:r>
    </w:p>
    <w:p w14:paraId="308758C9"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Legal aspects for e.g.</w:t>
      </w:r>
      <w:r>
        <w:rPr>
          <w:rFonts w:ascii="Arial" w:eastAsia="Arial" w:hAnsi="Arial" w:cs="Arial"/>
          <w:sz w:val="22"/>
          <w:szCs w:val="22"/>
        </w:rPr>
        <w:t>,</w:t>
      </w:r>
      <w:r w:rsidRPr="002E2E01">
        <w:rPr>
          <w:rFonts w:ascii="Arial" w:eastAsia="Arial" w:hAnsi="Arial" w:cs="Arial"/>
          <w:sz w:val="22"/>
          <w:szCs w:val="22"/>
        </w:rPr>
        <w:t xml:space="preserve"> investigation of title, ownership rights, lien, charge, mortgage, lease, sanctioned maps, verification of documents, etc. have not been done at our end and same has to be taken care by legal expert/ Advocate. It is assumed that the concerned Lender/ </w:t>
      </w:r>
      <w:r w:rsidRPr="002E2E01">
        <w:rPr>
          <w:rFonts w:ascii="Arial" w:eastAsia="Arial" w:hAnsi="Arial" w:cs="Arial"/>
          <w:sz w:val="22"/>
          <w:szCs w:val="22"/>
        </w:rPr>
        <w:lastRenderedPageBreak/>
        <w:t>Financial Institution has satisfied them with the authenticity of the documents, information given to us and for which the legal verification has been already taken and cleared by the competent Advocate before requesting for this report. I/ We assume no responsibility for the legal matters including, but not limited to, legal or title concerns.</w:t>
      </w:r>
    </w:p>
    <w:p w14:paraId="5365E638"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All observations mentioned in the report is only based on the visual observation and the documents/ data/ information provided by the client. No mechanical/ technical tests, measurements or any design review have been performed or carried out from our side during Project assessment.</w:t>
      </w:r>
    </w:p>
    <w:p w14:paraId="073DCBF6"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Bank/FII should ONLY take this report as an Advisory document from the Financial/ Chartered Engineering firm and its specifically advised to the creditor to cross verify the original documents for the facts mentioned in the report which can be availed from the borrowing company directly.</w:t>
      </w:r>
    </w:p>
    <w:p w14:paraId="68C65922"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In case of any default in loans or the credit facility extended to the borrowing company, R.K Associates shall not be held responsible for whatsoever reason may be and any request for seeking any explanation from the employee/s of R.K Associates will not be entertained at any instance or situation.</w:t>
      </w:r>
    </w:p>
    <w:p w14:paraId="1C56531B"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We have relied on data from third party, external sources &amp; information available on public domain also to conclude this report. These sources are believed to be reliable and therefore, we assume no liability for the truth or accuracy of any data, opinions or estimates furnished by others that have been used in this analysis. Where we have relied on data, opinions or estimates from external sources, reasonable care has been taken to ensure that such data has been correctly extracted from those sources and /or reproduced in its proper form and context, however still we can’t vouch its authenticity, correctness or accuracy.</w:t>
      </w:r>
    </w:p>
    <w:p w14:paraId="36BEFFE9"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This Report is prepared by our competent technical team which includes financial experts &amp; analysts. This report is a general analysis of the project based on the scope mentioned in the report. This is not an Audit report, Design document, DPR or Techno feasibility study. All the information gathered is based on the facts seen on the site during survey, verbal discussion &amp; documentary evidence provided by the client and is believed that information given by the company is true best of their knowledge.</w:t>
      </w:r>
    </w:p>
    <w:p w14:paraId="586C63F6"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Value varies with the Purpose/ Date/ Condition of the market. This report should not to be referred if any of these points are different from the one mentioned aforesaid in the Report.</w:t>
      </w:r>
    </w:p>
    <w:p w14:paraId="5143B7CC"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lastRenderedPageBreak/>
        <w:t>Analysis and conclusions adopted in the report are limited to the reported assumptions, conditions and information came to our knowledge during the course of the work.</w:t>
      </w:r>
    </w:p>
    <w:p w14:paraId="2DEEE860"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 xml:space="preserve">This report is having limited scope as per its fields </w:t>
      </w:r>
      <w:r w:rsidRPr="002E2E01">
        <w:rPr>
          <w:rFonts w:ascii="Arial" w:eastAsia="Arial" w:hAnsi="Arial" w:cs="Arial"/>
          <w:sz w:val="22"/>
          <w:szCs w:val="22"/>
          <w:u w:val="single"/>
        </w:rPr>
        <w:t>to provide only the general indication of the Value of Equity of the companies prevailing in the market</w:t>
      </w:r>
      <w:r w:rsidRPr="002E2E01">
        <w:rPr>
          <w:rFonts w:ascii="Arial" w:eastAsia="Arial" w:hAnsi="Arial" w:cs="Arial"/>
          <w:sz w:val="22"/>
          <w:szCs w:val="22"/>
        </w:rPr>
        <w:t xml:space="preserve"> based on the documents/ data/ information/ financial statements provided by the client and the assessment and assumption taken by us. The suggested value should be considered only if transaction is happened </w:t>
      </w:r>
      <w:r w:rsidRPr="002E2E01">
        <w:rPr>
          <w:rFonts w:ascii="Arial" w:eastAsia="Arial" w:hAnsi="Arial" w:cs="Arial"/>
          <w:sz w:val="22"/>
          <w:szCs w:val="22"/>
          <w:u w:val="single"/>
        </w:rPr>
        <w:t>as free market transaction</w:t>
      </w:r>
      <w:r w:rsidRPr="003664AC">
        <w:rPr>
          <w:rFonts w:ascii="Arial" w:eastAsia="Arial" w:hAnsi="Arial" w:cs="Arial"/>
          <w:sz w:val="22"/>
          <w:szCs w:val="22"/>
        </w:rPr>
        <w:t>.</w:t>
      </w:r>
    </w:p>
    <w:p w14:paraId="4155677E"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Secondary/ Tertiary costs related to transaction like Stamp Duty, Registration charges, Brokerage, etc. pertaining to the sale/ purchase of the company are not considered while assessing the Market Value.</w:t>
      </w:r>
    </w:p>
    <w:p w14:paraId="04702498"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Appropriate methodology &amp; assumptions are rationally adopted based on the facts of the case came to our knowledge during the course of the assignment considering many factors like nature of Industry, current market situation and trends.</w:t>
      </w:r>
    </w:p>
    <w:p w14:paraId="5D388A33"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Valuation is a subjective field and opinion may differ from consultant to consultant. To check the right opinion, it is important to evaluate the methodology adopted and various factors/ basis considered during the course of assessment before reaching to any conclusion.</w:t>
      </w:r>
    </w:p>
    <w:p w14:paraId="5D1A9C18"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At the outset, it is to be noted that Value analysis cannot be regarded as an exact science and the conclusions arrived at in many cases will, of necessity, be subjective and dependent on the exercise of individual judgment. Given the same set of facts and using the same assumptions, expert opinions may differ due to the number of different factors, which have to be made. Therefore, there can be no standard formulae to establish an indisputable exchange ratio. In the event of a transaction, the actual transaction value achieved may be higher or lower than our indicative analysis of value depending upon the circumstances of the transaction. The knowledge, negotiability and motivations of the buyers and sellers and the applicability of a discount or premium for control will also affect actual price achieved. Accordingly, our indicative analysis of value will not necessarily be the price at which any agreement proceeds. The final transaction price is something on which the parties themselves have to agree. However, our Valuation analysis can definitely help the stakeholders to make them informed and wise decision about the Value of the asset and can help in facilitating the arm’s length transaction.</w:t>
      </w:r>
    </w:p>
    <w:p w14:paraId="60E32F31" w14:textId="7C6B8452"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 xml:space="preserve">This report is prepared on </w:t>
      </w:r>
      <w:r w:rsidR="00127D58" w:rsidRPr="002E2E01">
        <w:rPr>
          <w:rFonts w:ascii="Arial" w:eastAsia="Arial" w:hAnsi="Arial" w:cs="Arial"/>
          <w:sz w:val="22"/>
          <w:szCs w:val="22"/>
        </w:rPr>
        <w:t>the Valuation</w:t>
      </w:r>
      <w:r w:rsidRPr="002E2E01">
        <w:rPr>
          <w:rFonts w:ascii="Arial" w:eastAsia="Arial" w:hAnsi="Arial" w:cs="Arial"/>
          <w:sz w:val="22"/>
          <w:szCs w:val="22"/>
        </w:rPr>
        <w:t xml:space="preserve"> format as per the client requirement. This report is having limited scope as per its fields to provide only the indicative Fair value of the company based on the current financial position, future prospects &amp; current Industry trends. The </w:t>
      </w:r>
      <w:r w:rsidRPr="002E2E01">
        <w:rPr>
          <w:rFonts w:ascii="Arial" w:eastAsia="Arial" w:hAnsi="Arial" w:cs="Arial"/>
          <w:sz w:val="22"/>
          <w:szCs w:val="22"/>
        </w:rPr>
        <w:lastRenderedPageBreak/>
        <w:t>Valuation assessed in this Valuation Report should hold well only if transaction is happened as per free market transaction. No detailed analysis or verification of the information is carried upon pertaining to the value of the shares of the subject companies. No claim for any extra information will be entertained whatsoever be the reason. For any extra work over and above the fields mentioned in the report will have an extra cost which has to be borne by the customer.</w:t>
      </w:r>
    </w:p>
    <w:p w14:paraId="069648EA"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As per the scope of the report no site survey has been carried out by us and no thorough vetting of the documents/ information provided to us has been done at our end.</w:t>
      </w:r>
    </w:p>
    <w:p w14:paraId="4E77F1E1"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This is just an opinion report and doesn’t hold any binding on anyone. It is requested from the concerned stakeholder which is using this report that they should consider all the different associated relevant &amp; related factors also before taking any business decision based on the content of this report.</w:t>
      </w:r>
    </w:p>
    <w:p w14:paraId="6A871968"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 to their satisfaction &amp; use and further to which R.K Associates shall not be held responsible in any manner.</w:t>
      </w:r>
    </w:p>
    <w:p w14:paraId="5BE68E5C"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This Valuation report is prepared based on the facts of the companies provided to us during the course of the assignment. However, in future the assumptions taken may change or may go worse due to impact of Govt. policies or effect of World economy, Industry/ market scenario may change, etc. Hence before taking any business decision the user of this report should take into consideration all such future risk.</w:t>
      </w:r>
    </w:p>
    <w:p w14:paraId="36F0489F"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The documents, information, data provided to us during the course of this assessment by the client is reviewed only up to the extent required in relation to the scope of the work. No document has been reviewed beyond the scope of the work.</w:t>
      </w:r>
    </w:p>
    <w:p w14:paraId="3B1ED680"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In case of any default in repayment of credit facility extended to the borrowing company, as estimated by us, R.K Associates shall not be held responsible for whatsoever reason may be and any request for seeking any explanation from the employee/s of R.K Associates will not be entertained at any instance or situation.</w:t>
      </w:r>
    </w:p>
    <w:p w14:paraId="2917C511"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lastRenderedPageBreak/>
        <w:t>This report only contains general assessment &amp; opinion as per the scope of work evaluated and based on technical &amp; market information which came to knowledge during course of the assignment as per the information given in the copy of documents, information, data provided to us and/ and confirmed by the owner/ owner representative to us at site which has been relied upon in good faith. It doesn’t contain any other recommendations of any sort including but not limited to express of any opinion on the suitability or otherwise of entering into any transaction with the borrower</w:t>
      </w:r>
      <w:r>
        <w:rPr>
          <w:rFonts w:ascii="Arial" w:eastAsia="Arial" w:hAnsi="Arial" w:cs="Arial"/>
          <w:sz w:val="22"/>
          <w:szCs w:val="22"/>
        </w:rPr>
        <w:t>.</w:t>
      </w:r>
    </w:p>
    <w:p w14:paraId="0FEFEB7B"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This Valuation is conducted based on the macro analysis of the asset/ property and operations of the companies and not based on the micro, component or item wise analysis. Analysis done is a general assessment and is not investigative in nature.</w:t>
      </w:r>
    </w:p>
    <w:p w14:paraId="02297A0C" w14:textId="77777777" w:rsidR="00EB5A7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This report is prepared following our Standard Operating Procedures &amp; Best Practices, Limitations, Conditions, Remarks, Important Notes, Valuation TOR.</w:t>
      </w:r>
    </w:p>
    <w:p w14:paraId="0C3BBFDB"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Valuation is done based on the industry wide general accepted norms and based on the international standards &amp; best practices for equity valuations.</w:t>
      </w:r>
    </w:p>
    <w:p w14:paraId="6B3BEF74"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Any kind of unpaid statutory, utilities, lease, interest or any other pecuniary dues on the asset has not been factored in the Valuation.</w:t>
      </w:r>
    </w:p>
    <w:p w14:paraId="755E1D21"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All Pages of the report including annexures are signed and stamped from our office. In case any paper in the report is without stamp &amp; signature then this should not be considered a valid paper issued from this office.</w:t>
      </w:r>
    </w:p>
    <w:p w14:paraId="3690708D"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 xml:space="preserve">Defect Liability Period is </w:t>
      </w:r>
      <w:r w:rsidRPr="002E2E01">
        <w:rPr>
          <w:rFonts w:ascii="Arial" w:eastAsia="Arial" w:hAnsi="Arial" w:cs="Arial"/>
          <w:b/>
          <w:sz w:val="22"/>
          <w:szCs w:val="22"/>
          <w:u w:val="single"/>
        </w:rPr>
        <w:t>15 DAYS</w:t>
      </w:r>
      <w:r w:rsidRPr="002E2E01">
        <w:rPr>
          <w:rFonts w:ascii="Arial" w:eastAsia="Arial" w:hAnsi="Arial" w:cs="Arial"/>
          <w:sz w:val="22"/>
          <w:szCs w:val="22"/>
        </w:rPr>
        <w:t>. We request the concerned authorized reader of this report to check the contents, data and calculations in the report within this period and intimate us in writing if any corrections are required or in case of any other concern with the contents or opinion mentioned in the report. Corrections only related to typographical, calculation, spelling mistakes, incorrect data/ figures/ statement will be entertained within the defect liability period. Any new changes for any additional information in already approved report will be regarded as additional work for which additional fees may be charged. No request for any illegitimate change in regard to any facts &amp; figures will be entertained.</w:t>
      </w:r>
    </w:p>
    <w:p w14:paraId="5E3AAAE9"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R.K Associates encourages its customers to give feedback or inform concerns over its services through proper channel at valuers@rkassociates.org in writing within 15 days of report delivery. After this period no concern/ complaint/ proceedings in connection with the Financial Feasibility Study Services will be entertained due to possible change in situation and condition of the subject Project.</w:t>
      </w:r>
    </w:p>
    <w:p w14:paraId="0BBB96BF"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lastRenderedPageBreak/>
        <w:t xml:space="preserve">Our Data retention policy is of </w:t>
      </w:r>
      <w:r w:rsidRPr="002E2E01">
        <w:rPr>
          <w:rFonts w:ascii="Arial" w:eastAsia="Arial" w:hAnsi="Arial" w:cs="Arial"/>
          <w:b/>
          <w:sz w:val="22"/>
          <w:szCs w:val="22"/>
          <w:u w:val="single"/>
        </w:rPr>
        <w:t>ONE YEAR</w:t>
      </w:r>
      <w:r w:rsidRPr="002E2E01">
        <w:rPr>
          <w:rFonts w:ascii="Arial" w:eastAsia="Arial" w:hAnsi="Arial" w:cs="Arial"/>
          <w:sz w:val="22"/>
          <w:szCs w:val="22"/>
        </w:rPr>
        <w:t>. After this period, we remove all the concerned records related to the assignment from our repository. No clarification or query can be answered after this period due to unavailability of the data.</w:t>
      </w:r>
    </w:p>
    <w:p w14:paraId="3692D8A8" w14:textId="5D9412B4" w:rsidR="00EB5A71" w:rsidRPr="002E2E01" w:rsidRDefault="00952922"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This Valuation</w:t>
      </w:r>
      <w:r w:rsidR="00EB5A71" w:rsidRPr="002E2E01">
        <w:rPr>
          <w:rFonts w:ascii="Arial" w:eastAsia="Arial" w:hAnsi="Arial" w:cs="Arial"/>
          <w:sz w:val="22"/>
          <w:szCs w:val="22"/>
        </w:rPr>
        <w:t xml:space="preserve"> report is governed by our (1) Internal Policies, Processes &amp; Standard Operating Procedures, (2) R.K Associates Quality Policy, (3) Valuation &amp; Survey Best Practices Guidelines formulated by management of R.K Associates, (4) Information input given to us by the customer and (4) Information/ Data/ Facts given to us by our field/ office technical team. Management of R.K Associates never gives acceptance to any unethical or unprofessional practice which may affect fair, correct &amp; impartial assessment and which is against any prevailing law. In case of any indication of any negligence, default, incorrect, misleading, misrepresentation or distortion of facts in the report then it is the responsibility of the user of this report to immediately or at least within the defect liability period bring all such act into notice of R.K Associates management so that corrective measures can be taken instantly.</w:t>
      </w:r>
    </w:p>
    <w:p w14:paraId="3A8E7282" w14:textId="77777777" w:rsidR="00EB5A71" w:rsidRPr="002E2E01"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R.K Associates never releases any report doing alterations or modifications from pen. In case any information/ figure of this report is found altered with pen then this report will automatically become null &amp; void.</w:t>
      </w:r>
    </w:p>
    <w:p w14:paraId="05CBB807" w14:textId="77777777" w:rsidR="00EB5A71" w:rsidRPr="006412FD" w:rsidRDefault="00EB5A71" w:rsidP="005F1979">
      <w:pPr>
        <w:numPr>
          <w:ilvl w:val="3"/>
          <w:numId w:val="39"/>
        </w:numPr>
        <w:spacing w:line="360" w:lineRule="auto"/>
        <w:ind w:left="426" w:right="-589" w:hanging="568"/>
        <w:jc w:val="both"/>
        <w:rPr>
          <w:rFonts w:ascii="Arial" w:eastAsia="Arial" w:hAnsi="Arial" w:cs="Arial"/>
          <w:sz w:val="22"/>
          <w:szCs w:val="22"/>
        </w:rPr>
      </w:pPr>
      <w:r w:rsidRPr="002E2E01">
        <w:rPr>
          <w:rFonts w:ascii="Arial" w:eastAsia="Arial" w:hAnsi="Arial" w:cs="Arial"/>
          <w:sz w:val="22"/>
          <w:szCs w:val="22"/>
        </w:rPr>
        <w:t>If this report is prepared for the matter under litigation in any Indian court, no official or employee of R.K Associates will be under any obligation to give in person appearance in the court as a testimony. For any explanation or clarification, only written reply can be submitted on the additional payment of charges.</w:t>
      </w:r>
    </w:p>
    <w:sectPr w:rsidR="00EB5A71" w:rsidRPr="006412FD" w:rsidSect="00F13522">
      <w:headerReference w:type="even" r:id="rId15"/>
      <w:headerReference w:type="default" r:id="rId16"/>
      <w:footerReference w:type="even" r:id="rId17"/>
      <w:footerReference w:type="default" r:id="rId18"/>
      <w:headerReference w:type="first" r:id="rId19"/>
      <w:footerReference w:type="first" r:id="rId20"/>
      <w:pgSz w:w="11906" w:h="16838"/>
      <w:pgMar w:top="1843" w:right="1440" w:bottom="1440" w:left="1440" w:header="567"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1F32" w14:textId="77777777" w:rsidR="00A77D21" w:rsidRDefault="00A77D21" w:rsidP="0008705A">
      <w:pPr>
        <w:spacing w:after="0" w:line="240" w:lineRule="auto"/>
      </w:pPr>
      <w:r>
        <w:separator/>
      </w:r>
    </w:p>
  </w:endnote>
  <w:endnote w:type="continuationSeparator" w:id="0">
    <w:p w14:paraId="41D109F0" w14:textId="77777777" w:rsidR="00A77D21" w:rsidRDefault="00A77D21" w:rsidP="0008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8328" w14:textId="77777777" w:rsidR="00A77D21" w:rsidRDefault="00A77D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708360" w14:textId="77777777" w:rsidR="00A77D21" w:rsidRDefault="00A77D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9246" w14:textId="51865148" w:rsidR="00A77D21" w:rsidRDefault="00581DCA" w:rsidP="00E11206">
    <w:r>
      <w:rPr>
        <w:noProof/>
      </w:rPr>
      <w:pict w14:anchorId="7150CF3E">
        <v:line id="Straight Connector 762078937" o:spid="_x0000_s1031"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9.1pt" to="4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" strokecolor="#5b9bd5 [3204]" strokeweight="2.25pt">
          <v:stroke joinstyle="miter"/>
          <w10:wrap anchorx="margin"/>
        </v:line>
      </w:pict>
    </w:r>
  </w:p>
  <w:sdt>
    <w:sdtPr>
      <w:rPr>
        <w:rFonts w:ascii="Arial" w:hAnsi="Arial" w:cs="Arial"/>
        <w:sz w:val="22"/>
      </w:rPr>
      <w:id w:val="464091026"/>
      <w:docPartObj>
        <w:docPartGallery w:val="Page Numbers (Top of Page)"/>
        <w:docPartUnique/>
      </w:docPartObj>
    </w:sdtPr>
    <w:sdtEndPr>
      <w:rPr>
        <w:color w:val="4472C4" w:themeColor="accent5"/>
      </w:rPr>
    </w:sdtEndPr>
    <w:sdtContent>
      <w:p w14:paraId="56464698" w14:textId="77777777" w:rsidR="00A77D21" w:rsidRDefault="00A77D21" w:rsidP="005C427A">
        <w:pPr>
          <w:pStyle w:val="Footer"/>
          <w:tabs>
            <w:tab w:val="clear" w:pos="8640"/>
          </w:tabs>
          <w:spacing w:after="0"/>
          <w:ind w:right="-613"/>
          <w:rPr>
            <w:rFonts w:ascii="Arial" w:hAnsi="Arial" w:cs="Arial"/>
            <w:b/>
            <w:sz w:val="22"/>
          </w:rPr>
        </w:pPr>
        <w:r w:rsidRPr="00C04F50">
          <w:rPr>
            <w:rFonts w:ascii="Arial" w:hAnsi="Arial" w:cs="Arial"/>
            <w:b/>
            <w:color w:val="222A35" w:themeColor="text2" w:themeShade="80"/>
            <w:sz w:val="22"/>
          </w:rPr>
          <w:t xml:space="preserve">FILE NO.: </w:t>
        </w:r>
        <w:r>
          <w:rPr>
            <w:rFonts w:ascii="Arial" w:hAnsi="Arial" w:cs="Arial"/>
            <w:b/>
            <w:color w:val="222A35" w:themeColor="text2" w:themeShade="80"/>
            <w:sz w:val="22"/>
          </w:rPr>
          <w:t>VIS (2022-23)-PL048-042-044</w:t>
        </w:r>
        <w:r>
          <w:rPr>
            <w:rFonts w:ascii="Arial" w:hAnsi="Arial" w:cs="Arial"/>
            <w:b/>
            <w:color w:val="222A35" w:themeColor="text2" w:themeShade="80"/>
            <w:sz w:val="22"/>
            <w:lang w:val="en-IN"/>
          </w:rPr>
          <w:t xml:space="preserve">                                                                     </w:t>
        </w:r>
        <w:r w:rsidRPr="00E95BFC">
          <w:rPr>
            <w:rFonts w:ascii="Arial" w:hAnsi="Arial" w:cs="Arial"/>
            <w:b/>
            <w:sz w:val="22"/>
          </w:rPr>
          <w:t xml:space="preserve">Page </w:t>
        </w:r>
        <w:r w:rsidRPr="00E95BFC">
          <w:rPr>
            <w:rFonts w:ascii="Arial" w:hAnsi="Arial" w:cs="Arial"/>
            <w:b/>
            <w:bCs/>
            <w:sz w:val="22"/>
          </w:rPr>
          <w:fldChar w:fldCharType="begin"/>
        </w:r>
        <w:r w:rsidRPr="00E95BFC">
          <w:rPr>
            <w:rFonts w:ascii="Arial" w:hAnsi="Arial" w:cs="Arial"/>
            <w:b/>
            <w:bCs/>
            <w:sz w:val="22"/>
          </w:rPr>
          <w:instrText xml:space="preserve"> PAGE </w:instrText>
        </w:r>
        <w:r w:rsidRPr="00E95BFC">
          <w:rPr>
            <w:rFonts w:ascii="Arial" w:hAnsi="Arial" w:cs="Arial"/>
            <w:b/>
            <w:bCs/>
            <w:sz w:val="22"/>
          </w:rPr>
          <w:fldChar w:fldCharType="separate"/>
        </w:r>
        <w:r>
          <w:rPr>
            <w:rFonts w:ascii="Arial" w:hAnsi="Arial" w:cs="Arial"/>
            <w:b/>
            <w:bCs/>
            <w:sz w:val="22"/>
          </w:rPr>
          <w:t>2</w:t>
        </w:r>
        <w:r w:rsidRPr="00E95BFC">
          <w:rPr>
            <w:rFonts w:ascii="Arial" w:hAnsi="Arial" w:cs="Arial"/>
            <w:b/>
            <w:bCs/>
            <w:sz w:val="22"/>
          </w:rPr>
          <w:fldChar w:fldCharType="end"/>
        </w:r>
        <w:r>
          <w:rPr>
            <w:rFonts w:ascii="Arial" w:hAnsi="Arial" w:cs="Arial"/>
            <w:b/>
            <w:sz w:val="22"/>
          </w:rPr>
          <w:t xml:space="preserve"> of 93</w:t>
        </w:r>
      </w:p>
      <w:p w14:paraId="610F13C7" w14:textId="77777777" w:rsidR="00A77D21" w:rsidRPr="0003700F" w:rsidRDefault="00A77D21" w:rsidP="005C427A">
        <w:pPr>
          <w:pStyle w:val="Footer"/>
          <w:tabs>
            <w:tab w:val="clear" w:pos="8640"/>
            <w:tab w:val="right" w:pos="9214"/>
          </w:tabs>
          <w:spacing w:after="0"/>
          <w:rPr>
            <w:rFonts w:ascii="Arial" w:hAnsi="Arial" w:cs="Arial"/>
            <w:b/>
            <w:sz w:val="16"/>
            <w:szCs w:val="16"/>
          </w:rPr>
        </w:pPr>
      </w:p>
      <w:p w14:paraId="1A769BFA" w14:textId="77777777" w:rsidR="00A77D21" w:rsidRPr="00095553" w:rsidRDefault="00A77D21" w:rsidP="005C427A">
        <w:pPr>
          <w:pStyle w:val="Footer"/>
          <w:tabs>
            <w:tab w:val="clear" w:pos="8640"/>
            <w:tab w:val="right" w:pos="8789"/>
          </w:tabs>
          <w:spacing w:after="0" w:line="240" w:lineRule="auto"/>
          <w:ind w:right="-613"/>
          <w:jc w:val="center"/>
          <w:rPr>
            <w:rFonts w:asciiTheme="majorHAnsi" w:hAnsiTheme="majorHAnsi"/>
            <w:b/>
            <w:color w:val="4472C4" w:themeColor="accent5"/>
            <w:sz w:val="16"/>
          </w:rPr>
        </w:pPr>
        <w:r w:rsidRPr="00095553">
          <w:rPr>
            <w:rFonts w:asciiTheme="majorHAnsi" w:hAnsiTheme="majorHAnsi"/>
            <w:b/>
            <w:color w:val="4472C4" w:themeColor="accent5"/>
            <w:sz w:val="16"/>
          </w:rPr>
          <w:t>Valuation Terms of Service &amp; Valuer’s Important Remarks are available</w:t>
        </w:r>
      </w:p>
      <w:p w14:paraId="534A81C3" w14:textId="77777777" w:rsidR="00A77D21" w:rsidRPr="00095553" w:rsidRDefault="00A77D21" w:rsidP="005C427A">
        <w:pPr>
          <w:pStyle w:val="Footer"/>
          <w:tabs>
            <w:tab w:val="clear" w:pos="8640"/>
          </w:tabs>
          <w:spacing w:line="240" w:lineRule="auto"/>
          <w:ind w:right="-613"/>
          <w:jc w:val="center"/>
          <w:rPr>
            <w:rFonts w:ascii="Arial" w:hAnsi="Arial" w:cs="Arial"/>
            <w:b/>
            <w:color w:val="4472C4" w:themeColor="accent5"/>
            <w:sz w:val="22"/>
          </w:rPr>
        </w:pPr>
        <w:r w:rsidRPr="00095553">
          <w:rPr>
            <w:rFonts w:asciiTheme="majorHAnsi" w:hAnsiTheme="majorHAnsi"/>
            <w:b/>
            <w:color w:val="4472C4" w:themeColor="accent5"/>
            <w:sz w:val="16"/>
          </w:rPr>
          <w:t>at www.rkassociates.org</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BA2E" w14:textId="77777777" w:rsidR="00A77D21" w:rsidRDefault="00A77D21" w:rsidP="00E11206"/>
  <w:p w14:paraId="39BA6C93" w14:textId="77777777" w:rsidR="00A77D21" w:rsidRPr="00FA178B" w:rsidRDefault="00A77D21" w:rsidP="00E112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7B4C" w14:textId="77777777" w:rsidR="00A77D21" w:rsidRDefault="00A77D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2C5DD" w14:textId="77777777" w:rsidR="00A77D21" w:rsidRDefault="00A77D2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147A" w14:textId="7CB33806" w:rsidR="00A77D21" w:rsidRDefault="00581DCA" w:rsidP="00F13522">
    <w:pPr>
      <w:ind w:right="-613"/>
    </w:pPr>
    <w:r>
      <w:rPr>
        <w:noProof/>
      </w:rPr>
      <w:pict w14:anchorId="1734E387">
        <v:line id="Straight Connector 20" o:spid="_x0000_s1030"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1.7pt" to="477.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" strokecolor="#5b9bd5 [3204]" strokeweight="2.25pt">
          <v:stroke joinstyle="miter"/>
          <w10:wrap anchorx="margin"/>
        </v:line>
      </w:pict>
    </w:r>
  </w:p>
  <w:p w14:paraId="05295993" w14:textId="2521C671" w:rsidR="00A77D21" w:rsidRDefault="00581DCA" w:rsidP="00F13522">
    <w:pPr>
      <w:pStyle w:val="Footer"/>
      <w:tabs>
        <w:tab w:val="clear" w:pos="8640"/>
      </w:tabs>
      <w:ind w:right="-613"/>
      <w:rPr>
        <w:rFonts w:ascii="Arial" w:hAnsi="Arial" w:cs="Arial"/>
        <w:sz w:val="22"/>
      </w:rPr>
    </w:pPr>
    <w:sdt>
      <w:sdtPr>
        <w:rPr>
          <w:rFonts w:ascii="Arial" w:hAnsi="Arial" w:cs="Arial"/>
          <w:sz w:val="22"/>
        </w:rPr>
        <w:id w:val="1807822042"/>
        <w:docPartObj>
          <w:docPartGallery w:val="Page Numbers (Top of Page)"/>
          <w:docPartUnique/>
        </w:docPartObj>
      </w:sdtPr>
      <w:sdtEndPr/>
      <w:sdtContent>
        <w:r w:rsidR="00A77D21" w:rsidRPr="008A1F3D">
          <w:rPr>
            <w:rFonts w:ascii="Arial" w:hAnsi="Arial" w:cs="Arial"/>
            <w:b/>
            <w:color w:val="222A35" w:themeColor="text2" w:themeShade="80"/>
            <w:sz w:val="22"/>
          </w:rPr>
          <w:t xml:space="preserve">FILE NO.: </w:t>
        </w:r>
        <w:r w:rsidR="00A77D21" w:rsidRPr="00F13522">
          <w:rPr>
            <w:rFonts w:ascii="Arial" w:hAnsi="Arial" w:cs="Arial"/>
            <w:b/>
            <w:color w:val="222A35" w:themeColor="text2" w:themeShade="80"/>
            <w:sz w:val="22"/>
          </w:rPr>
          <w:t>VIS</w:t>
        </w:r>
        <w:r w:rsidR="00A77D21">
          <w:rPr>
            <w:rFonts w:ascii="Arial" w:hAnsi="Arial" w:cs="Arial"/>
            <w:b/>
            <w:color w:val="222A35" w:themeColor="text2" w:themeShade="80"/>
            <w:sz w:val="22"/>
          </w:rPr>
          <w:t xml:space="preserve"> </w:t>
        </w:r>
        <w:r w:rsidR="00A77D21" w:rsidRPr="00F13522">
          <w:rPr>
            <w:rFonts w:ascii="Arial" w:hAnsi="Arial" w:cs="Arial"/>
            <w:b/>
            <w:color w:val="222A35" w:themeColor="text2" w:themeShade="80"/>
            <w:sz w:val="22"/>
          </w:rPr>
          <w:t>(2023-24)-PL054-047-053</w:t>
        </w:r>
        <w:r w:rsidR="00A77D21" w:rsidRPr="00DA40F0">
          <w:rPr>
            <w:rFonts w:ascii="Arial" w:hAnsi="Arial" w:cs="Arial"/>
            <w:b/>
            <w:color w:val="222A35" w:themeColor="text2" w:themeShade="80"/>
            <w:sz w:val="22"/>
            <w:lang w:val="en-IN"/>
          </w:rPr>
          <w:tab/>
        </w:r>
        <w:r w:rsidR="00A77D21" w:rsidRPr="00DA40F0">
          <w:rPr>
            <w:rFonts w:ascii="Arial" w:hAnsi="Arial" w:cs="Arial"/>
            <w:b/>
            <w:color w:val="222A35" w:themeColor="text2" w:themeShade="80"/>
            <w:sz w:val="22"/>
            <w:lang w:val="en-IN"/>
          </w:rPr>
          <w:tab/>
        </w:r>
        <w:r w:rsidR="00A77D21">
          <w:rPr>
            <w:rFonts w:ascii="Arial" w:hAnsi="Arial" w:cs="Arial"/>
            <w:b/>
            <w:color w:val="222A35" w:themeColor="text2" w:themeShade="80"/>
            <w:sz w:val="22"/>
            <w:lang w:val="en-IN"/>
          </w:rPr>
          <w:t xml:space="preserve"> </w:t>
        </w:r>
        <w:r w:rsidR="00A77D21" w:rsidRPr="00DA40F0">
          <w:rPr>
            <w:rFonts w:ascii="Arial" w:hAnsi="Arial" w:cs="Arial"/>
            <w:b/>
            <w:color w:val="222A35" w:themeColor="text2" w:themeShade="80"/>
            <w:sz w:val="22"/>
            <w:lang w:val="en-IN"/>
          </w:rPr>
          <w:t xml:space="preserve"> </w:t>
        </w:r>
        <w:r w:rsidR="00A77D21">
          <w:rPr>
            <w:rFonts w:ascii="Arial" w:hAnsi="Arial" w:cs="Arial"/>
            <w:b/>
            <w:color w:val="222A35" w:themeColor="text2" w:themeShade="80"/>
            <w:sz w:val="22"/>
            <w:lang w:val="en-IN"/>
          </w:rPr>
          <w:t xml:space="preserve">  </w:t>
        </w:r>
        <w:r w:rsidR="00A77D21">
          <w:rPr>
            <w:rFonts w:ascii="Arial" w:hAnsi="Arial" w:cs="Arial"/>
            <w:b/>
            <w:color w:val="222A35" w:themeColor="text2" w:themeShade="80"/>
            <w:sz w:val="22"/>
            <w:lang w:val="en-IN"/>
          </w:rPr>
          <w:tab/>
        </w:r>
        <w:r w:rsidR="00A77D21">
          <w:rPr>
            <w:rFonts w:ascii="Arial" w:hAnsi="Arial" w:cs="Arial"/>
            <w:b/>
            <w:color w:val="222A35" w:themeColor="text2" w:themeShade="80"/>
            <w:sz w:val="22"/>
            <w:lang w:val="en-IN"/>
          </w:rPr>
          <w:tab/>
        </w:r>
        <w:r w:rsidR="00A77D21">
          <w:rPr>
            <w:rFonts w:ascii="Arial" w:hAnsi="Arial" w:cs="Arial"/>
            <w:b/>
            <w:color w:val="222A35" w:themeColor="text2" w:themeShade="80"/>
            <w:sz w:val="22"/>
            <w:lang w:val="en-IN"/>
          </w:rPr>
          <w:tab/>
        </w:r>
        <w:r w:rsidR="00A77D21">
          <w:rPr>
            <w:rFonts w:ascii="Arial" w:hAnsi="Arial" w:cs="Arial"/>
            <w:b/>
            <w:color w:val="222A35" w:themeColor="text2" w:themeShade="80"/>
            <w:sz w:val="22"/>
            <w:lang w:val="en-IN"/>
          </w:rPr>
          <w:tab/>
          <w:t xml:space="preserve">     </w:t>
        </w:r>
        <w:r w:rsidR="00A77D21" w:rsidRPr="00DA40F0">
          <w:rPr>
            <w:rFonts w:ascii="Arial" w:hAnsi="Arial" w:cs="Arial"/>
            <w:sz w:val="22"/>
          </w:rPr>
          <w:t xml:space="preserve">Page </w:t>
        </w:r>
        <w:r w:rsidR="00A77D21" w:rsidRPr="00DA40F0">
          <w:rPr>
            <w:rFonts w:ascii="Arial" w:hAnsi="Arial" w:cs="Arial"/>
            <w:b/>
            <w:bCs/>
            <w:sz w:val="22"/>
          </w:rPr>
          <w:fldChar w:fldCharType="begin"/>
        </w:r>
        <w:r w:rsidR="00A77D21" w:rsidRPr="00DA40F0">
          <w:rPr>
            <w:rFonts w:ascii="Arial" w:hAnsi="Arial" w:cs="Arial"/>
            <w:b/>
            <w:bCs/>
            <w:sz w:val="22"/>
          </w:rPr>
          <w:instrText xml:space="preserve"> PAGE </w:instrText>
        </w:r>
        <w:r w:rsidR="00A77D21" w:rsidRPr="00DA40F0">
          <w:rPr>
            <w:rFonts w:ascii="Arial" w:hAnsi="Arial" w:cs="Arial"/>
            <w:b/>
            <w:bCs/>
            <w:sz w:val="22"/>
          </w:rPr>
          <w:fldChar w:fldCharType="separate"/>
        </w:r>
        <w:r w:rsidR="00FE7010">
          <w:rPr>
            <w:rFonts w:ascii="Arial" w:hAnsi="Arial" w:cs="Arial"/>
            <w:b/>
            <w:bCs/>
            <w:noProof/>
            <w:sz w:val="22"/>
          </w:rPr>
          <w:t>19</w:t>
        </w:r>
        <w:r w:rsidR="00A77D21" w:rsidRPr="00DA40F0">
          <w:rPr>
            <w:rFonts w:ascii="Arial" w:hAnsi="Arial" w:cs="Arial"/>
            <w:b/>
            <w:bCs/>
            <w:sz w:val="22"/>
          </w:rPr>
          <w:fldChar w:fldCharType="end"/>
        </w:r>
        <w:r w:rsidR="00A77D21">
          <w:rPr>
            <w:rFonts w:ascii="Arial" w:hAnsi="Arial" w:cs="Arial"/>
            <w:sz w:val="22"/>
          </w:rPr>
          <w:t xml:space="preserve"> of </w:t>
        </w:r>
        <w:r w:rsidR="00A77D21">
          <w:rPr>
            <w:rFonts w:ascii="Arial" w:hAnsi="Arial" w:cs="Arial"/>
            <w:b/>
            <w:sz w:val="22"/>
          </w:rPr>
          <w:t>8</w:t>
        </w:r>
        <w:r w:rsidR="00002500">
          <w:rPr>
            <w:rFonts w:ascii="Arial" w:hAnsi="Arial" w:cs="Arial"/>
            <w:b/>
            <w:sz w:val="22"/>
          </w:rPr>
          <w:t>3</w:t>
        </w:r>
      </w:sdtContent>
    </w:sdt>
  </w:p>
  <w:p w14:paraId="1CD6B8A8" w14:textId="77777777" w:rsidR="00A77D21" w:rsidRPr="00095553" w:rsidRDefault="00A77D21" w:rsidP="00F13522">
    <w:pPr>
      <w:pStyle w:val="Footer"/>
      <w:tabs>
        <w:tab w:val="clear" w:pos="8640"/>
        <w:tab w:val="right" w:pos="8789"/>
      </w:tabs>
      <w:spacing w:after="0" w:line="240" w:lineRule="auto"/>
      <w:ind w:right="-613"/>
      <w:jc w:val="center"/>
      <w:rPr>
        <w:rFonts w:asciiTheme="majorHAnsi" w:hAnsiTheme="majorHAnsi"/>
        <w:b/>
        <w:color w:val="4472C4" w:themeColor="accent5"/>
        <w:sz w:val="16"/>
      </w:rPr>
    </w:pPr>
    <w:r w:rsidRPr="00095553">
      <w:rPr>
        <w:rFonts w:asciiTheme="majorHAnsi" w:hAnsiTheme="majorHAnsi"/>
        <w:b/>
        <w:color w:val="4472C4" w:themeColor="accent5"/>
        <w:sz w:val="16"/>
      </w:rPr>
      <w:t>Valuation Terms of Service &amp; Valuer’s Important Remarks are available</w:t>
    </w:r>
  </w:p>
  <w:p w14:paraId="170B054A" w14:textId="78D7870B" w:rsidR="00A77D21" w:rsidRPr="00F13522" w:rsidRDefault="00A77D21" w:rsidP="00F13522">
    <w:pPr>
      <w:pStyle w:val="Footer"/>
      <w:tabs>
        <w:tab w:val="clear" w:pos="8640"/>
      </w:tabs>
      <w:spacing w:line="240" w:lineRule="auto"/>
      <w:ind w:right="-613"/>
      <w:jc w:val="center"/>
      <w:rPr>
        <w:rFonts w:ascii="Arial" w:hAnsi="Arial" w:cs="Arial"/>
        <w:b/>
        <w:color w:val="4472C4" w:themeColor="accent5"/>
        <w:sz w:val="22"/>
      </w:rPr>
    </w:pPr>
    <w:r w:rsidRPr="00095553">
      <w:rPr>
        <w:rFonts w:asciiTheme="majorHAnsi" w:hAnsiTheme="majorHAnsi"/>
        <w:b/>
        <w:color w:val="4472C4" w:themeColor="accent5"/>
        <w:sz w:val="16"/>
      </w:rPr>
      <w:t>at www.rkassociates.org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DF2E" w14:textId="77777777" w:rsidR="00A77D21" w:rsidRDefault="00A77D21" w:rsidP="00E11206"/>
  <w:p w14:paraId="6177BCAE" w14:textId="77777777" w:rsidR="00A77D21" w:rsidRPr="00FA178B" w:rsidRDefault="00A77D21" w:rsidP="00E11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5BF53" w14:textId="77777777" w:rsidR="00A77D21" w:rsidRDefault="00A77D21" w:rsidP="0008705A">
      <w:pPr>
        <w:spacing w:after="0" w:line="240" w:lineRule="auto"/>
      </w:pPr>
      <w:r>
        <w:separator/>
      </w:r>
    </w:p>
  </w:footnote>
  <w:footnote w:type="continuationSeparator" w:id="0">
    <w:p w14:paraId="4D03BC43" w14:textId="77777777" w:rsidR="00A77D21" w:rsidRDefault="00A77D21" w:rsidP="00087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C672" w14:textId="76936183" w:rsidR="00997F8C" w:rsidRDefault="00997F8C">
    <w:pPr>
      <w:pStyle w:val="Header"/>
    </w:pPr>
    <w:r>
      <w:rPr>
        <w:noProof/>
      </w:rPr>
      <w:pict w14:anchorId="0F10D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56594" o:spid="_x0000_s1035" type="#_x0000_t75" style="position:absolute;margin-left:0;margin-top:0;width:459.95pt;height:147.35pt;z-index:-251657216;mso-position-horizontal:center;mso-position-horizontal-relative:margin;mso-position-vertical:center;mso-position-vertical-relative:margin" o:allowincell="f">
          <v:imagedata r:id="rId1" o:title="RK Techno New"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771A" w14:textId="14850BFA" w:rsidR="00A77D21" w:rsidRDefault="00997F8C" w:rsidP="005C427A">
    <w:pPr>
      <w:pStyle w:val="Header"/>
      <w:tabs>
        <w:tab w:val="clear" w:pos="8640"/>
      </w:tabs>
      <w:spacing w:after="0"/>
      <w:ind w:left="-720" w:right="-46"/>
      <w:jc w:val="center"/>
      <w:rPr>
        <w:rFonts w:ascii="Arial" w:hAnsi="Arial" w:cs="Arial"/>
        <w:bCs/>
        <w:color w:val="323E4F" w:themeColor="text2" w:themeShade="BF"/>
        <w:sz w:val="28"/>
        <w:szCs w:val="28"/>
      </w:rPr>
    </w:pPr>
    <w:r>
      <w:rPr>
        <w:noProof/>
        <w:lang w:val="en-IN" w:eastAsia="en-IN"/>
      </w:rPr>
      <w:pict w14:anchorId="4F293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56595" o:spid="_x0000_s1036" type="#_x0000_t75" style="position:absolute;left:0;text-align:left;margin-left:0;margin-top:0;width:459.95pt;height:147.35pt;z-index:-251656192;mso-position-horizontal:center;mso-position-horizontal-relative:margin;mso-position-vertical:center;mso-position-vertical-relative:margin" o:allowincell="f">
          <v:imagedata r:id="rId1" o:title="RK Techno New" gain="19661f" blacklevel="22938f"/>
        </v:shape>
      </w:pict>
    </w:r>
    <w:r w:rsidR="00A77D21">
      <w:rPr>
        <w:noProof/>
        <w:lang w:val="en-IN" w:eastAsia="en-IN"/>
      </w:rPr>
      <w:drawing>
        <wp:anchor distT="0" distB="0" distL="114300" distR="114300" simplePos="0" relativeHeight="251652096" behindDoc="0" locked="0" layoutInCell="1" allowOverlap="1" wp14:anchorId="2BAA7790" wp14:editId="32DC595A">
          <wp:simplePos x="0" y="0"/>
          <wp:positionH relativeFrom="page">
            <wp:posOffset>5781675</wp:posOffset>
          </wp:positionH>
          <wp:positionV relativeFrom="paragraph">
            <wp:posOffset>13970</wp:posOffset>
          </wp:positionV>
          <wp:extent cx="1495425" cy="589280"/>
          <wp:effectExtent l="0" t="0" r="9525" b="1270"/>
          <wp:wrapThrough wrapText="bothSides">
            <wp:wrapPolygon edited="0">
              <wp:start x="0" y="0"/>
              <wp:lineTo x="0" y="20948"/>
              <wp:lineTo x="21462" y="20948"/>
              <wp:lineTo x="21462" y="0"/>
              <wp:lineTo x="0" y="0"/>
            </wp:wrapPolygon>
          </wp:wrapThrough>
          <wp:docPr id="750404460" name="Picture 75040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D21">
      <w:rPr>
        <w:noProof/>
        <w:lang w:val="en-IN" w:eastAsia="en-IN"/>
      </w:rPr>
      <w:drawing>
        <wp:anchor distT="0" distB="0" distL="114300" distR="114300" simplePos="0" relativeHeight="251653120" behindDoc="0" locked="0" layoutInCell="1" allowOverlap="1" wp14:anchorId="7A3FC104" wp14:editId="4A5C9F9F">
          <wp:simplePos x="0" y="0"/>
          <wp:positionH relativeFrom="column">
            <wp:posOffset>-542925</wp:posOffset>
          </wp:positionH>
          <wp:positionV relativeFrom="paragraph">
            <wp:posOffset>-92075</wp:posOffset>
          </wp:positionV>
          <wp:extent cx="1266825" cy="770890"/>
          <wp:effectExtent l="0" t="0" r="9525" b="0"/>
          <wp:wrapSquare wrapText="bothSides"/>
          <wp:docPr id="442142901" name="Picture 44214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42901" name="Picture 44214290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66825" cy="77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D21">
      <w:rPr>
        <w:b/>
        <w:bCs/>
        <w:color w:val="323E4F" w:themeColor="text2" w:themeShade="BF"/>
        <w:sz w:val="28"/>
        <w:szCs w:val="28"/>
      </w:rPr>
      <w:t xml:space="preserve">EQUITY VALUATION REPORT </w:t>
    </w:r>
    <w:sdt>
      <w:sdtPr>
        <w:rPr>
          <w:b/>
          <w:bCs/>
          <w:color w:val="323E4F" w:themeColor="text2" w:themeShade="BF"/>
          <w:sz w:val="28"/>
          <w:szCs w:val="28"/>
        </w:rPr>
        <w:alias w:val="Title"/>
        <w:id w:val="1515344571"/>
        <w:showingPlcHdr/>
        <w:dataBinding w:prefixMappings="xmlns:ns0='http://schemas.openxmlformats.org/package/2006/metadata/core-properties' xmlns:ns1='http://purl.org/dc/elements/1.1/'" w:xpath="/ns0:coreProperties[1]/ns1:title[1]" w:storeItemID="{6C3C8BC8-F283-45AE-878A-BAB7291924A1}"/>
        <w:text/>
      </w:sdtPr>
      <w:sdtEndPr/>
      <w:sdtContent>
        <w:r w:rsidR="00A77D21">
          <w:rPr>
            <w:b/>
            <w:bCs/>
            <w:color w:val="323E4F" w:themeColor="text2" w:themeShade="BF"/>
            <w:sz w:val="28"/>
            <w:szCs w:val="28"/>
          </w:rPr>
          <w:t xml:space="preserve">     </w:t>
        </w:r>
      </w:sdtContent>
    </w:sdt>
  </w:p>
  <w:p w14:paraId="17C8F8F0" w14:textId="77777777" w:rsidR="00A77D21" w:rsidRPr="005B28EC" w:rsidRDefault="00A77D21" w:rsidP="005C427A">
    <w:pPr>
      <w:pStyle w:val="Header"/>
      <w:tabs>
        <w:tab w:val="clear" w:pos="4320"/>
        <w:tab w:val="clear" w:pos="8640"/>
        <w:tab w:val="left" w:pos="2580"/>
        <w:tab w:val="left" w:pos="2985"/>
        <w:tab w:val="left" w:pos="7896"/>
      </w:tabs>
      <w:spacing w:after="0"/>
      <w:ind w:left="-720" w:right="-46"/>
      <w:jc w:val="center"/>
      <w:rPr>
        <w:rFonts w:ascii="Cambria" w:hAnsi="Cambria" w:cstheme="majorHAnsi"/>
        <w:b/>
        <w:bCs/>
        <w:color w:val="2F5496" w:themeColor="accent5" w:themeShade="BF"/>
      </w:rPr>
    </w:pPr>
    <w:r>
      <w:rPr>
        <w:rFonts w:ascii="Cambria" w:hAnsi="Cambria" w:cstheme="majorHAnsi"/>
        <w:b/>
        <w:bCs/>
        <w:color w:val="2F5496" w:themeColor="accent5" w:themeShade="BF"/>
      </w:rPr>
      <w:t xml:space="preserve">M/s NSL Energy Ventures Pvt. Ltd. </w:t>
    </w:r>
    <w:r w:rsidRPr="0018280B">
      <w:rPr>
        <w:rFonts w:ascii="Cambria" w:hAnsi="Cambria" w:cstheme="majorHAnsi"/>
        <w:b/>
        <w:bCs/>
        <w:color w:val="2F5496" w:themeColor="accent5" w:themeShade="BF"/>
      </w:rPr>
      <w:t>and It’s Subsidiaries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AAA6" w14:textId="0DE16D16" w:rsidR="00997F8C" w:rsidRDefault="00997F8C">
    <w:pPr>
      <w:pStyle w:val="Header"/>
    </w:pPr>
    <w:r>
      <w:rPr>
        <w:noProof/>
      </w:rPr>
      <w:pict w14:anchorId="1C229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56593" o:spid="_x0000_s1034" type="#_x0000_t75" style="position:absolute;margin-left:0;margin-top:0;width:459.95pt;height:147.35pt;z-index:-251658240;mso-position-horizontal:center;mso-position-horizontal-relative:margin;mso-position-vertical:center;mso-position-vertical-relative:margin" o:allowincell="f">
          <v:imagedata r:id="rId1" o:title="RK Techno New"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3414" w14:textId="6F24DE85" w:rsidR="00997F8C" w:rsidRDefault="00997F8C">
    <w:pPr>
      <w:pStyle w:val="Header"/>
    </w:pPr>
    <w:r>
      <w:rPr>
        <w:noProof/>
      </w:rPr>
      <w:pict w14:anchorId="74798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56597" o:spid="_x0000_s1038" type="#_x0000_t75" style="position:absolute;margin-left:0;margin-top:0;width:459.95pt;height:147.35pt;z-index:-251654144;mso-position-horizontal:center;mso-position-horizontal-relative:margin;mso-position-vertical:center;mso-position-vertical-relative:margin" o:allowincell="f">
          <v:imagedata r:id="rId1" o:title="RK Techno New"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C892" w14:textId="761B714E" w:rsidR="00A77D21" w:rsidRDefault="00997F8C" w:rsidP="00F13522">
    <w:pPr>
      <w:pStyle w:val="Header"/>
      <w:tabs>
        <w:tab w:val="clear" w:pos="8640"/>
      </w:tabs>
      <w:spacing w:after="0"/>
      <w:ind w:left="-720" w:right="-46"/>
      <w:jc w:val="center"/>
      <w:rPr>
        <w:rFonts w:ascii="Arial" w:hAnsi="Arial" w:cs="Arial"/>
        <w:bCs/>
        <w:color w:val="323E4F" w:themeColor="text2" w:themeShade="BF"/>
        <w:sz w:val="28"/>
        <w:szCs w:val="28"/>
      </w:rPr>
    </w:pPr>
    <w:r>
      <w:rPr>
        <w:noProof/>
        <w:lang w:val="en-IN" w:eastAsia="en-IN"/>
      </w:rPr>
      <w:pict w14:anchorId="15D6B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56598" o:spid="_x0000_s1039" type="#_x0000_t75" style="position:absolute;left:0;text-align:left;margin-left:0;margin-top:0;width:459.95pt;height:147.35pt;z-index:-251653120;mso-position-horizontal:center;mso-position-horizontal-relative:margin;mso-position-vertical:center;mso-position-vertical-relative:margin" o:allowincell="f">
          <v:imagedata r:id="rId1" o:title="RK Techno New" gain="19661f" blacklevel="22938f"/>
        </v:shape>
      </w:pict>
    </w:r>
    <w:r w:rsidR="00A77D21">
      <w:rPr>
        <w:noProof/>
        <w:lang w:val="en-IN" w:eastAsia="en-IN"/>
      </w:rPr>
      <w:drawing>
        <wp:anchor distT="0" distB="0" distL="114300" distR="114300" simplePos="0" relativeHeight="251654144" behindDoc="0" locked="0" layoutInCell="1" allowOverlap="1" wp14:anchorId="1E8A7C72" wp14:editId="5E646D01">
          <wp:simplePos x="0" y="0"/>
          <wp:positionH relativeFrom="page">
            <wp:posOffset>5734050</wp:posOffset>
          </wp:positionH>
          <wp:positionV relativeFrom="paragraph">
            <wp:posOffset>-102870</wp:posOffset>
          </wp:positionV>
          <wp:extent cx="1619250" cy="723900"/>
          <wp:effectExtent l="0" t="0" r="0" b="0"/>
          <wp:wrapThrough wrapText="bothSides">
            <wp:wrapPolygon edited="0">
              <wp:start x="0" y="0"/>
              <wp:lineTo x="0" y="21032"/>
              <wp:lineTo x="21346" y="21032"/>
              <wp:lineTo x="21346" y="0"/>
              <wp:lineTo x="0" y="0"/>
            </wp:wrapPolygon>
          </wp:wrapThrough>
          <wp:docPr id="16240239" name="Picture 1624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D21">
      <w:rPr>
        <w:noProof/>
        <w:lang w:val="en-IN" w:eastAsia="en-IN"/>
      </w:rPr>
      <w:drawing>
        <wp:anchor distT="0" distB="0" distL="114300" distR="114300" simplePos="0" relativeHeight="251655168" behindDoc="0" locked="0" layoutInCell="1" allowOverlap="1" wp14:anchorId="1F0BC894" wp14:editId="4DB69BD3">
          <wp:simplePos x="0" y="0"/>
          <wp:positionH relativeFrom="column">
            <wp:posOffset>-638175</wp:posOffset>
          </wp:positionH>
          <wp:positionV relativeFrom="paragraph">
            <wp:posOffset>-198120</wp:posOffset>
          </wp:positionV>
          <wp:extent cx="1362075" cy="875665"/>
          <wp:effectExtent l="0" t="0" r="9525" b="635"/>
          <wp:wrapSquare wrapText="bothSides"/>
          <wp:docPr id="281642871" name="Picture 28164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42901" name="Picture 44214290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362075" cy="875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D21">
      <w:rPr>
        <w:b/>
        <w:bCs/>
        <w:color w:val="323E4F" w:themeColor="text2" w:themeShade="BF"/>
        <w:sz w:val="28"/>
        <w:szCs w:val="28"/>
      </w:rPr>
      <w:t xml:space="preserve">  ASSET VALUATION REPORT </w:t>
    </w:r>
    <w:sdt>
      <w:sdtPr>
        <w:rPr>
          <w:b/>
          <w:bCs/>
          <w:color w:val="323E4F" w:themeColor="text2" w:themeShade="BF"/>
          <w:sz w:val="28"/>
          <w:szCs w:val="28"/>
        </w:rPr>
        <w:alias w:val="Title"/>
        <w:id w:val="9105866"/>
        <w:showingPlcHdr/>
        <w:dataBinding w:prefixMappings="xmlns:ns0='http://schemas.openxmlformats.org/package/2006/metadata/core-properties' xmlns:ns1='http://purl.org/dc/elements/1.1/'" w:xpath="/ns0:coreProperties[1]/ns1:title[1]" w:storeItemID="{6C3C8BC8-F283-45AE-878A-BAB7291924A1}"/>
        <w:text/>
      </w:sdtPr>
      <w:sdtEndPr/>
      <w:sdtContent>
        <w:r w:rsidR="00A77D21">
          <w:rPr>
            <w:b/>
            <w:bCs/>
            <w:color w:val="323E4F" w:themeColor="text2" w:themeShade="BF"/>
            <w:sz w:val="28"/>
            <w:szCs w:val="28"/>
          </w:rPr>
          <w:t xml:space="preserve">     </w:t>
        </w:r>
      </w:sdtContent>
    </w:sdt>
  </w:p>
  <w:p w14:paraId="062041D7" w14:textId="0FC1A023" w:rsidR="00A77D21" w:rsidRPr="005B28EC" w:rsidRDefault="00A77D21" w:rsidP="00952922">
    <w:pPr>
      <w:pStyle w:val="Header"/>
      <w:tabs>
        <w:tab w:val="clear" w:pos="4320"/>
        <w:tab w:val="clear" w:pos="8640"/>
        <w:tab w:val="left" w:pos="1418"/>
        <w:tab w:val="left" w:pos="2985"/>
        <w:tab w:val="left" w:pos="7938"/>
      </w:tabs>
      <w:spacing w:after="0"/>
      <w:ind w:left="-720" w:right="-46"/>
      <w:jc w:val="center"/>
      <w:rPr>
        <w:rFonts w:ascii="Cambria" w:hAnsi="Cambria" w:cstheme="majorHAnsi"/>
        <w:b/>
        <w:bCs/>
        <w:color w:val="2F5496" w:themeColor="accent5" w:themeShade="BF"/>
      </w:rPr>
    </w:pPr>
    <w:r>
      <w:rPr>
        <w:rFonts w:ascii="Cambria" w:hAnsi="Cambria" w:cstheme="majorHAnsi"/>
        <w:b/>
        <w:bCs/>
        <w:color w:val="2F5496" w:themeColor="accent5" w:themeShade="BF"/>
      </w:rPr>
      <w:t xml:space="preserve">    M/s NSL Energy Ventures Pvt. Ltd. </w:t>
    </w:r>
    <w:r w:rsidRPr="0018280B">
      <w:rPr>
        <w:rFonts w:ascii="Cambria" w:hAnsi="Cambria" w:cstheme="majorHAnsi"/>
        <w:b/>
        <w:bCs/>
        <w:color w:val="2F5496" w:themeColor="accent5" w:themeShade="BF"/>
      </w:rPr>
      <w:t>and It’s Subsidiaries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B15E" w14:textId="13BE2B15" w:rsidR="00997F8C" w:rsidRDefault="00997F8C">
    <w:pPr>
      <w:pStyle w:val="Header"/>
    </w:pPr>
    <w:r>
      <w:rPr>
        <w:noProof/>
      </w:rPr>
      <w:pict w14:anchorId="01878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56596" o:spid="_x0000_s1037" type="#_x0000_t75" style="position:absolute;margin-left:0;margin-top:0;width:459.95pt;height:147.35pt;z-index:-251655168;mso-position-horizontal:center;mso-position-horizontal-relative:margin;mso-position-vertical:center;mso-position-vertical-relative:margin" o:allowincell="f">
          <v:imagedata r:id="rId1" o:title="RK Techno New"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96B"/>
    <w:multiLevelType w:val="hybridMultilevel"/>
    <w:tmpl w:val="44BAFFD8"/>
    <w:lvl w:ilvl="0" w:tplc="A79C76D2">
      <w:start w:val="1"/>
      <w:numFmt w:val="decimal"/>
      <w:lvlText w:val="%1."/>
      <w:lvlJc w:val="left"/>
      <w:pPr>
        <w:ind w:left="908" w:hanging="360"/>
      </w:pPr>
      <w:rPr>
        <w:rFonts w:hint="default"/>
        <w:b/>
        <w:bCs/>
        <w:sz w:val="22"/>
      </w:rPr>
    </w:lvl>
    <w:lvl w:ilvl="1" w:tplc="40090003" w:tentative="1">
      <w:start w:val="1"/>
      <w:numFmt w:val="bullet"/>
      <w:lvlText w:val="o"/>
      <w:lvlJc w:val="left"/>
      <w:pPr>
        <w:ind w:left="1628" w:hanging="360"/>
      </w:pPr>
      <w:rPr>
        <w:rFonts w:ascii="Courier New" w:hAnsi="Courier New" w:cs="Courier New" w:hint="default"/>
      </w:rPr>
    </w:lvl>
    <w:lvl w:ilvl="2" w:tplc="40090005" w:tentative="1">
      <w:start w:val="1"/>
      <w:numFmt w:val="bullet"/>
      <w:lvlText w:val=""/>
      <w:lvlJc w:val="left"/>
      <w:pPr>
        <w:ind w:left="2348" w:hanging="360"/>
      </w:pPr>
      <w:rPr>
        <w:rFonts w:ascii="Wingdings" w:hAnsi="Wingdings" w:hint="default"/>
      </w:rPr>
    </w:lvl>
    <w:lvl w:ilvl="3" w:tplc="40090001" w:tentative="1">
      <w:start w:val="1"/>
      <w:numFmt w:val="bullet"/>
      <w:lvlText w:val=""/>
      <w:lvlJc w:val="left"/>
      <w:pPr>
        <w:ind w:left="3068" w:hanging="360"/>
      </w:pPr>
      <w:rPr>
        <w:rFonts w:ascii="Symbol" w:hAnsi="Symbol" w:hint="default"/>
      </w:rPr>
    </w:lvl>
    <w:lvl w:ilvl="4" w:tplc="40090003" w:tentative="1">
      <w:start w:val="1"/>
      <w:numFmt w:val="bullet"/>
      <w:lvlText w:val="o"/>
      <w:lvlJc w:val="left"/>
      <w:pPr>
        <w:ind w:left="3788" w:hanging="360"/>
      </w:pPr>
      <w:rPr>
        <w:rFonts w:ascii="Courier New" w:hAnsi="Courier New" w:cs="Courier New" w:hint="default"/>
      </w:rPr>
    </w:lvl>
    <w:lvl w:ilvl="5" w:tplc="40090005" w:tentative="1">
      <w:start w:val="1"/>
      <w:numFmt w:val="bullet"/>
      <w:lvlText w:val=""/>
      <w:lvlJc w:val="left"/>
      <w:pPr>
        <w:ind w:left="4508" w:hanging="360"/>
      </w:pPr>
      <w:rPr>
        <w:rFonts w:ascii="Wingdings" w:hAnsi="Wingdings" w:hint="default"/>
      </w:rPr>
    </w:lvl>
    <w:lvl w:ilvl="6" w:tplc="40090001" w:tentative="1">
      <w:start w:val="1"/>
      <w:numFmt w:val="bullet"/>
      <w:lvlText w:val=""/>
      <w:lvlJc w:val="left"/>
      <w:pPr>
        <w:ind w:left="5228" w:hanging="360"/>
      </w:pPr>
      <w:rPr>
        <w:rFonts w:ascii="Symbol" w:hAnsi="Symbol" w:hint="default"/>
      </w:rPr>
    </w:lvl>
    <w:lvl w:ilvl="7" w:tplc="40090003" w:tentative="1">
      <w:start w:val="1"/>
      <w:numFmt w:val="bullet"/>
      <w:lvlText w:val="o"/>
      <w:lvlJc w:val="left"/>
      <w:pPr>
        <w:ind w:left="5948" w:hanging="360"/>
      </w:pPr>
      <w:rPr>
        <w:rFonts w:ascii="Courier New" w:hAnsi="Courier New" w:cs="Courier New" w:hint="default"/>
      </w:rPr>
    </w:lvl>
    <w:lvl w:ilvl="8" w:tplc="40090005" w:tentative="1">
      <w:start w:val="1"/>
      <w:numFmt w:val="bullet"/>
      <w:lvlText w:val=""/>
      <w:lvlJc w:val="left"/>
      <w:pPr>
        <w:ind w:left="6668" w:hanging="360"/>
      </w:pPr>
      <w:rPr>
        <w:rFonts w:ascii="Wingdings" w:hAnsi="Wingdings" w:hint="default"/>
      </w:rPr>
    </w:lvl>
  </w:abstractNum>
  <w:abstractNum w:abstractNumId="1" w15:restartNumberingAfterBreak="0">
    <w:nsid w:val="05C21B82"/>
    <w:multiLevelType w:val="multilevel"/>
    <w:tmpl w:val="F85A1B38"/>
    <w:lvl w:ilvl="0">
      <w:numFmt w:val="bullet"/>
      <w:lvlText w:val="•"/>
      <w:lvlJc w:val="left"/>
      <w:pPr>
        <w:ind w:left="720" w:hanging="360"/>
      </w:pPr>
      <w:rPr>
        <w:rFonts w:hint="default"/>
        <w:lang w:val="en-U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CB4A05"/>
    <w:multiLevelType w:val="hybridMultilevel"/>
    <w:tmpl w:val="D3B663AA"/>
    <w:lvl w:ilvl="0" w:tplc="E6F87910">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B5F12"/>
    <w:multiLevelType w:val="hybridMultilevel"/>
    <w:tmpl w:val="DDF6B41C"/>
    <w:lvl w:ilvl="0" w:tplc="484CF9F0">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24E4B"/>
    <w:multiLevelType w:val="hybridMultilevel"/>
    <w:tmpl w:val="B7D88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6362"/>
    <w:multiLevelType w:val="hybridMultilevel"/>
    <w:tmpl w:val="958C7F38"/>
    <w:lvl w:ilvl="0" w:tplc="FFFFFFFF">
      <w:start w:val="1"/>
      <w:numFmt w:val="decimal"/>
      <w:lvlText w:val="%1."/>
      <w:lvlJc w:val="left"/>
      <w:pPr>
        <w:ind w:left="720" w:hanging="360"/>
      </w:pPr>
      <w:rPr>
        <w:rFonts w:hint="default"/>
        <w:b/>
        <w:b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53267C"/>
    <w:multiLevelType w:val="hybridMultilevel"/>
    <w:tmpl w:val="36828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B25CD"/>
    <w:multiLevelType w:val="hybridMultilevel"/>
    <w:tmpl w:val="E55C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82CDF"/>
    <w:multiLevelType w:val="multilevel"/>
    <w:tmpl w:val="12C82C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6624FF"/>
    <w:multiLevelType w:val="multilevel"/>
    <w:tmpl w:val="196624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E937E0"/>
    <w:multiLevelType w:val="hybridMultilevel"/>
    <w:tmpl w:val="A01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02A01"/>
    <w:multiLevelType w:val="hybridMultilevel"/>
    <w:tmpl w:val="2B84B258"/>
    <w:lvl w:ilvl="0" w:tplc="84C4D2B0">
      <w:start w:val="1"/>
      <w:numFmt w:val="decimal"/>
      <w:lvlText w:val="%1."/>
      <w:lvlJc w:val="left"/>
      <w:pPr>
        <w:ind w:left="1160" w:hanging="360"/>
      </w:pPr>
      <w:rPr>
        <w:rFonts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E973E74"/>
    <w:multiLevelType w:val="multilevel"/>
    <w:tmpl w:val="191EF302"/>
    <w:lvl w:ilvl="0">
      <w:start w:val="1"/>
      <w:numFmt w:val="lowerLetter"/>
      <w:lvlText w:val="(%1)"/>
      <w:lvlJc w:val="left"/>
      <w:pPr>
        <w:ind w:left="720" w:hanging="720"/>
      </w:pPr>
      <w:rPr>
        <w:rFonts w:ascii="Arial" w:eastAsia="Arial" w:hAnsi="Arial" w:cs="Arial"/>
        <w:b w:val="0"/>
        <w:sz w:val="24"/>
        <w:szCs w:val="24"/>
      </w:rPr>
    </w:lvl>
    <w:lvl w:ilvl="1">
      <w:start w:val="1"/>
      <w:numFmt w:val="lowerLetter"/>
      <w:lvlText w:val="%2."/>
      <w:lvlJc w:val="left"/>
      <w:pPr>
        <w:ind w:left="-900" w:hanging="360"/>
      </w:pPr>
    </w:lvl>
    <w:lvl w:ilvl="2">
      <w:start w:val="1"/>
      <w:numFmt w:val="lowerRoman"/>
      <w:lvlText w:val="%3."/>
      <w:lvlJc w:val="right"/>
      <w:pPr>
        <w:ind w:left="-180" w:hanging="180"/>
      </w:pPr>
    </w:lvl>
    <w:lvl w:ilvl="3">
      <w:start w:val="1"/>
      <w:numFmt w:val="decimal"/>
      <w:lvlText w:val="%4."/>
      <w:lvlJc w:val="left"/>
      <w:pPr>
        <w:ind w:left="540" w:hanging="360"/>
      </w:pPr>
      <w:rPr>
        <w:b/>
      </w:rPr>
    </w:lvl>
    <w:lvl w:ilvl="4">
      <w:start w:val="1"/>
      <w:numFmt w:val="lowerLetter"/>
      <w:lvlText w:val="%5."/>
      <w:lvlJc w:val="left"/>
      <w:pPr>
        <w:ind w:left="1260" w:hanging="360"/>
      </w:pPr>
    </w:lvl>
    <w:lvl w:ilvl="5">
      <w:start w:val="1"/>
      <w:numFmt w:val="lowerRoman"/>
      <w:lvlText w:val="%6."/>
      <w:lvlJc w:val="right"/>
      <w:pPr>
        <w:ind w:left="1980" w:hanging="180"/>
      </w:pPr>
    </w:lvl>
    <w:lvl w:ilvl="6">
      <w:start w:val="1"/>
      <w:numFmt w:val="decimal"/>
      <w:lvlText w:val="%7."/>
      <w:lvlJc w:val="left"/>
      <w:pPr>
        <w:ind w:left="2700" w:hanging="360"/>
      </w:pPr>
    </w:lvl>
    <w:lvl w:ilvl="7">
      <w:start w:val="1"/>
      <w:numFmt w:val="lowerLetter"/>
      <w:lvlText w:val="%8."/>
      <w:lvlJc w:val="left"/>
      <w:pPr>
        <w:ind w:left="3420" w:hanging="360"/>
      </w:pPr>
    </w:lvl>
    <w:lvl w:ilvl="8">
      <w:start w:val="1"/>
      <w:numFmt w:val="lowerRoman"/>
      <w:lvlText w:val="%9."/>
      <w:lvlJc w:val="right"/>
      <w:pPr>
        <w:ind w:left="4140" w:hanging="180"/>
      </w:pPr>
    </w:lvl>
  </w:abstractNum>
  <w:abstractNum w:abstractNumId="13" w15:restartNumberingAfterBreak="0">
    <w:nsid w:val="22861EAB"/>
    <w:multiLevelType w:val="hybridMultilevel"/>
    <w:tmpl w:val="F95AA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25664"/>
    <w:multiLevelType w:val="hybridMultilevel"/>
    <w:tmpl w:val="06A0A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C4BF5"/>
    <w:multiLevelType w:val="hybridMultilevel"/>
    <w:tmpl w:val="17F0A01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62C04"/>
    <w:multiLevelType w:val="hybridMultilevel"/>
    <w:tmpl w:val="12EAD772"/>
    <w:lvl w:ilvl="0" w:tplc="484CF9F0">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085DED"/>
    <w:multiLevelType w:val="hybridMultilevel"/>
    <w:tmpl w:val="3EC4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516CD"/>
    <w:multiLevelType w:val="multilevel"/>
    <w:tmpl w:val="321516C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8A32C0"/>
    <w:multiLevelType w:val="hybridMultilevel"/>
    <w:tmpl w:val="69AC8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D5A2C"/>
    <w:multiLevelType w:val="multilevel"/>
    <w:tmpl w:val="396D5A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7F59A9"/>
    <w:multiLevelType w:val="hybridMultilevel"/>
    <w:tmpl w:val="2B84B258"/>
    <w:lvl w:ilvl="0" w:tplc="84C4D2B0">
      <w:start w:val="1"/>
      <w:numFmt w:val="decimal"/>
      <w:lvlText w:val="%1."/>
      <w:lvlJc w:val="left"/>
      <w:pPr>
        <w:ind w:left="1160" w:hanging="360"/>
      </w:pPr>
      <w:rPr>
        <w:rFonts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E254882"/>
    <w:multiLevelType w:val="hybridMultilevel"/>
    <w:tmpl w:val="6762886C"/>
    <w:lvl w:ilvl="0" w:tplc="17FA423C">
      <w:start w:val="1"/>
      <w:numFmt w:val="lowerRoman"/>
      <w:lvlText w:val="%1."/>
      <w:lvlJc w:val="right"/>
      <w:pPr>
        <w:ind w:left="720" w:hanging="360"/>
      </w:pPr>
      <w:rPr>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54650"/>
    <w:multiLevelType w:val="hybridMultilevel"/>
    <w:tmpl w:val="637030FC"/>
    <w:lvl w:ilvl="0" w:tplc="AADAF246">
      <w:start w:val="1"/>
      <w:numFmt w:val="decimal"/>
      <w:lvlText w:val="%1."/>
      <w:lvlJc w:val="left"/>
      <w:pPr>
        <w:ind w:left="720" w:hanging="360"/>
      </w:pPr>
      <w:rPr>
        <w:rFonts w:ascii="Arial" w:hAnsi="Arial" w:cs="Arial" w:hint="default"/>
        <w:b/>
        <w:bCs/>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0855DBC"/>
    <w:multiLevelType w:val="multilevel"/>
    <w:tmpl w:val="A5540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38B7192"/>
    <w:multiLevelType w:val="hybridMultilevel"/>
    <w:tmpl w:val="2B84B258"/>
    <w:lvl w:ilvl="0" w:tplc="84C4D2B0">
      <w:start w:val="1"/>
      <w:numFmt w:val="decimal"/>
      <w:lvlText w:val="%1."/>
      <w:lvlJc w:val="left"/>
      <w:pPr>
        <w:ind w:left="1160" w:hanging="360"/>
      </w:pPr>
      <w:rPr>
        <w:rFonts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59B1642"/>
    <w:multiLevelType w:val="hybridMultilevel"/>
    <w:tmpl w:val="171264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87C6F7E"/>
    <w:multiLevelType w:val="hybridMultilevel"/>
    <w:tmpl w:val="07D49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80EF0"/>
    <w:multiLevelType w:val="hybridMultilevel"/>
    <w:tmpl w:val="9006B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F14DA9"/>
    <w:multiLevelType w:val="hybridMultilevel"/>
    <w:tmpl w:val="0E4A9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5335C"/>
    <w:multiLevelType w:val="hybridMultilevel"/>
    <w:tmpl w:val="4054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27E50"/>
    <w:multiLevelType w:val="hybridMultilevel"/>
    <w:tmpl w:val="6F20B162"/>
    <w:lvl w:ilvl="0" w:tplc="4009000F">
      <w:start w:val="1"/>
      <w:numFmt w:val="decimal"/>
      <w:lvlText w:val="%1."/>
      <w:lvlJc w:val="left"/>
      <w:pPr>
        <w:ind w:left="1160" w:hanging="360"/>
      </w:pPr>
      <w:rPr>
        <w:rFont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2" w15:restartNumberingAfterBreak="0">
    <w:nsid w:val="51283F05"/>
    <w:multiLevelType w:val="hybridMultilevel"/>
    <w:tmpl w:val="BD006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7D1B0A"/>
    <w:multiLevelType w:val="hybridMultilevel"/>
    <w:tmpl w:val="F1A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E73D31"/>
    <w:multiLevelType w:val="hybridMultilevel"/>
    <w:tmpl w:val="7C48505C"/>
    <w:lvl w:ilvl="0" w:tplc="484CF9F0">
      <w:start w:val="1"/>
      <w:numFmt w:val="decimal"/>
      <w:lvlText w:val="%1."/>
      <w:lvlJc w:val="left"/>
      <w:pPr>
        <w:ind w:left="750" w:hanging="360"/>
      </w:pPr>
      <w:rPr>
        <w:rFonts w:ascii="Arial" w:hAnsi="Arial" w:cs="Arial" w:hint="default"/>
        <w:sz w:val="22"/>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35" w15:restartNumberingAfterBreak="0">
    <w:nsid w:val="5A7A4AAA"/>
    <w:multiLevelType w:val="hybridMultilevel"/>
    <w:tmpl w:val="5810B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186F98"/>
    <w:multiLevelType w:val="hybridMultilevel"/>
    <w:tmpl w:val="D13EB79E"/>
    <w:lvl w:ilvl="0" w:tplc="A79C76D2">
      <w:start w:val="1"/>
      <w:numFmt w:val="decimal"/>
      <w:lvlText w:val="%1."/>
      <w:lvlJc w:val="left"/>
      <w:pPr>
        <w:ind w:left="1160" w:hanging="360"/>
      </w:pPr>
      <w:rPr>
        <w:rFonts w:hint="default"/>
        <w:b/>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D4A3665"/>
    <w:multiLevelType w:val="hybridMultilevel"/>
    <w:tmpl w:val="F0906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5607C1"/>
    <w:multiLevelType w:val="hybridMultilevel"/>
    <w:tmpl w:val="2FA2B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6561D5"/>
    <w:multiLevelType w:val="hybridMultilevel"/>
    <w:tmpl w:val="0D0E3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A64C5D"/>
    <w:multiLevelType w:val="hybridMultilevel"/>
    <w:tmpl w:val="A45AB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27C53"/>
    <w:multiLevelType w:val="hybridMultilevel"/>
    <w:tmpl w:val="A94C4132"/>
    <w:lvl w:ilvl="0" w:tplc="A6B887BE">
      <w:start w:val="1"/>
      <w:numFmt w:val="decimal"/>
      <w:lvlText w:val="%1."/>
      <w:lvlJc w:val="left"/>
      <w:pPr>
        <w:ind w:left="720" w:hanging="360"/>
      </w:pPr>
      <w:rPr>
        <w:rFonts w:ascii="Arial" w:hAnsi="Arial" w:cs="Arial" w:hint="default"/>
        <w:b/>
        <w:b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3210EE"/>
    <w:multiLevelType w:val="multilevel"/>
    <w:tmpl w:val="773210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B77733"/>
    <w:multiLevelType w:val="hybridMultilevel"/>
    <w:tmpl w:val="6382E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33D4E"/>
    <w:multiLevelType w:val="hybridMultilevel"/>
    <w:tmpl w:val="3118B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1254C"/>
    <w:multiLevelType w:val="hybridMultilevel"/>
    <w:tmpl w:val="23804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182018">
    <w:abstractNumId w:val="20"/>
  </w:num>
  <w:num w:numId="2" w16cid:durableId="617493355">
    <w:abstractNumId w:val="42"/>
  </w:num>
  <w:num w:numId="3" w16cid:durableId="1797790643">
    <w:abstractNumId w:val="9"/>
  </w:num>
  <w:num w:numId="4" w16cid:durableId="2025593298">
    <w:abstractNumId w:val="8"/>
  </w:num>
  <w:num w:numId="5" w16cid:durableId="1945770904">
    <w:abstractNumId w:val="18"/>
  </w:num>
  <w:num w:numId="6" w16cid:durableId="1166478014">
    <w:abstractNumId w:val="13"/>
  </w:num>
  <w:num w:numId="7" w16cid:durableId="1435855902">
    <w:abstractNumId w:val="40"/>
  </w:num>
  <w:num w:numId="8" w16cid:durableId="2022775039">
    <w:abstractNumId w:val="15"/>
  </w:num>
  <w:num w:numId="9" w16cid:durableId="48506167">
    <w:abstractNumId w:val="2"/>
  </w:num>
  <w:num w:numId="10" w16cid:durableId="1892231467">
    <w:abstractNumId w:val="31"/>
  </w:num>
  <w:num w:numId="11" w16cid:durableId="173375460">
    <w:abstractNumId w:val="36"/>
  </w:num>
  <w:num w:numId="12" w16cid:durableId="989478399">
    <w:abstractNumId w:val="23"/>
  </w:num>
  <w:num w:numId="13" w16cid:durableId="219707402">
    <w:abstractNumId w:val="21"/>
  </w:num>
  <w:num w:numId="14" w16cid:durableId="1008875075">
    <w:abstractNumId w:val="10"/>
  </w:num>
  <w:num w:numId="15" w16cid:durableId="136725628">
    <w:abstractNumId w:val="0"/>
  </w:num>
  <w:num w:numId="16" w16cid:durableId="1612662055">
    <w:abstractNumId w:val="3"/>
  </w:num>
  <w:num w:numId="17" w16cid:durableId="25758103">
    <w:abstractNumId w:val="29"/>
  </w:num>
  <w:num w:numId="18" w16cid:durableId="687877160">
    <w:abstractNumId w:val="30"/>
  </w:num>
  <w:num w:numId="19" w16cid:durableId="128547912">
    <w:abstractNumId w:val="19"/>
  </w:num>
  <w:num w:numId="20" w16cid:durableId="705369166">
    <w:abstractNumId w:val="4"/>
  </w:num>
  <w:num w:numId="21" w16cid:durableId="790782027">
    <w:abstractNumId w:val="37"/>
  </w:num>
  <w:num w:numId="22" w16cid:durableId="477843393">
    <w:abstractNumId w:val="28"/>
  </w:num>
  <w:num w:numId="23" w16cid:durableId="2108500220">
    <w:abstractNumId w:val="6"/>
  </w:num>
  <w:num w:numId="24" w16cid:durableId="1081105174">
    <w:abstractNumId w:val="35"/>
  </w:num>
  <w:num w:numId="25" w16cid:durableId="462431726">
    <w:abstractNumId w:val="17"/>
  </w:num>
  <w:num w:numId="26" w16cid:durableId="336927415">
    <w:abstractNumId w:val="44"/>
  </w:num>
  <w:num w:numId="27" w16cid:durableId="795176949">
    <w:abstractNumId w:val="33"/>
  </w:num>
  <w:num w:numId="28" w16cid:durableId="1549679066">
    <w:abstractNumId w:val="32"/>
  </w:num>
  <w:num w:numId="29" w16cid:durableId="1140617234">
    <w:abstractNumId w:val="38"/>
  </w:num>
  <w:num w:numId="30" w16cid:durableId="731582135">
    <w:abstractNumId w:val="7"/>
  </w:num>
  <w:num w:numId="31" w16cid:durableId="2035036607">
    <w:abstractNumId w:val="45"/>
  </w:num>
  <w:num w:numId="32" w16cid:durableId="716778115">
    <w:abstractNumId w:val="27"/>
  </w:num>
  <w:num w:numId="33" w16cid:durableId="294719324">
    <w:abstractNumId w:val="39"/>
  </w:num>
  <w:num w:numId="34" w16cid:durableId="37358966">
    <w:abstractNumId w:val="14"/>
  </w:num>
  <w:num w:numId="35" w16cid:durableId="1488474385">
    <w:abstractNumId w:val="43"/>
  </w:num>
  <w:num w:numId="36" w16cid:durableId="750812853">
    <w:abstractNumId w:val="25"/>
  </w:num>
  <w:num w:numId="37" w16cid:durableId="1125277257">
    <w:abstractNumId w:val="16"/>
  </w:num>
  <w:num w:numId="38" w16cid:durableId="1984507504">
    <w:abstractNumId w:val="11"/>
  </w:num>
  <w:num w:numId="39" w16cid:durableId="1419400292">
    <w:abstractNumId w:val="12"/>
  </w:num>
  <w:num w:numId="40" w16cid:durableId="2051759571">
    <w:abstractNumId w:val="24"/>
  </w:num>
  <w:num w:numId="41" w16cid:durableId="1474711528">
    <w:abstractNumId w:val="1"/>
  </w:num>
  <w:num w:numId="42" w16cid:durableId="1639140533">
    <w:abstractNumId w:val="22"/>
  </w:num>
  <w:num w:numId="43" w16cid:durableId="1744647477">
    <w:abstractNumId w:val="5"/>
  </w:num>
  <w:num w:numId="44" w16cid:durableId="1745058683">
    <w:abstractNumId w:val="34"/>
  </w:num>
  <w:num w:numId="45" w16cid:durableId="1121455526">
    <w:abstractNumId w:val="41"/>
  </w:num>
  <w:num w:numId="46" w16cid:durableId="750397114">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1206"/>
    <w:rsid w:val="00000D25"/>
    <w:rsid w:val="00002500"/>
    <w:rsid w:val="0000590A"/>
    <w:rsid w:val="00006484"/>
    <w:rsid w:val="000066F9"/>
    <w:rsid w:val="00007F65"/>
    <w:rsid w:val="00010287"/>
    <w:rsid w:val="000105C4"/>
    <w:rsid w:val="00011E3E"/>
    <w:rsid w:val="000124E8"/>
    <w:rsid w:val="0001379E"/>
    <w:rsid w:val="000155C9"/>
    <w:rsid w:val="00016AEE"/>
    <w:rsid w:val="00017F07"/>
    <w:rsid w:val="000208F9"/>
    <w:rsid w:val="00020FF6"/>
    <w:rsid w:val="00023307"/>
    <w:rsid w:val="00024D17"/>
    <w:rsid w:val="00026F94"/>
    <w:rsid w:val="000271C8"/>
    <w:rsid w:val="00027397"/>
    <w:rsid w:val="000323A6"/>
    <w:rsid w:val="0003383B"/>
    <w:rsid w:val="00033B1E"/>
    <w:rsid w:val="00034779"/>
    <w:rsid w:val="00034F7D"/>
    <w:rsid w:val="0003674E"/>
    <w:rsid w:val="00037CDF"/>
    <w:rsid w:val="0004222F"/>
    <w:rsid w:val="000437B1"/>
    <w:rsid w:val="000439BD"/>
    <w:rsid w:val="00043ABE"/>
    <w:rsid w:val="00043F0B"/>
    <w:rsid w:val="00044154"/>
    <w:rsid w:val="00044B34"/>
    <w:rsid w:val="00052287"/>
    <w:rsid w:val="00055023"/>
    <w:rsid w:val="000554BC"/>
    <w:rsid w:val="000566C5"/>
    <w:rsid w:val="0005799A"/>
    <w:rsid w:val="00057AAF"/>
    <w:rsid w:val="00057BF0"/>
    <w:rsid w:val="00057CB6"/>
    <w:rsid w:val="00060754"/>
    <w:rsid w:val="00062DBF"/>
    <w:rsid w:val="00063D5E"/>
    <w:rsid w:val="00064363"/>
    <w:rsid w:val="000648E1"/>
    <w:rsid w:val="00064C72"/>
    <w:rsid w:val="00065BE8"/>
    <w:rsid w:val="0006649F"/>
    <w:rsid w:val="00066A4E"/>
    <w:rsid w:val="00066DD2"/>
    <w:rsid w:val="00067DFB"/>
    <w:rsid w:val="00067F3F"/>
    <w:rsid w:val="0007071E"/>
    <w:rsid w:val="000707FC"/>
    <w:rsid w:val="0007102D"/>
    <w:rsid w:val="00071239"/>
    <w:rsid w:val="00072C22"/>
    <w:rsid w:val="00072DF6"/>
    <w:rsid w:val="00072ECB"/>
    <w:rsid w:val="00073009"/>
    <w:rsid w:val="00074091"/>
    <w:rsid w:val="000743FE"/>
    <w:rsid w:val="00074B9C"/>
    <w:rsid w:val="00077643"/>
    <w:rsid w:val="00080C49"/>
    <w:rsid w:val="000812DE"/>
    <w:rsid w:val="0008193C"/>
    <w:rsid w:val="00081CB7"/>
    <w:rsid w:val="000834DD"/>
    <w:rsid w:val="00084189"/>
    <w:rsid w:val="0008485A"/>
    <w:rsid w:val="00084EF7"/>
    <w:rsid w:val="0008619B"/>
    <w:rsid w:val="00086D8D"/>
    <w:rsid w:val="0008705A"/>
    <w:rsid w:val="00090610"/>
    <w:rsid w:val="0009089A"/>
    <w:rsid w:val="0009107D"/>
    <w:rsid w:val="0009271A"/>
    <w:rsid w:val="00092751"/>
    <w:rsid w:val="00093813"/>
    <w:rsid w:val="00093853"/>
    <w:rsid w:val="00096636"/>
    <w:rsid w:val="00097FF4"/>
    <w:rsid w:val="000A402A"/>
    <w:rsid w:val="000A66B0"/>
    <w:rsid w:val="000A6776"/>
    <w:rsid w:val="000A6AE3"/>
    <w:rsid w:val="000A7D61"/>
    <w:rsid w:val="000A7DFE"/>
    <w:rsid w:val="000B108A"/>
    <w:rsid w:val="000B2CDC"/>
    <w:rsid w:val="000B382D"/>
    <w:rsid w:val="000B3B42"/>
    <w:rsid w:val="000B3FE4"/>
    <w:rsid w:val="000B7545"/>
    <w:rsid w:val="000C0025"/>
    <w:rsid w:val="000C36FF"/>
    <w:rsid w:val="000C3997"/>
    <w:rsid w:val="000C4309"/>
    <w:rsid w:val="000C6A38"/>
    <w:rsid w:val="000C7C58"/>
    <w:rsid w:val="000D01D4"/>
    <w:rsid w:val="000D0CB0"/>
    <w:rsid w:val="000D1279"/>
    <w:rsid w:val="000D135A"/>
    <w:rsid w:val="000D2FA7"/>
    <w:rsid w:val="000D3104"/>
    <w:rsid w:val="000D3592"/>
    <w:rsid w:val="000D3878"/>
    <w:rsid w:val="000D45C9"/>
    <w:rsid w:val="000D733B"/>
    <w:rsid w:val="000E0D22"/>
    <w:rsid w:val="000E152E"/>
    <w:rsid w:val="000E16B4"/>
    <w:rsid w:val="000E1D32"/>
    <w:rsid w:val="000E295C"/>
    <w:rsid w:val="000E3925"/>
    <w:rsid w:val="000E3FEE"/>
    <w:rsid w:val="000E4E4E"/>
    <w:rsid w:val="000E5AA3"/>
    <w:rsid w:val="000E6C32"/>
    <w:rsid w:val="000E7EBB"/>
    <w:rsid w:val="000E7FE2"/>
    <w:rsid w:val="000F3C2B"/>
    <w:rsid w:val="000F4728"/>
    <w:rsid w:val="000F6638"/>
    <w:rsid w:val="00101A03"/>
    <w:rsid w:val="00102A5D"/>
    <w:rsid w:val="001047D1"/>
    <w:rsid w:val="00105B35"/>
    <w:rsid w:val="00112856"/>
    <w:rsid w:val="00112E74"/>
    <w:rsid w:val="00113344"/>
    <w:rsid w:val="00114540"/>
    <w:rsid w:val="00114A9F"/>
    <w:rsid w:val="001159E6"/>
    <w:rsid w:val="00115AB6"/>
    <w:rsid w:val="001163CA"/>
    <w:rsid w:val="001174E8"/>
    <w:rsid w:val="00120214"/>
    <w:rsid w:val="00120644"/>
    <w:rsid w:val="00123300"/>
    <w:rsid w:val="0012344B"/>
    <w:rsid w:val="00125FDA"/>
    <w:rsid w:val="001264D3"/>
    <w:rsid w:val="00127D58"/>
    <w:rsid w:val="001309D9"/>
    <w:rsid w:val="001315CA"/>
    <w:rsid w:val="00131914"/>
    <w:rsid w:val="001319E3"/>
    <w:rsid w:val="001336A0"/>
    <w:rsid w:val="00133B8F"/>
    <w:rsid w:val="00133C62"/>
    <w:rsid w:val="0013771E"/>
    <w:rsid w:val="00141D76"/>
    <w:rsid w:val="0014286E"/>
    <w:rsid w:val="00142CA3"/>
    <w:rsid w:val="0014301D"/>
    <w:rsid w:val="00143D14"/>
    <w:rsid w:val="00144349"/>
    <w:rsid w:val="001462B0"/>
    <w:rsid w:val="00146954"/>
    <w:rsid w:val="00146D9B"/>
    <w:rsid w:val="0014705D"/>
    <w:rsid w:val="00150632"/>
    <w:rsid w:val="00151E71"/>
    <w:rsid w:val="00152458"/>
    <w:rsid w:val="001528ED"/>
    <w:rsid w:val="0015328A"/>
    <w:rsid w:val="001543BD"/>
    <w:rsid w:val="00154C72"/>
    <w:rsid w:val="001575E8"/>
    <w:rsid w:val="00157864"/>
    <w:rsid w:val="00157A3D"/>
    <w:rsid w:val="00160B68"/>
    <w:rsid w:val="00161972"/>
    <w:rsid w:val="00161AAE"/>
    <w:rsid w:val="00162041"/>
    <w:rsid w:val="0016546C"/>
    <w:rsid w:val="00165B68"/>
    <w:rsid w:val="00166E62"/>
    <w:rsid w:val="00167209"/>
    <w:rsid w:val="00170C63"/>
    <w:rsid w:val="0017198C"/>
    <w:rsid w:val="00171C78"/>
    <w:rsid w:val="001729AB"/>
    <w:rsid w:val="00172BE8"/>
    <w:rsid w:val="00173CD3"/>
    <w:rsid w:val="00174662"/>
    <w:rsid w:val="0017593A"/>
    <w:rsid w:val="00176506"/>
    <w:rsid w:val="001802B8"/>
    <w:rsid w:val="00184009"/>
    <w:rsid w:val="00184C7F"/>
    <w:rsid w:val="0018510A"/>
    <w:rsid w:val="00185130"/>
    <w:rsid w:val="00185CED"/>
    <w:rsid w:val="0018678D"/>
    <w:rsid w:val="0018722C"/>
    <w:rsid w:val="0018762C"/>
    <w:rsid w:val="00187EBC"/>
    <w:rsid w:val="00191459"/>
    <w:rsid w:val="00191801"/>
    <w:rsid w:val="001918ED"/>
    <w:rsid w:val="00191A7B"/>
    <w:rsid w:val="00192136"/>
    <w:rsid w:val="00192435"/>
    <w:rsid w:val="0019318C"/>
    <w:rsid w:val="00193597"/>
    <w:rsid w:val="001946D2"/>
    <w:rsid w:val="001A0F94"/>
    <w:rsid w:val="001A3753"/>
    <w:rsid w:val="001B0968"/>
    <w:rsid w:val="001B1A50"/>
    <w:rsid w:val="001B242F"/>
    <w:rsid w:val="001B2BDA"/>
    <w:rsid w:val="001B2DA8"/>
    <w:rsid w:val="001B2F5F"/>
    <w:rsid w:val="001B7812"/>
    <w:rsid w:val="001B7937"/>
    <w:rsid w:val="001B7E9C"/>
    <w:rsid w:val="001C2807"/>
    <w:rsid w:val="001C2A2A"/>
    <w:rsid w:val="001C4F5C"/>
    <w:rsid w:val="001C5E0E"/>
    <w:rsid w:val="001C69A7"/>
    <w:rsid w:val="001C69FC"/>
    <w:rsid w:val="001C6A22"/>
    <w:rsid w:val="001D0743"/>
    <w:rsid w:val="001D174D"/>
    <w:rsid w:val="001D25DA"/>
    <w:rsid w:val="001D4D53"/>
    <w:rsid w:val="001E074A"/>
    <w:rsid w:val="001E0DB5"/>
    <w:rsid w:val="001E1196"/>
    <w:rsid w:val="001E232C"/>
    <w:rsid w:val="001E28A9"/>
    <w:rsid w:val="001E3046"/>
    <w:rsid w:val="001E62C4"/>
    <w:rsid w:val="001E6A44"/>
    <w:rsid w:val="001E7551"/>
    <w:rsid w:val="001E78FF"/>
    <w:rsid w:val="001F39FE"/>
    <w:rsid w:val="001F495D"/>
    <w:rsid w:val="001F4D1F"/>
    <w:rsid w:val="00200674"/>
    <w:rsid w:val="0020085B"/>
    <w:rsid w:val="00200FF2"/>
    <w:rsid w:val="00201BA1"/>
    <w:rsid w:val="00202B93"/>
    <w:rsid w:val="00202CE7"/>
    <w:rsid w:val="00211C8C"/>
    <w:rsid w:val="00211FC8"/>
    <w:rsid w:val="0021380C"/>
    <w:rsid w:val="002142E9"/>
    <w:rsid w:val="00214E6B"/>
    <w:rsid w:val="0021541B"/>
    <w:rsid w:val="00215D2C"/>
    <w:rsid w:val="00217FA1"/>
    <w:rsid w:val="00226EF1"/>
    <w:rsid w:val="00227D93"/>
    <w:rsid w:val="00230E88"/>
    <w:rsid w:val="0023330A"/>
    <w:rsid w:val="00235033"/>
    <w:rsid w:val="002352CF"/>
    <w:rsid w:val="00235ABB"/>
    <w:rsid w:val="00237757"/>
    <w:rsid w:val="0023790B"/>
    <w:rsid w:val="00237C4E"/>
    <w:rsid w:val="00237D25"/>
    <w:rsid w:val="00241362"/>
    <w:rsid w:val="002443C8"/>
    <w:rsid w:val="0025055C"/>
    <w:rsid w:val="00251AF2"/>
    <w:rsid w:val="002540BA"/>
    <w:rsid w:val="002568F7"/>
    <w:rsid w:val="00257BA7"/>
    <w:rsid w:val="0026044A"/>
    <w:rsid w:val="002614DC"/>
    <w:rsid w:val="00264BAC"/>
    <w:rsid w:val="002742C7"/>
    <w:rsid w:val="0027488C"/>
    <w:rsid w:val="00274A13"/>
    <w:rsid w:val="00274E58"/>
    <w:rsid w:val="002755F5"/>
    <w:rsid w:val="0027693E"/>
    <w:rsid w:val="00281ACA"/>
    <w:rsid w:val="002826C7"/>
    <w:rsid w:val="00283DB0"/>
    <w:rsid w:val="00284A93"/>
    <w:rsid w:val="002854BA"/>
    <w:rsid w:val="0028663A"/>
    <w:rsid w:val="00286A4D"/>
    <w:rsid w:val="002875D5"/>
    <w:rsid w:val="0029102E"/>
    <w:rsid w:val="00294051"/>
    <w:rsid w:val="0029721A"/>
    <w:rsid w:val="00297647"/>
    <w:rsid w:val="002A0B32"/>
    <w:rsid w:val="002A1528"/>
    <w:rsid w:val="002A23B6"/>
    <w:rsid w:val="002A2B88"/>
    <w:rsid w:val="002A2E82"/>
    <w:rsid w:val="002A5FBB"/>
    <w:rsid w:val="002A60B8"/>
    <w:rsid w:val="002A6327"/>
    <w:rsid w:val="002A7F01"/>
    <w:rsid w:val="002B189C"/>
    <w:rsid w:val="002B1A29"/>
    <w:rsid w:val="002B341B"/>
    <w:rsid w:val="002B6E3C"/>
    <w:rsid w:val="002C2317"/>
    <w:rsid w:val="002C350F"/>
    <w:rsid w:val="002C3BC8"/>
    <w:rsid w:val="002C3D0A"/>
    <w:rsid w:val="002C5D63"/>
    <w:rsid w:val="002C6B4F"/>
    <w:rsid w:val="002D0678"/>
    <w:rsid w:val="002D0911"/>
    <w:rsid w:val="002D1582"/>
    <w:rsid w:val="002D1BA9"/>
    <w:rsid w:val="002D237E"/>
    <w:rsid w:val="002D4321"/>
    <w:rsid w:val="002D4612"/>
    <w:rsid w:val="002D4FCA"/>
    <w:rsid w:val="002D5142"/>
    <w:rsid w:val="002D6B78"/>
    <w:rsid w:val="002D6F43"/>
    <w:rsid w:val="002D7D69"/>
    <w:rsid w:val="002E126A"/>
    <w:rsid w:val="002E2671"/>
    <w:rsid w:val="002E3473"/>
    <w:rsid w:val="002F0308"/>
    <w:rsid w:val="002F1E5B"/>
    <w:rsid w:val="002F7A22"/>
    <w:rsid w:val="00300561"/>
    <w:rsid w:val="0030137E"/>
    <w:rsid w:val="00301B17"/>
    <w:rsid w:val="003058BC"/>
    <w:rsid w:val="00310270"/>
    <w:rsid w:val="003108BC"/>
    <w:rsid w:val="00310FE5"/>
    <w:rsid w:val="00311EF3"/>
    <w:rsid w:val="00312CC2"/>
    <w:rsid w:val="003143C9"/>
    <w:rsid w:val="0032055A"/>
    <w:rsid w:val="00322547"/>
    <w:rsid w:val="00323783"/>
    <w:rsid w:val="00327EFC"/>
    <w:rsid w:val="00330A16"/>
    <w:rsid w:val="003326FA"/>
    <w:rsid w:val="00333D6F"/>
    <w:rsid w:val="00334B8C"/>
    <w:rsid w:val="00336F62"/>
    <w:rsid w:val="00341A9F"/>
    <w:rsid w:val="00343574"/>
    <w:rsid w:val="00344EA0"/>
    <w:rsid w:val="0034590E"/>
    <w:rsid w:val="00346379"/>
    <w:rsid w:val="00346A91"/>
    <w:rsid w:val="003510C5"/>
    <w:rsid w:val="003527E6"/>
    <w:rsid w:val="0035281B"/>
    <w:rsid w:val="00353B4F"/>
    <w:rsid w:val="0035503E"/>
    <w:rsid w:val="00355DD5"/>
    <w:rsid w:val="00364080"/>
    <w:rsid w:val="00364AF8"/>
    <w:rsid w:val="003655F7"/>
    <w:rsid w:val="00365E9D"/>
    <w:rsid w:val="00366D62"/>
    <w:rsid w:val="003702EE"/>
    <w:rsid w:val="00370627"/>
    <w:rsid w:val="00371D55"/>
    <w:rsid w:val="0037265A"/>
    <w:rsid w:val="00373BE7"/>
    <w:rsid w:val="00375F49"/>
    <w:rsid w:val="003762BF"/>
    <w:rsid w:val="00377AC4"/>
    <w:rsid w:val="0038076D"/>
    <w:rsid w:val="00381602"/>
    <w:rsid w:val="00383D7B"/>
    <w:rsid w:val="00384604"/>
    <w:rsid w:val="003850F9"/>
    <w:rsid w:val="00385451"/>
    <w:rsid w:val="00385D4F"/>
    <w:rsid w:val="0038663C"/>
    <w:rsid w:val="00386F16"/>
    <w:rsid w:val="00386FD3"/>
    <w:rsid w:val="003878BA"/>
    <w:rsid w:val="003905C6"/>
    <w:rsid w:val="0039110F"/>
    <w:rsid w:val="00392398"/>
    <w:rsid w:val="00394179"/>
    <w:rsid w:val="003A38C8"/>
    <w:rsid w:val="003A3ADB"/>
    <w:rsid w:val="003A4ABC"/>
    <w:rsid w:val="003A4F6F"/>
    <w:rsid w:val="003A71CD"/>
    <w:rsid w:val="003A733D"/>
    <w:rsid w:val="003A73F0"/>
    <w:rsid w:val="003A7C8F"/>
    <w:rsid w:val="003B176D"/>
    <w:rsid w:val="003B2696"/>
    <w:rsid w:val="003B3AD6"/>
    <w:rsid w:val="003B4D6E"/>
    <w:rsid w:val="003C0B0A"/>
    <w:rsid w:val="003C19DE"/>
    <w:rsid w:val="003C610B"/>
    <w:rsid w:val="003D0190"/>
    <w:rsid w:val="003D041D"/>
    <w:rsid w:val="003D0566"/>
    <w:rsid w:val="003D08D8"/>
    <w:rsid w:val="003D23A5"/>
    <w:rsid w:val="003D3CEC"/>
    <w:rsid w:val="003D4577"/>
    <w:rsid w:val="003D5265"/>
    <w:rsid w:val="003D714E"/>
    <w:rsid w:val="003D7470"/>
    <w:rsid w:val="003E1272"/>
    <w:rsid w:val="003E2756"/>
    <w:rsid w:val="003E3267"/>
    <w:rsid w:val="003E42A9"/>
    <w:rsid w:val="003E53F1"/>
    <w:rsid w:val="003E6A43"/>
    <w:rsid w:val="003F1110"/>
    <w:rsid w:val="003F12A8"/>
    <w:rsid w:val="003F25DD"/>
    <w:rsid w:val="003F3358"/>
    <w:rsid w:val="003F42B5"/>
    <w:rsid w:val="003F442C"/>
    <w:rsid w:val="003F4840"/>
    <w:rsid w:val="003F5138"/>
    <w:rsid w:val="003F7870"/>
    <w:rsid w:val="00400975"/>
    <w:rsid w:val="00400F3A"/>
    <w:rsid w:val="0040194C"/>
    <w:rsid w:val="00402F7C"/>
    <w:rsid w:val="004055CA"/>
    <w:rsid w:val="00406946"/>
    <w:rsid w:val="00406ABA"/>
    <w:rsid w:val="004077EF"/>
    <w:rsid w:val="00416B29"/>
    <w:rsid w:val="004221E3"/>
    <w:rsid w:val="004231B9"/>
    <w:rsid w:val="0042425C"/>
    <w:rsid w:val="00425332"/>
    <w:rsid w:val="00427A83"/>
    <w:rsid w:val="00431026"/>
    <w:rsid w:val="004331E9"/>
    <w:rsid w:val="0043472B"/>
    <w:rsid w:val="00434EA8"/>
    <w:rsid w:val="00436888"/>
    <w:rsid w:val="00436DB8"/>
    <w:rsid w:val="00437060"/>
    <w:rsid w:val="00437219"/>
    <w:rsid w:val="004372EF"/>
    <w:rsid w:val="0044240D"/>
    <w:rsid w:val="00444842"/>
    <w:rsid w:val="00445FD2"/>
    <w:rsid w:val="00446286"/>
    <w:rsid w:val="004501F8"/>
    <w:rsid w:val="004507D6"/>
    <w:rsid w:val="00450D76"/>
    <w:rsid w:val="00453E5F"/>
    <w:rsid w:val="004543F5"/>
    <w:rsid w:val="00454703"/>
    <w:rsid w:val="00456FDD"/>
    <w:rsid w:val="00457FEB"/>
    <w:rsid w:val="004613BA"/>
    <w:rsid w:val="00461605"/>
    <w:rsid w:val="004616F2"/>
    <w:rsid w:val="00462B1C"/>
    <w:rsid w:val="00463863"/>
    <w:rsid w:val="00464255"/>
    <w:rsid w:val="004648C4"/>
    <w:rsid w:val="00464C13"/>
    <w:rsid w:val="004653C4"/>
    <w:rsid w:val="004672F1"/>
    <w:rsid w:val="00470A07"/>
    <w:rsid w:val="0047113C"/>
    <w:rsid w:val="00471172"/>
    <w:rsid w:val="004717EB"/>
    <w:rsid w:val="00471BB2"/>
    <w:rsid w:val="00472059"/>
    <w:rsid w:val="00473E11"/>
    <w:rsid w:val="004746D9"/>
    <w:rsid w:val="00474EC6"/>
    <w:rsid w:val="00476259"/>
    <w:rsid w:val="00480F97"/>
    <w:rsid w:val="00481111"/>
    <w:rsid w:val="00484D95"/>
    <w:rsid w:val="00485365"/>
    <w:rsid w:val="004877BE"/>
    <w:rsid w:val="00492A98"/>
    <w:rsid w:val="004946C8"/>
    <w:rsid w:val="0049506E"/>
    <w:rsid w:val="004967E9"/>
    <w:rsid w:val="00497E34"/>
    <w:rsid w:val="004A1741"/>
    <w:rsid w:val="004A28BF"/>
    <w:rsid w:val="004A4BA6"/>
    <w:rsid w:val="004A54D0"/>
    <w:rsid w:val="004A71C5"/>
    <w:rsid w:val="004B0354"/>
    <w:rsid w:val="004B14C4"/>
    <w:rsid w:val="004B241A"/>
    <w:rsid w:val="004B4524"/>
    <w:rsid w:val="004B489A"/>
    <w:rsid w:val="004B4FC4"/>
    <w:rsid w:val="004B6AE8"/>
    <w:rsid w:val="004B7A9A"/>
    <w:rsid w:val="004C17D9"/>
    <w:rsid w:val="004C1B46"/>
    <w:rsid w:val="004C37AF"/>
    <w:rsid w:val="004C4AF7"/>
    <w:rsid w:val="004C4E1A"/>
    <w:rsid w:val="004C6276"/>
    <w:rsid w:val="004D0878"/>
    <w:rsid w:val="004D33CA"/>
    <w:rsid w:val="004D33E4"/>
    <w:rsid w:val="004D3909"/>
    <w:rsid w:val="004D680D"/>
    <w:rsid w:val="004D7E7B"/>
    <w:rsid w:val="004E004D"/>
    <w:rsid w:val="004E0939"/>
    <w:rsid w:val="004E09DC"/>
    <w:rsid w:val="004E1DE2"/>
    <w:rsid w:val="004E2253"/>
    <w:rsid w:val="004E2A2B"/>
    <w:rsid w:val="004E39EE"/>
    <w:rsid w:val="004E4436"/>
    <w:rsid w:val="004E7A0C"/>
    <w:rsid w:val="004F1290"/>
    <w:rsid w:val="004F31D0"/>
    <w:rsid w:val="004F407D"/>
    <w:rsid w:val="004F5480"/>
    <w:rsid w:val="004F6251"/>
    <w:rsid w:val="004F6C90"/>
    <w:rsid w:val="004F7506"/>
    <w:rsid w:val="004F7535"/>
    <w:rsid w:val="004F799F"/>
    <w:rsid w:val="004F7E25"/>
    <w:rsid w:val="005030E2"/>
    <w:rsid w:val="00506FEA"/>
    <w:rsid w:val="00507545"/>
    <w:rsid w:val="005118DF"/>
    <w:rsid w:val="00514A49"/>
    <w:rsid w:val="00515D9D"/>
    <w:rsid w:val="0051634C"/>
    <w:rsid w:val="00516578"/>
    <w:rsid w:val="005230CF"/>
    <w:rsid w:val="00524A7B"/>
    <w:rsid w:val="00525865"/>
    <w:rsid w:val="00526F07"/>
    <w:rsid w:val="00527B15"/>
    <w:rsid w:val="00527E59"/>
    <w:rsid w:val="00527FF3"/>
    <w:rsid w:val="00531393"/>
    <w:rsid w:val="00531559"/>
    <w:rsid w:val="00531581"/>
    <w:rsid w:val="00532659"/>
    <w:rsid w:val="00533312"/>
    <w:rsid w:val="00533A33"/>
    <w:rsid w:val="00540655"/>
    <w:rsid w:val="005432BD"/>
    <w:rsid w:val="005436DD"/>
    <w:rsid w:val="00543F93"/>
    <w:rsid w:val="00545940"/>
    <w:rsid w:val="00545DCD"/>
    <w:rsid w:val="00546941"/>
    <w:rsid w:val="00547BBC"/>
    <w:rsid w:val="0055190B"/>
    <w:rsid w:val="00554FFF"/>
    <w:rsid w:val="00555BFA"/>
    <w:rsid w:val="0055618F"/>
    <w:rsid w:val="0056032F"/>
    <w:rsid w:val="00560F9C"/>
    <w:rsid w:val="005610BA"/>
    <w:rsid w:val="005614F0"/>
    <w:rsid w:val="005624E7"/>
    <w:rsid w:val="00562E0B"/>
    <w:rsid w:val="0056345B"/>
    <w:rsid w:val="00563B80"/>
    <w:rsid w:val="005645FF"/>
    <w:rsid w:val="00565446"/>
    <w:rsid w:val="00565CF6"/>
    <w:rsid w:val="00566E93"/>
    <w:rsid w:val="00567127"/>
    <w:rsid w:val="00570FA6"/>
    <w:rsid w:val="005720C3"/>
    <w:rsid w:val="00574C32"/>
    <w:rsid w:val="00577690"/>
    <w:rsid w:val="00581DCA"/>
    <w:rsid w:val="0058294D"/>
    <w:rsid w:val="00583202"/>
    <w:rsid w:val="00583C89"/>
    <w:rsid w:val="00584E80"/>
    <w:rsid w:val="0058704C"/>
    <w:rsid w:val="00587F12"/>
    <w:rsid w:val="00590C78"/>
    <w:rsid w:val="00591C68"/>
    <w:rsid w:val="0059203B"/>
    <w:rsid w:val="005953BD"/>
    <w:rsid w:val="00595A8B"/>
    <w:rsid w:val="00596F75"/>
    <w:rsid w:val="005A0C93"/>
    <w:rsid w:val="005A2600"/>
    <w:rsid w:val="005A260E"/>
    <w:rsid w:val="005A2B70"/>
    <w:rsid w:val="005A36C4"/>
    <w:rsid w:val="005A3A98"/>
    <w:rsid w:val="005A3E1B"/>
    <w:rsid w:val="005A5873"/>
    <w:rsid w:val="005A6048"/>
    <w:rsid w:val="005A7251"/>
    <w:rsid w:val="005B4AE7"/>
    <w:rsid w:val="005B4B25"/>
    <w:rsid w:val="005B4C7E"/>
    <w:rsid w:val="005C1C45"/>
    <w:rsid w:val="005C3359"/>
    <w:rsid w:val="005C3E39"/>
    <w:rsid w:val="005C427A"/>
    <w:rsid w:val="005C5985"/>
    <w:rsid w:val="005C731E"/>
    <w:rsid w:val="005C79FB"/>
    <w:rsid w:val="005C7AFB"/>
    <w:rsid w:val="005D09F6"/>
    <w:rsid w:val="005D0AF7"/>
    <w:rsid w:val="005D1222"/>
    <w:rsid w:val="005D14D3"/>
    <w:rsid w:val="005D1A8C"/>
    <w:rsid w:val="005D2EF4"/>
    <w:rsid w:val="005D5764"/>
    <w:rsid w:val="005D5921"/>
    <w:rsid w:val="005D5DDB"/>
    <w:rsid w:val="005D6876"/>
    <w:rsid w:val="005D71D1"/>
    <w:rsid w:val="005D742B"/>
    <w:rsid w:val="005D780B"/>
    <w:rsid w:val="005E123F"/>
    <w:rsid w:val="005E1D5D"/>
    <w:rsid w:val="005E4F49"/>
    <w:rsid w:val="005E5580"/>
    <w:rsid w:val="005E7376"/>
    <w:rsid w:val="005E7F27"/>
    <w:rsid w:val="005F01D8"/>
    <w:rsid w:val="005F18B9"/>
    <w:rsid w:val="005F1979"/>
    <w:rsid w:val="005F1DC4"/>
    <w:rsid w:val="005F1F6C"/>
    <w:rsid w:val="005F4135"/>
    <w:rsid w:val="005F5153"/>
    <w:rsid w:val="005F6386"/>
    <w:rsid w:val="005F6780"/>
    <w:rsid w:val="005F6AB8"/>
    <w:rsid w:val="005F7373"/>
    <w:rsid w:val="00600A2D"/>
    <w:rsid w:val="00601C88"/>
    <w:rsid w:val="00603A49"/>
    <w:rsid w:val="00605DC7"/>
    <w:rsid w:val="00605E01"/>
    <w:rsid w:val="0061172C"/>
    <w:rsid w:val="00611F11"/>
    <w:rsid w:val="006128B4"/>
    <w:rsid w:val="00612C30"/>
    <w:rsid w:val="00612E72"/>
    <w:rsid w:val="00613850"/>
    <w:rsid w:val="00614678"/>
    <w:rsid w:val="00616EC6"/>
    <w:rsid w:val="00622586"/>
    <w:rsid w:val="006236B1"/>
    <w:rsid w:val="006251A0"/>
    <w:rsid w:val="006302B9"/>
    <w:rsid w:val="0063152E"/>
    <w:rsid w:val="006316C2"/>
    <w:rsid w:val="00631759"/>
    <w:rsid w:val="006330B3"/>
    <w:rsid w:val="0063335C"/>
    <w:rsid w:val="00633735"/>
    <w:rsid w:val="0063425A"/>
    <w:rsid w:val="00634DE6"/>
    <w:rsid w:val="006356D8"/>
    <w:rsid w:val="006359F4"/>
    <w:rsid w:val="006400F5"/>
    <w:rsid w:val="00642FB7"/>
    <w:rsid w:val="00644CAA"/>
    <w:rsid w:val="00647288"/>
    <w:rsid w:val="00650E0F"/>
    <w:rsid w:val="006513DA"/>
    <w:rsid w:val="00652EA7"/>
    <w:rsid w:val="0065443A"/>
    <w:rsid w:val="006548D6"/>
    <w:rsid w:val="00655B31"/>
    <w:rsid w:val="00655DA7"/>
    <w:rsid w:val="00657C60"/>
    <w:rsid w:val="0066008F"/>
    <w:rsid w:val="006621DA"/>
    <w:rsid w:val="0066393E"/>
    <w:rsid w:val="00663BAD"/>
    <w:rsid w:val="0066442B"/>
    <w:rsid w:val="0066494A"/>
    <w:rsid w:val="00665695"/>
    <w:rsid w:val="00666113"/>
    <w:rsid w:val="00667539"/>
    <w:rsid w:val="006705E4"/>
    <w:rsid w:val="00670856"/>
    <w:rsid w:val="00671B7D"/>
    <w:rsid w:val="006754CE"/>
    <w:rsid w:val="00677451"/>
    <w:rsid w:val="00677A96"/>
    <w:rsid w:val="00682C85"/>
    <w:rsid w:val="0068575F"/>
    <w:rsid w:val="00686381"/>
    <w:rsid w:val="00686FFB"/>
    <w:rsid w:val="00687004"/>
    <w:rsid w:val="006873CC"/>
    <w:rsid w:val="006875DE"/>
    <w:rsid w:val="006906A4"/>
    <w:rsid w:val="00692527"/>
    <w:rsid w:val="00692B20"/>
    <w:rsid w:val="00693554"/>
    <w:rsid w:val="0069496C"/>
    <w:rsid w:val="006953DE"/>
    <w:rsid w:val="00695E0F"/>
    <w:rsid w:val="00696689"/>
    <w:rsid w:val="0069695E"/>
    <w:rsid w:val="00696EE8"/>
    <w:rsid w:val="00697CF2"/>
    <w:rsid w:val="006A089F"/>
    <w:rsid w:val="006A171D"/>
    <w:rsid w:val="006A389B"/>
    <w:rsid w:val="006A5486"/>
    <w:rsid w:val="006B00D0"/>
    <w:rsid w:val="006B1EC7"/>
    <w:rsid w:val="006B26EA"/>
    <w:rsid w:val="006B3354"/>
    <w:rsid w:val="006B396F"/>
    <w:rsid w:val="006B4F67"/>
    <w:rsid w:val="006B54B4"/>
    <w:rsid w:val="006B7E76"/>
    <w:rsid w:val="006C04D1"/>
    <w:rsid w:val="006C0E99"/>
    <w:rsid w:val="006C1B69"/>
    <w:rsid w:val="006C1D04"/>
    <w:rsid w:val="006C401E"/>
    <w:rsid w:val="006C45BF"/>
    <w:rsid w:val="006C578D"/>
    <w:rsid w:val="006C5C03"/>
    <w:rsid w:val="006D1D8C"/>
    <w:rsid w:val="006D2696"/>
    <w:rsid w:val="006D2A15"/>
    <w:rsid w:val="006D35FE"/>
    <w:rsid w:val="006D39F5"/>
    <w:rsid w:val="006D741E"/>
    <w:rsid w:val="006D7756"/>
    <w:rsid w:val="006E0C3C"/>
    <w:rsid w:val="006E0CEE"/>
    <w:rsid w:val="006E1691"/>
    <w:rsid w:val="006E220D"/>
    <w:rsid w:val="006E38B1"/>
    <w:rsid w:val="006E4EF1"/>
    <w:rsid w:val="006E534F"/>
    <w:rsid w:val="006E53AF"/>
    <w:rsid w:val="006E6041"/>
    <w:rsid w:val="006E622B"/>
    <w:rsid w:val="006E7734"/>
    <w:rsid w:val="006E7C8B"/>
    <w:rsid w:val="006F12D6"/>
    <w:rsid w:val="006F1365"/>
    <w:rsid w:val="006F1981"/>
    <w:rsid w:val="006F2DA1"/>
    <w:rsid w:val="006F40D1"/>
    <w:rsid w:val="006F4AC8"/>
    <w:rsid w:val="006F52A1"/>
    <w:rsid w:val="006F54F5"/>
    <w:rsid w:val="006F7BE5"/>
    <w:rsid w:val="007009F1"/>
    <w:rsid w:val="00700C4E"/>
    <w:rsid w:val="0070171E"/>
    <w:rsid w:val="0070269F"/>
    <w:rsid w:val="00702DDD"/>
    <w:rsid w:val="00703C59"/>
    <w:rsid w:val="00706CC8"/>
    <w:rsid w:val="00707E6B"/>
    <w:rsid w:val="00707F27"/>
    <w:rsid w:val="00711A00"/>
    <w:rsid w:val="007132A8"/>
    <w:rsid w:val="00713D6C"/>
    <w:rsid w:val="00714ECA"/>
    <w:rsid w:val="007168A3"/>
    <w:rsid w:val="0071765B"/>
    <w:rsid w:val="00721EB7"/>
    <w:rsid w:val="007242F3"/>
    <w:rsid w:val="00726CB8"/>
    <w:rsid w:val="00730ECD"/>
    <w:rsid w:val="0073140F"/>
    <w:rsid w:val="00732937"/>
    <w:rsid w:val="007331F6"/>
    <w:rsid w:val="007332AD"/>
    <w:rsid w:val="00733BB6"/>
    <w:rsid w:val="00735924"/>
    <w:rsid w:val="00736511"/>
    <w:rsid w:val="00736851"/>
    <w:rsid w:val="007427B1"/>
    <w:rsid w:val="00742BD1"/>
    <w:rsid w:val="00744FFD"/>
    <w:rsid w:val="00745D26"/>
    <w:rsid w:val="00747846"/>
    <w:rsid w:val="00747F65"/>
    <w:rsid w:val="00751BA3"/>
    <w:rsid w:val="00751E5C"/>
    <w:rsid w:val="007521A1"/>
    <w:rsid w:val="007533D3"/>
    <w:rsid w:val="00754399"/>
    <w:rsid w:val="00754599"/>
    <w:rsid w:val="00754645"/>
    <w:rsid w:val="007548B4"/>
    <w:rsid w:val="0075508D"/>
    <w:rsid w:val="00761BCD"/>
    <w:rsid w:val="00762958"/>
    <w:rsid w:val="0076499B"/>
    <w:rsid w:val="007660AF"/>
    <w:rsid w:val="00766532"/>
    <w:rsid w:val="00767648"/>
    <w:rsid w:val="00772B39"/>
    <w:rsid w:val="0077547D"/>
    <w:rsid w:val="007757D0"/>
    <w:rsid w:val="0077703C"/>
    <w:rsid w:val="00777B4C"/>
    <w:rsid w:val="0078037B"/>
    <w:rsid w:val="00780F71"/>
    <w:rsid w:val="00781D2C"/>
    <w:rsid w:val="007869DF"/>
    <w:rsid w:val="00786ABF"/>
    <w:rsid w:val="007877CE"/>
    <w:rsid w:val="00787F3F"/>
    <w:rsid w:val="00792909"/>
    <w:rsid w:val="00793AAB"/>
    <w:rsid w:val="00793B95"/>
    <w:rsid w:val="007943B7"/>
    <w:rsid w:val="0079500A"/>
    <w:rsid w:val="0079668B"/>
    <w:rsid w:val="00797475"/>
    <w:rsid w:val="007A1B11"/>
    <w:rsid w:val="007A3642"/>
    <w:rsid w:val="007A5900"/>
    <w:rsid w:val="007A6F9F"/>
    <w:rsid w:val="007A7BB3"/>
    <w:rsid w:val="007B061F"/>
    <w:rsid w:val="007B0C65"/>
    <w:rsid w:val="007B44ED"/>
    <w:rsid w:val="007B5312"/>
    <w:rsid w:val="007C1A12"/>
    <w:rsid w:val="007C1E00"/>
    <w:rsid w:val="007C24FE"/>
    <w:rsid w:val="007C4EA8"/>
    <w:rsid w:val="007C6C37"/>
    <w:rsid w:val="007C769E"/>
    <w:rsid w:val="007C7DAE"/>
    <w:rsid w:val="007D0117"/>
    <w:rsid w:val="007D3000"/>
    <w:rsid w:val="007D3DE2"/>
    <w:rsid w:val="007D42D1"/>
    <w:rsid w:val="007D4F44"/>
    <w:rsid w:val="007D73D3"/>
    <w:rsid w:val="007D7652"/>
    <w:rsid w:val="007E03F2"/>
    <w:rsid w:val="007E0DDE"/>
    <w:rsid w:val="007E0F47"/>
    <w:rsid w:val="007E48CA"/>
    <w:rsid w:val="007E556F"/>
    <w:rsid w:val="007E6668"/>
    <w:rsid w:val="007E705B"/>
    <w:rsid w:val="007E7DBF"/>
    <w:rsid w:val="007F05CC"/>
    <w:rsid w:val="007F0792"/>
    <w:rsid w:val="007F0B67"/>
    <w:rsid w:val="007F1BAA"/>
    <w:rsid w:val="007F1F99"/>
    <w:rsid w:val="007F40EB"/>
    <w:rsid w:val="007F43E3"/>
    <w:rsid w:val="007F5548"/>
    <w:rsid w:val="007F5E0D"/>
    <w:rsid w:val="007F7C29"/>
    <w:rsid w:val="008004D4"/>
    <w:rsid w:val="00800985"/>
    <w:rsid w:val="0080184B"/>
    <w:rsid w:val="00802F6F"/>
    <w:rsid w:val="008057B8"/>
    <w:rsid w:val="008060D2"/>
    <w:rsid w:val="008063AB"/>
    <w:rsid w:val="008068FE"/>
    <w:rsid w:val="0081075F"/>
    <w:rsid w:val="00810A60"/>
    <w:rsid w:val="008213CF"/>
    <w:rsid w:val="00823759"/>
    <w:rsid w:val="00824521"/>
    <w:rsid w:val="008245E6"/>
    <w:rsid w:val="00825619"/>
    <w:rsid w:val="00825AD4"/>
    <w:rsid w:val="00826A18"/>
    <w:rsid w:val="008274E9"/>
    <w:rsid w:val="00827FCE"/>
    <w:rsid w:val="00831A21"/>
    <w:rsid w:val="008340C9"/>
    <w:rsid w:val="00835AD5"/>
    <w:rsid w:val="0083723A"/>
    <w:rsid w:val="0083779C"/>
    <w:rsid w:val="008401AC"/>
    <w:rsid w:val="0084045B"/>
    <w:rsid w:val="008459DC"/>
    <w:rsid w:val="00846420"/>
    <w:rsid w:val="00854968"/>
    <w:rsid w:val="0086335E"/>
    <w:rsid w:val="008633EB"/>
    <w:rsid w:val="00864199"/>
    <w:rsid w:val="00864228"/>
    <w:rsid w:val="0086526E"/>
    <w:rsid w:val="00865F9E"/>
    <w:rsid w:val="00867F93"/>
    <w:rsid w:val="008713C0"/>
    <w:rsid w:val="008738B6"/>
    <w:rsid w:val="008807B8"/>
    <w:rsid w:val="008847BB"/>
    <w:rsid w:val="008852D4"/>
    <w:rsid w:val="0088537D"/>
    <w:rsid w:val="0088706B"/>
    <w:rsid w:val="0088711F"/>
    <w:rsid w:val="00887798"/>
    <w:rsid w:val="008953AB"/>
    <w:rsid w:val="00896646"/>
    <w:rsid w:val="008974FD"/>
    <w:rsid w:val="0089768D"/>
    <w:rsid w:val="008A0B2D"/>
    <w:rsid w:val="008A0EC6"/>
    <w:rsid w:val="008A11FF"/>
    <w:rsid w:val="008A1763"/>
    <w:rsid w:val="008A1F3D"/>
    <w:rsid w:val="008A3736"/>
    <w:rsid w:val="008A4AA8"/>
    <w:rsid w:val="008A58ED"/>
    <w:rsid w:val="008A5B20"/>
    <w:rsid w:val="008A5DDA"/>
    <w:rsid w:val="008B09CC"/>
    <w:rsid w:val="008B0DAF"/>
    <w:rsid w:val="008B2EFD"/>
    <w:rsid w:val="008B312A"/>
    <w:rsid w:val="008B3421"/>
    <w:rsid w:val="008B35A5"/>
    <w:rsid w:val="008B504F"/>
    <w:rsid w:val="008B5476"/>
    <w:rsid w:val="008B5D0A"/>
    <w:rsid w:val="008B5D57"/>
    <w:rsid w:val="008B64B1"/>
    <w:rsid w:val="008C03D8"/>
    <w:rsid w:val="008C4D27"/>
    <w:rsid w:val="008D085E"/>
    <w:rsid w:val="008D3A9A"/>
    <w:rsid w:val="008D4860"/>
    <w:rsid w:val="008D52D8"/>
    <w:rsid w:val="008D5AE2"/>
    <w:rsid w:val="008D6B16"/>
    <w:rsid w:val="008D7C07"/>
    <w:rsid w:val="008E1BCD"/>
    <w:rsid w:val="008E2C3D"/>
    <w:rsid w:val="008E310D"/>
    <w:rsid w:val="008E447E"/>
    <w:rsid w:val="008E5D17"/>
    <w:rsid w:val="008E6CA0"/>
    <w:rsid w:val="008F062B"/>
    <w:rsid w:val="008F1109"/>
    <w:rsid w:val="008F1380"/>
    <w:rsid w:val="008F2A87"/>
    <w:rsid w:val="008F42A0"/>
    <w:rsid w:val="008F4689"/>
    <w:rsid w:val="008F5F0F"/>
    <w:rsid w:val="008F686B"/>
    <w:rsid w:val="00901318"/>
    <w:rsid w:val="00901C72"/>
    <w:rsid w:val="00904B49"/>
    <w:rsid w:val="00904B4E"/>
    <w:rsid w:val="009057F4"/>
    <w:rsid w:val="00905987"/>
    <w:rsid w:val="00910321"/>
    <w:rsid w:val="009104A8"/>
    <w:rsid w:val="00914697"/>
    <w:rsid w:val="00914B4E"/>
    <w:rsid w:val="00916602"/>
    <w:rsid w:val="009206B1"/>
    <w:rsid w:val="0092094F"/>
    <w:rsid w:val="00920C98"/>
    <w:rsid w:val="00923ECC"/>
    <w:rsid w:val="00924596"/>
    <w:rsid w:val="00927057"/>
    <w:rsid w:val="00927EDA"/>
    <w:rsid w:val="0093029C"/>
    <w:rsid w:val="00930D1B"/>
    <w:rsid w:val="00934D4B"/>
    <w:rsid w:val="00936B8E"/>
    <w:rsid w:val="00940848"/>
    <w:rsid w:val="00942F02"/>
    <w:rsid w:val="009447D2"/>
    <w:rsid w:val="009462F5"/>
    <w:rsid w:val="009467C3"/>
    <w:rsid w:val="00946E1D"/>
    <w:rsid w:val="0095083E"/>
    <w:rsid w:val="00950E81"/>
    <w:rsid w:val="00951020"/>
    <w:rsid w:val="009516BE"/>
    <w:rsid w:val="00951DAC"/>
    <w:rsid w:val="00952922"/>
    <w:rsid w:val="00952ACD"/>
    <w:rsid w:val="009536C6"/>
    <w:rsid w:val="009547EC"/>
    <w:rsid w:val="009578A3"/>
    <w:rsid w:val="009600C3"/>
    <w:rsid w:val="009602D4"/>
    <w:rsid w:val="00960C2C"/>
    <w:rsid w:val="009613DA"/>
    <w:rsid w:val="009619E2"/>
    <w:rsid w:val="009662A8"/>
    <w:rsid w:val="0096645A"/>
    <w:rsid w:val="00971F3E"/>
    <w:rsid w:val="009724FB"/>
    <w:rsid w:val="009746C2"/>
    <w:rsid w:val="00976C11"/>
    <w:rsid w:val="0098201A"/>
    <w:rsid w:val="00982F67"/>
    <w:rsid w:val="0098314E"/>
    <w:rsid w:val="009838FB"/>
    <w:rsid w:val="00984D21"/>
    <w:rsid w:val="0098531C"/>
    <w:rsid w:val="00985B09"/>
    <w:rsid w:val="00986648"/>
    <w:rsid w:val="00991A8C"/>
    <w:rsid w:val="00992903"/>
    <w:rsid w:val="00993AC8"/>
    <w:rsid w:val="00993E36"/>
    <w:rsid w:val="00997231"/>
    <w:rsid w:val="00997F8C"/>
    <w:rsid w:val="009A0647"/>
    <w:rsid w:val="009A1DE1"/>
    <w:rsid w:val="009A2D21"/>
    <w:rsid w:val="009A57A8"/>
    <w:rsid w:val="009A7697"/>
    <w:rsid w:val="009B0FC4"/>
    <w:rsid w:val="009B281D"/>
    <w:rsid w:val="009B3D12"/>
    <w:rsid w:val="009B5684"/>
    <w:rsid w:val="009B59A8"/>
    <w:rsid w:val="009C3067"/>
    <w:rsid w:val="009C61B2"/>
    <w:rsid w:val="009C6650"/>
    <w:rsid w:val="009C7037"/>
    <w:rsid w:val="009C777A"/>
    <w:rsid w:val="009C77C9"/>
    <w:rsid w:val="009D00C4"/>
    <w:rsid w:val="009D167A"/>
    <w:rsid w:val="009D184E"/>
    <w:rsid w:val="009D26A2"/>
    <w:rsid w:val="009D483C"/>
    <w:rsid w:val="009D568A"/>
    <w:rsid w:val="009D74BC"/>
    <w:rsid w:val="009D7674"/>
    <w:rsid w:val="009D7E07"/>
    <w:rsid w:val="009D7F1F"/>
    <w:rsid w:val="009E2BB9"/>
    <w:rsid w:val="009E2D81"/>
    <w:rsid w:val="009E38EC"/>
    <w:rsid w:val="009E50B6"/>
    <w:rsid w:val="009E512B"/>
    <w:rsid w:val="009E6B7E"/>
    <w:rsid w:val="009E7844"/>
    <w:rsid w:val="009F044F"/>
    <w:rsid w:val="009F04DE"/>
    <w:rsid w:val="009F09C9"/>
    <w:rsid w:val="009F16A9"/>
    <w:rsid w:val="009F18BF"/>
    <w:rsid w:val="009F22A3"/>
    <w:rsid w:val="009F271C"/>
    <w:rsid w:val="009F3ADE"/>
    <w:rsid w:val="009F3D03"/>
    <w:rsid w:val="009F5389"/>
    <w:rsid w:val="009F6342"/>
    <w:rsid w:val="009F6A5B"/>
    <w:rsid w:val="009F7F72"/>
    <w:rsid w:val="00A00510"/>
    <w:rsid w:val="00A01AA0"/>
    <w:rsid w:val="00A038B3"/>
    <w:rsid w:val="00A04462"/>
    <w:rsid w:val="00A044DD"/>
    <w:rsid w:val="00A050A2"/>
    <w:rsid w:val="00A0580B"/>
    <w:rsid w:val="00A1034D"/>
    <w:rsid w:val="00A1337F"/>
    <w:rsid w:val="00A156CD"/>
    <w:rsid w:val="00A173D3"/>
    <w:rsid w:val="00A26BB8"/>
    <w:rsid w:val="00A275E5"/>
    <w:rsid w:val="00A319E8"/>
    <w:rsid w:val="00A31E72"/>
    <w:rsid w:val="00A32B22"/>
    <w:rsid w:val="00A3361C"/>
    <w:rsid w:val="00A339C6"/>
    <w:rsid w:val="00A34770"/>
    <w:rsid w:val="00A34DCF"/>
    <w:rsid w:val="00A352D0"/>
    <w:rsid w:val="00A36A76"/>
    <w:rsid w:val="00A40BA0"/>
    <w:rsid w:val="00A41579"/>
    <w:rsid w:val="00A42FF1"/>
    <w:rsid w:val="00A43397"/>
    <w:rsid w:val="00A44BAF"/>
    <w:rsid w:val="00A514EA"/>
    <w:rsid w:val="00A51A6D"/>
    <w:rsid w:val="00A52134"/>
    <w:rsid w:val="00A53379"/>
    <w:rsid w:val="00A548CF"/>
    <w:rsid w:val="00A548FE"/>
    <w:rsid w:val="00A54A55"/>
    <w:rsid w:val="00A54C65"/>
    <w:rsid w:val="00A563D7"/>
    <w:rsid w:val="00A5694A"/>
    <w:rsid w:val="00A571A2"/>
    <w:rsid w:val="00A60743"/>
    <w:rsid w:val="00A60E08"/>
    <w:rsid w:val="00A61A31"/>
    <w:rsid w:val="00A620F8"/>
    <w:rsid w:val="00A6261A"/>
    <w:rsid w:val="00A63035"/>
    <w:rsid w:val="00A64CC8"/>
    <w:rsid w:val="00A7198E"/>
    <w:rsid w:val="00A72202"/>
    <w:rsid w:val="00A72227"/>
    <w:rsid w:val="00A75527"/>
    <w:rsid w:val="00A7605D"/>
    <w:rsid w:val="00A774DD"/>
    <w:rsid w:val="00A779AC"/>
    <w:rsid w:val="00A77D21"/>
    <w:rsid w:val="00A81FF0"/>
    <w:rsid w:val="00A837AF"/>
    <w:rsid w:val="00A8771F"/>
    <w:rsid w:val="00A8788B"/>
    <w:rsid w:val="00A87C09"/>
    <w:rsid w:val="00A917A4"/>
    <w:rsid w:val="00A9213B"/>
    <w:rsid w:val="00A93237"/>
    <w:rsid w:val="00A93A3A"/>
    <w:rsid w:val="00A9463B"/>
    <w:rsid w:val="00A94CF8"/>
    <w:rsid w:val="00AA0120"/>
    <w:rsid w:val="00AA03F5"/>
    <w:rsid w:val="00AA0F84"/>
    <w:rsid w:val="00AA18C6"/>
    <w:rsid w:val="00AA566D"/>
    <w:rsid w:val="00AA6913"/>
    <w:rsid w:val="00AA7478"/>
    <w:rsid w:val="00AA7CCC"/>
    <w:rsid w:val="00AB1A26"/>
    <w:rsid w:val="00AB1FC2"/>
    <w:rsid w:val="00AB3D28"/>
    <w:rsid w:val="00AB4C9E"/>
    <w:rsid w:val="00AB5FA6"/>
    <w:rsid w:val="00AB784A"/>
    <w:rsid w:val="00AB7DCF"/>
    <w:rsid w:val="00AB7EDF"/>
    <w:rsid w:val="00AC038C"/>
    <w:rsid w:val="00AC0AC4"/>
    <w:rsid w:val="00AC1084"/>
    <w:rsid w:val="00AC2460"/>
    <w:rsid w:val="00AC3C9C"/>
    <w:rsid w:val="00AC4E57"/>
    <w:rsid w:val="00AC5380"/>
    <w:rsid w:val="00AC57E8"/>
    <w:rsid w:val="00AC5AF7"/>
    <w:rsid w:val="00AC6B24"/>
    <w:rsid w:val="00AD1F93"/>
    <w:rsid w:val="00AD340E"/>
    <w:rsid w:val="00AD380E"/>
    <w:rsid w:val="00AD535D"/>
    <w:rsid w:val="00AD57EE"/>
    <w:rsid w:val="00AD6AB1"/>
    <w:rsid w:val="00AE10FE"/>
    <w:rsid w:val="00AE2CE5"/>
    <w:rsid w:val="00AE3CB1"/>
    <w:rsid w:val="00AE3E52"/>
    <w:rsid w:val="00AE509D"/>
    <w:rsid w:val="00AE7E71"/>
    <w:rsid w:val="00AE7F2A"/>
    <w:rsid w:val="00AF272B"/>
    <w:rsid w:val="00AF5C7B"/>
    <w:rsid w:val="00AF5DCD"/>
    <w:rsid w:val="00AF6885"/>
    <w:rsid w:val="00AF738D"/>
    <w:rsid w:val="00AF7B67"/>
    <w:rsid w:val="00B01407"/>
    <w:rsid w:val="00B01509"/>
    <w:rsid w:val="00B01C4E"/>
    <w:rsid w:val="00B021C7"/>
    <w:rsid w:val="00B03B14"/>
    <w:rsid w:val="00B06599"/>
    <w:rsid w:val="00B0664C"/>
    <w:rsid w:val="00B07214"/>
    <w:rsid w:val="00B07D5F"/>
    <w:rsid w:val="00B1093B"/>
    <w:rsid w:val="00B1259E"/>
    <w:rsid w:val="00B1394E"/>
    <w:rsid w:val="00B13AA3"/>
    <w:rsid w:val="00B1509A"/>
    <w:rsid w:val="00B15DCD"/>
    <w:rsid w:val="00B16C30"/>
    <w:rsid w:val="00B16C7A"/>
    <w:rsid w:val="00B17AC5"/>
    <w:rsid w:val="00B17F45"/>
    <w:rsid w:val="00B20454"/>
    <w:rsid w:val="00B21A10"/>
    <w:rsid w:val="00B21AC6"/>
    <w:rsid w:val="00B22630"/>
    <w:rsid w:val="00B251DB"/>
    <w:rsid w:val="00B26059"/>
    <w:rsid w:val="00B274E9"/>
    <w:rsid w:val="00B2786F"/>
    <w:rsid w:val="00B279F5"/>
    <w:rsid w:val="00B306F0"/>
    <w:rsid w:val="00B33172"/>
    <w:rsid w:val="00B34682"/>
    <w:rsid w:val="00B34762"/>
    <w:rsid w:val="00B35DD7"/>
    <w:rsid w:val="00B35FA1"/>
    <w:rsid w:val="00B36B14"/>
    <w:rsid w:val="00B36E04"/>
    <w:rsid w:val="00B4314D"/>
    <w:rsid w:val="00B4370E"/>
    <w:rsid w:val="00B4538A"/>
    <w:rsid w:val="00B45876"/>
    <w:rsid w:val="00B4625B"/>
    <w:rsid w:val="00B463C7"/>
    <w:rsid w:val="00B4714F"/>
    <w:rsid w:val="00B47695"/>
    <w:rsid w:val="00B537D2"/>
    <w:rsid w:val="00B60226"/>
    <w:rsid w:val="00B603D6"/>
    <w:rsid w:val="00B62FA9"/>
    <w:rsid w:val="00B63E3E"/>
    <w:rsid w:val="00B651FB"/>
    <w:rsid w:val="00B656EB"/>
    <w:rsid w:val="00B65861"/>
    <w:rsid w:val="00B661C5"/>
    <w:rsid w:val="00B702DF"/>
    <w:rsid w:val="00B706F9"/>
    <w:rsid w:val="00B707E7"/>
    <w:rsid w:val="00B707F1"/>
    <w:rsid w:val="00B710D4"/>
    <w:rsid w:val="00B71A3A"/>
    <w:rsid w:val="00B7224D"/>
    <w:rsid w:val="00B72746"/>
    <w:rsid w:val="00B72AED"/>
    <w:rsid w:val="00B74B56"/>
    <w:rsid w:val="00B802B3"/>
    <w:rsid w:val="00B805B4"/>
    <w:rsid w:val="00B8060E"/>
    <w:rsid w:val="00B812D0"/>
    <w:rsid w:val="00B83454"/>
    <w:rsid w:val="00B84E5C"/>
    <w:rsid w:val="00B85AD3"/>
    <w:rsid w:val="00B861E8"/>
    <w:rsid w:val="00B934DC"/>
    <w:rsid w:val="00B94F26"/>
    <w:rsid w:val="00B95554"/>
    <w:rsid w:val="00B9735F"/>
    <w:rsid w:val="00BA1623"/>
    <w:rsid w:val="00BA39C8"/>
    <w:rsid w:val="00BA3B61"/>
    <w:rsid w:val="00BA47D6"/>
    <w:rsid w:val="00BA4DBC"/>
    <w:rsid w:val="00BA7351"/>
    <w:rsid w:val="00BA7F5C"/>
    <w:rsid w:val="00BB05FE"/>
    <w:rsid w:val="00BB12DC"/>
    <w:rsid w:val="00BB1449"/>
    <w:rsid w:val="00BB1F20"/>
    <w:rsid w:val="00BB3B2B"/>
    <w:rsid w:val="00BB45D9"/>
    <w:rsid w:val="00BB6DEF"/>
    <w:rsid w:val="00BC13DC"/>
    <w:rsid w:val="00BC252B"/>
    <w:rsid w:val="00BC3634"/>
    <w:rsid w:val="00BC39AD"/>
    <w:rsid w:val="00BC44C7"/>
    <w:rsid w:val="00BC4B6B"/>
    <w:rsid w:val="00BC4E8C"/>
    <w:rsid w:val="00BC57B6"/>
    <w:rsid w:val="00BC649C"/>
    <w:rsid w:val="00BD0FB0"/>
    <w:rsid w:val="00BD1794"/>
    <w:rsid w:val="00BD2A0C"/>
    <w:rsid w:val="00BD2DBB"/>
    <w:rsid w:val="00BD60CE"/>
    <w:rsid w:val="00BE29DA"/>
    <w:rsid w:val="00BE37F9"/>
    <w:rsid w:val="00BE3B7C"/>
    <w:rsid w:val="00BE4A35"/>
    <w:rsid w:val="00BE5555"/>
    <w:rsid w:val="00BE556F"/>
    <w:rsid w:val="00BE56AD"/>
    <w:rsid w:val="00BE5D19"/>
    <w:rsid w:val="00BE6EFA"/>
    <w:rsid w:val="00BE7D2B"/>
    <w:rsid w:val="00BF082E"/>
    <w:rsid w:val="00BF0AC0"/>
    <w:rsid w:val="00BF112C"/>
    <w:rsid w:val="00BF1674"/>
    <w:rsid w:val="00BF18DC"/>
    <w:rsid w:val="00BF1FF9"/>
    <w:rsid w:val="00BF23BF"/>
    <w:rsid w:val="00BF3883"/>
    <w:rsid w:val="00BF3ADB"/>
    <w:rsid w:val="00BF4438"/>
    <w:rsid w:val="00BF4660"/>
    <w:rsid w:val="00BF6A00"/>
    <w:rsid w:val="00BF6D25"/>
    <w:rsid w:val="00BF716B"/>
    <w:rsid w:val="00C00606"/>
    <w:rsid w:val="00C01D2B"/>
    <w:rsid w:val="00C02225"/>
    <w:rsid w:val="00C03F22"/>
    <w:rsid w:val="00C065FC"/>
    <w:rsid w:val="00C06D2A"/>
    <w:rsid w:val="00C13EF1"/>
    <w:rsid w:val="00C16231"/>
    <w:rsid w:val="00C164CA"/>
    <w:rsid w:val="00C16B3D"/>
    <w:rsid w:val="00C17D62"/>
    <w:rsid w:val="00C214F2"/>
    <w:rsid w:val="00C21EA1"/>
    <w:rsid w:val="00C259CB"/>
    <w:rsid w:val="00C2712E"/>
    <w:rsid w:val="00C3058E"/>
    <w:rsid w:val="00C330FD"/>
    <w:rsid w:val="00C35620"/>
    <w:rsid w:val="00C35684"/>
    <w:rsid w:val="00C35FF3"/>
    <w:rsid w:val="00C40042"/>
    <w:rsid w:val="00C400CC"/>
    <w:rsid w:val="00C41E64"/>
    <w:rsid w:val="00C42D6B"/>
    <w:rsid w:val="00C44871"/>
    <w:rsid w:val="00C463DA"/>
    <w:rsid w:val="00C46DBB"/>
    <w:rsid w:val="00C509E2"/>
    <w:rsid w:val="00C51852"/>
    <w:rsid w:val="00C52CE8"/>
    <w:rsid w:val="00C53467"/>
    <w:rsid w:val="00C56F4C"/>
    <w:rsid w:val="00C57BEE"/>
    <w:rsid w:val="00C634E2"/>
    <w:rsid w:val="00C6585A"/>
    <w:rsid w:val="00C65D8D"/>
    <w:rsid w:val="00C66006"/>
    <w:rsid w:val="00C6702A"/>
    <w:rsid w:val="00C67D8B"/>
    <w:rsid w:val="00C70A8E"/>
    <w:rsid w:val="00C71C66"/>
    <w:rsid w:val="00C729D6"/>
    <w:rsid w:val="00C730D5"/>
    <w:rsid w:val="00C73782"/>
    <w:rsid w:val="00C740E8"/>
    <w:rsid w:val="00C839BB"/>
    <w:rsid w:val="00C842E8"/>
    <w:rsid w:val="00C84C79"/>
    <w:rsid w:val="00C86F2B"/>
    <w:rsid w:val="00C87042"/>
    <w:rsid w:val="00C90672"/>
    <w:rsid w:val="00C90DD9"/>
    <w:rsid w:val="00C91B49"/>
    <w:rsid w:val="00C92184"/>
    <w:rsid w:val="00C934F2"/>
    <w:rsid w:val="00C94775"/>
    <w:rsid w:val="00C95A03"/>
    <w:rsid w:val="00C966F2"/>
    <w:rsid w:val="00C9723F"/>
    <w:rsid w:val="00C9791C"/>
    <w:rsid w:val="00C97B38"/>
    <w:rsid w:val="00CA162B"/>
    <w:rsid w:val="00CA2DCC"/>
    <w:rsid w:val="00CA47AA"/>
    <w:rsid w:val="00CA59D1"/>
    <w:rsid w:val="00CA6050"/>
    <w:rsid w:val="00CA6678"/>
    <w:rsid w:val="00CA7F42"/>
    <w:rsid w:val="00CB09D7"/>
    <w:rsid w:val="00CB31B2"/>
    <w:rsid w:val="00CB479A"/>
    <w:rsid w:val="00CB51AF"/>
    <w:rsid w:val="00CB7C8C"/>
    <w:rsid w:val="00CB7D36"/>
    <w:rsid w:val="00CB7EE0"/>
    <w:rsid w:val="00CB7F08"/>
    <w:rsid w:val="00CC3284"/>
    <w:rsid w:val="00CC55C7"/>
    <w:rsid w:val="00CC6777"/>
    <w:rsid w:val="00CC70D7"/>
    <w:rsid w:val="00CD56A2"/>
    <w:rsid w:val="00CD575E"/>
    <w:rsid w:val="00CD5887"/>
    <w:rsid w:val="00CD60E8"/>
    <w:rsid w:val="00CD7CEE"/>
    <w:rsid w:val="00CD7FA4"/>
    <w:rsid w:val="00CE1831"/>
    <w:rsid w:val="00CE34AE"/>
    <w:rsid w:val="00CE4683"/>
    <w:rsid w:val="00CF087A"/>
    <w:rsid w:val="00CF0B0F"/>
    <w:rsid w:val="00CF0E7E"/>
    <w:rsid w:val="00CF4342"/>
    <w:rsid w:val="00CF75C9"/>
    <w:rsid w:val="00D02A4E"/>
    <w:rsid w:val="00D03E12"/>
    <w:rsid w:val="00D057BD"/>
    <w:rsid w:val="00D065C9"/>
    <w:rsid w:val="00D066DC"/>
    <w:rsid w:val="00D12FF0"/>
    <w:rsid w:val="00D132A7"/>
    <w:rsid w:val="00D143D4"/>
    <w:rsid w:val="00D169F5"/>
    <w:rsid w:val="00D17046"/>
    <w:rsid w:val="00D2056A"/>
    <w:rsid w:val="00D228CF"/>
    <w:rsid w:val="00D22CFA"/>
    <w:rsid w:val="00D2320F"/>
    <w:rsid w:val="00D23BB7"/>
    <w:rsid w:val="00D25A1F"/>
    <w:rsid w:val="00D2720F"/>
    <w:rsid w:val="00D30357"/>
    <w:rsid w:val="00D30913"/>
    <w:rsid w:val="00D32394"/>
    <w:rsid w:val="00D37AB3"/>
    <w:rsid w:val="00D417B4"/>
    <w:rsid w:val="00D42935"/>
    <w:rsid w:val="00D45346"/>
    <w:rsid w:val="00D474BF"/>
    <w:rsid w:val="00D47A15"/>
    <w:rsid w:val="00D50725"/>
    <w:rsid w:val="00D5083F"/>
    <w:rsid w:val="00D540D8"/>
    <w:rsid w:val="00D5422D"/>
    <w:rsid w:val="00D54505"/>
    <w:rsid w:val="00D56532"/>
    <w:rsid w:val="00D57289"/>
    <w:rsid w:val="00D62111"/>
    <w:rsid w:val="00D63215"/>
    <w:rsid w:val="00D63644"/>
    <w:rsid w:val="00D647AC"/>
    <w:rsid w:val="00D663D8"/>
    <w:rsid w:val="00D6642F"/>
    <w:rsid w:val="00D66FD7"/>
    <w:rsid w:val="00D67B3C"/>
    <w:rsid w:val="00D73CDF"/>
    <w:rsid w:val="00D73D57"/>
    <w:rsid w:val="00D74B16"/>
    <w:rsid w:val="00D74B21"/>
    <w:rsid w:val="00D754AD"/>
    <w:rsid w:val="00D75796"/>
    <w:rsid w:val="00D757F3"/>
    <w:rsid w:val="00D76A2C"/>
    <w:rsid w:val="00D8200E"/>
    <w:rsid w:val="00D86E84"/>
    <w:rsid w:val="00D86FD7"/>
    <w:rsid w:val="00D91CEB"/>
    <w:rsid w:val="00D945B2"/>
    <w:rsid w:val="00D94DF7"/>
    <w:rsid w:val="00D952E1"/>
    <w:rsid w:val="00D9555D"/>
    <w:rsid w:val="00DA2831"/>
    <w:rsid w:val="00DA56F9"/>
    <w:rsid w:val="00DA6471"/>
    <w:rsid w:val="00DA7ED3"/>
    <w:rsid w:val="00DB146B"/>
    <w:rsid w:val="00DB2A1A"/>
    <w:rsid w:val="00DB3E64"/>
    <w:rsid w:val="00DC001C"/>
    <w:rsid w:val="00DC1EB8"/>
    <w:rsid w:val="00DC320D"/>
    <w:rsid w:val="00DC33F0"/>
    <w:rsid w:val="00DC6622"/>
    <w:rsid w:val="00DC66F5"/>
    <w:rsid w:val="00DC7D25"/>
    <w:rsid w:val="00DD0F52"/>
    <w:rsid w:val="00DD1E71"/>
    <w:rsid w:val="00DD356F"/>
    <w:rsid w:val="00DD478D"/>
    <w:rsid w:val="00DD53E8"/>
    <w:rsid w:val="00DD6CB0"/>
    <w:rsid w:val="00DE1C1D"/>
    <w:rsid w:val="00DE2C0F"/>
    <w:rsid w:val="00DE3C19"/>
    <w:rsid w:val="00DE46BF"/>
    <w:rsid w:val="00DE5210"/>
    <w:rsid w:val="00DE7B72"/>
    <w:rsid w:val="00DE7DC6"/>
    <w:rsid w:val="00DF1904"/>
    <w:rsid w:val="00DF1D6D"/>
    <w:rsid w:val="00DF1F1E"/>
    <w:rsid w:val="00DF3CA6"/>
    <w:rsid w:val="00DF4D46"/>
    <w:rsid w:val="00DF5FD9"/>
    <w:rsid w:val="00E0019A"/>
    <w:rsid w:val="00E004EB"/>
    <w:rsid w:val="00E006D5"/>
    <w:rsid w:val="00E00F76"/>
    <w:rsid w:val="00E01C03"/>
    <w:rsid w:val="00E023F7"/>
    <w:rsid w:val="00E0258D"/>
    <w:rsid w:val="00E02FFA"/>
    <w:rsid w:val="00E04928"/>
    <w:rsid w:val="00E060DA"/>
    <w:rsid w:val="00E07187"/>
    <w:rsid w:val="00E11206"/>
    <w:rsid w:val="00E122DF"/>
    <w:rsid w:val="00E12AD2"/>
    <w:rsid w:val="00E12D03"/>
    <w:rsid w:val="00E13A0F"/>
    <w:rsid w:val="00E13BB3"/>
    <w:rsid w:val="00E17238"/>
    <w:rsid w:val="00E1723C"/>
    <w:rsid w:val="00E172C1"/>
    <w:rsid w:val="00E213F2"/>
    <w:rsid w:val="00E216DF"/>
    <w:rsid w:val="00E218F9"/>
    <w:rsid w:val="00E22270"/>
    <w:rsid w:val="00E22391"/>
    <w:rsid w:val="00E24CF9"/>
    <w:rsid w:val="00E2546A"/>
    <w:rsid w:val="00E25772"/>
    <w:rsid w:val="00E2743C"/>
    <w:rsid w:val="00E277CB"/>
    <w:rsid w:val="00E278EC"/>
    <w:rsid w:val="00E30AB6"/>
    <w:rsid w:val="00E31D14"/>
    <w:rsid w:val="00E3371F"/>
    <w:rsid w:val="00E33AD9"/>
    <w:rsid w:val="00E35609"/>
    <w:rsid w:val="00E35B1C"/>
    <w:rsid w:val="00E35D19"/>
    <w:rsid w:val="00E4176B"/>
    <w:rsid w:val="00E41BA9"/>
    <w:rsid w:val="00E438E1"/>
    <w:rsid w:val="00E46767"/>
    <w:rsid w:val="00E47414"/>
    <w:rsid w:val="00E47676"/>
    <w:rsid w:val="00E47FBF"/>
    <w:rsid w:val="00E50463"/>
    <w:rsid w:val="00E51648"/>
    <w:rsid w:val="00E53321"/>
    <w:rsid w:val="00E535E4"/>
    <w:rsid w:val="00E5400A"/>
    <w:rsid w:val="00E544C0"/>
    <w:rsid w:val="00E54594"/>
    <w:rsid w:val="00E552E7"/>
    <w:rsid w:val="00E56149"/>
    <w:rsid w:val="00E57151"/>
    <w:rsid w:val="00E57435"/>
    <w:rsid w:val="00E603E6"/>
    <w:rsid w:val="00E6082E"/>
    <w:rsid w:val="00E64569"/>
    <w:rsid w:val="00E650BB"/>
    <w:rsid w:val="00E66974"/>
    <w:rsid w:val="00E67E97"/>
    <w:rsid w:val="00E70B1F"/>
    <w:rsid w:val="00E713E9"/>
    <w:rsid w:val="00E745A2"/>
    <w:rsid w:val="00E7525E"/>
    <w:rsid w:val="00E75BE7"/>
    <w:rsid w:val="00E7779B"/>
    <w:rsid w:val="00E77C8B"/>
    <w:rsid w:val="00E77C95"/>
    <w:rsid w:val="00E818C9"/>
    <w:rsid w:val="00E82DAE"/>
    <w:rsid w:val="00E83045"/>
    <w:rsid w:val="00E86768"/>
    <w:rsid w:val="00E8690C"/>
    <w:rsid w:val="00E86B1C"/>
    <w:rsid w:val="00E90259"/>
    <w:rsid w:val="00E9047E"/>
    <w:rsid w:val="00E91316"/>
    <w:rsid w:val="00E94748"/>
    <w:rsid w:val="00E9598A"/>
    <w:rsid w:val="00E95BA6"/>
    <w:rsid w:val="00E960C0"/>
    <w:rsid w:val="00E9627C"/>
    <w:rsid w:val="00E9683F"/>
    <w:rsid w:val="00E97038"/>
    <w:rsid w:val="00E97DDB"/>
    <w:rsid w:val="00EA10D5"/>
    <w:rsid w:val="00EA14D2"/>
    <w:rsid w:val="00EA177C"/>
    <w:rsid w:val="00EA1AA4"/>
    <w:rsid w:val="00EA3CBE"/>
    <w:rsid w:val="00EA46F7"/>
    <w:rsid w:val="00EA4FBE"/>
    <w:rsid w:val="00EA5F17"/>
    <w:rsid w:val="00EA6D30"/>
    <w:rsid w:val="00EB01DC"/>
    <w:rsid w:val="00EB2370"/>
    <w:rsid w:val="00EB2A0B"/>
    <w:rsid w:val="00EB2F32"/>
    <w:rsid w:val="00EB5A71"/>
    <w:rsid w:val="00EB6EA9"/>
    <w:rsid w:val="00EB7F7A"/>
    <w:rsid w:val="00EC16EE"/>
    <w:rsid w:val="00EC1863"/>
    <w:rsid w:val="00EC1E07"/>
    <w:rsid w:val="00EC7C8E"/>
    <w:rsid w:val="00ED2C6F"/>
    <w:rsid w:val="00ED4C7A"/>
    <w:rsid w:val="00ED551B"/>
    <w:rsid w:val="00ED6E3D"/>
    <w:rsid w:val="00ED6FE3"/>
    <w:rsid w:val="00EE2E8D"/>
    <w:rsid w:val="00EE32FD"/>
    <w:rsid w:val="00EE4F5E"/>
    <w:rsid w:val="00EE5614"/>
    <w:rsid w:val="00EE6AAF"/>
    <w:rsid w:val="00EE6D2D"/>
    <w:rsid w:val="00EE7445"/>
    <w:rsid w:val="00EF144A"/>
    <w:rsid w:val="00EF1D70"/>
    <w:rsid w:val="00EF25EE"/>
    <w:rsid w:val="00EF33A7"/>
    <w:rsid w:val="00EF4569"/>
    <w:rsid w:val="00EF4A97"/>
    <w:rsid w:val="00F003FB"/>
    <w:rsid w:val="00F02733"/>
    <w:rsid w:val="00F036F1"/>
    <w:rsid w:val="00F046D1"/>
    <w:rsid w:val="00F0490B"/>
    <w:rsid w:val="00F04E62"/>
    <w:rsid w:val="00F0629C"/>
    <w:rsid w:val="00F10003"/>
    <w:rsid w:val="00F12C07"/>
    <w:rsid w:val="00F13522"/>
    <w:rsid w:val="00F148A0"/>
    <w:rsid w:val="00F169B9"/>
    <w:rsid w:val="00F174F8"/>
    <w:rsid w:val="00F2026E"/>
    <w:rsid w:val="00F21341"/>
    <w:rsid w:val="00F230E4"/>
    <w:rsid w:val="00F23680"/>
    <w:rsid w:val="00F261B6"/>
    <w:rsid w:val="00F26954"/>
    <w:rsid w:val="00F313C2"/>
    <w:rsid w:val="00F319BF"/>
    <w:rsid w:val="00F31C7B"/>
    <w:rsid w:val="00F31CA9"/>
    <w:rsid w:val="00F32A39"/>
    <w:rsid w:val="00F32F96"/>
    <w:rsid w:val="00F33A1A"/>
    <w:rsid w:val="00F34C5D"/>
    <w:rsid w:val="00F34E57"/>
    <w:rsid w:val="00F35B7C"/>
    <w:rsid w:val="00F404FA"/>
    <w:rsid w:val="00F40A3E"/>
    <w:rsid w:val="00F43A1F"/>
    <w:rsid w:val="00F45022"/>
    <w:rsid w:val="00F46C82"/>
    <w:rsid w:val="00F5168E"/>
    <w:rsid w:val="00F517A7"/>
    <w:rsid w:val="00F52901"/>
    <w:rsid w:val="00F53F3D"/>
    <w:rsid w:val="00F54649"/>
    <w:rsid w:val="00F54716"/>
    <w:rsid w:val="00F5557D"/>
    <w:rsid w:val="00F56CFD"/>
    <w:rsid w:val="00F57EC1"/>
    <w:rsid w:val="00F6010A"/>
    <w:rsid w:val="00F6019A"/>
    <w:rsid w:val="00F60466"/>
    <w:rsid w:val="00F604DF"/>
    <w:rsid w:val="00F622D2"/>
    <w:rsid w:val="00F62306"/>
    <w:rsid w:val="00F6286D"/>
    <w:rsid w:val="00F62E26"/>
    <w:rsid w:val="00F63604"/>
    <w:rsid w:val="00F63797"/>
    <w:rsid w:val="00F653E1"/>
    <w:rsid w:val="00F6656F"/>
    <w:rsid w:val="00F66E62"/>
    <w:rsid w:val="00F70546"/>
    <w:rsid w:val="00F70592"/>
    <w:rsid w:val="00F738D4"/>
    <w:rsid w:val="00F73E4C"/>
    <w:rsid w:val="00F75057"/>
    <w:rsid w:val="00F76761"/>
    <w:rsid w:val="00F808D3"/>
    <w:rsid w:val="00F81E73"/>
    <w:rsid w:val="00F860E4"/>
    <w:rsid w:val="00F86260"/>
    <w:rsid w:val="00F879CC"/>
    <w:rsid w:val="00F904BF"/>
    <w:rsid w:val="00F9222D"/>
    <w:rsid w:val="00F93EA8"/>
    <w:rsid w:val="00F941ED"/>
    <w:rsid w:val="00F9507E"/>
    <w:rsid w:val="00F9627A"/>
    <w:rsid w:val="00F96EF7"/>
    <w:rsid w:val="00FA1133"/>
    <w:rsid w:val="00FA1946"/>
    <w:rsid w:val="00FA578F"/>
    <w:rsid w:val="00FA59B6"/>
    <w:rsid w:val="00FA5B7B"/>
    <w:rsid w:val="00FA68C5"/>
    <w:rsid w:val="00FA7186"/>
    <w:rsid w:val="00FB08E8"/>
    <w:rsid w:val="00FB0F84"/>
    <w:rsid w:val="00FB1949"/>
    <w:rsid w:val="00FB26AE"/>
    <w:rsid w:val="00FB4901"/>
    <w:rsid w:val="00FB59C3"/>
    <w:rsid w:val="00FB6905"/>
    <w:rsid w:val="00FB6AF4"/>
    <w:rsid w:val="00FB731C"/>
    <w:rsid w:val="00FC2094"/>
    <w:rsid w:val="00FC2327"/>
    <w:rsid w:val="00FC2506"/>
    <w:rsid w:val="00FC2B9C"/>
    <w:rsid w:val="00FC3248"/>
    <w:rsid w:val="00FC6081"/>
    <w:rsid w:val="00FC6C05"/>
    <w:rsid w:val="00FC6CBC"/>
    <w:rsid w:val="00FD0208"/>
    <w:rsid w:val="00FD269A"/>
    <w:rsid w:val="00FD645E"/>
    <w:rsid w:val="00FD6B40"/>
    <w:rsid w:val="00FD6E0B"/>
    <w:rsid w:val="00FD74D3"/>
    <w:rsid w:val="00FD79FA"/>
    <w:rsid w:val="00FE1AF3"/>
    <w:rsid w:val="00FE7010"/>
    <w:rsid w:val="00FE72DC"/>
    <w:rsid w:val="00FE78BE"/>
    <w:rsid w:val="00FF0223"/>
    <w:rsid w:val="00FF0764"/>
    <w:rsid w:val="00FF0F3B"/>
    <w:rsid w:val="00FF1654"/>
    <w:rsid w:val="00FF63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FAD8"/>
  <w15:docId w15:val="{40CB87CD-CA7A-4F62-BD5E-85548DDB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B2"/>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D483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148A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1"/>
    <w:qFormat/>
    <w:rsid w:val="00E11206"/>
    <w:pPr>
      <w:widowControl w:val="0"/>
      <w:autoSpaceDE w:val="0"/>
      <w:autoSpaceDN w:val="0"/>
      <w:spacing w:after="0" w:line="671" w:lineRule="exact"/>
      <w:ind w:left="700"/>
      <w:outlineLvl w:val="2"/>
    </w:pPr>
    <w:rPr>
      <w:rFonts w:ascii="Constantia" w:eastAsia="Constantia" w:hAnsi="Constantia" w:cs="Constantia"/>
      <w:sz w:val="56"/>
      <w:szCs w:val="56"/>
      <w:lang w:bidi="en-US"/>
    </w:rPr>
  </w:style>
  <w:style w:type="paragraph" w:styleId="Heading4">
    <w:name w:val="heading 4"/>
    <w:basedOn w:val="Normal"/>
    <w:next w:val="Normal"/>
    <w:link w:val="Heading4Char"/>
    <w:uiPriority w:val="9"/>
    <w:semiHidden/>
    <w:unhideWhenUsed/>
    <w:qFormat/>
    <w:rsid w:val="00FA59B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83C"/>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semiHidden/>
    <w:rsid w:val="00F148A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1"/>
    <w:rsid w:val="00E11206"/>
    <w:rPr>
      <w:rFonts w:ascii="Constantia" w:eastAsia="Constantia" w:hAnsi="Constantia" w:cs="Constantia"/>
      <w:sz w:val="56"/>
      <w:szCs w:val="56"/>
      <w:lang w:val="en-US" w:bidi="en-US"/>
    </w:rPr>
  </w:style>
  <w:style w:type="character" w:customStyle="1" w:styleId="Heading4Char">
    <w:name w:val="Heading 4 Char"/>
    <w:basedOn w:val="DefaultParagraphFont"/>
    <w:link w:val="Heading4"/>
    <w:uiPriority w:val="9"/>
    <w:semiHidden/>
    <w:rsid w:val="00FA59B6"/>
    <w:rPr>
      <w:rFonts w:asciiTheme="majorHAnsi" w:eastAsiaTheme="majorEastAsia" w:hAnsiTheme="majorHAnsi" w:cstheme="majorBidi"/>
      <w:b/>
      <w:bCs/>
      <w:i/>
      <w:iCs/>
      <w:color w:val="5B9BD5" w:themeColor="accent1"/>
      <w:sz w:val="24"/>
      <w:szCs w:val="24"/>
      <w:lang w:val="en-US"/>
    </w:rPr>
  </w:style>
  <w:style w:type="paragraph" w:styleId="Footer">
    <w:name w:val="footer"/>
    <w:basedOn w:val="Normal"/>
    <w:link w:val="FooterChar"/>
    <w:uiPriority w:val="99"/>
    <w:rsid w:val="00E11206"/>
    <w:pPr>
      <w:tabs>
        <w:tab w:val="center" w:pos="4320"/>
        <w:tab w:val="right" w:pos="8640"/>
      </w:tabs>
    </w:pPr>
  </w:style>
  <w:style w:type="character" w:customStyle="1" w:styleId="FooterChar">
    <w:name w:val="Footer Char"/>
    <w:basedOn w:val="DefaultParagraphFont"/>
    <w:link w:val="Footer"/>
    <w:uiPriority w:val="99"/>
    <w:qFormat/>
    <w:rsid w:val="00E11206"/>
    <w:rPr>
      <w:rFonts w:ascii="Times New Roman" w:eastAsia="Times New Roman" w:hAnsi="Times New Roman" w:cs="Times New Roman"/>
      <w:sz w:val="24"/>
      <w:szCs w:val="24"/>
      <w:lang w:val="en-US"/>
    </w:rPr>
  </w:style>
  <w:style w:type="paragraph" w:styleId="Header">
    <w:name w:val="header"/>
    <w:basedOn w:val="Normal"/>
    <w:link w:val="HeaderChar"/>
    <w:uiPriority w:val="99"/>
    <w:qFormat/>
    <w:rsid w:val="00E11206"/>
    <w:pPr>
      <w:tabs>
        <w:tab w:val="center" w:pos="4320"/>
        <w:tab w:val="right" w:pos="8640"/>
      </w:tabs>
    </w:pPr>
  </w:style>
  <w:style w:type="character" w:customStyle="1" w:styleId="HeaderChar">
    <w:name w:val="Header Char"/>
    <w:basedOn w:val="DefaultParagraphFont"/>
    <w:link w:val="Header"/>
    <w:uiPriority w:val="99"/>
    <w:qFormat/>
    <w:rsid w:val="00E11206"/>
    <w:rPr>
      <w:rFonts w:ascii="Times New Roman" w:eastAsia="Times New Roman" w:hAnsi="Times New Roman" w:cs="Times New Roman"/>
      <w:sz w:val="24"/>
      <w:szCs w:val="24"/>
      <w:lang w:val="en-US"/>
    </w:rPr>
  </w:style>
  <w:style w:type="character" w:styleId="PageNumber">
    <w:name w:val="page number"/>
    <w:basedOn w:val="DefaultParagraphFont"/>
    <w:uiPriority w:val="99"/>
    <w:qFormat/>
    <w:rsid w:val="00E11206"/>
  </w:style>
  <w:style w:type="paragraph" w:styleId="ListParagraph">
    <w:name w:val="List Paragraph"/>
    <w:aliases w:val="heading 9,Annexure,List Paragraph1,WinDForce-Letter,Heading 91,bullets,Heading 911,List Paragraph2,List Paragraph11,Heading 9111,Heading 92,Heading 93,Heading 94,Heading 91111,Heading 95,Report Para,Bullet 05,Heading 911111,Bullets,lp1"/>
    <w:basedOn w:val="Normal"/>
    <w:link w:val="ListParagraphChar"/>
    <w:uiPriority w:val="34"/>
    <w:qFormat/>
    <w:rsid w:val="00E11206"/>
    <w:pPr>
      <w:ind w:left="720"/>
    </w:pPr>
  </w:style>
  <w:style w:type="character" w:customStyle="1" w:styleId="ListParagraphChar">
    <w:name w:val="List Paragraph Char"/>
    <w:aliases w:val="heading 9 Char,Annexure Char,List Paragraph1 Char,WinDForce-Letter Char,Heading 91 Char,bullets Char,Heading 911 Char,List Paragraph2 Char,List Paragraph11 Char,Heading 9111 Char,Heading 92 Char,Heading 93 Char,Heading 94 Char"/>
    <w:basedOn w:val="DefaultParagraphFont"/>
    <w:link w:val="ListParagraph"/>
    <w:uiPriority w:val="34"/>
    <w:qFormat/>
    <w:locked/>
    <w:rsid w:val="00E11206"/>
    <w:rPr>
      <w:rFonts w:ascii="Times New Roman" w:eastAsia="Times New Roman" w:hAnsi="Times New Roman" w:cs="Times New Roman"/>
      <w:sz w:val="24"/>
      <w:szCs w:val="24"/>
      <w:lang w:val="en-US"/>
    </w:rPr>
  </w:style>
  <w:style w:type="paragraph" w:customStyle="1" w:styleId="DefaultText11">
    <w:name w:val="Default Text:1:1"/>
    <w:basedOn w:val="Normal"/>
    <w:uiPriority w:val="99"/>
    <w:qFormat/>
    <w:rsid w:val="00E11206"/>
    <w:pPr>
      <w:widowControl w:val="0"/>
      <w:autoSpaceDE w:val="0"/>
      <w:autoSpaceDN w:val="0"/>
      <w:adjustRightInd w:val="0"/>
    </w:pPr>
  </w:style>
  <w:style w:type="table" w:customStyle="1" w:styleId="TableGrid1">
    <w:name w:val="Table Grid1"/>
    <w:basedOn w:val="TableNormal"/>
    <w:next w:val="TableGrid"/>
    <w:uiPriority w:val="59"/>
    <w:locked/>
    <w:rsid w:val="00E112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E11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11206"/>
    <w:pPr>
      <w:widowControl w:val="0"/>
      <w:autoSpaceDE w:val="0"/>
      <w:autoSpaceDN w:val="0"/>
      <w:spacing w:after="0" w:line="240" w:lineRule="auto"/>
    </w:pPr>
    <w:rPr>
      <w:rFonts w:ascii="Arial" w:eastAsia="Arial" w:hAnsi="Arial" w:cs="Arial"/>
      <w:sz w:val="22"/>
      <w:szCs w:val="22"/>
      <w:lang w:bidi="en-US"/>
    </w:rPr>
  </w:style>
  <w:style w:type="paragraph" w:customStyle="1" w:styleId="welcome-txt">
    <w:name w:val="welcome-txt"/>
    <w:basedOn w:val="Normal"/>
    <w:rsid w:val="00E11206"/>
    <w:pPr>
      <w:spacing w:before="100" w:beforeAutospacing="1" w:after="100" w:afterAutospacing="1" w:line="240" w:lineRule="auto"/>
    </w:pPr>
    <w:rPr>
      <w:lang w:val="en-IN" w:eastAsia="en-IN"/>
    </w:rPr>
  </w:style>
  <w:style w:type="paragraph" w:styleId="NormalWeb">
    <w:name w:val="Normal (Web)"/>
    <w:basedOn w:val="Normal"/>
    <w:uiPriority w:val="99"/>
    <w:unhideWhenUsed/>
    <w:rsid w:val="00E11206"/>
    <w:pPr>
      <w:spacing w:before="100" w:beforeAutospacing="1" w:after="100" w:afterAutospacing="1" w:line="240" w:lineRule="auto"/>
    </w:pPr>
    <w:rPr>
      <w:lang w:val="en-IN" w:eastAsia="en-IN"/>
    </w:rPr>
  </w:style>
  <w:style w:type="paragraph" w:customStyle="1" w:styleId="Default">
    <w:name w:val="Default"/>
    <w:qFormat/>
    <w:rsid w:val="00E1120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1140511870709668315msolistparagraph">
    <w:name w:val="m_-1140511870709668315msolistparagraph"/>
    <w:basedOn w:val="Normal"/>
    <w:rsid w:val="00E11206"/>
    <w:pPr>
      <w:spacing w:before="100" w:beforeAutospacing="1" w:after="100" w:afterAutospacing="1" w:line="240" w:lineRule="auto"/>
    </w:pPr>
    <w:rPr>
      <w:lang w:val="en-IN" w:eastAsia="en-IN"/>
    </w:rPr>
  </w:style>
  <w:style w:type="paragraph" w:styleId="BodyText">
    <w:name w:val="Body Text"/>
    <w:basedOn w:val="Normal"/>
    <w:link w:val="BodyTextChar"/>
    <w:uiPriority w:val="1"/>
    <w:qFormat/>
    <w:rsid w:val="00E11206"/>
    <w:pPr>
      <w:widowControl w:val="0"/>
      <w:autoSpaceDE w:val="0"/>
      <w:autoSpaceDN w:val="0"/>
      <w:spacing w:after="0" w:line="240" w:lineRule="auto"/>
    </w:pPr>
    <w:rPr>
      <w:rFonts w:ascii="Goudy Old Style" w:eastAsia="Goudy Old Style" w:hAnsi="Goudy Old Style" w:cs="Goudy Old Style"/>
      <w:sz w:val="36"/>
      <w:szCs w:val="36"/>
      <w:lang w:bidi="en-US"/>
    </w:rPr>
  </w:style>
  <w:style w:type="character" w:customStyle="1" w:styleId="BodyTextChar">
    <w:name w:val="Body Text Char"/>
    <w:basedOn w:val="DefaultParagraphFont"/>
    <w:link w:val="BodyText"/>
    <w:uiPriority w:val="1"/>
    <w:rsid w:val="00E11206"/>
    <w:rPr>
      <w:rFonts w:ascii="Goudy Old Style" w:eastAsia="Goudy Old Style" w:hAnsi="Goudy Old Style" w:cs="Goudy Old Style"/>
      <w:sz w:val="36"/>
      <w:szCs w:val="36"/>
      <w:lang w:val="en-US" w:bidi="en-US"/>
    </w:rPr>
  </w:style>
  <w:style w:type="paragraph" w:styleId="FootnoteText">
    <w:name w:val="footnote text"/>
    <w:basedOn w:val="Normal"/>
    <w:link w:val="FootnoteTextChar"/>
    <w:uiPriority w:val="99"/>
    <w:unhideWhenUsed/>
    <w:qFormat/>
    <w:rsid w:val="00E11206"/>
    <w:rPr>
      <w:sz w:val="20"/>
      <w:szCs w:val="20"/>
    </w:rPr>
  </w:style>
  <w:style w:type="character" w:customStyle="1" w:styleId="FootnoteTextChar">
    <w:name w:val="Footnote Text Char"/>
    <w:basedOn w:val="DefaultParagraphFont"/>
    <w:link w:val="FootnoteText"/>
    <w:uiPriority w:val="99"/>
    <w:qFormat/>
    <w:rsid w:val="00E11206"/>
    <w:rPr>
      <w:rFonts w:ascii="Times New Roman" w:eastAsia="Times New Roman" w:hAnsi="Times New Roman" w:cs="Times New Roman"/>
      <w:sz w:val="20"/>
      <w:szCs w:val="20"/>
      <w:lang w:val="en-US"/>
    </w:rPr>
  </w:style>
  <w:style w:type="paragraph" w:customStyle="1" w:styleId="cb-split">
    <w:name w:val="cb-split"/>
    <w:basedOn w:val="Normal"/>
    <w:qFormat/>
    <w:rsid w:val="00E11206"/>
    <w:pPr>
      <w:spacing w:before="100" w:beforeAutospacing="1" w:after="100" w:afterAutospacing="1"/>
    </w:pPr>
  </w:style>
  <w:style w:type="character" w:styleId="Hyperlink">
    <w:name w:val="Hyperlink"/>
    <w:uiPriority w:val="99"/>
    <w:qFormat/>
    <w:rsid w:val="0008705A"/>
    <w:rPr>
      <w:color w:val="0000FF"/>
      <w:u w:val="single"/>
    </w:rPr>
  </w:style>
  <w:style w:type="character" w:customStyle="1" w:styleId="apple-converted-space">
    <w:name w:val="apple-converted-space"/>
    <w:qFormat/>
    <w:rsid w:val="0008705A"/>
  </w:style>
  <w:style w:type="paragraph" w:styleId="BalloonText">
    <w:name w:val="Balloon Text"/>
    <w:basedOn w:val="Normal"/>
    <w:link w:val="BalloonTextChar"/>
    <w:uiPriority w:val="99"/>
    <w:semiHidden/>
    <w:unhideWhenUsed/>
    <w:rsid w:val="0021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D2C"/>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DE1C1D"/>
    <w:rPr>
      <w:color w:val="800080"/>
      <w:u w:val="single"/>
    </w:rPr>
  </w:style>
  <w:style w:type="paragraph" w:customStyle="1" w:styleId="msonormal0">
    <w:name w:val="msonormal"/>
    <w:basedOn w:val="Normal"/>
    <w:rsid w:val="00DE1C1D"/>
    <w:pPr>
      <w:spacing w:before="100" w:beforeAutospacing="1" w:after="100" w:afterAutospacing="1" w:line="240" w:lineRule="auto"/>
    </w:pPr>
    <w:rPr>
      <w:lang w:val="en-IN" w:eastAsia="en-IN"/>
    </w:rPr>
  </w:style>
  <w:style w:type="paragraph" w:customStyle="1" w:styleId="font5">
    <w:name w:val="font5"/>
    <w:basedOn w:val="Normal"/>
    <w:rsid w:val="00DE1C1D"/>
    <w:pPr>
      <w:spacing w:before="100" w:beforeAutospacing="1" w:after="100" w:afterAutospacing="1" w:line="240" w:lineRule="auto"/>
    </w:pPr>
    <w:rPr>
      <w:rFonts w:ascii="Tahoma" w:hAnsi="Tahoma" w:cs="Tahoma"/>
      <w:color w:val="000000"/>
      <w:sz w:val="18"/>
      <w:szCs w:val="18"/>
      <w:lang w:val="en-IN" w:eastAsia="en-IN"/>
    </w:rPr>
  </w:style>
  <w:style w:type="paragraph" w:customStyle="1" w:styleId="font6">
    <w:name w:val="font6"/>
    <w:basedOn w:val="Normal"/>
    <w:rsid w:val="00DE1C1D"/>
    <w:pPr>
      <w:spacing w:before="100" w:beforeAutospacing="1" w:after="100" w:afterAutospacing="1" w:line="240" w:lineRule="auto"/>
    </w:pPr>
    <w:rPr>
      <w:rFonts w:ascii="Tahoma" w:hAnsi="Tahoma" w:cs="Tahoma"/>
      <w:b/>
      <w:bCs/>
      <w:color w:val="000000"/>
      <w:sz w:val="18"/>
      <w:szCs w:val="18"/>
      <w:lang w:val="en-IN" w:eastAsia="en-IN"/>
    </w:rPr>
  </w:style>
  <w:style w:type="paragraph" w:customStyle="1" w:styleId="xl69">
    <w:name w:val="xl69"/>
    <w:basedOn w:val="Normal"/>
    <w:rsid w:val="00DE1C1D"/>
    <w:pPr>
      <w:spacing w:before="100" w:beforeAutospacing="1" w:after="100" w:afterAutospacing="1" w:line="240" w:lineRule="auto"/>
    </w:pPr>
    <w:rPr>
      <w:rFonts w:ascii="Arial" w:hAnsi="Arial" w:cs="Arial"/>
      <w:sz w:val="18"/>
      <w:szCs w:val="18"/>
      <w:lang w:val="en-IN" w:eastAsia="en-IN"/>
    </w:rPr>
  </w:style>
  <w:style w:type="paragraph" w:customStyle="1" w:styleId="xl70">
    <w:name w:val="xl70"/>
    <w:basedOn w:val="Normal"/>
    <w:rsid w:val="00DE1C1D"/>
    <w:pPr>
      <w:spacing w:before="100" w:beforeAutospacing="1" w:after="100" w:afterAutospacing="1" w:line="240" w:lineRule="auto"/>
      <w:jc w:val="center"/>
      <w:textAlignment w:val="center"/>
    </w:pPr>
    <w:rPr>
      <w:rFonts w:ascii="Arial" w:hAnsi="Arial" w:cs="Arial"/>
      <w:sz w:val="18"/>
      <w:szCs w:val="18"/>
      <w:lang w:val="en-IN" w:eastAsia="en-IN"/>
    </w:rPr>
  </w:style>
  <w:style w:type="paragraph" w:customStyle="1" w:styleId="xl71">
    <w:name w:val="xl71"/>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lang w:val="en-IN" w:eastAsia="en-IN"/>
    </w:rPr>
  </w:style>
  <w:style w:type="paragraph" w:customStyle="1" w:styleId="xl72">
    <w:name w:val="xl72"/>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8"/>
      <w:szCs w:val="18"/>
      <w:lang w:val="en-IN" w:eastAsia="en-IN"/>
    </w:rPr>
  </w:style>
  <w:style w:type="paragraph" w:customStyle="1" w:styleId="xl73">
    <w:name w:val="xl73"/>
    <w:basedOn w:val="Normal"/>
    <w:rsid w:val="00DE1C1D"/>
    <w:pPr>
      <w:spacing w:before="100" w:beforeAutospacing="1" w:after="100" w:afterAutospacing="1" w:line="240" w:lineRule="auto"/>
    </w:pPr>
    <w:rPr>
      <w:rFonts w:ascii="Arial" w:hAnsi="Arial" w:cs="Arial"/>
      <w:sz w:val="18"/>
      <w:szCs w:val="18"/>
      <w:lang w:val="en-IN" w:eastAsia="en-IN"/>
    </w:rPr>
  </w:style>
  <w:style w:type="paragraph" w:customStyle="1" w:styleId="xl74">
    <w:name w:val="xl74"/>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hAnsi="Arial" w:cs="Arial"/>
      <w:sz w:val="18"/>
      <w:szCs w:val="18"/>
      <w:lang w:val="en-IN" w:eastAsia="en-IN"/>
    </w:rPr>
  </w:style>
  <w:style w:type="paragraph" w:customStyle="1" w:styleId="xl75">
    <w:name w:val="xl75"/>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Arial" w:hAnsi="Arial" w:cs="Arial"/>
      <w:sz w:val="18"/>
      <w:szCs w:val="18"/>
      <w:lang w:val="en-IN" w:eastAsia="en-IN"/>
    </w:rPr>
  </w:style>
  <w:style w:type="paragraph" w:customStyle="1" w:styleId="xl76">
    <w:name w:val="xl76"/>
    <w:basedOn w:val="Normal"/>
    <w:rsid w:val="00DE1C1D"/>
    <w:pPr>
      <w:spacing w:before="100" w:beforeAutospacing="1" w:after="100" w:afterAutospacing="1" w:line="240" w:lineRule="auto"/>
    </w:pPr>
    <w:rPr>
      <w:rFonts w:ascii="Arial" w:hAnsi="Arial" w:cs="Arial"/>
      <w:i/>
      <w:iCs/>
      <w:sz w:val="18"/>
      <w:szCs w:val="18"/>
      <w:lang w:val="en-IN" w:eastAsia="en-IN"/>
    </w:rPr>
  </w:style>
  <w:style w:type="paragraph" w:customStyle="1" w:styleId="xl77">
    <w:name w:val="xl77"/>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ascii="Arial" w:hAnsi="Arial" w:cs="Arial"/>
      <w:sz w:val="18"/>
      <w:szCs w:val="18"/>
      <w:lang w:val="en-IN" w:eastAsia="en-IN"/>
    </w:rPr>
  </w:style>
  <w:style w:type="paragraph" w:customStyle="1" w:styleId="xl78">
    <w:name w:val="xl78"/>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Arial" w:hAnsi="Arial" w:cs="Arial"/>
      <w:b/>
      <w:bCs/>
      <w:sz w:val="18"/>
      <w:szCs w:val="18"/>
      <w:lang w:val="en-IN" w:eastAsia="en-IN"/>
    </w:rPr>
  </w:style>
  <w:style w:type="paragraph" w:customStyle="1" w:styleId="xl79">
    <w:name w:val="xl79"/>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hAnsi="Arial" w:cs="Arial"/>
      <w:sz w:val="18"/>
      <w:szCs w:val="18"/>
      <w:lang w:val="en-IN" w:eastAsia="en-IN"/>
    </w:rPr>
  </w:style>
  <w:style w:type="paragraph" w:customStyle="1" w:styleId="xl80">
    <w:name w:val="xl80"/>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hAnsi="Arial" w:cs="Arial"/>
      <w:b/>
      <w:bCs/>
      <w:sz w:val="18"/>
      <w:szCs w:val="18"/>
      <w:lang w:val="en-IN" w:eastAsia="en-IN"/>
    </w:rPr>
  </w:style>
  <w:style w:type="paragraph" w:customStyle="1" w:styleId="xl81">
    <w:name w:val="xl81"/>
    <w:basedOn w:val="Normal"/>
    <w:rsid w:val="00DE1C1D"/>
    <w:pPr>
      <w:spacing w:before="100" w:beforeAutospacing="1" w:after="100" w:afterAutospacing="1" w:line="240" w:lineRule="auto"/>
    </w:pPr>
    <w:rPr>
      <w:rFonts w:ascii="Arial" w:hAnsi="Arial" w:cs="Arial"/>
      <w:b/>
      <w:bCs/>
      <w:i/>
      <w:iCs/>
      <w:sz w:val="18"/>
      <w:szCs w:val="18"/>
      <w:lang w:val="en-IN" w:eastAsia="en-IN"/>
    </w:rPr>
  </w:style>
  <w:style w:type="paragraph" w:customStyle="1" w:styleId="xl82">
    <w:name w:val="xl82"/>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hAnsi="Arial" w:cs="Arial"/>
      <w:b/>
      <w:bCs/>
      <w:sz w:val="18"/>
      <w:szCs w:val="18"/>
      <w:lang w:val="en-IN" w:eastAsia="en-IN"/>
    </w:rPr>
  </w:style>
  <w:style w:type="paragraph" w:customStyle="1" w:styleId="xl83">
    <w:name w:val="xl83"/>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hAnsi="Arial" w:cs="Arial"/>
      <w:sz w:val="18"/>
      <w:szCs w:val="18"/>
      <w:lang w:val="en-IN" w:eastAsia="en-IN"/>
    </w:rPr>
  </w:style>
  <w:style w:type="paragraph" w:customStyle="1" w:styleId="xl84">
    <w:name w:val="xl84"/>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hAnsi="Arial" w:cs="Arial"/>
      <w:i/>
      <w:iCs/>
      <w:sz w:val="18"/>
      <w:szCs w:val="18"/>
      <w:lang w:val="en-IN" w:eastAsia="en-IN"/>
    </w:rPr>
  </w:style>
  <w:style w:type="paragraph" w:customStyle="1" w:styleId="xl85">
    <w:name w:val="xl85"/>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Arial" w:hAnsi="Arial" w:cs="Arial"/>
      <w:i/>
      <w:iCs/>
      <w:sz w:val="18"/>
      <w:szCs w:val="18"/>
      <w:lang w:val="en-IN" w:eastAsia="en-IN"/>
    </w:rPr>
  </w:style>
  <w:style w:type="paragraph" w:customStyle="1" w:styleId="xl86">
    <w:name w:val="xl86"/>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hAnsi="Arial" w:cs="Arial"/>
      <w:i/>
      <w:iCs/>
      <w:sz w:val="18"/>
      <w:szCs w:val="18"/>
      <w:lang w:val="en-IN" w:eastAsia="en-IN"/>
    </w:rPr>
  </w:style>
  <w:style w:type="paragraph" w:customStyle="1" w:styleId="xl87">
    <w:name w:val="xl87"/>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8"/>
      <w:szCs w:val="18"/>
      <w:lang w:val="en-IN" w:eastAsia="en-IN"/>
    </w:rPr>
  </w:style>
  <w:style w:type="paragraph" w:customStyle="1" w:styleId="xl88">
    <w:name w:val="xl88"/>
    <w:basedOn w:val="Normal"/>
    <w:rsid w:val="00DE1C1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pPr>
    <w:rPr>
      <w:rFonts w:ascii="Arial" w:hAnsi="Arial" w:cs="Arial"/>
      <w:b/>
      <w:bCs/>
      <w:sz w:val="18"/>
      <w:szCs w:val="18"/>
      <w:lang w:val="en-IN" w:eastAsia="en-IN"/>
    </w:rPr>
  </w:style>
  <w:style w:type="paragraph" w:customStyle="1" w:styleId="xl89">
    <w:name w:val="xl89"/>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hAnsi="Arial" w:cs="Arial"/>
      <w:sz w:val="18"/>
      <w:szCs w:val="18"/>
      <w:lang w:val="en-IN" w:eastAsia="en-IN"/>
    </w:rPr>
  </w:style>
  <w:style w:type="paragraph" w:customStyle="1" w:styleId="xl90">
    <w:name w:val="xl90"/>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lang w:val="en-IN" w:eastAsia="en-IN"/>
    </w:rPr>
  </w:style>
  <w:style w:type="paragraph" w:customStyle="1" w:styleId="xl91">
    <w:name w:val="xl91"/>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lang w:val="en-IN" w:eastAsia="en-IN"/>
    </w:rPr>
  </w:style>
  <w:style w:type="paragraph" w:customStyle="1" w:styleId="xl92">
    <w:name w:val="xl92"/>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lang w:val="en-IN" w:eastAsia="en-IN"/>
    </w:rPr>
  </w:style>
  <w:style w:type="paragraph" w:customStyle="1" w:styleId="xl93">
    <w:name w:val="xl93"/>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lang w:val="en-IN" w:eastAsia="en-IN"/>
    </w:rPr>
  </w:style>
  <w:style w:type="paragraph" w:customStyle="1" w:styleId="xl94">
    <w:name w:val="xl94"/>
    <w:basedOn w:val="Normal"/>
    <w:rsid w:val="00DE1C1D"/>
    <w:pPr>
      <w:spacing w:before="100" w:beforeAutospacing="1" w:after="100" w:afterAutospacing="1" w:line="240" w:lineRule="auto"/>
      <w:jc w:val="center"/>
      <w:textAlignment w:val="center"/>
    </w:pPr>
    <w:rPr>
      <w:rFonts w:ascii="Arial" w:hAnsi="Arial" w:cs="Arial"/>
      <w:i/>
      <w:iCs/>
      <w:sz w:val="18"/>
      <w:szCs w:val="18"/>
      <w:lang w:val="en-IN" w:eastAsia="en-IN"/>
    </w:rPr>
  </w:style>
  <w:style w:type="paragraph" w:customStyle="1" w:styleId="xl95">
    <w:name w:val="xl95"/>
    <w:basedOn w:val="Normal"/>
    <w:rsid w:val="00DE1C1D"/>
    <w:pPr>
      <w:spacing w:before="100" w:beforeAutospacing="1" w:after="100" w:afterAutospacing="1" w:line="240" w:lineRule="auto"/>
    </w:pPr>
    <w:rPr>
      <w:rFonts w:ascii="Arial" w:hAnsi="Arial" w:cs="Arial"/>
      <w:i/>
      <w:iCs/>
      <w:sz w:val="18"/>
      <w:szCs w:val="18"/>
      <w:lang w:val="en-IN" w:eastAsia="en-IN"/>
    </w:rPr>
  </w:style>
  <w:style w:type="paragraph" w:customStyle="1" w:styleId="xl96">
    <w:name w:val="xl96"/>
    <w:basedOn w:val="Normal"/>
    <w:rsid w:val="00DE1C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right"/>
      <w:textAlignment w:val="center"/>
    </w:pPr>
    <w:rPr>
      <w:rFonts w:ascii="Arial" w:hAnsi="Arial" w:cs="Arial"/>
      <w:b/>
      <w:bCs/>
      <w:sz w:val="18"/>
      <w:szCs w:val="18"/>
      <w:lang w:val="en-IN" w:eastAsia="en-IN"/>
    </w:rPr>
  </w:style>
  <w:style w:type="paragraph" w:customStyle="1" w:styleId="xl97">
    <w:name w:val="xl97"/>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i/>
      <w:iCs/>
      <w:sz w:val="18"/>
      <w:szCs w:val="18"/>
      <w:lang w:val="en-IN" w:eastAsia="en-IN"/>
    </w:rPr>
  </w:style>
  <w:style w:type="paragraph" w:customStyle="1" w:styleId="xl98">
    <w:name w:val="xl98"/>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i/>
      <w:iCs/>
      <w:sz w:val="18"/>
      <w:szCs w:val="18"/>
      <w:lang w:val="en-IN" w:eastAsia="en-IN"/>
    </w:rPr>
  </w:style>
  <w:style w:type="paragraph" w:customStyle="1" w:styleId="xl99">
    <w:name w:val="xl99"/>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i/>
      <w:iCs/>
      <w:sz w:val="18"/>
      <w:szCs w:val="18"/>
      <w:lang w:val="en-IN" w:eastAsia="en-IN"/>
    </w:rPr>
  </w:style>
  <w:style w:type="paragraph" w:customStyle="1" w:styleId="xl100">
    <w:name w:val="xl100"/>
    <w:basedOn w:val="Normal"/>
    <w:rsid w:val="00DE1C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lang w:val="en-IN" w:eastAsia="en-IN"/>
    </w:rPr>
  </w:style>
  <w:style w:type="paragraph" w:customStyle="1" w:styleId="HeadES">
    <w:name w:val="Head ES"/>
    <w:basedOn w:val="Normal"/>
    <w:qFormat/>
    <w:rsid w:val="00B463C7"/>
    <w:pPr>
      <w:spacing w:after="200" w:line="276" w:lineRule="auto"/>
    </w:pPr>
    <w:rPr>
      <w:rFonts w:ascii="Segoe UI" w:eastAsiaTheme="minorEastAsia" w:hAnsi="Segoe UI" w:cs="Segoe UI"/>
      <w:b/>
      <w:color w:val="800000"/>
      <w:sz w:val="28"/>
      <w:szCs w:val="22"/>
      <w:lang w:val="en-GB" w:eastAsia="en-GB"/>
    </w:rPr>
  </w:style>
  <w:style w:type="character" w:styleId="FootnoteReference">
    <w:name w:val="footnote reference"/>
    <w:basedOn w:val="DefaultParagraphFont"/>
    <w:uiPriority w:val="99"/>
    <w:rsid w:val="00B463C7"/>
    <w:rPr>
      <w:vertAlign w:val="superscript"/>
    </w:rPr>
  </w:style>
  <w:style w:type="paragraph" w:customStyle="1" w:styleId="Text">
    <w:name w:val="Text"/>
    <w:basedOn w:val="Normal"/>
    <w:link w:val="TextChar"/>
    <w:qFormat/>
    <w:rsid w:val="00B463C7"/>
    <w:pPr>
      <w:spacing w:after="120" w:line="276" w:lineRule="auto"/>
      <w:jc w:val="both"/>
    </w:pPr>
    <w:rPr>
      <w:rFonts w:ascii="Segoe UI" w:eastAsiaTheme="minorEastAsia" w:hAnsi="Segoe UI" w:cs="Segoe UI"/>
      <w:sz w:val="22"/>
      <w:szCs w:val="22"/>
      <w:lang w:val="en-GB" w:eastAsia="en-GB"/>
    </w:rPr>
  </w:style>
  <w:style w:type="character" w:customStyle="1" w:styleId="TextChar">
    <w:name w:val="Text Char"/>
    <w:link w:val="Text"/>
    <w:rsid w:val="00B463C7"/>
    <w:rPr>
      <w:rFonts w:ascii="Segoe UI" w:eastAsiaTheme="minorEastAsia" w:hAnsi="Segoe UI" w:cs="Segoe UI"/>
      <w:lang w:val="en-GB" w:eastAsia="en-GB"/>
    </w:rPr>
  </w:style>
  <w:style w:type="table" w:customStyle="1" w:styleId="Style6">
    <w:name w:val="Style6"/>
    <w:basedOn w:val="TableNormal"/>
    <w:uiPriority w:val="99"/>
    <w:qFormat/>
    <w:rsid w:val="00560F9C"/>
    <w:pPr>
      <w:spacing w:after="0" w:line="240" w:lineRule="auto"/>
    </w:pPr>
    <w:rPr>
      <w:rFonts w:ascii="Segoe UI" w:eastAsia="Times New Roman" w:hAnsi="Segoe UI" w:cs="Segoe UI"/>
      <w:sz w:val="20"/>
      <w:lang w:val="en-GB" w:eastAsia="en-GB"/>
    </w:rPr>
    <w:tblPr>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Pr>
    <w:tblStylePr w:type="firstRow">
      <w:pPr>
        <w:jc w:val="center"/>
      </w:pPr>
      <w:rPr>
        <w:rFonts w:ascii="Segoe UI" w:hAnsi="Segoe UI"/>
        <w:b/>
        <w:color w:val="FFFFFF" w:themeColor="background1"/>
        <w:sz w:val="20"/>
      </w:rPr>
      <w:tblPr/>
      <w:tcPr>
        <w:shd w:val="clear" w:color="auto" w:fill="44546A" w:themeFill="text2"/>
        <w:vAlign w:val="center"/>
      </w:tcPr>
    </w:tblStylePr>
  </w:style>
  <w:style w:type="paragraph" w:styleId="Caption">
    <w:name w:val="caption"/>
    <w:basedOn w:val="Normal"/>
    <w:next w:val="Normal"/>
    <w:qFormat/>
    <w:rsid w:val="003E42A9"/>
    <w:pPr>
      <w:keepNext/>
      <w:spacing w:before="120" w:after="120" w:line="276" w:lineRule="auto"/>
      <w:jc w:val="center"/>
    </w:pPr>
    <w:rPr>
      <w:rFonts w:ascii="Segoe UI" w:eastAsia="Arial Unicode MS" w:hAnsi="Segoe UI" w:cs="Segoe UI"/>
      <w:b/>
      <w:sz w:val="20"/>
      <w:szCs w:val="22"/>
      <w:lang w:val="en-GB" w:eastAsia="en-GB"/>
    </w:rPr>
  </w:style>
  <w:style w:type="character" w:customStyle="1" w:styleId="UnresolvedMention1">
    <w:name w:val="Unresolved Mention1"/>
    <w:basedOn w:val="DefaultParagraphFont"/>
    <w:uiPriority w:val="99"/>
    <w:semiHidden/>
    <w:unhideWhenUsed/>
    <w:rsid w:val="00F66E62"/>
    <w:rPr>
      <w:color w:val="605E5C"/>
      <w:shd w:val="clear" w:color="auto" w:fill="E1DFDD"/>
    </w:rPr>
  </w:style>
  <w:style w:type="paragraph" w:styleId="NoSpacing">
    <w:name w:val="No Spacing"/>
    <w:uiPriority w:val="1"/>
    <w:qFormat/>
    <w:rsid w:val="00CD5887"/>
    <w:pPr>
      <w:spacing w:after="0" w:line="240" w:lineRule="auto"/>
    </w:pPr>
    <w:rPr>
      <w:rFonts w:ascii="Calibri" w:eastAsia="Times New Roman" w:hAnsi="Calibri" w:cs="Times New Roman"/>
      <w:lang w:val="en-US"/>
    </w:rPr>
  </w:style>
  <w:style w:type="table" w:customStyle="1" w:styleId="Calendar1">
    <w:name w:val="Calendar 1"/>
    <w:basedOn w:val="TableNormal"/>
    <w:uiPriority w:val="99"/>
    <w:qFormat/>
    <w:rsid w:val="000A66B0"/>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4">
    <w:name w:val="Calendar 4"/>
    <w:basedOn w:val="TableNormal"/>
    <w:uiPriority w:val="99"/>
    <w:qFormat/>
    <w:rsid w:val="000A66B0"/>
    <w:pPr>
      <w:snapToGrid w:val="0"/>
      <w:spacing w:after="0" w:line="240" w:lineRule="auto"/>
    </w:pPr>
    <w:rPr>
      <w:rFonts w:eastAsiaTheme="minorEastAsia"/>
      <w:b/>
      <w:bCs/>
      <w:color w:val="FFFFFF" w:themeColor="background1"/>
      <w:sz w:val="16"/>
      <w:szCs w:val="16"/>
      <w:lang w:val="en-US"/>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954">
      <w:bodyDiv w:val="1"/>
      <w:marLeft w:val="0"/>
      <w:marRight w:val="0"/>
      <w:marTop w:val="0"/>
      <w:marBottom w:val="0"/>
      <w:divBdr>
        <w:top w:val="none" w:sz="0" w:space="0" w:color="auto"/>
        <w:left w:val="none" w:sz="0" w:space="0" w:color="auto"/>
        <w:bottom w:val="none" w:sz="0" w:space="0" w:color="auto"/>
        <w:right w:val="none" w:sz="0" w:space="0" w:color="auto"/>
      </w:divBdr>
    </w:div>
    <w:div w:id="3746308">
      <w:bodyDiv w:val="1"/>
      <w:marLeft w:val="0"/>
      <w:marRight w:val="0"/>
      <w:marTop w:val="0"/>
      <w:marBottom w:val="0"/>
      <w:divBdr>
        <w:top w:val="none" w:sz="0" w:space="0" w:color="auto"/>
        <w:left w:val="none" w:sz="0" w:space="0" w:color="auto"/>
        <w:bottom w:val="none" w:sz="0" w:space="0" w:color="auto"/>
        <w:right w:val="none" w:sz="0" w:space="0" w:color="auto"/>
      </w:divBdr>
    </w:div>
    <w:div w:id="4600126">
      <w:bodyDiv w:val="1"/>
      <w:marLeft w:val="0"/>
      <w:marRight w:val="0"/>
      <w:marTop w:val="0"/>
      <w:marBottom w:val="0"/>
      <w:divBdr>
        <w:top w:val="none" w:sz="0" w:space="0" w:color="auto"/>
        <w:left w:val="none" w:sz="0" w:space="0" w:color="auto"/>
        <w:bottom w:val="none" w:sz="0" w:space="0" w:color="auto"/>
        <w:right w:val="none" w:sz="0" w:space="0" w:color="auto"/>
      </w:divBdr>
    </w:div>
    <w:div w:id="6952012">
      <w:bodyDiv w:val="1"/>
      <w:marLeft w:val="0"/>
      <w:marRight w:val="0"/>
      <w:marTop w:val="0"/>
      <w:marBottom w:val="0"/>
      <w:divBdr>
        <w:top w:val="none" w:sz="0" w:space="0" w:color="auto"/>
        <w:left w:val="none" w:sz="0" w:space="0" w:color="auto"/>
        <w:bottom w:val="none" w:sz="0" w:space="0" w:color="auto"/>
        <w:right w:val="none" w:sz="0" w:space="0" w:color="auto"/>
      </w:divBdr>
    </w:div>
    <w:div w:id="7296080">
      <w:bodyDiv w:val="1"/>
      <w:marLeft w:val="0"/>
      <w:marRight w:val="0"/>
      <w:marTop w:val="0"/>
      <w:marBottom w:val="0"/>
      <w:divBdr>
        <w:top w:val="none" w:sz="0" w:space="0" w:color="auto"/>
        <w:left w:val="none" w:sz="0" w:space="0" w:color="auto"/>
        <w:bottom w:val="none" w:sz="0" w:space="0" w:color="auto"/>
        <w:right w:val="none" w:sz="0" w:space="0" w:color="auto"/>
      </w:divBdr>
    </w:div>
    <w:div w:id="9529310">
      <w:bodyDiv w:val="1"/>
      <w:marLeft w:val="0"/>
      <w:marRight w:val="0"/>
      <w:marTop w:val="0"/>
      <w:marBottom w:val="0"/>
      <w:divBdr>
        <w:top w:val="none" w:sz="0" w:space="0" w:color="auto"/>
        <w:left w:val="none" w:sz="0" w:space="0" w:color="auto"/>
        <w:bottom w:val="none" w:sz="0" w:space="0" w:color="auto"/>
        <w:right w:val="none" w:sz="0" w:space="0" w:color="auto"/>
      </w:divBdr>
    </w:div>
    <w:div w:id="15008718">
      <w:bodyDiv w:val="1"/>
      <w:marLeft w:val="0"/>
      <w:marRight w:val="0"/>
      <w:marTop w:val="0"/>
      <w:marBottom w:val="0"/>
      <w:divBdr>
        <w:top w:val="none" w:sz="0" w:space="0" w:color="auto"/>
        <w:left w:val="none" w:sz="0" w:space="0" w:color="auto"/>
        <w:bottom w:val="none" w:sz="0" w:space="0" w:color="auto"/>
        <w:right w:val="none" w:sz="0" w:space="0" w:color="auto"/>
      </w:divBdr>
    </w:div>
    <w:div w:id="19089111">
      <w:bodyDiv w:val="1"/>
      <w:marLeft w:val="0"/>
      <w:marRight w:val="0"/>
      <w:marTop w:val="0"/>
      <w:marBottom w:val="0"/>
      <w:divBdr>
        <w:top w:val="none" w:sz="0" w:space="0" w:color="auto"/>
        <w:left w:val="none" w:sz="0" w:space="0" w:color="auto"/>
        <w:bottom w:val="none" w:sz="0" w:space="0" w:color="auto"/>
        <w:right w:val="none" w:sz="0" w:space="0" w:color="auto"/>
      </w:divBdr>
    </w:div>
    <w:div w:id="29379131">
      <w:bodyDiv w:val="1"/>
      <w:marLeft w:val="0"/>
      <w:marRight w:val="0"/>
      <w:marTop w:val="0"/>
      <w:marBottom w:val="0"/>
      <w:divBdr>
        <w:top w:val="none" w:sz="0" w:space="0" w:color="auto"/>
        <w:left w:val="none" w:sz="0" w:space="0" w:color="auto"/>
        <w:bottom w:val="none" w:sz="0" w:space="0" w:color="auto"/>
        <w:right w:val="none" w:sz="0" w:space="0" w:color="auto"/>
      </w:divBdr>
    </w:div>
    <w:div w:id="30961016">
      <w:bodyDiv w:val="1"/>
      <w:marLeft w:val="0"/>
      <w:marRight w:val="0"/>
      <w:marTop w:val="0"/>
      <w:marBottom w:val="0"/>
      <w:divBdr>
        <w:top w:val="none" w:sz="0" w:space="0" w:color="auto"/>
        <w:left w:val="none" w:sz="0" w:space="0" w:color="auto"/>
        <w:bottom w:val="none" w:sz="0" w:space="0" w:color="auto"/>
        <w:right w:val="none" w:sz="0" w:space="0" w:color="auto"/>
      </w:divBdr>
    </w:div>
    <w:div w:id="31080607">
      <w:bodyDiv w:val="1"/>
      <w:marLeft w:val="0"/>
      <w:marRight w:val="0"/>
      <w:marTop w:val="0"/>
      <w:marBottom w:val="0"/>
      <w:divBdr>
        <w:top w:val="none" w:sz="0" w:space="0" w:color="auto"/>
        <w:left w:val="none" w:sz="0" w:space="0" w:color="auto"/>
        <w:bottom w:val="none" w:sz="0" w:space="0" w:color="auto"/>
        <w:right w:val="none" w:sz="0" w:space="0" w:color="auto"/>
      </w:divBdr>
    </w:div>
    <w:div w:id="45490684">
      <w:bodyDiv w:val="1"/>
      <w:marLeft w:val="0"/>
      <w:marRight w:val="0"/>
      <w:marTop w:val="0"/>
      <w:marBottom w:val="0"/>
      <w:divBdr>
        <w:top w:val="none" w:sz="0" w:space="0" w:color="auto"/>
        <w:left w:val="none" w:sz="0" w:space="0" w:color="auto"/>
        <w:bottom w:val="none" w:sz="0" w:space="0" w:color="auto"/>
        <w:right w:val="none" w:sz="0" w:space="0" w:color="auto"/>
      </w:divBdr>
    </w:div>
    <w:div w:id="45881606">
      <w:bodyDiv w:val="1"/>
      <w:marLeft w:val="0"/>
      <w:marRight w:val="0"/>
      <w:marTop w:val="0"/>
      <w:marBottom w:val="0"/>
      <w:divBdr>
        <w:top w:val="none" w:sz="0" w:space="0" w:color="auto"/>
        <w:left w:val="none" w:sz="0" w:space="0" w:color="auto"/>
        <w:bottom w:val="none" w:sz="0" w:space="0" w:color="auto"/>
        <w:right w:val="none" w:sz="0" w:space="0" w:color="auto"/>
      </w:divBdr>
    </w:div>
    <w:div w:id="53742549">
      <w:bodyDiv w:val="1"/>
      <w:marLeft w:val="0"/>
      <w:marRight w:val="0"/>
      <w:marTop w:val="0"/>
      <w:marBottom w:val="0"/>
      <w:divBdr>
        <w:top w:val="none" w:sz="0" w:space="0" w:color="auto"/>
        <w:left w:val="none" w:sz="0" w:space="0" w:color="auto"/>
        <w:bottom w:val="none" w:sz="0" w:space="0" w:color="auto"/>
        <w:right w:val="none" w:sz="0" w:space="0" w:color="auto"/>
      </w:divBdr>
    </w:div>
    <w:div w:id="60755726">
      <w:bodyDiv w:val="1"/>
      <w:marLeft w:val="0"/>
      <w:marRight w:val="0"/>
      <w:marTop w:val="0"/>
      <w:marBottom w:val="0"/>
      <w:divBdr>
        <w:top w:val="none" w:sz="0" w:space="0" w:color="auto"/>
        <w:left w:val="none" w:sz="0" w:space="0" w:color="auto"/>
        <w:bottom w:val="none" w:sz="0" w:space="0" w:color="auto"/>
        <w:right w:val="none" w:sz="0" w:space="0" w:color="auto"/>
      </w:divBdr>
    </w:div>
    <w:div w:id="68819433">
      <w:bodyDiv w:val="1"/>
      <w:marLeft w:val="0"/>
      <w:marRight w:val="0"/>
      <w:marTop w:val="0"/>
      <w:marBottom w:val="0"/>
      <w:divBdr>
        <w:top w:val="none" w:sz="0" w:space="0" w:color="auto"/>
        <w:left w:val="none" w:sz="0" w:space="0" w:color="auto"/>
        <w:bottom w:val="none" w:sz="0" w:space="0" w:color="auto"/>
        <w:right w:val="none" w:sz="0" w:space="0" w:color="auto"/>
      </w:divBdr>
    </w:div>
    <w:div w:id="72094340">
      <w:bodyDiv w:val="1"/>
      <w:marLeft w:val="0"/>
      <w:marRight w:val="0"/>
      <w:marTop w:val="0"/>
      <w:marBottom w:val="0"/>
      <w:divBdr>
        <w:top w:val="none" w:sz="0" w:space="0" w:color="auto"/>
        <w:left w:val="none" w:sz="0" w:space="0" w:color="auto"/>
        <w:bottom w:val="none" w:sz="0" w:space="0" w:color="auto"/>
        <w:right w:val="none" w:sz="0" w:space="0" w:color="auto"/>
      </w:divBdr>
    </w:div>
    <w:div w:id="72120350">
      <w:bodyDiv w:val="1"/>
      <w:marLeft w:val="0"/>
      <w:marRight w:val="0"/>
      <w:marTop w:val="0"/>
      <w:marBottom w:val="0"/>
      <w:divBdr>
        <w:top w:val="none" w:sz="0" w:space="0" w:color="auto"/>
        <w:left w:val="none" w:sz="0" w:space="0" w:color="auto"/>
        <w:bottom w:val="none" w:sz="0" w:space="0" w:color="auto"/>
        <w:right w:val="none" w:sz="0" w:space="0" w:color="auto"/>
      </w:divBdr>
    </w:div>
    <w:div w:id="79841293">
      <w:bodyDiv w:val="1"/>
      <w:marLeft w:val="0"/>
      <w:marRight w:val="0"/>
      <w:marTop w:val="0"/>
      <w:marBottom w:val="0"/>
      <w:divBdr>
        <w:top w:val="none" w:sz="0" w:space="0" w:color="auto"/>
        <w:left w:val="none" w:sz="0" w:space="0" w:color="auto"/>
        <w:bottom w:val="none" w:sz="0" w:space="0" w:color="auto"/>
        <w:right w:val="none" w:sz="0" w:space="0" w:color="auto"/>
      </w:divBdr>
    </w:div>
    <w:div w:id="89010360">
      <w:bodyDiv w:val="1"/>
      <w:marLeft w:val="0"/>
      <w:marRight w:val="0"/>
      <w:marTop w:val="0"/>
      <w:marBottom w:val="0"/>
      <w:divBdr>
        <w:top w:val="none" w:sz="0" w:space="0" w:color="auto"/>
        <w:left w:val="none" w:sz="0" w:space="0" w:color="auto"/>
        <w:bottom w:val="none" w:sz="0" w:space="0" w:color="auto"/>
        <w:right w:val="none" w:sz="0" w:space="0" w:color="auto"/>
      </w:divBdr>
    </w:div>
    <w:div w:id="94520213">
      <w:bodyDiv w:val="1"/>
      <w:marLeft w:val="0"/>
      <w:marRight w:val="0"/>
      <w:marTop w:val="0"/>
      <w:marBottom w:val="0"/>
      <w:divBdr>
        <w:top w:val="none" w:sz="0" w:space="0" w:color="auto"/>
        <w:left w:val="none" w:sz="0" w:space="0" w:color="auto"/>
        <w:bottom w:val="none" w:sz="0" w:space="0" w:color="auto"/>
        <w:right w:val="none" w:sz="0" w:space="0" w:color="auto"/>
      </w:divBdr>
    </w:div>
    <w:div w:id="105346976">
      <w:bodyDiv w:val="1"/>
      <w:marLeft w:val="0"/>
      <w:marRight w:val="0"/>
      <w:marTop w:val="0"/>
      <w:marBottom w:val="0"/>
      <w:divBdr>
        <w:top w:val="none" w:sz="0" w:space="0" w:color="auto"/>
        <w:left w:val="none" w:sz="0" w:space="0" w:color="auto"/>
        <w:bottom w:val="none" w:sz="0" w:space="0" w:color="auto"/>
        <w:right w:val="none" w:sz="0" w:space="0" w:color="auto"/>
      </w:divBdr>
    </w:div>
    <w:div w:id="105781869">
      <w:bodyDiv w:val="1"/>
      <w:marLeft w:val="0"/>
      <w:marRight w:val="0"/>
      <w:marTop w:val="0"/>
      <w:marBottom w:val="0"/>
      <w:divBdr>
        <w:top w:val="none" w:sz="0" w:space="0" w:color="auto"/>
        <w:left w:val="none" w:sz="0" w:space="0" w:color="auto"/>
        <w:bottom w:val="none" w:sz="0" w:space="0" w:color="auto"/>
        <w:right w:val="none" w:sz="0" w:space="0" w:color="auto"/>
      </w:divBdr>
    </w:div>
    <w:div w:id="114523818">
      <w:bodyDiv w:val="1"/>
      <w:marLeft w:val="0"/>
      <w:marRight w:val="0"/>
      <w:marTop w:val="0"/>
      <w:marBottom w:val="0"/>
      <w:divBdr>
        <w:top w:val="none" w:sz="0" w:space="0" w:color="auto"/>
        <w:left w:val="none" w:sz="0" w:space="0" w:color="auto"/>
        <w:bottom w:val="none" w:sz="0" w:space="0" w:color="auto"/>
        <w:right w:val="none" w:sz="0" w:space="0" w:color="auto"/>
      </w:divBdr>
    </w:div>
    <w:div w:id="118231408">
      <w:bodyDiv w:val="1"/>
      <w:marLeft w:val="0"/>
      <w:marRight w:val="0"/>
      <w:marTop w:val="0"/>
      <w:marBottom w:val="0"/>
      <w:divBdr>
        <w:top w:val="none" w:sz="0" w:space="0" w:color="auto"/>
        <w:left w:val="none" w:sz="0" w:space="0" w:color="auto"/>
        <w:bottom w:val="none" w:sz="0" w:space="0" w:color="auto"/>
        <w:right w:val="none" w:sz="0" w:space="0" w:color="auto"/>
      </w:divBdr>
    </w:div>
    <w:div w:id="120734497">
      <w:bodyDiv w:val="1"/>
      <w:marLeft w:val="0"/>
      <w:marRight w:val="0"/>
      <w:marTop w:val="0"/>
      <w:marBottom w:val="0"/>
      <w:divBdr>
        <w:top w:val="none" w:sz="0" w:space="0" w:color="auto"/>
        <w:left w:val="none" w:sz="0" w:space="0" w:color="auto"/>
        <w:bottom w:val="none" w:sz="0" w:space="0" w:color="auto"/>
        <w:right w:val="none" w:sz="0" w:space="0" w:color="auto"/>
      </w:divBdr>
    </w:div>
    <w:div w:id="122966953">
      <w:bodyDiv w:val="1"/>
      <w:marLeft w:val="0"/>
      <w:marRight w:val="0"/>
      <w:marTop w:val="0"/>
      <w:marBottom w:val="0"/>
      <w:divBdr>
        <w:top w:val="none" w:sz="0" w:space="0" w:color="auto"/>
        <w:left w:val="none" w:sz="0" w:space="0" w:color="auto"/>
        <w:bottom w:val="none" w:sz="0" w:space="0" w:color="auto"/>
        <w:right w:val="none" w:sz="0" w:space="0" w:color="auto"/>
      </w:divBdr>
    </w:div>
    <w:div w:id="127822899">
      <w:bodyDiv w:val="1"/>
      <w:marLeft w:val="0"/>
      <w:marRight w:val="0"/>
      <w:marTop w:val="0"/>
      <w:marBottom w:val="0"/>
      <w:divBdr>
        <w:top w:val="none" w:sz="0" w:space="0" w:color="auto"/>
        <w:left w:val="none" w:sz="0" w:space="0" w:color="auto"/>
        <w:bottom w:val="none" w:sz="0" w:space="0" w:color="auto"/>
        <w:right w:val="none" w:sz="0" w:space="0" w:color="auto"/>
      </w:divBdr>
    </w:div>
    <w:div w:id="129790751">
      <w:bodyDiv w:val="1"/>
      <w:marLeft w:val="0"/>
      <w:marRight w:val="0"/>
      <w:marTop w:val="0"/>
      <w:marBottom w:val="0"/>
      <w:divBdr>
        <w:top w:val="none" w:sz="0" w:space="0" w:color="auto"/>
        <w:left w:val="none" w:sz="0" w:space="0" w:color="auto"/>
        <w:bottom w:val="none" w:sz="0" w:space="0" w:color="auto"/>
        <w:right w:val="none" w:sz="0" w:space="0" w:color="auto"/>
      </w:divBdr>
    </w:div>
    <w:div w:id="132797423">
      <w:bodyDiv w:val="1"/>
      <w:marLeft w:val="0"/>
      <w:marRight w:val="0"/>
      <w:marTop w:val="0"/>
      <w:marBottom w:val="0"/>
      <w:divBdr>
        <w:top w:val="none" w:sz="0" w:space="0" w:color="auto"/>
        <w:left w:val="none" w:sz="0" w:space="0" w:color="auto"/>
        <w:bottom w:val="none" w:sz="0" w:space="0" w:color="auto"/>
        <w:right w:val="none" w:sz="0" w:space="0" w:color="auto"/>
      </w:divBdr>
    </w:div>
    <w:div w:id="152720902">
      <w:bodyDiv w:val="1"/>
      <w:marLeft w:val="0"/>
      <w:marRight w:val="0"/>
      <w:marTop w:val="0"/>
      <w:marBottom w:val="0"/>
      <w:divBdr>
        <w:top w:val="none" w:sz="0" w:space="0" w:color="auto"/>
        <w:left w:val="none" w:sz="0" w:space="0" w:color="auto"/>
        <w:bottom w:val="none" w:sz="0" w:space="0" w:color="auto"/>
        <w:right w:val="none" w:sz="0" w:space="0" w:color="auto"/>
      </w:divBdr>
    </w:div>
    <w:div w:id="156501243">
      <w:bodyDiv w:val="1"/>
      <w:marLeft w:val="0"/>
      <w:marRight w:val="0"/>
      <w:marTop w:val="0"/>
      <w:marBottom w:val="0"/>
      <w:divBdr>
        <w:top w:val="none" w:sz="0" w:space="0" w:color="auto"/>
        <w:left w:val="none" w:sz="0" w:space="0" w:color="auto"/>
        <w:bottom w:val="none" w:sz="0" w:space="0" w:color="auto"/>
        <w:right w:val="none" w:sz="0" w:space="0" w:color="auto"/>
      </w:divBdr>
    </w:div>
    <w:div w:id="160198950">
      <w:bodyDiv w:val="1"/>
      <w:marLeft w:val="0"/>
      <w:marRight w:val="0"/>
      <w:marTop w:val="0"/>
      <w:marBottom w:val="0"/>
      <w:divBdr>
        <w:top w:val="none" w:sz="0" w:space="0" w:color="auto"/>
        <w:left w:val="none" w:sz="0" w:space="0" w:color="auto"/>
        <w:bottom w:val="none" w:sz="0" w:space="0" w:color="auto"/>
        <w:right w:val="none" w:sz="0" w:space="0" w:color="auto"/>
      </w:divBdr>
    </w:div>
    <w:div w:id="165288156">
      <w:bodyDiv w:val="1"/>
      <w:marLeft w:val="0"/>
      <w:marRight w:val="0"/>
      <w:marTop w:val="0"/>
      <w:marBottom w:val="0"/>
      <w:divBdr>
        <w:top w:val="none" w:sz="0" w:space="0" w:color="auto"/>
        <w:left w:val="none" w:sz="0" w:space="0" w:color="auto"/>
        <w:bottom w:val="none" w:sz="0" w:space="0" w:color="auto"/>
        <w:right w:val="none" w:sz="0" w:space="0" w:color="auto"/>
      </w:divBdr>
    </w:div>
    <w:div w:id="170146651">
      <w:bodyDiv w:val="1"/>
      <w:marLeft w:val="0"/>
      <w:marRight w:val="0"/>
      <w:marTop w:val="0"/>
      <w:marBottom w:val="0"/>
      <w:divBdr>
        <w:top w:val="none" w:sz="0" w:space="0" w:color="auto"/>
        <w:left w:val="none" w:sz="0" w:space="0" w:color="auto"/>
        <w:bottom w:val="none" w:sz="0" w:space="0" w:color="auto"/>
        <w:right w:val="none" w:sz="0" w:space="0" w:color="auto"/>
      </w:divBdr>
    </w:div>
    <w:div w:id="174195521">
      <w:bodyDiv w:val="1"/>
      <w:marLeft w:val="0"/>
      <w:marRight w:val="0"/>
      <w:marTop w:val="0"/>
      <w:marBottom w:val="0"/>
      <w:divBdr>
        <w:top w:val="none" w:sz="0" w:space="0" w:color="auto"/>
        <w:left w:val="none" w:sz="0" w:space="0" w:color="auto"/>
        <w:bottom w:val="none" w:sz="0" w:space="0" w:color="auto"/>
        <w:right w:val="none" w:sz="0" w:space="0" w:color="auto"/>
      </w:divBdr>
    </w:div>
    <w:div w:id="174266635">
      <w:bodyDiv w:val="1"/>
      <w:marLeft w:val="0"/>
      <w:marRight w:val="0"/>
      <w:marTop w:val="0"/>
      <w:marBottom w:val="0"/>
      <w:divBdr>
        <w:top w:val="none" w:sz="0" w:space="0" w:color="auto"/>
        <w:left w:val="none" w:sz="0" w:space="0" w:color="auto"/>
        <w:bottom w:val="none" w:sz="0" w:space="0" w:color="auto"/>
        <w:right w:val="none" w:sz="0" w:space="0" w:color="auto"/>
      </w:divBdr>
    </w:div>
    <w:div w:id="176163795">
      <w:bodyDiv w:val="1"/>
      <w:marLeft w:val="0"/>
      <w:marRight w:val="0"/>
      <w:marTop w:val="0"/>
      <w:marBottom w:val="0"/>
      <w:divBdr>
        <w:top w:val="none" w:sz="0" w:space="0" w:color="auto"/>
        <w:left w:val="none" w:sz="0" w:space="0" w:color="auto"/>
        <w:bottom w:val="none" w:sz="0" w:space="0" w:color="auto"/>
        <w:right w:val="none" w:sz="0" w:space="0" w:color="auto"/>
      </w:divBdr>
    </w:div>
    <w:div w:id="182938559">
      <w:bodyDiv w:val="1"/>
      <w:marLeft w:val="0"/>
      <w:marRight w:val="0"/>
      <w:marTop w:val="0"/>
      <w:marBottom w:val="0"/>
      <w:divBdr>
        <w:top w:val="none" w:sz="0" w:space="0" w:color="auto"/>
        <w:left w:val="none" w:sz="0" w:space="0" w:color="auto"/>
        <w:bottom w:val="none" w:sz="0" w:space="0" w:color="auto"/>
        <w:right w:val="none" w:sz="0" w:space="0" w:color="auto"/>
      </w:divBdr>
    </w:div>
    <w:div w:id="203295874">
      <w:bodyDiv w:val="1"/>
      <w:marLeft w:val="0"/>
      <w:marRight w:val="0"/>
      <w:marTop w:val="0"/>
      <w:marBottom w:val="0"/>
      <w:divBdr>
        <w:top w:val="none" w:sz="0" w:space="0" w:color="auto"/>
        <w:left w:val="none" w:sz="0" w:space="0" w:color="auto"/>
        <w:bottom w:val="none" w:sz="0" w:space="0" w:color="auto"/>
        <w:right w:val="none" w:sz="0" w:space="0" w:color="auto"/>
      </w:divBdr>
    </w:div>
    <w:div w:id="209344341">
      <w:bodyDiv w:val="1"/>
      <w:marLeft w:val="0"/>
      <w:marRight w:val="0"/>
      <w:marTop w:val="0"/>
      <w:marBottom w:val="0"/>
      <w:divBdr>
        <w:top w:val="none" w:sz="0" w:space="0" w:color="auto"/>
        <w:left w:val="none" w:sz="0" w:space="0" w:color="auto"/>
        <w:bottom w:val="none" w:sz="0" w:space="0" w:color="auto"/>
        <w:right w:val="none" w:sz="0" w:space="0" w:color="auto"/>
      </w:divBdr>
    </w:div>
    <w:div w:id="212933992">
      <w:bodyDiv w:val="1"/>
      <w:marLeft w:val="0"/>
      <w:marRight w:val="0"/>
      <w:marTop w:val="0"/>
      <w:marBottom w:val="0"/>
      <w:divBdr>
        <w:top w:val="none" w:sz="0" w:space="0" w:color="auto"/>
        <w:left w:val="none" w:sz="0" w:space="0" w:color="auto"/>
        <w:bottom w:val="none" w:sz="0" w:space="0" w:color="auto"/>
        <w:right w:val="none" w:sz="0" w:space="0" w:color="auto"/>
      </w:divBdr>
    </w:div>
    <w:div w:id="214128884">
      <w:bodyDiv w:val="1"/>
      <w:marLeft w:val="0"/>
      <w:marRight w:val="0"/>
      <w:marTop w:val="0"/>
      <w:marBottom w:val="0"/>
      <w:divBdr>
        <w:top w:val="none" w:sz="0" w:space="0" w:color="auto"/>
        <w:left w:val="none" w:sz="0" w:space="0" w:color="auto"/>
        <w:bottom w:val="none" w:sz="0" w:space="0" w:color="auto"/>
        <w:right w:val="none" w:sz="0" w:space="0" w:color="auto"/>
      </w:divBdr>
    </w:div>
    <w:div w:id="219829823">
      <w:bodyDiv w:val="1"/>
      <w:marLeft w:val="0"/>
      <w:marRight w:val="0"/>
      <w:marTop w:val="0"/>
      <w:marBottom w:val="0"/>
      <w:divBdr>
        <w:top w:val="none" w:sz="0" w:space="0" w:color="auto"/>
        <w:left w:val="none" w:sz="0" w:space="0" w:color="auto"/>
        <w:bottom w:val="none" w:sz="0" w:space="0" w:color="auto"/>
        <w:right w:val="none" w:sz="0" w:space="0" w:color="auto"/>
      </w:divBdr>
    </w:div>
    <w:div w:id="227737997">
      <w:bodyDiv w:val="1"/>
      <w:marLeft w:val="0"/>
      <w:marRight w:val="0"/>
      <w:marTop w:val="0"/>
      <w:marBottom w:val="0"/>
      <w:divBdr>
        <w:top w:val="none" w:sz="0" w:space="0" w:color="auto"/>
        <w:left w:val="none" w:sz="0" w:space="0" w:color="auto"/>
        <w:bottom w:val="none" w:sz="0" w:space="0" w:color="auto"/>
        <w:right w:val="none" w:sz="0" w:space="0" w:color="auto"/>
      </w:divBdr>
    </w:div>
    <w:div w:id="233275214">
      <w:bodyDiv w:val="1"/>
      <w:marLeft w:val="0"/>
      <w:marRight w:val="0"/>
      <w:marTop w:val="0"/>
      <w:marBottom w:val="0"/>
      <w:divBdr>
        <w:top w:val="none" w:sz="0" w:space="0" w:color="auto"/>
        <w:left w:val="none" w:sz="0" w:space="0" w:color="auto"/>
        <w:bottom w:val="none" w:sz="0" w:space="0" w:color="auto"/>
        <w:right w:val="none" w:sz="0" w:space="0" w:color="auto"/>
      </w:divBdr>
    </w:div>
    <w:div w:id="234553391">
      <w:bodyDiv w:val="1"/>
      <w:marLeft w:val="0"/>
      <w:marRight w:val="0"/>
      <w:marTop w:val="0"/>
      <w:marBottom w:val="0"/>
      <w:divBdr>
        <w:top w:val="none" w:sz="0" w:space="0" w:color="auto"/>
        <w:left w:val="none" w:sz="0" w:space="0" w:color="auto"/>
        <w:bottom w:val="none" w:sz="0" w:space="0" w:color="auto"/>
        <w:right w:val="none" w:sz="0" w:space="0" w:color="auto"/>
      </w:divBdr>
    </w:div>
    <w:div w:id="235437071">
      <w:bodyDiv w:val="1"/>
      <w:marLeft w:val="0"/>
      <w:marRight w:val="0"/>
      <w:marTop w:val="0"/>
      <w:marBottom w:val="0"/>
      <w:divBdr>
        <w:top w:val="none" w:sz="0" w:space="0" w:color="auto"/>
        <w:left w:val="none" w:sz="0" w:space="0" w:color="auto"/>
        <w:bottom w:val="none" w:sz="0" w:space="0" w:color="auto"/>
        <w:right w:val="none" w:sz="0" w:space="0" w:color="auto"/>
      </w:divBdr>
    </w:div>
    <w:div w:id="244338730">
      <w:bodyDiv w:val="1"/>
      <w:marLeft w:val="0"/>
      <w:marRight w:val="0"/>
      <w:marTop w:val="0"/>
      <w:marBottom w:val="0"/>
      <w:divBdr>
        <w:top w:val="none" w:sz="0" w:space="0" w:color="auto"/>
        <w:left w:val="none" w:sz="0" w:space="0" w:color="auto"/>
        <w:bottom w:val="none" w:sz="0" w:space="0" w:color="auto"/>
        <w:right w:val="none" w:sz="0" w:space="0" w:color="auto"/>
      </w:divBdr>
    </w:div>
    <w:div w:id="247420348">
      <w:bodyDiv w:val="1"/>
      <w:marLeft w:val="0"/>
      <w:marRight w:val="0"/>
      <w:marTop w:val="0"/>
      <w:marBottom w:val="0"/>
      <w:divBdr>
        <w:top w:val="none" w:sz="0" w:space="0" w:color="auto"/>
        <w:left w:val="none" w:sz="0" w:space="0" w:color="auto"/>
        <w:bottom w:val="none" w:sz="0" w:space="0" w:color="auto"/>
        <w:right w:val="none" w:sz="0" w:space="0" w:color="auto"/>
      </w:divBdr>
    </w:div>
    <w:div w:id="248538031">
      <w:bodyDiv w:val="1"/>
      <w:marLeft w:val="0"/>
      <w:marRight w:val="0"/>
      <w:marTop w:val="0"/>
      <w:marBottom w:val="0"/>
      <w:divBdr>
        <w:top w:val="none" w:sz="0" w:space="0" w:color="auto"/>
        <w:left w:val="none" w:sz="0" w:space="0" w:color="auto"/>
        <w:bottom w:val="none" w:sz="0" w:space="0" w:color="auto"/>
        <w:right w:val="none" w:sz="0" w:space="0" w:color="auto"/>
      </w:divBdr>
    </w:div>
    <w:div w:id="263655476">
      <w:bodyDiv w:val="1"/>
      <w:marLeft w:val="0"/>
      <w:marRight w:val="0"/>
      <w:marTop w:val="0"/>
      <w:marBottom w:val="0"/>
      <w:divBdr>
        <w:top w:val="none" w:sz="0" w:space="0" w:color="auto"/>
        <w:left w:val="none" w:sz="0" w:space="0" w:color="auto"/>
        <w:bottom w:val="none" w:sz="0" w:space="0" w:color="auto"/>
        <w:right w:val="none" w:sz="0" w:space="0" w:color="auto"/>
      </w:divBdr>
    </w:div>
    <w:div w:id="267812654">
      <w:bodyDiv w:val="1"/>
      <w:marLeft w:val="0"/>
      <w:marRight w:val="0"/>
      <w:marTop w:val="0"/>
      <w:marBottom w:val="0"/>
      <w:divBdr>
        <w:top w:val="none" w:sz="0" w:space="0" w:color="auto"/>
        <w:left w:val="none" w:sz="0" w:space="0" w:color="auto"/>
        <w:bottom w:val="none" w:sz="0" w:space="0" w:color="auto"/>
        <w:right w:val="none" w:sz="0" w:space="0" w:color="auto"/>
      </w:divBdr>
    </w:div>
    <w:div w:id="269358524">
      <w:bodyDiv w:val="1"/>
      <w:marLeft w:val="0"/>
      <w:marRight w:val="0"/>
      <w:marTop w:val="0"/>
      <w:marBottom w:val="0"/>
      <w:divBdr>
        <w:top w:val="none" w:sz="0" w:space="0" w:color="auto"/>
        <w:left w:val="none" w:sz="0" w:space="0" w:color="auto"/>
        <w:bottom w:val="none" w:sz="0" w:space="0" w:color="auto"/>
        <w:right w:val="none" w:sz="0" w:space="0" w:color="auto"/>
      </w:divBdr>
    </w:div>
    <w:div w:id="269361797">
      <w:bodyDiv w:val="1"/>
      <w:marLeft w:val="0"/>
      <w:marRight w:val="0"/>
      <w:marTop w:val="0"/>
      <w:marBottom w:val="0"/>
      <w:divBdr>
        <w:top w:val="none" w:sz="0" w:space="0" w:color="auto"/>
        <w:left w:val="none" w:sz="0" w:space="0" w:color="auto"/>
        <w:bottom w:val="none" w:sz="0" w:space="0" w:color="auto"/>
        <w:right w:val="none" w:sz="0" w:space="0" w:color="auto"/>
      </w:divBdr>
    </w:div>
    <w:div w:id="271397433">
      <w:bodyDiv w:val="1"/>
      <w:marLeft w:val="0"/>
      <w:marRight w:val="0"/>
      <w:marTop w:val="0"/>
      <w:marBottom w:val="0"/>
      <w:divBdr>
        <w:top w:val="none" w:sz="0" w:space="0" w:color="auto"/>
        <w:left w:val="none" w:sz="0" w:space="0" w:color="auto"/>
        <w:bottom w:val="none" w:sz="0" w:space="0" w:color="auto"/>
        <w:right w:val="none" w:sz="0" w:space="0" w:color="auto"/>
      </w:divBdr>
    </w:div>
    <w:div w:id="272790474">
      <w:bodyDiv w:val="1"/>
      <w:marLeft w:val="0"/>
      <w:marRight w:val="0"/>
      <w:marTop w:val="0"/>
      <w:marBottom w:val="0"/>
      <w:divBdr>
        <w:top w:val="none" w:sz="0" w:space="0" w:color="auto"/>
        <w:left w:val="none" w:sz="0" w:space="0" w:color="auto"/>
        <w:bottom w:val="none" w:sz="0" w:space="0" w:color="auto"/>
        <w:right w:val="none" w:sz="0" w:space="0" w:color="auto"/>
      </w:divBdr>
    </w:div>
    <w:div w:id="282425048">
      <w:bodyDiv w:val="1"/>
      <w:marLeft w:val="0"/>
      <w:marRight w:val="0"/>
      <w:marTop w:val="0"/>
      <w:marBottom w:val="0"/>
      <w:divBdr>
        <w:top w:val="none" w:sz="0" w:space="0" w:color="auto"/>
        <w:left w:val="none" w:sz="0" w:space="0" w:color="auto"/>
        <w:bottom w:val="none" w:sz="0" w:space="0" w:color="auto"/>
        <w:right w:val="none" w:sz="0" w:space="0" w:color="auto"/>
      </w:divBdr>
    </w:div>
    <w:div w:id="284973182">
      <w:bodyDiv w:val="1"/>
      <w:marLeft w:val="0"/>
      <w:marRight w:val="0"/>
      <w:marTop w:val="0"/>
      <w:marBottom w:val="0"/>
      <w:divBdr>
        <w:top w:val="none" w:sz="0" w:space="0" w:color="auto"/>
        <w:left w:val="none" w:sz="0" w:space="0" w:color="auto"/>
        <w:bottom w:val="none" w:sz="0" w:space="0" w:color="auto"/>
        <w:right w:val="none" w:sz="0" w:space="0" w:color="auto"/>
      </w:divBdr>
    </w:div>
    <w:div w:id="287900421">
      <w:bodyDiv w:val="1"/>
      <w:marLeft w:val="0"/>
      <w:marRight w:val="0"/>
      <w:marTop w:val="0"/>
      <w:marBottom w:val="0"/>
      <w:divBdr>
        <w:top w:val="none" w:sz="0" w:space="0" w:color="auto"/>
        <w:left w:val="none" w:sz="0" w:space="0" w:color="auto"/>
        <w:bottom w:val="none" w:sz="0" w:space="0" w:color="auto"/>
        <w:right w:val="none" w:sz="0" w:space="0" w:color="auto"/>
      </w:divBdr>
    </w:div>
    <w:div w:id="298800281">
      <w:bodyDiv w:val="1"/>
      <w:marLeft w:val="0"/>
      <w:marRight w:val="0"/>
      <w:marTop w:val="0"/>
      <w:marBottom w:val="0"/>
      <w:divBdr>
        <w:top w:val="none" w:sz="0" w:space="0" w:color="auto"/>
        <w:left w:val="none" w:sz="0" w:space="0" w:color="auto"/>
        <w:bottom w:val="none" w:sz="0" w:space="0" w:color="auto"/>
        <w:right w:val="none" w:sz="0" w:space="0" w:color="auto"/>
      </w:divBdr>
    </w:div>
    <w:div w:id="299266606">
      <w:bodyDiv w:val="1"/>
      <w:marLeft w:val="0"/>
      <w:marRight w:val="0"/>
      <w:marTop w:val="0"/>
      <w:marBottom w:val="0"/>
      <w:divBdr>
        <w:top w:val="none" w:sz="0" w:space="0" w:color="auto"/>
        <w:left w:val="none" w:sz="0" w:space="0" w:color="auto"/>
        <w:bottom w:val="none" w:sz="0" w:space="0" w:color="auto"/>
        <w:right w:val="none" w:sz="0" w:space="0" w:color="auto"/>
      </w:divBdr>
    </w:div>
    <w:div w:id="302659453">
      <w:bodyDiv w:val="1"/>
      <w:marLeft w:val="0"/>
      <w:marRight w:val="0"/>
      <w:marTop w:val="0"/>
      <w:marBottom w:val="0"/>
      <w:divBdr>
        <w:top w:val="none" w:sz="0" w:space="0" w:color="auto"/>
        <w:left w:val="none" w:sz="0" w:space="0" w:color="auto"/>
        <w:bottom w:val="none" w:sz="0" w:space="0" w:color="auto"/>
        <w:right w:val="none" w:sz="0" w:space="0" w:color="auto"/>
      </w:divBdr>
    </w:div>
    <w:div w:id="306738722">
      <w:bodyDiv w:val="1"/>
      <w:marLeft w:val="0"/>
      <w:marRight w:val="0"/>
      <w:marTop w:val="0"/>
      <w:marBottom w:val="0"/>
      <w:divBdr>
        <w:top w:val="none" w:sz="0" w:space="0" w:color="auto"/>
        <w:left w:val="none" w:sz="0" w:space="0" w:color="auto"/>
        <w:bottom w:val="none" w:sz="0" w:space="0" w:color="auto"/>
        <w:right w:val="none" w:sz="0" w:space="0" w:color="auto"/>
      </w:divBdr>
    </w:div>
    <w:div w:id="314920035">
      <w:bodyDiv w:val="1"/>
      <w:marLeft w:val="0"/>
      <w:marRight w:val="0"/>
      <w:marTop w:val="0"/>
      <w:marBottom w:val="0"/>
      <w:divBdr>
        <w:top w:val="none" w:sz="0" w:space="0" w:color="auto"/>
        <w:left w:val="none" w:sz="0" w:space="0" w:color="auto"/>
        <w:bottom w:val="none" w:sz="0" w:space="0" w:color="auto"/>
        <w:right w:val="none" w:sz="0" w:space="0" w:color="auto"/>
      </w:divBdr>
    </w:div>
    <w:div w:id="315913071">
      <w:bodyDiv w:val="1"/>
      <w:marLeft w:val="0"/>
      <w:marRight w:val="0"/>
      <w:marTop w:val="0"/>
      <w:marBottom w:val="0"/>
      <w:divBdr>
        <w:top w:val="none" w:sz="0" w:space="0" w:color="auto"/>
        <w:left w:val="none" w:sz="0" w:space="0" w:color="auto"/>
        <w:bottom w:val="none" w:sz="0" w:space="0" w:color="auto"/>
        <w:right w:val="none" w:sz="0" w:space="0" w:color="auto"/>
      </w:divBdr>
    </w:div>
    <w:div w:id="328296094">
      <w:bodyDiv w:val="1"/>
      <w:marLeft w:val="0"/>
      <w:marRight w:val="0"/>
      <w:marTop w:val="0"/>
      <w:marBottom w:val="0"/>
      <w:divBdr>
        <w:top w:val="none" w:sz="0" w:space="0" w:color="auto"/>
        <w:left w:val="none" w:sz="0" w:space="0" w:color="auto"/>
        <w:bottom w:val="none" w:sz="0" w:space="0" w:color="auto"/>
        <w:right w:val="none" w:sz="0" w:space="0" w:color="auto"/>
      </w:divBdr>
    </w:div>
    <w:div w:id="330449085">
      <w:bodyDiv w:val="1"/>
      <w:marLeft w:val="0"/>
      <w:marRight w:val="0"/>
      <w:marTop w:val="0"/>
      <w:marBottom w:val="0"/>
      <w:divBdr>
        <w:top w:val="none" w:sz="0" w:space="0" w:color="auto"/>
        <w:left w:val="none" w:sz="0" w:space="0" w:color="auto"/>
        <w:bottom w:val="none" w:sz="0" w:space="0" w:color="auto"/>
        <w:right w:val="none" w:sz="0" w:space="0" w:color="auto"/>
      </w:divBdr>
    </w:div>
    <w:div w:id="346450711">
      <w:bodyDiv w:val="1"/>
      <w:marLeft w:val="0"/>
      <w:marRight w:val="0"/>
      <w:marTop w:val="0"/>
      <w:marBottom w:val="0"/>
      <w:divBdr>
        <w:top w:val="none" w:sz="0" w:space="0" w:color="auto"/>
        <w:left w:val="none" w:sz="0" w:space="0" w:color="auto"/>
        <w:bottom w:val="none" w:sz="0" w:space="0" w:color="auto"/>
        <w:right w:val="none" w:sz="0" w:space="0" w:color="auto"/>
      </w:divBdr>
    </w:div>
    <w:div w:id="350423764">
      <w:bodyDiv w:val="1"/>
      <w:marLeft w:val="0"/>
      <w:marRight w:val="0"/>
      <w:marTop w:val="0"/>
      <w:marBottom w:val="0"/>
      <w:divBdr>
        <w:top w:val="none" w:sz="0" w:space="0" w:color="auto"/>
        <w:left w:val="none" w:sz="0" w:space="0" w:color="auto"/>
        <w:bottom w:val="none" w:sz="0" w:space="0" w:color="auto"/>
        <w:right w:val="none" w:sz="0" w:space="0" w:color="auto"/>
      </w:divBdr>
    </w:div>
    <w:div w:id="352266702">
      <w:bodyDiv w:val="1"/>
      <w:marLeft w:val="0"/>
      <w:marRight w:val="0"/>
      <w:marTop w:val="0"/>
      <w:marBottom w:val="0"/>
      <w:divBdr>
        <w:top w:val="none" w:sz="0" w:space="0" w:color="auto"/>
        <w:left w:val="none" w:sz="0" w:space="0" w:color="auto"/>
        <w:bottom w:val="none" w:sz="0" w:space="0" w:color="auto"/>
        <w:right w:val="none" w:sz="0" w:space="0" w:color="auto"/>
      </w:divBdr>
    </w:div>
    <w:div w:id="352658641">
      <w:bodyDiv w:val="1"/>
      <w:marLeft w:val="0"/>
      <w:marRight w:val="0"/>
      <w:marTop w:val="0"/>
      <w:marBottom w:val="0"/>
      <w:divBdr>
        <w:top w:val="none" w:sz="0" w:space="0" w:color="auto"/>
        <w:left w:val="none" w:sz="0" w:space="0" w:color="auto"/>
        <w:bottom w:val="none" w:sz="0" w:space="0" w:color="auto"/>
        <w:right w:val="none" w:sz="0" w:space="0" w:color="auto"/>
      </w:divBdr>
    </w:div>
    <w:div w:id="353967225">
      <w:bodyDiv w:val="1"/>
      <w:marLeft w:val="0"/>
      <w:marRight w:val="0"/>
      <w:marTop w:val="0"/>
      <w:marBottom w:val="0"/>
      <w:divBdr>
        <w:top w:val="none" w:sz="0" w:space="0" w:color="auto"/>
        <w:left w:val="none" w:sz="0" w:space="0" w:color="auto"/>
        <w:bottom w:val="none" w:sz="0" w:space="0" w:color="auto"/>
        <w:right w:val="none" w:sz="0" w:space="0" w:color="auto"/>
      </w:divBdr>
    </w:div>
    <w:div w:id="354236381">
      <w:bodyDiv w:val="1"/>
      <w:marLeft w:val="0"/>
      <w:marRight w:val="0"/>
      <w:marTop w:val="0"/>
      <w:marBottom w:val="0"/>
      <w:divBdr>
        <w:top w:val="none" w:sz="0" w:space="0" w:color="auto"/>
        <w:left w:val="none" w:sz="0" w:space="0" w:color="auto"/>
        <w:bottom w:val="none" w:sz="0" w:space="0" w:color="auto"/>
        <w:right w:val="none" w:sz="0" w:space="0" w:color="auto"/>
      </w:divBdr>
    </w:div>
    <w:div w:id="355232779">
      <w:bodyDiv w:val="1"/>
      <w:marLeft w:val="0"/>
      <w:marRight w:val="0"/>
      <w:marTop w:val="0"/>
      <w:marBottom w:val="0"/>
      <w:divBdr>
        <w:top w:val="none" w:sz="0" w:space="0" w:color="auto"/>
        <w:left w:val="none" w:sz="0" w:space="0" w:color="auto"/>
        <w:bottom w:val="none" w:sz="0" w:space="0" w:color="auto"/>
        <w:right w:val="none" w:sz="0" w:space="0" w:color="auto"/>
      </w:divBdr>
    </w:div>
    <w:div w:id="355351010">
      <w:bodyDiv w:val="1"/>
      <w:marLeft w:val="0"/>
      <w:marRight w:val="0"/>
      <w:marTop w:val="0"/>
      <w:marBottom w:val="0"/>
      <w:divBdr>
        <w:top w:val="none" w:sz="0" w:space="0" w:color="auto"/>
        <w:left w:val="none" w:sz="0" w:space="0" w:color="auto"/>
        <w:bottom w:val="none" w:sz="0" w:space="0" w:color="auto"/>
        <w:right w:val="none" w:sz="0" w:space="0" w:color="auto"/>
      </w:divBdr>
    </w:div>
    <w:div w:id="356588756">
      <w:bodyDiv w:val="1"/>
      <w:marLeft w:val="0"/>
      <w:marRight w:val="0"/>
      <w:marTop w:val="0"/>
      <w:marBottom w:val="0"/>
      <w:divBdr>
        <w:top w:val="none" w:sz="0" w:space="0" w:color="auto"/>
        <w:left w:val="none" w:sz="0" w:space="0" w:color="auto"/>
        <w:bottom w:val="none" w:sz="0" w:space="0" w:color="auto"/>
        <w:right w:val="none" w:sz="0" w:space="0" w:color="auto"/>
      </w:divBdr>
    </w:div>
    <w:div w:id="357044321">
      <w:bodyDiv w:val="1"/>
      <w:marLeft w:val="0"/>
      <w:marRight w:val="0"/>
      <w:marTop w:val="0"/>
      <w:marBottom w:val="0"/>
      <w:divBdr>
        <w:top w:val="none" w:sz="0" w:space="0" w:color="auto"/>
        <w:left w:val="none" w:sz="0" w:space="0" w:color="auto"/>
        <w:bottom w:val="none" w:sz="0" w:space="0" w:color="auto"/>
        <w:right w:val="none" w:sz="0" w:space="0" w:color="auto"/>
      </w:divBdr>
    </w:div>
    <w:div w:id="361326012">
      <w:bodyDiv w:val="1"/>
      <w:marLeft w:val="0"/>
      <w:marRight w:val="0"/>
      <w:marTop w:val="0"/>
      <w:marBottom w:val="0"/>
      <w:divBdr>
        <w:top w:val="none" w:sz="0" w:space="0" w:color="auto"/>
        <w:left w:val="none" w:sz="0" w:space="0" w:color="auto"/>
        <w:bottom w:val="none" w:sz="0" w:space="0" w:color="auto"/>
        <w:right w:val="none" w:sz="0" w:space="0" w:color="auto"/>
      </w:divBdr>
    </w:div>
    <w:div w:id="363599844">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4329243">
      <w:bodyDiv w:val="1"/>
      <w:marLeft w:val="0"/>
      <w:marRight w:val="0"/>
      <w:marTop w:val="0"/>
      <w:marBottom w:val="0"/>
      <w:divBdr>
        <w:top w:val="none" w:sz="0" w:space="0" w:color="auto"/>
        <w:left w:val="none" w:sz="0" w:space="0" w:color="auto"/>
        <w:bottom w:val="none" w:sz="0" w:space="0" w:color="auto"/>
        <w:right w:val="none" w:sz="0" w:space="0" w:color="auto"/>
      </w:divBdr>
    </w:div>
    <w:div w:id="374818986">
      <w:bodyDiv w:val="1"/>
      <w:marLeft w:val="0"/>
      <w:marRight w:val="0"/>
      <w:marTop w:val="0"/>
      <w:marBottom w:val="0"/>
      <w:divBdr>
        <w:top w:val="none" w:sz="0" w:space="0" w:color="auto"/>
        <w:left w:val="none" w:sz="0" w:space="0" w:color="auto"/>
        <w:bottom w:val="none" w:sz="0" w:space="0" w:color="auto"/>
        <w:right w:val="none" w:sz="0" w:space="0" w:color="auto"/>
      </w:divBdr>
    </w:div>
    <w:div w:id="376048346">
      <w:bodyDiv w:val="1"/>
      <w:marLeft w:val="0"/>
      <w:marRight w:val="0"/>
      <w:marTop w:val="0"/>
      <w:marBottom w:val="0"/>
      <w:divBdr>
        <w:top w:val="none" w:sz="0" w:space="0" w:color="auto"/>
        <w:left w:val="none" w:sz="0" w:space="0" w:color="auto"/>
        <w:bottom w:val="none" w:sz="0" w:space="0" w:color="auto"/>
        <w:right w:val="none" w:sz="0" w:space="0" w:color="auto"/>
      </w:divBdr>
    </w:div>
    <w:div w:id="376052791">
      <w:bodyDiv w:val="1"/>
      <w:marLeft w:val="0"/>
      <w:marRight w:val="0"/>
      <w:marTop w:val="0"/>
      <w:marBottom w:val="0"/>
      <w:divBdr>
        <w:top w:val="none" w:sz="0" w:space="0" w:color="auto"/>
        <w:left w:val="none" w:sz="0" w:space="0" w:color="auto"/>
        <w:bottom w:val="none" w:sz="0" w:space="0" w:color="auto"/>
        <w:right w:val="none" w:sz="0" w:space="0" w:color="auto"/>
      </w:divBdr>
    </w:div>
    <w:div w:id="376899888">
      <w:bodyDiv w:val="1"/>
      <w:marLeft w:val="0"/>
      <w:marRight w:val="0"/>
      <w:marTop w:val="0"/>
      <w:marBottom w:val="0"/>
      <w:divBdr>
        <w:top w:val="none" w:sz="0" w:space="0" w:color="auto"/>
        <w:left w:val="none" w:sz="0" w:space="0" w:color="auto"/>
        <w:bottom w:val="none" w:sz="0" w:space="0" w:color="auto"/>
        <w:right w:val="none" w:sz="0" w:space="0" w:color="auto"/>
      </w:divBdr>
    </w:div>
    <w:div w:id="383018879">
      <w:bodyDiv w:val="1"/>
      <w:marLeft w:val="0"/>
      <w:marRight w:val="0"/>
      <w:marTop w:val="0"/>
      <w:marBottom w:val="0"/>
      <w:divBdr>
        <w:top w:val="none" w:sz="0" w:space="0" w:color="auto"/>
        <w:left w:val="none" w:sz="0" w:space="0" w:color="auto"/>
        <w:bottom w:val="none" w:sz="0" w:space="0" w:color="auto"/>
        <w:right w:val="none" w:sz="0" w:space="0" w:color="auto"/>
      </w:divBdr>
    </w:div>
    <w:div w:id="405610765">
      <w:bodyDiv w:val="1"/>
      <w:marLeft w:val="0"/>
      <w:marRight w:val="0"/>
      <w:marTop w:val="0"/>
      <w:marBottom w:val="0"/>
      <w:divBdr>
        <w:top w:val="none" w:sz="0" w:space="0" w:color="auto"/>
        <w:left w:val="none" w:sz="0" w:space="0" w:color="auto"/>
        <w:bottom w:val="none" w:sz="0" w:space="0" w:color="auto"/>
        <w:right w:val="none" w:sz="0" w:space="0" w:color="auto"/>
      </w:divBdr>
    </w:div>
    <w:div w:id="410389845">
      <w:bodyDiv w:val="1"/>
      <w:marLeft w:val="0"/>
      <w:marRight w:val="0"/>
      <w:marTop w:val="0"/>
      <w:marBottom w:val="0"/>
      <w:divBdr>
        <w:top w:val="none" w:sz="0" w:space="0" w:color="auto"/>
        <w:left w:val="none" w:sz="0" w:space="0" w:color="auto"/>
        <w:bottom w:val="none" w:sz="0" w:space="0" w:color="auto"/>
        <w:right w:val="none" w:sz="0" w:space="0" w:color="auto"/>
      </w:divBdr>
    </w:div>
    <w:div w:id="412699035">
      <w:bodyDiv w:val="1"/>
      <w:marLeft w:val="0"/>
      <w:marRight w:val="0"/>
      <w:marTop w:val="0"/>
      <w:marBottom w:val="0"/>
      <w:divBdr>
        <w:top w:val="none" w:sz="0" w:space="0" w:color="auto"/>
        <w:left w:val="none" w:sz="0" w:space="0" w:color="auto"/>
        <w:bottom w:val="none" w:sz="0" w:space="0" w:color="auto"/>
        <w:right w:val="none" w:sz="0" w:space="0" w:color="auto"/>
      </w:divBdr>
    </w:div>
    <w:div w:id="417410330">
      <w:bodyDiv w:val="1"/>
      <w:marLeft w:val="0"/>
      <w:marRight w:val="0"/>
      <w:marTop w:val="0"/>
      <w:marBottom w:val="0"/>
      <w:divBdr>
        <w:top w:val="none" w:sz="0" w:space="0" w:color="auto"/>
        <w:left w:val="none" w:sz="0" w:space="0" w:color="auto"/>
        <w:bottom w:val="none" w:sz="0" w:space="0" w:color="auto"/>
        <w:right w:val="none" w:sz="0" w:space="0" w:color="auto"/>
      </w:divBdr>
    </w:div>
    <w:div w:id="418210820">
      <w:bodyDiv w:val="1"/>
      <w:marLeft w:val="0"/>
      <w:marRight w:val="0"/>
      <w:marTop w:val="0"/>
      <w:marBottom w:val="0"/>
      <w:divBdr>
        <w:top w:val="none" w:sz="0" w:space="0" w:color="auto"/>
        <w:left w:val="none" w:sz="0" w:space="0" w:color="auto"/>
        <w:bottom w:val="none" w:sz="0" w:space="0" w:color="auto"/>
        <w:right w:val="none" w:sz="0" w:space="0" w:color="auto"/>
      </w:divBdr>
    </w:div>
    <w:div w:id="419176131">
      <w:bodyDiv w:val="1"/>
      <w:marLeft w:val="0"/>
      <w:marRight w:val="0"/>
      <w:marTop w:val="0"/>
      <w:marBottom w:val="0"/>
      <w:divBdr>
        <w:top w:val="none" w:sz="0" w:space="0" w:color="auto"/>
        <w:left w:val="none" w:sz="0" w:space="0" w:color="auto"/>
        <w:bottom w:val="none" w:sz="0" w:space="0" w:color="auto"/>
        <w:right w:val="none" w:sz="0" w:space="0" w:color="auto"/>
      </w:divBdr>
    </w:div>
    <w:div w:id="420682713">
      <w:bodyDiv w:val="1"/>
      <w:marLeft w:val="0"/>
      <w:marRight w:val="0"/>
      <w:marTop w:val="0"/>
      <w:marBottom w:val="0"/>
      <w:divBdr>
        <w:top w:val="none" w:sz="0" w:space="0" w:color="auto"/>
        <w:left w:val="none" w:sz="0" w:space="0" w:color="auto"/>
        <w:bottom w:val="none" w:sz="0" w:space="0" w:color="auto"/>
        <w:right w:val="none" w:sz="0" w:space="0" w:color="auto"/>
      </w:divBdr>
    </w:div>
    <w:div w:id="421995971">
      <w:bodyDiv w:val="1"/>
      <w:marLeft w:val="0"/>
      <w:marRight w:val="0"/>
      <w:marTop w:val="0"/>
      <w:marBottom w:val="0"/>
      <w:divBdr>
        <w:top w:val="none" w:sz="0" w:space="0" w:color="auto"/>
        <w:left w:val="none" w:sz="0" w:space="0" w:color="auto"/>
        <w:bottom w:val="none" w:sz="0" w:space="0" w:color="auto"/>
        <w:right w:val="none" w:sz="0" w:space="0" w:color="auto"/>
      </w:divBdr>
    </w:div>
    <w:div w:id="427623574">
      <w:bodyDiv w:val="1"/>
      <w:marLeft w:val="0"/>
      <w:marRight w:val="0"/>
      <w:marTop w:val="0"/>
      <w:marBottom w:val="0"/>
      <w:divBdr>
        <w:top w:val="none" w:sz="0" w:space="0" w:color="auto"/>
        <w:left w:val="none" w:sz="0" w:space="0" w:color="auto"/>
        <w:bottom w:val="none" w:sz="0" w:space="0" w:color="auto"/>
        <w:right w:val="none" w:sz="0" w:space="0" w:color="auto"/>
      </w:divBdr>
    </w:div>
    <w:div w:id="437067325">
      <w:bodyDiv w:val="1"/>
      <w:marLeft w:val="0"/>
      <w:marRight w:val="0"/>
      <w:marTop w:val="0"/>
      <w:marBottom w:val="0"/>
      <w:divBdr>
        <w:top w:val="none" w:sz="0" w:space="0" w:color="auto"/>
        <w:left w:val="none" w:sz="0" w:space="0" w:color="auto"/>
        <w:bottom w:val="none" w:sz="0" w:space="0" w:color="auto"/>
        <w:right w:val="none" w:sz="0" w:space="0" w:color="auto"/>
      </w:divBdr>
    </w:div>
    <w:div w:id="445317883">
      <w:bodyDiv w:val="1"/>
      <w:marLeft w:val="0"/>
      <w:marRight w:val="0"/>
      <w:marTop w:val="0"/>
      <w:marBottom w:val="0"/>
      <w:divBdr>
        <w:top w:val="none" w:sz="0" w:space="0" w:color="auto"/>
        <w:left w:val="none" w:sz="0" w:space="0" w:color="auto"/>
        <w:bottom w:val="none" w:sz="0" w:space="0" w:color="auto"/>
        <w:right w:val="none" w:sz="0" w:space="0" w:color="auto"/>
      </w:divBdr>
    </w:div>
    <w:div w:id="449321229">
      <w:bodyDiv w:val="1"/>
      <w:marLeft w:val="0"/>
      <w:marRight w:val="0"/>
      <w:marTop w:val="0"/>
      <w:marBottom w:val="0"/>
      <w:divBdr>
        <w:top w:val="none" w:sz="0" w:space="0" w:color="auto"/>
        <w:left w:val="none" w:sz="0" w:space="0" w:color="auto"/>
        <w:bottom w:val="none" w:sz="0" w:space="0" w:color="auto"/>
        <w:right w:val="none" w:sz="0" w:space="0" w:color="auto"/>
      </w:divBdr>
    </w:div>
    <w:div w:id="462775060">
      <w:bodyDiv w:val="1"/>
      <w:marLeft w:val="0"/>
      <w:marRight w:val="0"/>
      <w:marTop w:val="0"/>
      <w:marBottom w:val="0"/>
      <w:divBdr>
        <w:top w:val="none" w:sz="0" w:space="0" w:color="auto"/>
        <w:left w:val="none" w:sz="0" w:space="0" w:color="auto"/>
        <w:bottom w:val="none" w:sz="0" w:space="0" w:color="auto"/>
        <w:right w:val="none" w:sz="0" w:space="0" w:color="auto"/>
      </w:divBdr>
    </w:div>
    <w:div w:id="465465188">
      <w:bodyDiv w:val="1"/>
      <w:marLeft w:val="0"/>
      <w:marRight w:val="0"/>
      <w:marTop w:val="0"/>
      <w:marBottom w:val="0"/>
      <w:divBdr>
        <w:top w:val="none" w:sz="0" w:space="0" w:color="auto"/>
        <w:left w:val="none" w:sz="0" w:space="0" w:color="auto"/>
        <w:bottom w:val="none" w:sz="0" w:space="0" w:color="auto"/>
        <w:right w:val="none" w:sz="0" w:space="0" w:color="auto"/>
      </w:divBdr>
    </w:div>
    <w:div w:id="472217281">
      <w:bodyDiv w:val="1"/>
      <w:marLeft w:val="0"/>
      <w:marRight w:val="0"/>
      <w:marTop w:val="0"/>
      <w:marBottom w:val="0"/>
      <w:divBdr>
        <w:top w:val="none" w:sz="0" w:space="0" w:color="auto"/>
        <w:left w:val="none" w:sz="0" w:space="0" w:color="auto"/>
        <w:bottom w:val="none" w:sz="0" w:space="0" w:color="auto"/>
        <w:right w:val="none" w:sz="0" w:space="0" w:color="auto"/>
      </w:divBdr>
    </w:div>
    <w:div w:id="479925791">
      <w:bodyDiv w:val="1"/>
      <w:marLeft w:val="0"/>
      <w:marRight w:val="0"/>
      <w:marTop w:val="0"/>
      <w:marBottom w:val="0"/>
      <w:divBdr>
        <w:top w:val="none" w:sz="0" w:space="0" w:color="auto"/>
        <w:left w:val="none" w:sz="0" w:space="0" w:color="auto"/>
        <w:bottom w:val="none" w:sz="0" w:space="0" w:color="auto"/>
        <w:right w:val="none" w:sz="0" w:space="0" w:color="auto"/>
      </w:divBdr>
    </w:div>
    <w:div w:id="482083774">
      <w:bodyDiv w:val="1"/>
      <w:marLeft w:val="0"/>
      <w:marRight w:val="0"/>
      <w:marTop w:val="0"/>
      <w:marBottom w:val="0"/>
      <w:divBdr>
        <w:top w:val="none" w:sz="0" w:space="0" w:color="auto"/>
        <w:left w:val="none" w:sz="0" w:space="0" w:color="auto"/>
        <w:bottom w:val="none" w:sz="0" w:space="0" w:color="auto"/>
        <w:right w:val="none" w:sz="0" w:space="0" w:color="auto"/>
      </w:divBdr>
    </w:div>
    <w:div w:id="482238556">
      <w:bodyDiv w:val="1"/>
      <w:marLeft w:val="0"/>
      <w:marRight w:val="0"/>
      <w:marTop w:val="0"/>
      <w:marBottom w:val="0"/>
      <w:divBdr>
        <w:top w:val="none" w:sz="0" w:space="0" w:color="auto"/>
        <w:left w:val="none" w:sz="0" w:space="0" w:color="auto"/>
        <w:bottom w:val="none" w:sz="0" w:space="0" w:color="auto"/>
        <w:right w:val="none" w:sz="0" w:space="0" w:color="auto"/>
      </w:divBdr>
    </w:div>
    <w:div w:id="485247369">
      <w:bodyDiv w:val="1"/>
      <w:marLeft w:val="0"/>
      <w:marRight w:val="0"/>
      <w:marTop w:val="0"/>
      <w:marBottom w:val="0"/>
      <w:divBdr>
        <w:top w:val="none" w:sz="0" w:space="0" w:color="auto"/>
        <w:left w:val="none" w:sz="0" w:space="0" w:color="auto"/>
        <w:bottom w:val="none" w:sz="0" w:space="0" w:color="auto"/>
        <w:right w:val="none" w:sz="0" w:space="0" w:color="auto"/>
      </w:divBdr>
    </w:div>
    <w:div w:id="487020067">
      <w:bodyDiv w:val="1"/>
      <w:marLeft w:val="0"/>
      <w:marRight w:val="0"/>
      <w:marTop w:val="0"/>
      <w:marBottom w:val="0"/>
      <w:divBdr>
        <w:top w:val="none" w:sz="0" w:space="0" w:color="auto"/>
        <w:left w:val="none" w:sz="0" w:space="0" w:color="auto"/>
        <w:bottom w:val="none" w:sz="0" w:space="0" w:color="auto"/>
        <w:right w:val="none" w:sz="0" w:space="0" w:color="auto"/>
      </w:divBdr>
    </w:div>
    <w:div w:id="487523468">
      <w:bodyDiv w:val="1"/>
      <w:marLeft w:val="0"/>
      <w:marRight w:val="0"/>
      <w:marTop w:val="0"/>
      <w:marBottom w:val="0"/>
      <w:divBdr>
        <w:top w:val="none" w:sz="0" w:space="0" w:color="auto"/>
        <w:left w:val="none" w:sz="0" w:space="0" w:color="auto"/>
        <w:bottom w:val="none" w:sz="0" w:space="0" w:color="auto"/>
        <w:right w:val="none" w:sz="0" w:space="0" w:color="auto"/>
      </w:divBdr>
    </w:div>
    <w:div w:id="499277360">
      <w:bodyDiv w:val="1"/>
      <w:marLeft w:val="0"/>
      <w:marRight w:val="0"/>
      <w:marTop w:val="0"/>
      <w:marBottom w:val="0"/>
      <w:divBdr>
        <w:top w:val="none" w:sz="0" w:space="0" w:color="auto"/>
        <w:left w:val="none" w:sz="0" w:space="0" w:color="auto"/>
        <w:bottom w:val="none" w:sz="0" w:space="0" w:color="auto"/>
        <w:right w:val="none" w:sz="0" w:space="0" w:color="auto"/>
      </w:divBdr>
    </w:div>
    <w:div w:id="499925118">
      <w:bodyDiv w:val="1"/>
      <w:marLeft w:val="0"/>
      <w:marRight w:val="0"/>
      <w:marTop w:val="0"/>
      <w:marBottom w:val="0"/>
      <w:divBdr>
        <w:top w:val="none" w:sz="0" w:space="0" w:color="auto"/>
        <w:left w:val="none" w:sz="0" w:space="0" w:color="auto"/>
        <w:bottom w:val="none" w:sz="0" w:space="0" w:color="auto"/>
        <w:right w:val="none" w:sz="0" w:space="0" w:color="auto"/>
      </w:divBdr>
    </w:div>
    <w:div w:id="505635472">
      <w:bodyDiv w:val="1"/>
      <w:marLeft w:val="0"/>
      <w:marRight w:val="0"/>
      <w:marTop w:val="0"/>
      <w:marBottom w:val="0"/>
      <w:divBdr>
        <w:top w:val="none" w:sz="0" w:space="0" w:color="auto"/>
        <w:left w:val="none" w:sz="0" w:space="0" w:color="auto"/>
        <w:bottom w:val="none" w:sz="0" w:space="0" w:color="auto"/>
        <w:right w:val="none" w:sz="0" w:space="0" w:color="auto"/>
      </w:divBdr>
    </w:div>
    <w:div w:id="507986794">
      <w:bodyDiv w:val="1"/>
      <w:marLeft w:val="0"/>
      <w:marRight w:val="0"/>
      <w:marTop w:val="0"/>
      <w:marBottom w:val="0"/>
      <w:divBdr>
        <w:top w:val="none" w:sz="0" w:space="0" w:color="auto"/>
        <w:left w:val="none" w:sz="0" w:space="0" w:color="auto"/>
        <w:bottom w:val="none" w:sz="0" w:space="0" w:color="auto"/>
        <w:right w:val="none" w:sz="0" w:space="0" w:color="auto"/>
      </w:divBdr>
    </w:div>
    <w:div w:id="512300054">
      <w:bodyDiv w:val="1"/>
      <w:marLeft w:val="0"/>
      <w:marRight w:val="0"/>
      <w:marTop w:val="0"/>
      <w:marBottom w:val="0"/>
      <w:divBdr>
        <w:top w:val="none" w:sz="0" w:space="0" w:color="auto"/>
        <w:left w:val="none" w:sz="0" w:space="0" w:color="auto"/>
        <w:bottom w:val="none" w:sz="0" w:space="0" w:color="auto"/>
        <w:right w:val="none" w:sz="0" w:space="0" w:color="auto"/>
      </w:divBdr>
    </w:div>
    <w:div w:id="523323653">
      <w:bodyDiv w:val="1"/>
      <w:marLeft w:val="0"/>
      <w:marRight w:val="0"/>
      <w:marTop w:val="0"/>
      <w:marBottom w:val="0"/>
      <w:divBdr>
        <w:top w:val="none" w:sz="0" w:space="0" w:color="auto"/>
        <w:left w:val="none" w:sz="0" w:space="0" w:color="auto"/>
        <w:bottom w:val="none" w:sz="0" w:space="0" w:color="auto"/>
        <w:right w:val="none" w:sz="0" w:space="0" w:color="auto"/>
      </w:divBdr>
    </w:div>
    <w:div w:id="526720579">
      <w:bodyDiv w:val="1"/>
      <w:marLeft w:val="0"/>
      <w:marRight w:val="0"/>
      <w:marTop w:val="0"/>
      <w:marBottom w:val="0"/>
      <w:divBdr>
        <w:top w:val="none" w:sz="0" w:space="0" w:color="auto"/>
        <w:left w:val="none" w:sz="0" w:space="0" w:color="auto"/>
        <w:bottom w:val="none" w:sz="0" w:space="0" w:color="auto"/>
        <w:right w:val="none" w:sz="0" w:space="0" w:color="auto"/>
      </w:divBdr>
    </w:div>
    <w:div w:id="529759318">
      <w:bodyDiv w:val="1"/>
      <w:marLeft w:val="0"/>
      <w:marRight w:val="0"/>
      <w:marTop w:val="0"/>
      <w:marBottom w:val="0"/>
      <w:divBdr>
        <w:top w:val="none" w:sz="0" w:space="0" w:color="auto"/>
        <w:left w:val="none" w:sz="0" w:space="0" w:color="auto"/>
        <w:bottom w:val="none" w:sz="0" w:space="0" w:color="auto"/>
        <w:right w:val="none" w:sz="0" w:space="0" w:color="auto"/>
      </w:divBdr>
    </w:div>
    <w:div w:id="539246214">
      <w:bodyDiv w:val="1"/>
      <w:marLeft w:val="0"/>
      <w:marRight w:val="0"/>
      <w:marTop w:val="0"/>
      <w:marBottom w:val="0"/>
      <w:divBdr>
        <w:top w:val="none" w:sz="0" w:space="0" w:color="auto"/>
        <w:left w:val="none" w:sz="0" w:space="0" w:color="auto"/>
        <w:bottom w:val="none" w:sz="0" w:space="0" w:color="auto"/>
        <w:right w:val="none" w:sz="0" w:space="0" w:color="auto"/>
      </w:divBdr>
    </w:div>
    <w:div w:id="542792146">
      <w:bodyDiv w:val="1"/>
      <w:marLeft w:val="0"/>
      <w:marRight w:val="0"/>
      <w:marTop w:val="0"/>
      <w:marBottom w:val="0"/>
      <w:divBdr>
        <w:top w:val="none" w:sz="0" w:space="0" w:color="auto"/>
        <w:left w:val="none" w:sz="0" w:space="0" w:color="auto"/>
        <w:bottom w:val="none" w:sz="0" w:space="0" w:color="auto"/>
        <w:right w:val="none" w:sz="0" w:space="0" w:color="auto"/>
      </w:divBdr>
    </w:div>
    <w:div w:id="556745676">
      <w:bodyDiv w:val="1"/>
      <w:marLeft w:val="0"/>
      <w:marRight w:val="0"/>
      <w:marTop w:val="0"/>
      <w:marBottom w:val="0"/>
      <w:divBdr>
        <w:top w:val="none" w:sz="0" w:space="0" w:color="auto"/>
        <w:left w:val="none" w:sz="0" w:space="0" w:color="auto"/>
        <w:bottom w:val="none" w:sz="0" w:space="0" w:color="auto"/>
        <w:right w:val="none" w:sz="0" w:space="0" w:color="auto"/>
      </w:divBdr>
    </w:div>
    <w:div w:id="560289325">
      <w:bodyDiv w:val="1"/>
      <w:marLeft w:val="0"/>
      <w:marRight w:val="0"/>
      <w:marTop w:val="0"/>
      <w:marBottom w:val="0"/>
      <w:divBdr>
        <w:top w:val="none" w:sz="0" w:space="0" w:color="auto"/>
        <w:left w:val="none" w:sz="0" w:space="0" w:color="auto"/>
        <w:bottom w:val="none" w:sz="0" w:space="0" w:color="auto"/>
        <w:right w:val="none" w:sz="0" w:space="0" w:color="auto"/>
      </w:divBdr>
    </w:div>
    <w:div w:id="564225191">
      <w:bodyDiv w:val="1"/>
      <w:marLeft w:val="0"/>
      <w:marRight w:val="0"/>
      <w:marTop w:val="0"/>
      <w:marBottom w:val="0"/>
      <w:divBdr>
        <w:top w:val="none" w:sz="0" w:space="0" w:color="auto"/>
        <w:left w:val="none" w:sz="0" w:space="0" w:color="auto"/>
        <w:bottom w:val="none" w:sz="0" w:space="0" w:color="auto"/>
        <w:right w:val="none" w:sz="0" w:space="0" w:color="auto"/>
      </w:divBdr>
    </w:div>
    <w:div w:id="564341598">
      <w:bodyDiv w:val="1"/>
      <w:marLeft w:val="0"/>
      <w:marRight w:val="0"/>
      <w:marTop w:val="0"/>
      <w:marBottom w:val="0"/>
      <w:divBdr>
        <w:top w:val="none" w:sz="0" w:space="0" w:color="auto"/>
        <w:left w:val="none" w:sz="0" w:space="0" w:color="auto"/>
        <w:bottom w:val="none" w:sz="0" w:space="0" w:color="auto"/>
        <w:right w:val="none" w:sz="0" w:space="0" w:color="auto"/>
      </w:divBdr>
    </w:div>
    <w:div w:id="567764184">
      <w:bodyDiv w:val="1"/>
      <w:marLeft w:val="0"/>
      <w:marRight w:val="0"/>
      <w:marTop w:val="0"/>
      <w:marBottom w:val="0"/>
      <w:divBdr>
        <w:top w:val="none" w:sz="0" w:space="0" w:color="auto"/>
        <w:left w:val="none" w:sz="0" w:space="0" w:color="auto"/>
        <w:bottom w:val="none" w:sz="0" w:space="0" w:color="auto"/>
        <w:right w:val="none" w:sz="0" w:space="0" w:color="auto"/>
      </w:divBdr>
    </w:div>
    <w:div w:id="568469017">
      <w:bodyDiv w:val="1"/>
      <w:marLeft w:val="0"/>
      <w:marRight w:val="0"/>
      <w:marTop w:val="0"/>
      <w:marBottom w:val="0"/>
      <w:divBdr>
        <w:top w:val="none" w:sz="0" w:space="0" w:color="auto"/>
        <w:left w:val="none" w:sz="0" w:space="0" w:color="auto"/>
        <w:bottom w:val="none" w:sz="0" w:space="0" w:color="auto"/>
        <w:right w:val="none" w:sz="0" w:space="0" w:color="auto"/>
      </w:divBdr>
    </w:div>
    <w:div w:id="568729315">
      <w:bodyDiv w:val="1"/>
      <w:marLeft w:val="0"/>
      <w:marRight w:val="0"/>
      <w:marTop w:val="0"/>
      <w:marBottom w:val="0"/>
      <w:divBdr>
        <w:top w:val="none" w:sz="0" w:space="0" w:color="auto"/>
        <w:left w:val="none" w:sz="0" w:space="0" w:color="auto"/>
        <w:bottom w:val="none" w:sz="0" w:space="0" w:color="auto"/>
        <w:right w:val="none" w:sz="0" w:space="0" w:color="auto"/>
      </w:divBdr>
    </w:div>
    <w:div w:id="569656522">
      <w:bodyDiv w:val="1"/>
      <w:marLeft w:val="0"/>
      <w:marRight w:val="0"/>
      <w:marTop w:val="0"/>
      <w:marBottom w:val="0"/>
      <w:divBdr>
        <w:top w:val="none" w:sz="0" w:space="0" w:color="auto"/>
        <w:left w:val="none" w:sz="0" w:space="0" w:color="auto"/>
        <w:bottom w:val="none" w:sz="0" w:space="0" w:color="auto"/>
        <w:right w:val="none" w:sz="0" w:space="0" w:color="auto"/>
      </w:divBdr>
    </w:div>
    <w:div w:id="570968482">
      <w:bodyDiv w:val="1"/>
      <w:marLeft w:val="0"/>
      <w:marRight w:val="0"/>
      <w:marTop w:val="0"/>
      <w:marBottom w:val="0"/>
      <w:divBdr>
        <w:top w:val="none" w:sz="0" w:space="0" w:color="auto"/>
        <w:left w:val="none" w:sz="0" w:space="0" w:color="auto"/>
        <w:bottom w:val="none" w:sz="0" w:space="0" w:color="auto"/>
        <w:right w:val="none" w:sz="0" w:space="0" w:color="auto"/>
      </w:divBdr>
    </w:div>
    <w:div w:id="572471744">
      <w:bodyDiv w:val="1"/>
      <w:marLeft w:val="0"/>
      <w:marRight w:val="0"/>
      <w:marTop w:val="0"/>
      <w:marBottom w:val="0"/>
      <w:divBdr>
        <w:top w:val="none" w:sz="0" w:space="0" w:color="auto"/>
        <w:left w:val="none" w:sz="0" w:space="0" w:color="auto"/>
        <w:bottom w:val="none" w:sz="0" w:space="0" w:color="auto"/>
        <w:right w:val="none" w:sz="0" w:space="0" w:color="auto"/>
      </w:divBdr>
    </w:div>
    <w:div w:id="574896599">
      <w:bodyDiv w:val="1"/>
      <w:marLeft w:val="0"/>
      <w:marRight w:val="0"/>
      <w:marTop w:val="0"/>
      <w:marBottom w:val="0"/>
      <w:divBdr>
        <w:top w:val="none" w:sz="0" w:space="0" w:color="auto"/>
        <w:left w:val="none" w:sz="0" w:space="0" w:color="auto"/>
        <w:bottom w:val="none" w:sz="0" w:space="0" w:color="auto"/>
        <w:right w:val="none" w:sz="0" w:space="0" w:color="auto"/>
      </w:divBdr>
    </w:div>
    <w:div w:id="584724966">
      <w:bodyDiv w:val="1"/>
      <w:marLeft w:val="0"/>
      <w:marRight w:val="0"/>
      <w:marTop w:val="0"/>
      <w:marBottom w:val="0"/>
      <w:divBdr>
        <w:top w:val="none" w:sz="0" w:space="0" w:color="auto"/>
        <w:left w:val="none" w:sz="0" w:space="0" w:color="auto"/>
        <w:bottom w:val="none" w:sz="0" w:space="0" w:color="auto"/>
        <w:right w:val="none" w:sz="0" w:space="0" w:color="auto"/>
      </w:divBdr>
    </w:div>
    <w:div w:id="585041518">
      <w:bodyDiv w:val="1"/>
      <w:marLeft w:val="0"/>
      <w:marRight w:val="0"/>
      <w:marTop w:val="0"/>
      <w:marBottom w:val="0"/>
      <w:divBdr>
        <w:top w:val="none" w:sz="0" w:space="0" w:color="auto"/>
        <w:left w:val="none" w:sz="0" w:space="0" w:color="auto"/>
        <w:bottom w:val="none" w:sz="0" w:space="0" w:color="auto"/>
        <w:right w:val="none" w:sz="0" w:space="0" w:color="auto"/>
      </w:divBdr>
    </w:div>
    <w:div w:id="594366102">
      <w:bodyDiv w:val="1"/>
      <w:marLeft w:val="0"/>
      <w:marRight w:val="0"/>
      <w:marTop w:val="0"/>
      <w:marBottom w:val="0"/>
      <w:divBdr>
        <w:top w:val="none" w:sz="0" w:space="0" w:color="auto"/>
        <w:left w:val="none" w:sz="0" w:space="0" w:color="auto"/>
        <w:bottom w:val="none" w:sz="0" w:space="0" w:color="auto"/>
        <w:right w:val="none" w:sz="0" w:space="0" w:color="auto"/>
      </w:divBdr>
    </w:div>
    <w:div w:id="601230242">
      <w:bodyDiv w:val="1"/>
      <w:marLeft w:val="0"/>
      <w:marRight w:val="0"/>
      <w:marTop w:val="0"/>
      <w:marBottom w:val="0"/>
      <w:divBdr>
        <w:top w:val="none" w:sz="0" w:space="0" w:color="auto"/>
        <w:left w:val="none" w:sz="0" w:space="0" w:color="auto"/>
        <w:bottom w:val="none" w:sz="0" w:space="0" w:color="auto"/>
        <w:right w:val="none" w:sz="0" w:space="0" w:color="auto"/>
      </w:divBdr>
    </w:div>
    <w:div w:id="607859993">
      <w:bodyDiv w:val="1"/>
      <w:marLeft w:val="0"/>
      <w:marRight w:val="0"/>
      <w:marTop w:val="0"/>
      <w:marBottom w:val="0"/>
      <w:divBdr>
        <w:top w:val="none" w:sz="0" w:space="0" w:color="auto"/>
        <w:left w:val="none" w:sz="0" w:space="0" w:color="auto"/>
        <w:bottom w:val="none" w:sz="0" w:space="0" w:color="auto"/>
        <w:right w:val="none" w:sz="0" w:space="0" w:color="auto"/>
      </w:divBdr>
    </w:div>
    <w:div w:id="615063330">
      <w:bodyDiv w:val="1"/>
      <w:marLeft w:val="0"/>
      <w:marRight w:val="0"/>
      <w:marTop w:val="0"/>
      <w:marBottom w:val="0"/>
      <w:divBdr>
        <w:top w:val="none" w:sz="0" w:space="0" w:color="auto"/>
        <w:left w:val="none" w:sz="0" w:space="0" w:color="auto"/>
        <w:bottom w:val="none" w:sz="0" w:space="0" w:color="auto"/>
        <w:right w:val="none" w:sz="0" w:space="0" w:color="auto"/>
      </w:divBdr>
    </w:div>
    <w:div w:id="615604864">
      <w:bodyDiv w:val="1"/>
      <w:marLeft w:val="0"/>
      <w:marRight w:val="0"/>
      <w:marTop w:val="0"/>
      <w:marBottom w:val="0"/>
      <w:divBdr>
        <w:top w:val="none" w:sz="0" w:space="0" w:color="auto"/>
        <w:left w:val="none" w:sz="0" w:space="0" w:color="auto"/>
        <w:bottom w:val="none" w:sz="0" w:space="0" w:color="auto"/>
        <w:right w:val="none" w:sz="0" w:space="0" w:color="auto"/>
      </w:divBdr>
    </w:div>
    <w:div w:id="624044751">
      <w:bodyDiv w:val="1"/>
      <w:marLeft w:val="0"/>
      <w:marRight w:val="0"/>
      <w:marTop w:val="0"/>
      <w:marBottom w:val="0"/>
      <w:divBdr>
        <w:top w:val="none" w:sz="0" w:space="0" w:color="auto"/>
        <w:left w:val="none" w:sz="0" w:space="0" w:color="auto"/>
        <w:bottom w:val="none" w:sz="0" w:space="0" w:color="auto"/>
        <w:right w:val="none" w:sz="0" w:space="0" w:color="auto"/>
      </w:divBdr>
    </w:div>
    <w:div w:id="624964109">
      <w:bodyDiv w:val="1"/>
      <w:marLeft w:val="0"/>
      <w:marRight w:val="0"/>
      <w:marTop w:val="0"/>
      <w:marBottom w:val="0"/>
      <w:divBdr>
        <w:top w:val="none" w:sz="0" w:space="0" w:color="auto"/>
        <w:left w:val="none" w:sz="0" w:space="0" w:color="auto"/>
        <w:bottom w:val="none" w:sz="0" w:space="0" w:color="auto"/>
        <w:right w:val="none" w:sz="0" w:space="0" w:color="auto"/>
      </w:divBdr>
    </w:div>
    <w:div w:id="632176074">
      <w:bodyDiv w:val="1"/>
      <w:marLeft w:val="0"/>
      <w:marRight w:val="0"/>
      <w:marTop w:val="0"/>
      <w:marBottom w:val="0"/>
      <w:divBdr>
        <w:top w:val="none" w:sz="0" w:space="0" w:color="auto"/>
        <w:left w:val="none" w:sz="0" w:space="0" w:color="auto"/>
        <w:bottom w:val="none" w:sz="0" w:space="0" w:color="auto"/>
        <w:right w:val="none" w:sz="0" w:space="0" w:color="auto"/>
      </w:divBdr>
    </w:div>
    <w:div w:id="647053366">
      <w:bodyDiv w:val="1"/>
      <w:marLeft w:val="0"/>
      <w:marRight w:val="0"/>
      <w:marTop w:val="0"/>
      <w:marBottom w:val="0"/>
      <w:divBdr>
        <w:top w:val="none" w:sz="0" w:space="0" w:color="auto"/>
        <w:left w:val="none" w:sz="0" w:space="0" w:color="auto"/>
        <w:bottom w:val="none" w:sz="0" w:space="0" w:color="auto"/>
        <w:right w:val="none" w:sz="0" w:space="0" w:color="auto"/>
      </w:divBdr>
    </w:div>
    <w:div w:id="651955182">
      <w:bodyDiv w:val="1"/>
      <w:marLeft w:val="0"/>
      <w:marRight w:val="0"/>
      <w:marTop w:val="0"/>
      <w:marBottom w:val="0"/>
      <w:divBdr>
        <w:top w:val="none" w:sz="0" w:space="0" w:color="auto"/>
        <w:left w:val="none" w:sz="0" w:space="0" w:color="auto"/>
        <w:bottom w:val="none" w:sz="0" w:space="0" w:color="auto"/>
        <w:right w:val="none" w:sz="0" w:space="0" w:color="auto"/>
      </w:divBdr>
    </w:div>
    <w:div w:id="660810991">
      <w:bodyDiv w:val="1"/>
      <w:marLeft w:val="0"/>
      <w:marRight w:val="0"/>
      <w:marTop w:val="0"/>
      <w:marBottom w:val="0"/>
      <w:divBdr>
        <w:top w:val="none" w:sz="0" w:space="0" w:color="auto"/>
        <w:left w:val="none" w:sz="0" w:space="0" w:color="auto"/>
        <w:bottom w:val="none" w:sz="0" w:space="0" w:color="auto"/>
        <w:right w:val="none" w:sz="0" w:space="0" w:color="auto"/>
      </w:divBdr>
    </w:div>
    <w:div w:id="664892220">
      <w:bodyDiv w:val="1"/>
      <w:marLeft w:val="0"/>
      <w:marRight w:val="0"/>
      <w:marTop w:val="0"/>
      <w:marBottom w:val="0"/>
      <w:divBdr>
        <w:top w:val="none" w:sz="0" w:space="0" w:color="auto"/>
        <w:left w:val="none" w:sz="0" w:space="0" w:color="auto"/>
        <w:bottom w:val="none" w:sz="0" w:space="0" w:color="auto"/>
        <w:right w:val="none" w:sz="0" w:space="0" w:color="auto"/>
      </w:divBdr>
    </w:div>
    <w:div w:id="664939726">
      <w:bodyDiv w:val="1"/>
      <w:marLeft w:val="0"/>
      <w:marRight w:val="0"/>
      <w:marTop w:val="0"/>
      <w:marBottom w:val="0"/>
      <w:divBdr>
        <w:top w:val="none" w:sz="0" w:space="0" w:color="auto"/>
        <w:left w:val="none" w:sz="0" w:space="0" w:color="auto"/>
        <w:bottom w:val="none" w:sz="0" w:space="0" w:color="auto"/>
        <w:right w:val="none" w:sz="0" w:space="0" w:color="auto"/>
      </w:divBdr>
    </w:div>
    <w:div w:id="666715824">
      <w:bodyDiv w:val="1"/>
      <w:marLeft w:val="0"/>
      <w:marRight w:val="0"/>
      <w:marTop w:val="0"/>
      <w:marBottom w:val="0"/>
      <w:divBdr>
        <w:top w:val="none" w:sz="0" w:space="0" w:color="auto"/>
        <w:left w:val="none" w:sz="0" w:space="0" w:color="auto"/>
        <w:bottom w:val="none" w:sz="0" w:space="0" w:color="auto"/>
        <w:right w:val="none" w:sz="0" w:space="0" w:color="auto"/>
      </w:divBdr>
    </w:div>
    <w:div w:id="668948576">
      <w:bodyDiv w:val="1"/>
      <w:marLeft w:val="0"/>
      <w:marRight w:val="0"/>
      <w:marTop w:val="0"/>
      <w:marBottom w:val="0"/>
      <w:divBdr>
        <w:top w:val="none" w:sz="0" w:space="0" w:color="auto"/>
        <w:left w:val="none" w:sz="0" w:space="0" w:color="auto"/>
        <w:bottom w:val="none" w:sz="0" w:space="0" w:color="auto"/>
        <w:right w:val="none" w:sz="0" w:space="0" w:color="auto"/>
      </w:divBdr>
    </w:div>
    <w:div w:id="677007122">
      <w:bodyDiv w:val="1"/>
      <w:marLeft w:val="0"/>
      <w:marRight w:val="0"/>
      <w:marTop w:val="0"/>
      <w:marBottom w:val="0"/>
      <w:divBdr>
        <w:top w:val="none" w:sz="0" w:space="0" w:color="auto"/>
        <w:left w:val="none" w:sz="0" w:space="0" w:color="auto"/>
        <w:bottom w:val="none" w:sz="0" w:space="0" w:color="auto"/>
        <w:right w:val="none" w:sz="0" w:space="0" w:color="auto"/>
      </w:divBdr>
    </w:div>
    <w:div w:id="678316272">
      <w:bodyDiv w:val="1"/>
      <w:marLeft w:val="0"/>
      <w:marRight w:val="0"/>
      <w:marTop w:val="0"/>
      <w:marBottom w:val="0"/>
      <w:divBdr>
        <w:top w:val="none" w:sz="0" w:space="0" w:color="auto"/>
        <w:left w:val="none" w:sz="0" w:space="0" w:color="auto"/>
        <w:bottom w:val="none" w:sz="0" w:space="0" w:color="auto"/>
        <w:right w:val="none" w:sz="0" w:space="0" w:color="auto"/>
      </w:divBdr>
    </w:div>
    <w:div w:id="691343359">
      <w:bodyDiv w:val="1"/>
      <w:marLeft w:val="0"/>
      <w:marRight w:val="0"/>
      <w:marTop w:val="0"/>
      <w:marBottom w:val="0"/>
      <w:divBdr>
        <w:top w:val="none" w:sz="0" w:space="0" w:color="auto"/>
        <w:left w:val="none" w:sz="0" w:space="0" w:color="auto"/>
        <w:bottom w:val="none" w:sz="0" w:space="0" w:color="auto"/>
        <w:right w:val="none" w:sz="0" w:space="0" w:color="auto"/>
      </w:divBdr>
    </w:div>
    <w:div w:id="693579613">
      <w:bodyDiv w:val="1"/>
      <w:marLeft w:val="0"/>
      <w:marRight w:val="0"/>
      <w:marTop w:val="0"/>
      <w:marBottom w:val="0"/>
      <w:divBdr>
        <w:top w:val="none" w:sz="0" w:space="0" w:color="auto"/>
        <w:left w:val="none" w:sz="0" w:space="0" w:color="auto"/>
        <w:bottom w:val="none" w:sz="0" w:space="0" w:color="auto"/>
        <w:right w:val="none" w:sz="0" w:space="0" w:color="auto"/>
      </w:divBdr>
    </w:div>
    <w:div w:id="700059879">
      <w:bodyDiv w:val="1"/>
      <w:marLeft w:val="0"/>
      <w:marRight w:val="0"/>
      <w:marTop w:val="0"/>
      <w:marBottom w:val="0"/>
      <w:divBdr>
        <w:top w:val="none" w:sz="0" w:space="0" w:color="auto"/>
        <w:left w:val="none" w:sz="0" w:space="0" w:color="auto"/>
        <w:bottom w:val="none" w:sz="0" w:space="0" w:color="auto"/>
        <w:right w:val="none" w:sz="0" w:space="0" w:color="auto"/>
      </w:divBdr>
    </w:div>
    <w:div w:id="704135339">
      <w:bodyDiv w:val="1"/>
      <w:marLeft w:val="0"/>
      <w:marRight w:val="0"/>
      <w:marTop w:val="0"/>
      <w:marBottom w:val="0"/>
      <w:divBdr>
        <w:top w:val="none" w:sz="0" w:space="0" w:color="auto"/>
        <w:left w:val="none" w:sz="0" w:space="0" w:color="auto"/>
        <w:bottom w:val="none" w:sz="0" w:space="0" w:color="auto"/>
        <w:right w:val="none" w:sz="0" w:space="0" w:color="auto"/>
      </w:divBdr>
    </w:div>
    <w:div w:id="707879758">
      <w:bodyDiv w:val="1"/>
      <w:marLeft w:val="0"/>
      <w:marRight w:val="0"/>
      <w:marTop w:val="0"/>
      <w:marBottom w:val="0"/>
      <w:divBdr>
        <w:top w:val="none" w:sz="0" w:space="0" w:color="auto"/>
        <w:left w:val="none" w:sz="0" w:space="0" w:color="auto"/>
        <w:bottom w:val="none" w:sz="0" w:space="0" w:color="auto"/>
        <w:right w:val="none" w:sz="0" w:space="0" w:color="auto"/>
      </w:divBdr>
    </w:div>
    <w:div w:id="710346841">
      <w:bodyDiv w:val="1"/>
      <w:marLeft w:val="0"/>
      <w:marRight w:val="0"/>
      <w:marTop w:val="0"/>
      <w:marBottom w:val="0"/>
      <w:divBdr>
        <w:top w:val="none" w:sz="0" w:space="0" w:color="auto"/>
        <w:left w:val="none" w:sz="0" w:space="0" w:color="auto"/>
        <w:bottom w:val="none" w:sz="0" w:space="0" w:color="auto"/>
        <w:right w:val="none" w:sz="0" w:space="0" w:color="auto"/>
      </w:divBdr>
    </w:div>
    <w:div w:id="719208154">
      <w:bodyDiv w:val="1"/>
      <w:marLeft w:val="0"/>
      <w:marRight w:val="0"/>
      <w:marTop w:val="0"/>
      <w:marBottom w:val="0"/>
      <w:divBdr>
        <w:top w:val="none" w:sz="0" w:space="0" w:color="auto"/>
        <w:left w:val="none" w:sz="0" w:space="0" w:color="auto"/>
        <w:bottom w:val="none" w:sz="0" w:space="0" w:color="auto"/>
        <w:right w:val="none" w:sz="0" w:space="0" w:color="auto"/>
      </w:divBdr>
    </w:div>
    <w:div w:id="720592025">
      <w:bodyDiv w:val="1"/>
      <w:marLeft w:val="0"/>
      <w:marRight w:val="0"/>
      <w:marTop w:val="0"/>
      <w:marBottom w:val="0"/>
      <w:divBdr>
        <w:top w:val="none" w:sz="0" w:space="0" w:color="auto"/>
        <w:left w:val="none" w:sz="0" w:space="0" w:color="auto"/>
        <w:bottom w:val="none" w:sz="0" w:space="0" w:color="auto"/>
        <w:right w:val="none" w:sz="0" w:space="0" w:color="auto"/>
      </w:divBdr>
    </w:div>
    <w:div w:id="723480708">
      <w:bodyDiv w:val="1"/>
      <w:marLeft w:val="0"/>
      <w:marRight w:val="0"/>
      <w:marTop w:val="0"/>
      <w:marBottom w:val="0"/>
      <w:divBdr>
        <w:top w:val="none" w:sz="0" w:space="0" w:color="auto"/>
        <w:left w:val="none" w:sz="0" w:space="0" w:color="auto"/>
        <w:bottom w:val="none" w:sz="0" w:space="0" w:color="auto"/>
        <w:right w:val="none" w:sz="0" w:space="0" w:color="auto"/>
      </w:divBdr>
    </w:div>
    <w:div w:id="728965759">
      <w:bodyDiv w:val="1"/>
      <w:marLeft w:val="0"/>
      <w:marRight w:val="0"/>
      <w:marTop w:val="0"/>
      <w:marBottom w:val="0"/>
      <w:divBdr>
        <w:top w:val="none" w:sz="0" w:space="0" w:color="auto"/>
        <w:left w:val="none" w:sz="0" w:space="0" w:color="auto"/>
        <w:bottom w:val="none" w:sz="0" w:space="0" w:color="auto"/>
        <w:right w:val="none" w:sz="0" w:space="0" w:color="auto"/>
      </w:divBdr>
    </w:div>
    <w:div w:id="730810632">
      <w:bodyDiv w:val="1"/>
      <w:marLeft w:val="0"/>
      <w:marRight w:val="0"/>
      <w:marTop w:val="0"/>
      <w:marBottom w:val="0"/>
      <w:divBdr>
        <w:top w:val="none" w:sz="0" w:space="0" w:color="auto"/>
        <w:left w:val="none" w:sz="0" w:space="0" w:color="auto"/>
        <w:bottom w:val="none" w:sz="0" w:space="0" w:color="auto"/>
        <w:right w:val="none" w:sz="0" w:space="0" w:color="auto"/>
      </w:divBdr>
    </w:div>
    <w:div w:id="735250652">
      <w:bodyDiv w:val="1"/>
      <w:marLeft w:val="0"/>
      <w:marRight w:val="0"/>
      <w:marTop w:val="0"/>
      <w:marBottom w:val="0"/>
      <w:divBdr>
        <w:top w:val="none" w:sz="0" w:space="0" w:color="auto"/>
        <w:left w:val="none" w:sz="0" w:space="0" w:color="auto"/>
        <w:bottom w:val="none" w:sz="0" w:space="0" w:color="auto"/>
        <w:right w:val="none" w:sz="0" w:space="0" w:color="auto"/>
      </w:divBdr>
    </w:div>
    <w:div w:id="737626890">
      <w:bodyDiv w:val="1"/>
      <w:marLeft w:val="0"/>
      <w:marRight w:val="0"/>
      <w:marTop w:val="0"/>
      <w:marBottom w:val="0"/>
      <w:divBdr>
        <w:top w:val="none" w:sz="0" w:space="0" w:color="auto"/>
        <w:left w:val="none" w:sz="0" w:space="0" w:color="auto"/>
        <w:bottom w:val="none" w:sz="0" w:space="0" w:color="auto"/>
        <w:right w:val="none" w:sz="0" w:space="0" w:color="auto"/>
      </w:divBdr>
    </w:div>
    <w:div w:id="748111210">
      <w:bodyDiv w:val="1"/>
      <w:marLeft w:val="0"/>
      <w:marRight w:val="0"/>
      <w:marTop w:val="0"/>
      <w:marBottom w:val="0"/>
      <w:divBdr>
        <w:top w:val="none" w:sz="0" w:space="0" w:color="auto"/>
        <w:left w:val="none" w:sz="0" w:space="0" w:color="auto"/>
        <w:bottom w:val="none" w:sz="0" w:space="0" w:color="auto"/>
        <w:right w:val="none" w:sz="0" w:space="0" w:color="auto"/>
      </w:divBdr>
    </w:div>
    <w:div w:id="751051994">
      <w:bodyDiv w:val="1"/>
      <w:marLeft w:val="0"/>
      <w:marRight w:val="0"/>
      <w:marTop w:val="0"/>
      <w:marBottom w:val="0"/>
      <w:divBdr>
        <w:top w:val="none" w:sz="0" w:space="0" w:color="auto"/>
        <w:left w:val="none" w:sz="0" w:space="0" w:color="auto"/>
        <w:bottom w:val="none" w:sz="0" w:space="0" w:color="auto"/>
        <w:right w:val="none" w:sz="0" w:space="0" w:color="auto"/>
      </w:divBdr>
    </w:div>
    <w:div w:id="755395895">
      <w:bodyDiv w:val="1"/>
      <w:marLeft w:val="0"/>
      <w:marRight w:val="0"/>
      <w:marTop w:val="0"/>
      <w:marBottom w:val="0"/>
      <w:divBdr>
        <w:top w:val="none" w:sz="0" w:space="0" w:color="auto"/>
        <w:left w:val="none" w:sz="0" w:space="0" w:color="auto"/>
        <w:bottom w:val="none" w:sz="0" w:space="0" w:color="auto"/>
        <w:right w:val="none" w:sz="0" w:space="0" w:color="auto"/>
      </w:divBdr>
    </w:div>
    <w:div w:id="755589205">
      <w:bodyDiv w:val="1"/>
      <w:marLeft w:val="0"/>
      <w:marRight w:val="0"/>
      <w:marTop w:val="0"/>
      <w:marBottom w:val="0"/>
      <w:divBdr>
        <w:top w:val="none" w:sz="0" w:space="0" w:color="auto"/>
        <w:left w:val="none" w:sz="0" w:space="0" w:color="auto"/>
        <w:bottom w:val="none" w:sz="0" w:space="0" w:color="auto"/>
        <w:right w:val="none" w:sz="0" w:space="0" w:color="auto"/>
      </w:divBdr>
    </w:div>
    <w:div w:id="759570298">
      <w:bodyDiv w:val="1"/>
      <w:marLeft w:val="0"/>
      <w:marRight w:val="0"/>
      <w:marTop w:val="0"/>
      <w:marBottom w:val="0"/>
      <w:divBdr>
        <w:top w:val="none" w:sz="0" w:space="0" w:color="auto"/>
        <w:left w:val="none" w:sz="0" w:space="0" w:color="auto"/>
        <w:bottom w:val="none" w:sz="0" w:space="0" w:color="auto"/>
        <w:right w:val="none" w:sz="0" w:space="0" w:color="auto"/>
      </w:divBdr>
    </w:div>
    <w:div w:id="761608316">
      <w:bodyDiv w:val="1"/>
      <w:marLeft w:val="0"/>
      <w:marRight w:val="0"/>
      <w:marTop w:val="0"/>
      <w:marBottom w:val="0"/>
      <w:divBdr>
        <w:top w:val="none" w:sz="0" w:space="0" w:color="auto"/>
        <w:left w:val="none" w:sz="0" w:space="0" w:color="auto"/>
        <w:bottom w:val="none" w:sz="0" w:space="0" w:color="auto"/>
        <w:right w:val="none" w:sz="0" w:space="0" w:color="auto"/>
      </w:divBdr>
    </w:div>
    <w:div w:id="769085466">
      <w:bodyDiv w:val="1"/>
      <w:marLeft w:val="0"/>
      <w:marRight w:val="0"/>
      <w:marTop w:val="0"/>
      <w:marBottom w:val="0"/>
      <w:divBdr>
        <w:top w:val="none" w:sz="0" w:space="0" w:color="auto"/>
        <w:left w:val="none" w:sz="0" w:space="0" w:color="auto"/>
        <w:bottom w:val="none" w:sz="0" w:space="0" w:color="auto"/>
        <w:right w:val="none" w:sz="0" w:space="0" w:color="auto"/>
      </w:divBdr>
    </w:div>
    <w:div w:id="778989118">
      <w:bodyDiv w:val="1"/>
      <w:marLeft w:val="0"/>
      <w:marRight w:val="0"/>
      <w:marTop w:val="0"/>
      <w:marBottom w:val="0"/>
      <w:divBdr>
        <w:top w:val="none" w:sz="0" w:space="0" w:color="auto"/>
        <w:left w:val="none" w:sz="0" w:space="0" w:color="auto"/>
        <w:bottom w:val="none" w:sz="0" w:space="0" w:color="auto"/>
        <w:right w:val="none" w:sz="0" w:space="0" w:color="auto"/>
      </w:divBdr>
    </w:div>
    <w:div w:id="780035731">
      <w:bodyDiv w:val="1"/>
      <w:marLeft w:val="0"/>
      <w:marRight w:val="0"/>
      <w:marTop w:val="0"/>
      <w:marBottom w:val="0"/>
      <w:divBdr>
        <w:top w:val="none" w:sz="0" w:space="0" w:color="auto"/>
        <w:left w:val="none" w:sz="0" w:space="0" w:color="auto"/>
        <w:bottom w:val="none" w:sz="0" w:space="0" w:color="auto"/>
        <w:right w:val="none" w:sz="0" w:space="0" w:color="auto"/>
      </w:divBdr>
    </w:div>
    <w:div w:id="788202959">
      <w:bodyDiv w:val="1"/>
      <w:marLeft w:val="0"/>
      <w:marRight w:val="0"/>
      <w:marTop w:val="0"/>
      <w:marBottom w:val="0"/>
      <w:divBdr>
        <w:top w:val="none" w:sz="0" w:space="0" w:color="auto"/>
        <w:left w:val="none" w:sz="0" w:space="0" w:color="auto"/>
        <w:bottom w:val="none" w:sz="0" w:space="0" w:color="auto"/>
        <w:right w:val="none" w:sz="0" w:space="0" w:color="auto"/>
      </w:divBdr>
    </w:div>
    <w:div w:id="791248287">
      <w:bodyDiv w:val="1"/>
      <w:marLeft w:val="0"/>
      <w:marRight w:val="0"/>
      <w:marTop w:val="0"/>
      <w:marBottom w:val="0"/>
      <w:divBdr>
        <w:top w:val="none" w:sz="0" w:space="0" w:color="auto"/>
        <w:left w:val="none" w:sz="0" w:space="0" w:color="auto"/>
        <w:bottom w:val="none" w:sz="0" w:space="0" w:color="auto"/>
        <w:right w:val="none" w:sz="0" w:space="0" w:color="auto"/>
      </w:divBdr>
    </w:div>
    <w:div w:id="793214757">
      <w:bodyDiv w:val="1"/>
      <w:marLeft w:val="0"/>
      <w:marRight w:val="0"/>
      <w:marTop w:val="0"/>
      <w:marBottom w:val="0"/>
      <w:divBdr>
        <w:top w:val="none" w:sz="0" w:space="0" w:color="auto"/>
        <w:left w:val="none" w:sz="0" w:space="0" w:color="auto"/>
        <w:bottom w:val="none" w:sz="0" w:space="0" w:color="auto"/>
        <w:right w:val="none" w:sz="0" w:space="0" w:color="auto"/>
      </w:divBdr>
    </w:div>
    <w:div w:id="793982986">
      <w:bodyDiv w:val="1"/>
      <w:marLeft w:val="0"/>
      <w:marRight w:val="0"/>
      <w:marTop w:val="0"/>
      <w:marBottom w:val="0"/>
      <w:divBdr>
        <w:top w:val="none" w:sz="0" w:space="0" w:color="auto"/>
        <w:left w:val="none" w:sz="0" w:space="0" w:color="auto"/>
        <w:bottom w:val="none" w:sz="0" w:space="0" w:color="auto"/>
        <w:right w:val="none" w:sz="0" w:space="0" w:color="auto"/>
      </w:divBdr>
    </w:div>
    <w:div w:id="801777066">
      <w:bodyDiv w:val="1"/>
      <w:marLeft w:val="0"/>
      <w:marRight w:val="0"/>
      <w:marTop w:val="0"/>
      <w:marBottom w:val="0"/>
      <w:divBdr>
        <w:top w:val="none" w:sz="0" w:space="0" w:color="auto"/>
        <w:left w:val="none" w:sz="0" w:space="0" w:color="auto"/>
        <w:bottom w:val="none" w:sz="0" w:space="0" w:color="auto"/>
        <w:right w:val="none" w:sz="0" w:space="0" w:color="auto"/>
      </w:divBdr>
    </w:div>
    <w:div w:id="802887650">
      <w:bodyDiv w:val="1"/>
      <w:marLeft w:val="0"/>
      <w:marRight w:val="0"/>
      <w:marTop w:val="0"/>
      <w:marBottom w:val="0"/>
      <w:divBdr>
        <w:top w:val="none" w:sz="0" w:space="0" w:color="auto"/>
        <w:left w:val="none" w:sz="0" w:space="0" w:color="auto"/>
        <w:bottom w:val="none" w:sz="0" w:space="0" w:color="auto"/>
        <w:right w:val="none" w:sz="0" w:space="0" w:color="auto"/>
      </w:divBdr>
    </w:div>
    <w:div w:id="803936626">
      <w:bodyDiv w:val="1"/>
      <w:marLeft w:val="0"/>
      <w:marRight w:val="0"/>
      <w:marTop w:val="0"/>
      <w:marBottom w:val="0"/>
      <w:divBdr>
        <w:top w:val="none" w:sz="0" w:space="0" w:color="auto"/>
        <w:left w:val="none" w:sz="0" w:space="0" w:color="auto"/>
        <w:bottom w:val="none" w:sz="0" w:space="0" w:color="auto"/>
        <w:right w:val="none" w:sz="0" w:space="0" w:color="auto"/>
      </w:divBdr>
    </w:div>
    <w:div w:id="808403071">
      <w:bodyDiv w:val="1"/>
      <w:marLeft w:val="0"/>
      <w:marRight w:val="0"/>
      <w:marTop w:val="0"/>
      <w:marBottom w:val="0"/>
      <w:divBdr>
        <w:top w:val="none" w:sz="0" w:space="0" w:color="auto"/>
        <w:left w:val="none" w:sz="0" w:space="0" w:color="auto"/>
        <w:bottom w:val="none" w:sz="0" w:space="0" w:color="auto"/>
        <w:right w:val="none" w:sz="0" w:space="0" w:color="auto"/>
      </w:divBdr>
    </w:div>
    <w:div w:id="811599736">
      <w:bodyDiv w:val="1"/>
      <w:marLeft w:val="0"/>
      <w:marRight w:val="0"/>
      <w:marTop w:val="0"/>
      <w:marBottom w:val="0"/>
      <w:divBdr>
        <w:top w:val="none" w:sz="0" w:space="0" w:color="auto"/>
        <w:left w:val="none" w:sz="0" w:space="0" w:color="auto"/>
        <w:bottom w:val="none" w:sz="0" w:space="0" w:color="auto"/>
        <w:right w:val="none" w:sz="0" w:space="0" w:color="auto"/>
      </w:divBdr>
    </w:div>
    <w:div w:id="812331110">
      <w:bodyDiv w:val="1"/>
      <w:marLeft w:val="0"/>
      <w:marRight w:val="0"/>
      <w:marTop w:val="0"/>
      <w:marBottom w:val="0"/>
      <w:divBdr>
        <w:top w:val="none" w:sz="0" w:space="0" w:color="auto"/>
        <w:left w:val="none" w:sz="0" w:space="0" w:color="auto"/>
        <w:bottom w:val="none" w:sz="0" w:space="0" w:color="auto"/>
        <w:right w:val="none" w:sz="0" w:space="0" w:color="auto"/>
      </w:divBdr>
    </w:div>
    <w:div w:id="815145715">
      <w:bodyDiv w:val="1"/>
      <w:marLeft w:val="0"/>
      <w:marRight w:val="0"/>
      <w:marTop w:val="0"/>
      <w:marBottom w:val="0"/>
      <w:divBdr>
        <w:top w:val="none" w:sz="0" w:space="0" w:color="auto"/>
        <w:left w:val="none" w:sz="0" w:space="0" w:color="auto"/>
        <w:bottom w:val="none" w:sz="0" w:space="0" w:color="auto"/>
        <w:right w:val="none" w:sz="0" w:space="0" w:color="auto"/>
      </w:divBdr>
    </w:div>
    <w:div w:id="820734708">
      <w:bodyDiv w:val="1"/>
      <w:marLeft w:val="0"/>
      <w:marRight w:val="0"/>
      <w:marTop w:val="0"/>
      <w:marBottom w:val="0"/>
      <w:divBdr>
        <w:top w:val="none" w:sz="0" w:space="0" w:color="auto"/>
        <w:left w:val="none" w:sz="0" w:space="0" w:color="auto"/>
        <w:bottom w:val="none" w:sz="0" w:space="0" w:color="auto"/>
        <w:right w:val="none" w:sz="0" w:space="0" w:color="auto"/>
      </w:divBdr>
    </w:div>
    <w:div w:id="823737090">
      <w:bodyDiv w:val="1"/>
      <w:marLeft w:val="0"/>
      <w:marRight w:val="0"/>
      <w:marTop w:val="0"/>
      <w:marBottom w:val="0"/>
      <w:divBdr>
        <w:top w:val="none" w:sz="0" w:space="0" w:color="auto"/>
        <w:left w:val="none" w:sz="0" w:space="0" w:color="auto"/>
        <w:bottom w:val="none" w:sz="0" w:space="0" w:color="auto"/>
        <w:right w:val="none" w:sz="0" w:space="0" w:color="auto"/>
      </w:divBdr>
    </w:div>
    <w:div w:id="826827217">
      <w:bodyDiv w:val="1"/>
      <w:marLeft w:val="0"/>
      <w:marRight w:val="0"/>
      <w:marTop w:val="0"/>
      <w:marBottom w:val="0"/>
      <w:divBdr>
        <w:top w:val="none" w:sz="0" w:space="0" w:color="auto"/>
        <w:left w:val="none" w:sz="0" w:space="0" w:color="auto"/>
        <w:bottom w:val="none" w:sz="0" w:space="0" w:color="auto"/>
        <w:right w:val="none" w:sz="0" w:space="0" w:color="auto"/>
      </w:divBdr>
    </w:div>
    <w:div w:id="831216049">
      <w:bodyDiv w:val="1"/>
      <w:marLeft w:val="0"/>
      <w:marRight w:val="0"/>
      <w:marTop w:val="0"/>
      <w:marBottom w:val="0"/>
      <w:divBdr>
        <w:top w:val="none" w:sz="0" w:space="0" w:color="auto"/>
        <w:left w:val="none" w:sz="0" w:space="0" w:color="auto"/>
        <w:bottom w:val="none" w:sz="0" w:space="0" w:color="auto"/>
        <w:right w:val="none" w:sz="0" w:space="0" w:color="auto"/>
      </w:divBdr>
    </w:div>
    <w:div w:id="835875510">
      <w:bodyDiv w:val="1"/>
      <w:marLeft w:val="0"/>
      <w:marRight w:val="0"/>
      <w:marTop w:val="0"/>
      <w:marBottom w:val="0"/>
      <w:divBdr>
        <w:top w:val="none" w:sz="0" w:space="0" w:color="auto"/>
        <w:left w:val="none" w:sz="0" w:space="0" w:color="auto"/>
        <w:bottom w:val="none" w:sz="0" w:space="0" w:color="auto"/>
        <w:right w:val="none" w:sz="0" w:space="0" w:color="auto"/>
      </w:divBdr>
    </w:div>
    <w:div w:id="840003389">
      <w:bodyDiv w:val="1"/>
      <w:marLeft w:val="0"/>
      <w:marRight w:val="0"/>
      <w:marTop w:val="0"/>
      <w:marBottom w:val="0"/>
      <w:divBdr>
        <w:top w:val="none" w:sz="0" w:space="0" w:color="auto"/>
        <w:left w:val="none" w:sz="0" w:space="0" w:color="auto"/>
        <w:bottom w:val="none" w:sz="0" w:space="0" w:color="auto"/>
        <w:right w:val="none" w:sz="0" w:space="0" w:color="auto"/>
      </w:divBdr>
    </w:div>
    <w:div w:id="841549247">
      <w:bodyDiv w:val="1"/>
      <w:marLeft w:val="0"/>
      <w:marRight w:val="0"/>
      <w:marTop w:val="0"/>
      <w:marBottom w:val="0"/>
      <w:divBdr>
        <w:top w:val="none" w:sz="0" w:space="0" w:color="auto"/>
        <w:left w:val="none" w:sz="0" w:space="0" w:color="auto"/>
        <w:bottom w:val="none" w:sz="0" w:space="0" w:color="auto"/>
        <w:right w:val="none" w:sz="0" w:space="0" w:color="auto"/>
      </w:divBdr>
    </w:div>
    <w:div w:id="846019073">
      <w:bodyDiv w:val="1"/>
      <w:marLeft w:val="0"/>
      <w:marRight w:val="0"/>
      <w:marTop w:val="0"/>
      <w:marBottom w:val="0"/>
      <w:divBdr>
        <w:top w:val="none" w:sz="0" w:space="0" w:color="auto"/>
        <w:left w:val="none" w:sz="0" w:space="0" w:color="auto"/>
        <w:bottom w:val="none" w:sz="0" w:space="0" w:color="auto"/>
        <w:right w:val="none" w:sz="0" w:space="0" w:color="auto"/>
      </w:divBdr>
    </w:div>
    <w:div w:id="846334361">
      <w:bodyDiv w:val="1"/>
      <w:marLeft w:val="0"/>
      <w:marRight w:val="0"/>
      <w:marTop w:val="0"/>
      <w:marBottom w:val="0"/>
      <w:divBdr>
        <w:top w:val="none" w:sz="0" w:space="0" w:color="auto"/>
        <w:left w:val="none" w:sz="0" w:space="0" w:color="auto"/>
        <w:bottom w:val="none" w:sz="0" w:space="0" w:color="auto"/>
        <w:right w:val="none" w:sz="0" w:space="0" w:color="auto"/>
      </w:divBdr>
    </w:div>
    <w:div w:id="846988934">
      <w:bodyDiv w:val="1"/>
      <w:marLeft w:val="0"/>
      <w:marRight w:val="0"/>
      <w:marTop w:val="0"/>
      <w:marBottom w:val="0"/>
      <w:divBdr>
        <w:top w:val="none" w:sz="0" w:space="0" w:color="auto"/>
        <w:left w:val="none" w:sz="0" w:space="0" w:color="auto"/>
        <w:bottom w:val="none" w:sz="0" w:space="0" w:color="auto"/>
        <w:right w:val="none" w:sz="0" w:space="0" w:color="auto"/>
      </w:divBdr>
    </w:div>
    <w:div w:id="848715901">
      <w:bodyDiv w:val="1"/>
      <w:marLeft w:val="0"/>
      <w:marRight w:val="0"/>
      <w:marTop w:val="0"/>
      <w:marBottom w:val="0"/>
      <w:divBdr>
        <w:top w:val="none" w:sz="0" w:space="0" w:color="auto"/>
        <w:left w:val="none" w:sz="0" w:space="0" w:color="auto"/>
        <w:bottom w:val="none" w:sz="0" w:space="0" w:color="auto"/>
        <w:right w:val="none" w:sz="0" w:space="0" w:color="auto"/>
      </w:divBdr>
    </w:div>
    <w:div w:id="850610732">
      <w:bodyDiv w:val="1"/>
      <w:marLeft w:val="0"/>
      <w:marRight w:val="0"/>
      <w:marTop w:val="0"/>
      <w:marBottom w:val="0"/>
      <w:divBdr>
        <w:top w:val="none" w:sz="0" w:space="0" w:color="auto"/>
        <w:left w:val="none" w:sz="0" w:space="0" w:color="auto"/>
        <w:bottom w:val="none" w:sz="0" w:space="0" w:color="auto"/>
        <w:right w:val="none" w:sz="0" w:space="0" w:color="auto"/>
      </w:divBdr>
    </w:div>
    <w:div w:id="853304212">
      <w:bodyDiv w:val="1"/>
      <w:marLeft w:val="0"/>
      <w:marRight w:val="0"/>
      <w:marTop w:val="0"/>
      <w:marBottom w:val="0"/>
      <w:divBdr>
        <w:top w:val="none" w:sz="0" w:space="0" w:color="auto"/>
        <w:left w:val="none" w:sz="0" w:space="0" w:color="auto"/>
        <w:bottom w:val="none" w:sz="0" w:space="0" w:color="auto"/>
        <w:right w:val="none" w:sz="0" w:space="0" w:color="auto"/>
      </w:divBdr>
    </w:div>
    <w:div w:id="854424856">
      <w:bodyDiv w:val="1"/>
      <w:marLeft w:val="0"/>
      <w:marRight w:val="0"/>
      <w:marTop w:val="0"/>
      <w:marBottom w:val="0"/>
      <w:divBdr>
        <w:top w:val="none" w:sz="0" w:space="0" w:color="auto"/>
        <w:left w:val="none" w:sz="0" w:space="0" w:color="auto"/>
        <w:bottom w:val="none" w:sz="0" w:space="0" w:color="auto"/>
        <w:right w:val="none" w:sz="0" w:space="0" w:color="auto"/>
      </w:divBdr>
    </w:div>
    <w:div w:id="855927286">
      <w:bodyDiv w:val="1"/>
      <w:marLeft w:val="0"/>
      <w:marRight w:val="0"/>
      <w:marTop w:val="0"/>
      <w:marBottom w:val="0"/>
      <w:divBdr>
        <w:top w:val="none" w:sz="0" w:space="0" w:color="auto"/>
        <w:left w:val="none" w:sz="0" w:space="0" w:color="auto"/>
        <w:bottom w:val="none" w:sz="0" w:space="0" w:color="auto"/>
        <w:right w:val="none" w:sz="0" w:space="0" w:color="auto"/>
      </w:divBdr>
    </w:div>
    <w:div w:id="863976709">
      <w:bodyDiv w:val="1"/>
      <w:marLeft w:val="0"/>
      <w:marRight w:val="0"/>
      <w:marTop w:val="0"/>
      <w:marBottom w:val="0"/>
      <w:divBdr>
        <w:top w:val="none" w:sz="0" w:space="0" w:color="auto"/>
        <w:left w:val="none" w:sz="0" w:space="0" w:color="auto"/>
        <w:bottom w:val="none" w:sz="0" w:space="0" w:color="auto"/>
        <w:right w:val="none" w:sz="0" w:space="0" w:color="auto"/>
      </w:divBdr>
    </w:div>
    <w:div w:id="870190740">
      <w:bodyDiv w:val="1"/>
      <w:marLeft w:val="0"/>
      <w:marRight w:val="0"/>
      <w:marTop w:val="0"/>
      <w:marBottom w:val="0"/>
      <w:divBdr>
        <w:top w:val="none" w:sz="0" w:space="0" w:color="auto"/>
        <w:left w:val="none" w:sz="0" w:space="0" w:color="auto"/>
        <w:bottom w:val="none" w:sz="0" w:space="0" w:color="auto"/>
        <w:right w:val="none" w:sz="0" w:space="0" w:color="auto"/>
      </w:divBdr>
    </w:div>
    <w:div w:id="874729032">
      <w:bodyDiv w:val="1"/>
      <w:marLeft w:val="0"/>
      <w:marRight w:val="0"/>
      <w:marTop w:val="0"/>
      <w:marBottom w:val="0"/>
      <w:divBdr>
        <w:top w:val="none" w:sz="0" w:space="0" w:color="auto"/>
        <w:left w:val="none" w:sz="0" w:space="0" w:color="auto"/>
        <w:bottom w:val="none" w:sz="0" w:space="0" w:color="auto"/>
        <w:right w:val="none" w:sz="0" w:space="0" w:color="auto"/>
      </w:divBdr>
    </w:div>
    <w:div w:id="876162068">
      <w:bodyDiv w:val="1"/>
      <w:marLeft w:val="0"/>
      <w:marRight w:val="0"/>
      <w:marTop w:val="0"/>
      <w:marBottom w:val="0"/>
      <w:divBdr>
        <w:top w:val="none" w:sz="0" w:space="0" w:color="auto"/>
        <w:left w:val="none" w:sz="0" w:space="0" w:color="auto"/>
        <w:bottom w:val="none" w:sz="0" w:space="0" w:color="auto"/>
        <w:right w:val="none" w:sz="0" w:space="0" w:color="auto"/>
      </w:divBdr>
    </w:div>
    <w:div w:id="882057251">
      <w:bodyDiv w:val="1"/>
      <w:marLeft w:val="0"/>
      <w:marRight w:val="0"/>
      <w:marTop w:val="0"/>
      <w:marBottom w:val="0"/>
      <w:divBdr>
        <w:top w:val="none" w:sz="0" w:space="0" w:color="auto"/>
        <w:left w:val="none" w:sz="0" w:space="0" w:color="auto"/>
        <w:bottom w:val="none" w:sz="0" w:space="0" w:color="auto"/>
        <w:right w:val="none" w:sz="0" w:space="0" w:color="auto"/>
      </w:divBdr>
    </w:div>
    <w:div w:id="889609787">
      <w:bodyDiv w:val="1"/>
      <w:marLeft w:val="0"/>
      <w:marRight w:val="0"/>
      <w:marTop w:val="0"/>
      <w:marBottom w:val="0"/>
      <w:divBdr>
        <w:top w:val="none" w:sz="0" w:space="0" w:color="auto"/>
        <w:left w:val="none" w:sz="0" w:space="0" w:color="auto"/>
        <w:bottom w:val="none" w:sz="0" w:space="0" w:color="auto"/>
        <w:right w:val="none" w:sz="0" w:space="0" w:color="auto"/>
      </w:divBdr>
    </w:div>
    <w:div w:id="896822291">
      <w:bodyDiv w:val="1"/>
      <w:marLeft w:val="0"/>
      <w:marRight w:val="0"/>
      <w:marTop w:val="0"/>
      <w:marBottom w:val="0"/>
      <w:divBdr>
        <w:top w:val="none" w:sz="0" w:space="0" w:color="auto"/>
        <w:left w:val="none" w:sz="0" w:space="0" w:color="auto"/>
        <w:bottom w:val="none" w:sz="0" w:space="0" w:color="auto"/>
        <w:right w:val="none" w:sz="0" w:space="0" w:color="auto"/>
      </w:divBdr>
    </w:div>
    <w:div w:id="898785510">
      <w:bodyDiv w:val="1"/>
      <w:marLeft w:val="0"/>
      <w:marRight w:val="0"/>
      <w:marTop w:val="0"/>
      <w:marBottom w:val="0"/>
      <w:divBdr>
        <w:top w:val="none" w:sz="0" w:space="0" w:color="auto"/>
        <w:left w:val="none" w:sz="0" w:space="0" w:color="auto"/>
        <w:bottom w:val="none" w:sz="0" w:space="0" w:color="auto"/>
        <w:right w:val="none" w:sz="0" w:space="0" w:color="auto"/>
      </w:divBdr>
    </w:div>
    <w:div w:id="914170054">
      <w:bodyDiv w:val="1"/>
      <w:marLeft w:val="0"/>
      <w:marRight w:val="0"/>
      <w:marTop w:val="0"/>
      <w:marBottom w:val="0"/>
      <w:divBdr>
        <w:top w:val="none" w:sz="0" w:space="0" w:color="auto"/>
        <w:left w:val="none" w:sz="0" w:space="0" w:color="auto"/>
        <w:bottom w:val="none" w:sz="0" w:space="0" w:color="auto"/>
        <w:right w:val="none" w:sz="0" w:space="0" w:color="auto"/>
      </w:divBdr>
    </w:div>
    <w:div w:id="916017242">
      <w:bodyDiv w:val="1"/>
      <w:marLeft w:val="0"/>
      <w:marRight w:val="0"/>
      <w:marTop w:val="0"/>
      <w:marBottom w:val="0"/>
      <w:divBdr>
        <w:top w:val="none" w:sz="0" w:space="0" w:color="auto"/>
        <w:left w:val="none" w:sz="0" w:space="0" w:color="auto"/>
        <w:bottom w:val="none" w:sz="0" w:space="0" w:color="auto"/>
        <w:right w:val="none" w:sz="0" w:space="0" w:color="auto"/>
      </w:divBdr>
    </w:div>
    <w:div w:id="928004074">
      <w:bodyDiv w:val="1"/>
      <w:marLeft w:val="0"/>
      <w:marRight w:val="0"/>
      <w:marTop w:val="0"/>
      <w:marBottom w:val="0"/>
      <w:divBdr>
        <w:top w:val="none" w:sz="0" w:space="0" w:color="auto"/>
        <w:left w:val="none" w:sz="0" w:space="0" w:color="auto"/>
        <w:bottom w:val="none" w:sz="0" w:space="0" w:color="auto"/>
        <w:right w:val="none" w:sz="0" w:space="0" w:color="auto"/>
      </w:divBdr>
    </w:div>
    <w:div w:id="931742034">
      <w:bodyDiv w:val="1"/>
      <w:marLeft w:val="0"/>
      <w:marRight w:val="0"/>
      <w:marTop w:val="0"/>
      <w:marBottom w:val="0"/>
      <w:divBdr>
        <w:top w:val="none" w:sz="0" w:space="0" w:color="auto"/>
        <w:left w:val="none" w:sz="0" w:space="0" w:color="auto"/>
        <w:bottom w:val="none" w:sz="0" w:space="0" w:color="auto"/>
        <w:right w:val="none" w:sz="0" w:space="0" w:color="auto"/>
      </w:divBdr>
    </w:div>
    <w:div w:id="952244118">
      <w:bodyDiv w:val="1"/>
      <w:marLeft w:val="0"/>
      <w:marRight w:val="0"/>
      <w:marTop w:val="0"/>
      <w:marBottom w:val="0"/>
      <w:divBdr>
        <w:top w:val="none" w:sz="0" w:space="0" w:color="auto"/>
        <w:left w:val="none" w:sz="0" w:space="0" w:color="auto"/>
        <w:bottom w:val="none" w:sz="0" w:space="0" w:color="auto"/>
        <w:right w:val="none" w:sz="0" w:space="0" w:color="auto"/>
      </w:divBdr>
    </w:div>
    <w:div w:id="956256233">
      <w:bodyDiv w:val="1"/>
      <w:marLeft w:val="0"/>
      <w:marRight w:val="0"/>
      <w:marTop w:val="0"/>
      <w:marBottom w:val="0"/>
      <w:divBdr>
        <w:top w:val="none" w:sz="0" w:space="0" w:color="auto"/>
        <w:left w:val="none" w:sz="0" w:space="0" w:color="auto"/>
        <w:bottom w:val="none" w:sz="0" w:space="0" w:color="auto"/>
        <w:right w:val="none" w:sz="0" w:space="0" w:color="auto"/>
      </w:divBdr>
    </w:div>
    <w:div w:id="962031374">
      <w:bodyDiv w:val="1"/>
      <w:marLeft w:val="0"/>
      <w:marRight w:val="0"/>
      <w:marTop w:val="0"/>
      <w:marBottom w:val="0"/>
      <w:divBdr>
        <w:top w:val="none" w:sz="0" w:space="0" w:color="auto"/>
        <w:left w:val="none" w:sz="0" w:space="0" w:color="auto"/>
        <w:bottom w:val="none" w:sz="0" w:space="0" w:color="auto"/>
        <w:right w:val="none" w:sz="0" w:space="0" w:color="auto"/>
      </w:divBdr>
    </w:div>
    <w:div w:id="969822126">
      <w:bodyDiv w:val="1"/>
      <w:marLeft w:val="0"/>
      <w:marRight w:val="0"/>
      <w:marTop w:val="0"/>
      <w:marBottom w:val="0"/>
      <w:divBdr>
        <w:top w:val="none" w:sz="0" w:space="0" w:color="auto"/>
        <w:left w:val="none" w:sz="0" w:space="0" w:color="auto"/>
        <w:bottom w:val="none" w:sz="0" w:space="0" w:color="auto"/>
        <w:right w:val="none" w:sz="0" w:space="0" w:color="auto"/>
      </w:divBdr>
    </w:div>
    <w:div w:id="970206216">
      <w:bodyDiv w:val="1"/>
      <w:marLeft w:val="0"/>
      <w:marRight w:val="0"/>
      <w:marTop w:val="0"/>
      <w:marBottom w:val="0"/>
      <w:divBdr>
        <w:top w:val="none" w:sz="0" w:space="0" w:color="auto"/>
        <w:left w:val="none" w:sz="0" w:space="0" w:color="auto"/>
        <w:bottom w:val="none" w:sz="0" w:space="0" w:color="auto"/>
        <w:right w:val="none" w:sz="0" w:space="0" w:color="auto"/>
      </w:divBdr>
    </w:div>
    <w:div w:id="972098765">
      <w:bodyDiv w:val="1"/>
      <w:marLeft w:val="0"/>
      <w:marRight w:val="0"/>
      <w:marTop w:val="0"/>
      <w:marBottom w:val="0"/>
      <w:divBdr>
        <w:top w:val="none" w:sz="0" w:space="0" w:color="auto"/>
        <w:left w:val="none" w:sz="0" w:space="0" w:color="auto"/>
        <w:bottom w:val="none" w:sz="0" w:space="0" w:color="auto"/>
        <w:right w:val="none" w:sz="0" w:space="0" w:color="auto"/>
      </w:divBdr>
    </w:div>
    <w:div w:id="974875283">
      <w:bodyDiv w:val="1"/>
      <w:marLeft w:val="0"/>
      <w:marRight w:val="0"/>
      <w:marTop w:val="0"/>
      <w:marBottom w:val="0"/>
      <w:divBdr>
        <w:top w:val="none" w:sz="0" w:space="0" w:color="auto"/>
        <w:left w:val="none" w:sz="0" w:space="0" w:color="auto"/>
        <w:bottom w:val="none" w:sz="0" w:space="0" w:color="auto"/>
        <w:right w:val="none" w:sz="0" w:space="0" w:color="auto"/>
      </w:divBdr>
    </w:div>
    <w:div w:id="978650215">
      <w:bodyDiv w:val="1"/>
      <w:marLeft w:val="0"/>
      <w:marRight w:val="0"/>
      <w:marTop w:val="0"/>
      <w:marBottom w:val="0"/>
      <w:divBdr>
        <w:top w:val="none" w:sz="0" w:space="0" w:color="auto"/>
        <w:left w:val="none" w:sz="0" w:space="0" w:color="auto"/>
        <w:bottom w:val="none" w:sz="0" w:space="0" w:color="auto"/>
        <w:right w:val="none" w:sz="0" w:space="0" w:color="auto"/>
      </w:divBdr>
    </w:div>
    <w:div w:id="979111210">
      <w:bodyDiv w:val="1"/>
      <w:marLeft w:val="0"/>
      <w:marRight w:val="0"/>
      <w:marTop w:val="0"/>
      <w:marBottom w:val="0"/>
      <w:divBdr>
        <w:top w:val="none" w:sz="0" w:space="0" w:color="auto"/>
        <w:left w:val="none" w:sz="0" w:space="0" w:color="auto"/>
        <w:bottom w:val="none" w:sz="0" w:space="0" w:color="auto"/>
        <w:right w:val="none" w:sz="0" w:space="0" w:color="auto"/>
      </w:divBdr>
    </w:div>
    <w:div w:id="991833719">
      <w:bodyDiv w:val="1"/>
      <w:marLeft w:val="0"/>
      <w:marRight w:val="0"/>
      <w:marTop w:val="0"/>
      <w:marBottom w:val="0"/>
      <w:divBdr>
        <w:top w:val="none" w:sz="0" w:space="0" w:color="auto"/>
        <w:left w:val="none" w:sz="0" w:space="0" w:color="auto"/>
        <w:bottom w:val="none" w:sz="0" w:space="0" w:color="auto"/>
        <w:right w:val="none" w:sz="0" w:space="0" w:color="auto"/>
      </w:divBdr>
    </w:div>
    <w:div w:id="992373713">
      <w:bodyDiv w:val="1"/>
      <w:marLeft w:val="0"/>
      <w:marRight w:val="0"/>
      <w:marTop w:val="0"/>
      <w:marBottom w:val="0"/>
      <w:divBdr>
        <w:top w:val="none" w:sz="0" w:space="0" w:color="auto"/>
        <w:left w:val="none" w:sz="0" w:space="0" w:color="auto"/>
        <w:bottom w:val="none" w:sz="0" w:space="0" w:color="auto"/>
        <w:right w:val="none" w:sz="0" w:space="0" w:color="auto"/>
      </w:divBdr>
    </w:div>
    <w:div w:id="1013413241">
      <w:bodyDiv w:val="1"/>
      <w:marLeft w:val="0"/>
      <w:marRight w:val="0"/>
      <w:marTop w:val="0"/>
      <w:marBottom w:val="0"/>
      <w:divBdr>
        <w:top w:val="none" w:sz="0" w:space="0" w:color="auto"/>
        <w:left w:val="none" w:sz="0" w:space="0" w:color="auto"/>
        <w:bottom w:val="none" w:sz="0" w:space="0" w:color="auto"/>
        <w:right w:val="none" w:sz="0" w:space="0" w:color="auto"/>
      </w:divBdr>
    </w:div>
    <w:div w:id="1037969546">
      <w:bodyDiv w:val="1"/>
      <w:marLeft w:val="0"/>
      <w:marRight w:val="0"/>
      <w:marTop w:val="0"/>
      <w:marBottom w:val="0"/>
      <w:divBdr>
        <w:top w:val="none" w:sz="0" w:space="0" w:color="auto"/>
        <w:left w:val="none" w:sz="0" w:space="0" w:color="auto"/>
        <w:bottom w:val="none" w:sz="0" w:space="0" w:color="auto"/>
        <w:right w:val="none" w:sz="0" w:space="0" w:color="auto"/>
      </w:divBdr>
    </w:div>
    <w:div w:id="1056007987">
      <w:bodyDiv w:val="1"/>
      <w:marLeft w:val="0"/>
      <w:marRight w:val="0"/>
      <w:marTop w:val="0"/>
      <w:marBottom w:val="0"/>
      <w:divBdr>
        <w:top w:val="none" w:sz="0" w:space="0" w:color="auto"/>
        <w:left w:val="none" w:sz="0" w:space="0" w:color="auto"/>
        <w:bottom w:val="none" w:sz="0" w:space="0" w:color="auto"/>
        <w:right w:val="none" w:sz="0" w:space="0" w:color="auto"/>
      </w:divBdr>
    </w:div>
    <w:div w:id="1057974376">
      <w:bodyDiv w:val="1"/>
      <w:marLeft w:val="0"/>
      <w:marRight w:val="0"/>
      <w:marTop w:val="0"/>
      <w:marBottom w:val="0"/>
      <w:divBdr>
        <w:top w:val="none" w:sz="0" w:space="0" w:color="auto"/>
        <w:left w:val="none" w:sz="0" w:space="0" w:color="auto"/>
        <w:bottom w:val="none" w:sz="0" w:space="0" w:color="auto"/>
        <w:right w:val="none" w:sz="0" w:space="0" w:color="auto"/>
      </w:divBdr>
    </w:div>
    <w:div w:id="1066106600">
      <w:bodyDiv w:val="1"/>
      <w:marLeft w:val="0"/>
      <w:marRight w:val="0"/>
      <w:marTop w:val="0"/>
      <w:marBottom w:val="0"/>
      <w:divBdr>
        <w:top w:val="none" w:sz="0" w:space="0" w:color="auto"/>
        <w:left w:val="none" w:sz="0" w:space="0" w:color="auto"/>
        <w:bottom w:val="none" w:sz="0" w:space="0" w:color="auto"/>
        <w:right w:val="none" w:sz="0" w:space="0" w:color="auto"/>
      </w:divBdr>
    </w:div>
    <w:div w:id="1070619631">
      <w:bodyDiv w:val="1"/>
      <w:marLeft w:val="0"/>
      <w:marRight w:val="0"/>
      <w:marTop w:val="0"/>
      <w:marBottom w:val="0"/>
      <w:divBdr>
        <w:top w:val="none" w:sz="0" w:space="0" w:color="auto"/>
        <w:left w:val="none" w:sz="0" w:space="0" w:color="auto"/>
        <w:bottom w:val="none" w:sz="0" w:space="0" w:color="auto"/>
        <w:right w:val="none" w:sz="0" w:space="0" w:color="auto"/>
      </w:divBdr>
    </w:div>
    <w:div w:id="1073308746">
      <w:bodyDiv w:val="1"/>
      <w:marLeft w:val="0"/>
      <w:marRight w:val="0"/>
      <w:marTop w:val="0"/>
      <w:marBottom w:val="0"/>
      <w:divBdr>
        <w:top w:val="none" w:sz="0" w:space="0" w:color="auto"/>
        <w:left w:val="none" w:sz="0" w:space="0" w:color="auto"/>
        <w:bottom w:val="none" w:sz="0" w:space="0" w:color="auto"/>
        <w:right w:val="none" w:sz="0" w:space="0" w:color="auto"/>
      </w:divBdr>
    </w:div>
    <w:div w:id="1078090916">
      <w:bodyDiv w:val="1"/>
      <w:marLeft w:val="0"/>
      <w:marRight w:val="0"/>
      <w:marTop w:val="0"/>
      <w:marBottom w:val="0"/>
      <w:divBdr>
        <w:top w:val="none" w:sz="0" w:space="0" w:color="auto"/>
        <w:left w:val="none" w:sz="0" w:space="0" w:color="auto"/>
        <w:bottom w:val="none" w:sz="0" w:space="0" w:color="auto"/>
        <w:right w:val="none" w:sz="0" w:space="0" w:color="auto"/>
      </w:divBdr>
    </w:div>
    <w:div w:id="1082801941">
      <w:bodyDiv w:val="1"/>
      <w:marLeft w:val="0"/>
      <w:marRight w:val="0"/>
      <w:marTop w:val="0"/>
      <w:marBottom w:val="0"/>
      <w:divBdr>
        <w:top w:val="none" w:sz="0" w:space="0" w:color="auto"/>
        <w:left w:val="none" w:sz="0" w:space="0" w:color="auto"/>
        <w:bottom w:val="none" w:sz="0" w:space="0" w:color="auto"/>
        <w:right w:val="none" w:sz="0" w:space="0" w:color="auto"/>
      </w:divBdr>
    </w:div>
    <w:div w:id="1092511671">
      <w:bodyDiv w:val="1"/>
      <w:marLeft w:val="0"/>
      <w:marRight w:val="0"/>
      <w:marTop w:val="0"/>
      <w:marBottom w:val="0"/>
      <w:divBdr>
        <w:top w:val="none" w:sz="0" w:space="0" w:color="auto"/>
        <w:left w:val="none" w:sz="0" w:space="0" w:color="auto"/>
        <w:bottom w:val="none" w:sz="0" w:space="0" w:color="auto"/>
        <w:right w:val="none" w:sz="0" w:space="0" w:color="auto"/>
      </w:divBdr>
    </w:div>
    <w:div w:id="1094323872">
      <w:bodyDiv w:val="1"/>
      <w:marLeft w:val="0"/>
      <w:marRight w:val="0"/>
      <w:marTop w:val="0"/>
      <w:marBottom w:val="0"/>
      <w:divBdr>
        <w:top w:val="none" w:sz="0" w:space="0" w:color="auto"/>
        <w:left w:val="none" w:sz="0" w:space="0" w:color="auto"/>
        <w:bottom w:val="none" w:sz="0" w:space="0" w:color="auto"/>
        <w:right w:val="none" w:sz="0" w:space="0" w:color="auto"/>
      </w:divBdr>
    </w:div>
    <w:div w:id="1094858569">
      <w:bodyDiv w:val="1"/>
      <w:marLeft w:val="0"/>
      <w:marRight w:val="0"/>
      <w:marTop w:val="0"/>
      <w:marBottom w:val="0"/>
      <w:divBdr>
        <w:top w:val="none" w:sz="0" w:space="0" w:color="auto"/>
        <w:left w:val="none" w:sz="0" w:space="0" w:color="auto"/>
        <w:bottom w:val="none" w:sz="0" w:space="0" w:color="auto"/>
        <w:right w:val="none" w:sz="0" w:space="0" w:color="auto"/>
      </w:divBdr>
    </w:div>
    <w:div w:id="1096097009">
      <w:bodyDiv w:val="1"/>
      <w:marLeft w:val="0"/>
      <w:marRight w:val="0"/>
      <w:marTop w:val="0"/>
      <w:marBottom w:val="0"/>
      <w:divBdr>
        <w:top w:val="none" w:sz="0" w:space="0" w:color="auto"/>
        <w:left w:val="none" w:sz="0" w:space="0" w:color="auto"/>
        <w:bottom w:val="none" w:sz="0" w:space="0" w:color="auto"/>
        <w:right w:val="none" w:sz="0" w:space="0" w:color="auto"/>
      </w:divBdr>
    </w:div>
    <w:div w:id="1103649868">
      <w:bodyDiv w:val="1"/>
      <w:marLeft w:val="0"/>
      <w:marRight w:val="0"/>
      <w:marTop w:val="0"/>
      <w:marBottom w:val="0"/>
      <w:divBdr>
        <w:top w:val="none" w:sz="0" w:space="0" w:color="auto"/>
        <w:left w:val="none" w:sz="0" w:space="0" w:color="auto"/>
        <w:bottom w:val="none" w:sz="0" w:space="0" w:color="auto"/>
        <w:right w:val="none" w:sz="0" w:space="0" w:color="auto"/>
      </w:divBdr>
    </w:div>
    <w:div w:id="1105687720">
      <w:bodyDiv w:val="1"/>
      <w:marLeft w:val="0"/>
      <w:marRight w:val="0"/>
      <w:marTop w:val="0"/>
      <w:marBottom w:val="0"/>
      <w:divBdr>
        <w:top w:val="none" w:sz="0" w:space="0" w:color="auto"/>
        <w:left w:val="none" w:sz="0" w:space="0" w:color="auto"/>
        <w:bottom w:val="none" w:sz="0" w:space="0" w:color="auto"/>
        <w:right w:val="none" w:sz="0" w:space="0" w:color="auto"/>
      </w:divBdr>
    </w:div>
    <w:div w:id="1109620326">
      <w:bodyDiv w:val="1"/>
      <w:marLeft w:val="0"/>
      <w:marRight w:val="0"/>
      <w:marTop w:val="0"/>
      <w:marBottom w:val="0"/>
      <w:divBdr>
        <w:top w:val="none" w:sz="0" w:space="0" w:color="auto"/>
        <w:left w:val="none" w:sz="0" w:space="0" w:color="auto"/>
        <w:bottom w:val="none" w:sz="0" w:space="0" w:color="auto"/>
        <w:right w:val="none" w:sz="0" w:space="0" w:color="auto"/>
      </w:divBdr>
    </w:div>
    <w:div w:id="1112436987">
      <w:bodyDiv w:val="1"/>
      <w:marLeft w:val="0"/>
      <w:marRight w:val="0"/>
      <w:marTop w:val="0"/>
      <w:marBottom w:val="0"/>
      <w:divBdr>
        <w:top w:val="none" w:sz="0" w:space="0" w:color="auto"/>
        <w:left w:val="none" w:sz="0" w:space="0" w:color="auto"/>
        <w:bottom w:val="none" w:sz="0" w:space="0" w:color="auto"/>
        <w:right w:val="none" w:sz="0" w:space="0" w:color="auto"/>
      </w:divBdr>
    </w:div>
    <w:div w:id="1115752775">
      <w:bodyDiv w:val="1"/>
      <w:marLeft w:val="0"/>
      <w:marRight w:val="0"/>
      <w:marTop w:val="0"/>
      <w:marBottom w:val="0"/>
      <w:divBdr>
        <w:top w:val="none" w:sz="0" w:space="0" w:color="auto"/>
        <w:left w:val="none" w:sz="0" w:space="0" w:color="auto"/>
        <w:bottom w:val="none" w:sz="0" w:space="0" w:color="auto"/>
        <w:right w:val="none" w:sz="0" w:space="0" w:color="auto"/>
      </w:divBdr>
    </w:div>
    <w:div w:id="1117140980">
      <w:bodyDiv w:val="1"/>
      <w:marLeft w:val="0"/>
      <w:marRight w:val="0"/>
      <w:marTop w:val="0"/>
      <w:marBottom w:val="0"/>
      <w:divBdr>
        <w:top w:val="none" w:sz="0" w:space="0" w:color="auto"/>
        <w:left w:val="none" w:sz="0" w:space="0" w:color="auto"/>
        <w:bottom w:val="none" w:sz="0" w:space="0" w:color="auto"/>
        <w:right w:val="none" w:sz="0" w:space="0" w:color="auto"/>
      </w:divBdr>
    </w:div>
    <w:div w:id="1118373185">
      <w:bodyDiv w:val="1"/>
      <w:marLeft w:val="0"/>
      <w:marRight w:val="0"/>
      <w:marTop w:val="0"/>
      <w:marBottom w:val="0"/>
      <w:divBdr>
        <w:top w:val="none" w:sz="0" w:space="0" w:color="auto"/>
        <w:left w:val="none" w:sz="0" w:space="0" w:color="auto"/>
        <w:bottom w:val="none" w:sz="0" w:space="0" w:color="auto"/>
        <w:right w:val="none" w:sz="0" w:space="0" w:color="auto"/>
      </w:divBdr>
    </w:div>
    <w:div w:id="1123889951">
      <w:bodyDiv w:val="1"/>
      <w:marLeft w:val="0"/>
      <w:marRight w:val="0"/>
      <w:marTop w:val="0"/>
      <w:marBottom w:val="0"/>
      <w:divBdr>
        <w:top w:val="none" w:sz="0" w:space="0" w:color="auto"/>
        <w:left w:val="none" w:sz="0" w:space="0" w:color="auto"/>
        <w:bottom w:val="none" w:sz="0" w:space="0" w:color="auto"/>
        <w:right w:val="none" w:sz="0" w:space="0" w:color="auto"/>
      </w:divBdr>
    </w:div>
    <w:div w:id="1137799126">
      <w:bodyDiv w:val="1"/>
      <w:marLeft w:val="0"/>
      <w:marRight w:val="0"/>
      <w:marTop w:val="0"/>
      <w:marBottom w:val="0"/>
      <w:divBdr>
        <w:top w:val="none" w:sz="0" w:space="0" w:color="auto"/>
        <w:left w:val="none" w:sz="0" w:space="0" w:color="auto"/>
        <w:bottom w:val="none" w:sz="0" w:space="0" w:color="auto"/>
        <w:right w:val="none" w:sz="0" w:space="0" w:color="auto"/>
      </w:divBdr>
    </w:div>
    <w:div w:id="1144079236">
      <w:bodyDiv w:val="1"/>
      <w:marLeft w:val="0"/>
      <w:marRight w:val="0"/>
      <w:marTop w:val="0"/>
      <w:marBottom w:val="0"/>
      <w:divBdr>
        <w:top w:val="none" w:sz="0" w:space="0" w:color="auto"/>
        <w:left w:val="none" w:sz="0" w:space="0" w:color="auto"/>
        <w:bottom w:val="none" w:sz="0" w:space="0" w:color="auto"/>
        <w:right w:val="none" w:sz="0" w:space="0" w:color="auto"/>
      </w:divBdr>
    </w:div>
    <w:div w:id="1149131718">
      <w:bodyDiv w:val="1"/>
      <w:marLeft w:val="0"/>
      <w:marRight w:val="0"/>
      <w:marTop w:val="0"/>
      <w:marBottom w:val="0"/>
      <w:divBdr>
        <w:top w:val="none" w:sz="0" w:space="0" w:color="auto"/>
        <w:left w:val="none" w:sz="0" w:space="0" w:color="auto"/>
        <w:bottom w:val="none" w:sz="0" w:space="0" w:color="auto"/>
        <w:right w:val="none" w:sz="0" w:space="0" w:color="auto"/>
      </w:divBdr>
    </w:div>
    <w:div w:id="1150562211">
      <w:bodyDiv w:val="1"/>
      <w:marLeft w:val="0"/>
      <w:marRight w:val="0"/>
      <w:marTop w:val="0"/>
      <w:marBottom w:val="0"/>
      <w:divBdr>
        <w:top w:val="none" w:sz="0" w:space="0" w:color="auto"/>
        <w:left w:val="none" w:sz="0" w:space="0" w:color="auto"/>
        <w:bottom w:val="none" w:sz="0" w:space="0" w:color="auto"/>
        <w:right w:val="none" w:sz="0" w:space="0" w:color="auto"/>
      </w:divBdr>
    </w:div>
    <w:div w:id="1197699496">
      <w:bodyDiv w:val="1"/>
      <w:marLeft w:val="0"/>
      <w:marRight w:val="0"/>
      <w:marTop w:val="0"/>
      <w:marBottom w:val="0"/>
      <w:divBdr>
        <w:top w:val="none" w:sz="0" w:space="0" w:color="auto"/>
        <w:left w:val="none" w:sz="0" w:space="0" w:color="auto"/>
        <w:bottom w:val="none" w:sz="0" w:space="0" w:color="auto"/>
        <w:right w:val="none" w:sz="0" w:space="0" w:color="auto"/>
      </w:divBdr>
    </w:div>
    <w:div w:id="1198280615">
      <w:bodyDiv w:val="1"/>
      <w:marLeft w:val="0"/>
      <w:marRight w:val="0"/>
      <w:marTop w:val="0"/>
      <w:marBottom w:val="0"/>
      <w:divBdr>
        <w:top w:val="none" w:sz="0" w:space="0" w:color="auto"/>
        <w:left w:val="none" w:sz="0" w:space="0" w:color="auto"/>
        <w:bottom w:val="none" w:sz="0" w:space="0" w:color="auto"/>
        <w:right w:val="none" w:sz="0" w:space="0" w:color="auto"/>
      </w:divBdr>
    </w:div>
    <w:div w:id="1199780680">
      <w:bodyDiv w:val="1"/>
      <w:marLeft w:val="0"/>
      <w:marRight w:val="0"/>
      <w:marTop w:val="0"/>
      <w:marBottom w:val="0"/>
      <w:divBdr>
        <w:top w:val="none" w:sz="0" w:space="0" w:color="auto"/>
        <w:left w:val="none" w:sz="0" w:space="0" w:color="auto"/>
        <w:bottom w:val="none" w:sz="0" w:space="0" w:color="auto"/>
        <w:right w:val="none" w:sz="0" w:space="0" w:color="auto"/>
      </w:divBdr>
    </w:div>
    <w:div w:id="1201161299">
      <w:bodyDiv w:val="1"/>
      <w:marLeft w:val="0"/>
      <w:marRight w:val="0"/>
      <w:marTop w:val="0"/>
      <w:marBottom w:val="0"/>
      <w:divBdr>
        <w:top w:val="none" w:sz="0" w:space="0" w:color="auto"/>
        <w:left w:val="none" w:sz="0" w:space="0" w:color="auto"/>
        <w:bottom w:val="none" w:sz="0" w:space="0" w:color="auto"/>
        <w:right w:val="none" w:sz="0" w:space="0" w:color="auto"/>
      </w:divBdr>
    </w:div>
    <w:div w:id="1205098078">
      <w:bodyDiv w:val="1"/>
      <w:marLeft w:val="0"/>
      <w:marRight w:val="0"/>
      <w:marTop w:val="0"/>
      <w:marBottom w:val="0"/>
      <w:divBdr>
        <w:top w:val="none" w:sz="0" w:space="0" w:color="auto"/>
        <w:left w:val="none" w:sz="0" w:space="0" w:color="auto"/>
        <w:bottom w:val="none" w:sz="0" w:space="0" w:color="auto"/>
        <w:right w:val="none" w:sz="0" w:space="0" w:color="auto"/>
      </w:divBdr>
    </w:div>
    <w:div w:id="1205099171">
      <w:bodyDiv w:val="1"/>
      <w:marLeft w:val="0"/>
      <w:marRight w:val="0"/>
      <w:marTop w:val="0"/>
      <w:marBottom w:val="0"/>
      <w:divBdr>
        <w:top w:val="none" w:sz="0" w:space="0" w:color="auto"/>
        <w:left w:val="none" w:sz="0" w:space="0" w:color="auto"/>
        <w:bottom w:val="none" w:sz="0" w:space="0" w:color="auto"/>
        <w:right w:val="none" w:sz="0" w:space="0" w:color="auto"/>
      </w:divBdr>
    </w:div>
    <w:div w:id="1205945010">
      <w:bodyDiv w:val="1"/>
      <w:marLeft w:val="0"/>
      <w:marRight w:val="0"/>
      <w:marTop w:val="0"/>
      <w:marBottom w:val="0"/>
      <w:divBdr>
        <w:top w:val="none" w:sz="0" w:space="0" w:color="auto"/>
        <w:left w:val="none" w:sz="0" w:space="0" w:color="auto"/>
        <w:bottom w:val="none" w:sz="0" w:space="0" w:color="auto"/>
        <w:right w:val="none" w:sz="0" w:space="0" w:color="auto"/>
      </w:divBdr>
    </w:div>
    <w:div w:id="1231577190">
      <w:bodyDiv w:val="1"/>
      <w:marLeft w:val="0"/>
      <w:marRight w:val="0"/>
      <w:marTop w:val="0"/>
      <w:marBottom w:val="0"/>
      <w:divBdr>
        <w:top w:val="none" w:sz="0" w:space="0" w:color="auto"/>
        <w:left w:val="none" w:sz="0" w:space="0" w:color="auto"/>
        <w:bottom w:val="none" w:sz="0" w:space="0" w:color="auto"/>
        <w:right w:val="none" w:sz="0" w:space="0" w:color="auto"/>
      </w:divBdr>
    </w:div>
    <w:div w:id="1238319686">
      <w:bodyDiv w:val="1"/>
      <w:marLeft w:val="0"/>
      <w:marRight w:val="0"/>
      <w:marTop w:val="0"/>
      <w:marBottom w:val="0"/>
      <w:divBdr>
        <w:top w:val="none" w:sz="0" w:space="0" w:color="auto"/>
        <w:left w:val="none" w:sz="0" w:space="0" w:color="auto"/>
        <w:bottom w:val="none" w:sz="0" w:space="0" w:color="auto"/>
        <w:right w:val="none" w:sz="0" w:space="0" w:color="auto"/>
      </w:divBdr>
    </w:div>
    <w:div w:id="1250625281">
      <w:bodyDiv w:val="1"/>
      <w:marLeft w:val="0"/>
      <w:marRight w:val="0"/>
      <w:marTop w:val="0"/>
      <w:marBottom w:val="0"/>
      <w:divBdr>
        <w:top w:val="none" w:sz="0" w:space="0" w:color="auto"/>
        <w:left w:val="none" w:sz="0" w:space="0" w:color="auto"/>
        <w:bottom w:val="none" w:sz="0" w:space="0" w:color="auto"/>
        <w:right w:val="none" w:sz="0" w:space="0" w:color="auto"/>
      </w:divBdr>
    </w:div>
    <w:div w:id="1257445203">
      <w:bodyDiv w:val="1"/>
      <w:marLeft w:val="0"/>
      <w:marRight w:val="0"/>
      <w:marTop w:val="0"/>
      <w:marBottom w:val="0"/>
      <w:divBdr>
        <w:top w:val="none" w:sz="0" w:space="0" w:color="auto"/>
        <w:left w:val="none" w:sz="0" w:space="0" w:color="auto"/>
        <w:bottom w:val="none" w:sz="0" w:space="0" w:color="auto"/>
        <w:right w:val="none" w:sz="0" w:space="0" w:color="auto"/>
      </w:divBdr>
    </w:div>
    <w:div w:id="1260215617">
      <w:bodyDiv w:val="1"/>
      <w:marLeft w:val="0"/>
      <w:marRight w:val="0"/>
      <w:marTop w:val="0"/>
      <w:marBottom w:val="0"/>
      <w:divBdr>
        <w:top w:val="none" w:sz="0" w:space="0" w:color="auto"/>
        <w:left w:val="none" w:sz="0" w:space="0" w:color="auto"/>
        <w:bottom w:val="none" w:sz="0" w:space="0" w:color="auto"/>
        <w:right w:val="none" w:sz="0" w:space="0" w:color="auto"/>
      </w:divBdr>
    </w:div>
    <w:div w:id="1260330966">
      <w:bodyDiv w:val="1"/>
      <w:marLeft w:val="0"/>
      <w:marRight w:val="0"/>
      <w:marTop w:val="0"/>
      <w:marBottom w:val="0"/>
      <w:divBdr>
        <w:top w:val="none" w:sz="0" w:space="0" w:color="auto"/>
        <w:left w:val="none" w:sz="0" w:space="0" w:color="auto"/>
        <w:bottom w:val="none" w:sz="0" w:space="0" w:color="auto"/>
        <w:right w:val="none" w:sz="0" w:space="0" w:color="auto"/>
      </w:divBdr>
    </w:div>
    <w:div w:id="1263956117">
      <w:bodyDiv w:val="1"/>
      <w:marLeft w:val="0"/>
      <w:marRight w:val="0"/>
      <w:marTop w:val="0"/>
      <w:marBottom w:val="0"/>
      <w:divBdr>
        <w:top w:val="none" w:sz="0" w:space="0" w:color="auto"/>
        <w:left w:val="none" w:sz="0" w:space="0" w:color="auto"/>
        <w:bottom w:val="none" w:sz="0" w:space="0" w:color="auto"/>
        <w:right w:val="none" w:sz="0" w:space="0" w:color="auto"/>
      </w:divBdr>
    </w:div>
    <w:div w:id="1269777495">
      <w:bodyDiv w:val="1"/>
      <w:marLeft w:val="0"/>
      <w:marRight w:val="0"/>
      <w:marTop w:val="0"/>
      <w:marBottom w:val="0"/>
      <w:divBdr>
        <w:top w:val="none" w:sz="0" w:space="0" w:color="auto"/>
        <w:left w:val="none" w:sz="0" w:space="0" w:color="auto"/>
        <w:bottom w:val="none" w:sz="0" w:space="0" w:color="auto"/>
        <w:right w:val="none" w:sz="0" w:space="0" w:color="auto"/>
      </w:divBdr>
    </w:div>
    <w:div w:id="1270896511">
      <w:bodyDiv w:val="1"/>
      <w:marLeft w:val="0"/>
      <w:marRight w:val="0"/>
      <w:marTop w:val="0"/>
      <w:marBottom w:val="0"/>
      <w:divBdr>
        <w:top w:val="none" w:sz="0" w:space="0" w:color="auto"/>
        <w:left w:val="none" w:sz="0" w:space="0" w:color="auto"/>
        <w:bottom w:val="none" w:sz="0" w:space="0" w:color="auto"/>
        <w:right w:val="none" w:sz="0" w:space="0" w:color="auto"/>
      </w:divBdr>
    </w:div>
    <w:div w:id="1271821670">
      <w:bodyDiv w:val="1"/>
      <w:marLeft w:val="0"/>
      <w:marRight w:val="0"/>
      <w:marTop w:val="0"/>
      <w:marBottom w:val="0"/>
      <w:divBdr>
        <w:top w:val="none" w:sz="0" w:space="0" w:color="auto"/>
        <w:left w:val="none" w:sz="0" w:space="0" w:color="auto"/>
        <w:bottom w:val="none" w:sz="0" w:space="0" w:color="auto"/>
        <w:right w:val="none" w:sz="0" w:space="0" w:color="auto"/>
      </w:divBdr>
    </w:div>
    <w:div w:id="1275095304">
      <w:bodyDiv w:val="1"/>
      <w:marLeft w:val="0"/>
      <w:marRight w:val="0"/>
      <w:marTop w:val="0"/>
      <w:marBottom w:val="0"/>
      <w:divBdr>
        <w:top w:val="none" w:sz="0" w:space="0" w:color="auto"/>
        <w:left w:val="none" w:sz="0" w:space="0" w:color="auto"/>
        <w:bottom w:val="none" w:sz="0" w:space="0" w:color="auto"/>
        <w:right w:val="none" w:sz="0" w:space="0" w:color="auto"/>
      </w:divBdr>
    </w:div>
    <w:div w:id="1280911634">
      <w:bodyDiv w:val="1"/>
      <w:marLeft w:val="0"/>
      <w:marRight w:val="0"/>
      <w:marTop w:val="0"/>
      <w:marBottom w:val="0"/>
      <w:divBdr>
        <w:top w:val="none" w:sz="0" w:space="0" w:color="auto"/>
        <w:left w:val="none" w:sz="0" w:space="0" w:color="auto"/>
        <w:bottom w:val="none" w:sz="0" w:space="0" w:color="auto"/>
        <w:right w:val="none" w:sz="0" w:space="0" w:color="auto"/>
      </w:divBdr>
    </w:div>
    <w:div w:id="1287348339">
      <w:bodyDiv w:val="1"/>
      <w:marLeft w:val="0"/>
      <w:marRight w:val="0"/>
      <w:marTop w:val="0"/>
      <w:marBottom w:val="0"/>
      <w:divBdr>
        <w:top w:val="none" w:sz="0" w:space="0" w:color="auto"/>
        <w:left w:val="none" w:sz="0" w:space="0" w:color="auto"/>
        <w:bottom w:val="none" w:sz="0" w:space="0" w:color="auto"/>
        <w:right w:val="none" w:sz="0" w:space="0" w:color="auto"/>
      </w:divBdr>
    </w:div>
    <w:div w:id="1287930423">
      <w:bodyDiv w:val="1"/>
      <w:marLeft w:val="0"/>
      <w:marRight w:val="0"/>
      <w:marTop w:val="0"/>
      <w:marBottom w:val="0"/>
      <w:divBdr>
        <w:top w:val="none" w:sz="0" w:space="0" w:color="auto"/>
        <w:left w:val="none" w:sz="0" w:space="0" w:color="auto"/>
        <w:bottom w:val="none" w:sz="0" w:space="0" w:color="auto"/>
        <w:right w:val="none" w:sz="0" w:space="0" w:color="auto"/>
      </w:divBdr>
    </w:div>
    <w:div w:id="1317806011">
      <w:bodyDiv w:val="1"/>
      <w:marLeft w:val="0"/>
      <w:marRight w:val="0"/>
      <w:marTop w:val="0"/>
      <w:marBottom w:val="0"/>
      <w:divBdr>
        <w:top w:val="none" w:sz="0" w:space="0" w:color="auto"/>
        <w:left w:val="none" w:sz="0" w:space="0" w:color="auto"/>
        <w:bottom w:val="none" w:sz="0" w:space="0" w:color="auto"/>
        <w:right w:val="none" w:sz="0" w:space="0" w:color="auto"/>
      </w:divBdr>
    </w:div>
    <w:div w:id="1321035525">
      <w:bodyDiv w:val="1"/>
      <w:marLeft w:val="0"/>
      <w:marRight w:val="0"/>
      <w:marTop w:val="0"/>
      <w:marBottom w:val="0"/>
      <w:divBdr>
        <w:top w:val="none" w:sz="0" w:space="0" w:color="auto"/>
        <w:left w:val="none" w:sz="0" w:space="0" w:color="auto"/>
        <w:bottom w:val="none" w:sz="0" w:space="0" w:color="auto"/>
        <w:right w:val="none" w:sz="0" w:space="0" w:color="auto"/>
      </w:divBdr>
    </w:div>
    <w:div w:id="1327396739">
      <w:bodyDiv w:val="1"/>
      <w:marLeft w:val="0"/>
      <w:marRight w:val="0"/>
      <w:marTop w:val="0"/>
      <w:marBottom w:val="0"/>
      <w:divBdr>
        <w:top w:val="none" w:sz="0" w:space="0" w:color="auto"/>
        <w:left w:val="none" w:sz="0" w:space="0" w:color="auto"/>
        <w:bottom w:val="none" w:sz="0" w:space="0" w:color="auto"/>
        <w:right w:val="none" w:sz="0" w:space="0" w:color="auto"/>
      </w:divBdr>
    </w:div>
    <w:div w:id="1327592729">
      <w:bodyDiv w:val="1"/>
      <w:marLeft w:val="0"/>
      <w:marRight w:val="0"/>
      <w:marTop w:val="0"/>
      <w:marBottom w:val="0"/>
      <w:divBdr>
        <w:top w:val="none" w:sz="0" w:space="0" w:color="auto"/>
        <w:left w:val="none" w:sz="0" w:space="0" w:color="auto"/>
        <w:bottom w:val="none" w:sz="0" w:space="0" w:color="auto"/>
        <w:right w:val="none" w:sz="0" w:space="0" w:color="auto"/>
      </w:divBdr>
    </w:div>
    <w:div w:id="1327706630">
      <w:bodyDiv w:val="1"/>
      <w:marLeft w:val="0"/>
      <w:marRight w:val="0"/>
      <w:marTop w:val="0"/>
      <w:marBottom w:val="0"/>
      <w:divBdr>
        <w:top w:val="none" w:sz="0" w:space="0" w:color="auto"/>
        <w:left w:val="none" w:sz="0" w:space="0" w:color="auto"/>
        <w:bottom w:val="none" w:sz="0" w:space="0" w:color="auto"/>
        <w:right w:val="none" w:sz="0" w:space="0" w:color="auto"/>
      </w:divBdr>
    </w:div>
    <w:div w:id="1328093307">
      <w:bodyDiv w:val="1"/>
      <w:marLeft w:val="0"/>
      <w:marRight w:val="0"/>
      <w:marTop w:val="0"/>
      <w:marBottom w:val="0"/>
      <w:divBdr>
        <w:top w:val="none" w:sz="0" w:space="0" w:color="auto"/>
        <w:left w:val="none" w:sz="0" w:space="0" w:color="auto"/>
        <w:bottom w:val="none" w:sz="0" w:space="0" w:color="auto"/>
        <w:right w:val="none" w:sz="0" w:space="0" w:color="auto"/>
      </w:divBdr>
    </w:div>
    <w:div w:id="1330712898">
      <w:bodyDiv w:val="1"/>
      <w:marLeft w:val="0"/>
      <w:marRight w:val="0"/>
      <w:marTop w:val="0"/>
      <w:marBottom w:val="0"/>
      <w:divBdr>
        <w:top w:val="none" w:sz="0" w:space="0" w:color="auto"/>
        <w:left w:val="none" w:sz="0" w:space="0" w:color="auto"/>
        <w:bottom w:val="none" w:sz="0" w:space="0" w:color="auto"/>
        <w:right w:val="none" w:sz="0" w:space="0" w:color="auto"/>
      </w:divBdr>
    </w:div>
    <w:div w:id="1331370195">
      <w:bodyDiv w:val="1"/>
      <w:marLeft w:val="0"/>
      <w:marRight w:val="0"/>
      <w:marTop w:val="0"/>
      <w:marBottom w:val="0"/>
      <w:divBdr>
        <w:top w:val="none" w:sz="0" w:space="0" w:color="auto"/>
        <w:left w:val="none" w:sz="0" w:space="0" w:color="auto"/>
        <w:bottom w:val="none" w:sz="0" w:space="0" w:color="auto"/>
        <w:right w:val="none" w:sz="0" w:space="0" w:color="auto"/>
      </w:divBdr>
    </w:div>
    <w:div w:id="1332828868">
      <w:bodyDiv w:val="1"/>
      <w:marLeft w:val="0"/>
      <w:marRight w:val="0"/>
      <w:marTop w:val="0"/>
      <w:marBottom w:val="0"/>
      <w:divBdr>
        <w:top w:val="none" w:sz="0" w:space="0" w:color="auto"/>
        <w:left w:val="none" w:sz="0" w:space="0" w:color="auto"/>
        <w:bottom w:val="none" w:sz="0" w:space="0" w:color="auto"/>
        <w:right w:val="none" w:sz="0" w:space="0" w:color="auto"/>
      </w:divBdr>
    </w:div>
    <w:div w:id="1338341114">
      <w:bodyDiv w:val="1"/>
      <w:marLeft w:val="0"/>
      <w:marRight w:val="0"/>
      <w:marTop w:val="0"/>
      <w:marBottom w:val="0"/>
      <w:divBdr>
        <w:top w:val="none" w:sz="0" w:space="0" w:color="auto"/>
        <w:left w:val="none" w:sz="0" w:space="0" w:color="auto"/>
        <w:bottom w:val="none" w:sz="0" w:space="0" w:color="auto"/>
        <w:right w:val="none" w:sz="0" w:space="0" w:color="auto"/>
      </w:divBdr>
    </w:div>
    <w:div w:id="1346857384">
      <w:bodyDiv w:val="1"/>
      <w:marLeft w:val="0"/>
      <w:marRight w:val="0"/>
      <w:marTop w:val="0"/>
      <w:marBottom w:val="0"/>
      <w:divBdr>
        <w:top w:val="none" w:sz="0" w:space="0" w:color="auto"/>
        <w:left w:val="none" w:sz="0" w:space="0" w:color="auto"/>
        <w:bottom w:val="none" w:sz="0" w:space="0" w:color="auto"/>
        <w:right w:val="none" w:sz="0" w:space="0" w:color="auto"/>
      </w:divBdr>
    </w:div>
    <w:div w:id="1358777768">
      <w:bodyDiv w:val="1"/>
      <w:marLeft w:val="0"/>
      <w:marRight w:val="0"/>
      <w:marTop w:val="0"/>
      <w:marBottom w:val="0"/>
      <w:divBdr>
        <w:top w:val="none" w:sz="0" w:space="0" w:color="auto"/>
        <w:left w:val="none" w:sz="0" w:space="0" w:color="auto"/>
        <w:bottom w:val="none" w:sz="0" w:space="0" w:color="auto"/>
        <w:right w:val="none" w:sz="0" w:space="0" w:color="auto"/>
      </w:divBdr>
    </w:div>
    <w:div w:id="1364136328">
      <w:bodyDiv w:val="1"/>
      <w:marLeft w:val="0"/>
      <w:marRight w:val="0"/>
      <w:marTop w:val="0"/>
      <w:marBottom w:val="0"/>
      <w:divBdr>
        <w:top w:val="none" w:sz="0" w:space="0" w:color="auto"/>
        <w:left w:val="none" w:sz="0" w:space="0" w:color="auto"/>
        <w:bottom w:val="none" w:sz="0" w:space="0" w:color="auto"/>
        <w:right w:val="none" w:sz="0" w:space="0" w:color="auto"/>
      </w:divBdr>
    </w:div>
    <w:div w:id="1376584687">
      <w:bodyDiv w:val="1"/>
      <w:marLeft w:val="0"/>
      <w:marRight w:val="0"/>
      <w:marTop w:val="0"/>
      <w:marBottom w:val="0"/>
      <w:divBdr>
        <w:top w:val="none" w:sz="0" w:space="0" w:color="auto"/>
        <w:left w:val="none" w:sz="0" w:space="0" w:color="auto"/>
        <w:bottom w:val="none" w:sz="0" w:space="0" w:color="auto"/>
        <w:right w:val="none" w:sz="0" w:space="0" w:color="auto"/>
      </w:divBdr>
    </w:div>
    <w:div w:id="1376736865">
      <w:bodyDiv w:val="1"/>
      <w:marLeft w:val="0"/>
      <w:marRight w:val="0"/>
      <w:marTop w:val="0"/>
      <w:marBottom w:val="0"/>
      <w:divBdr>
        <w:top w:val="none" w:sz="0" w:space="0" w:color="auto"/>
        <w:left w:val="none" w:sz="0" w:space="0" w:color="auto"/>
        <w:bottom w:val="none" w:sz="0" w:space="0" w:color="auto"/>
        <w:right w:val="none" w:sz="0" w:space="0" w:color="auto"/>
      </w:divBdr>
    </w:div>
    <w:div w:id="1383477623">
      <w:bodyDiv w:val="1"/>
      <w:marLeft w:val="0"/>
      <w:marRight w:val="0"/>
      <w:marTop w:val="0"/>
      <w:marBottom w:val="0"/>
      <w:divBdr>
        <w:top w:val="none" w:sz="0" w:space="0" w:color="auto"/>
        <w:left w:val="none" w:sz="0" w:space="0" w:color="auto"/>
        <w:bottom w:val="none" w:sz="0" w:space="0" w:color="auto"/>
        <w:right w:val="none" w:sz="0" w:space="0" w:color="auto"/>
      </w:divBdr>
    </w:div>
    <w:div w:id="1387070042">
      <w:bodyDiv w:val="1"/>
      <w:marLeft w:val="0"/>
      <w:marRight w:val="0"/>
      <w:marTop w:val="0"/>
      <w:marBottom w:val="0"/>
      <w:divBdr>
        <w:top w:val="none" w:sz="0" w:space="0" w:color="auto"/>
        <w:left w:val="none" w:sz="0" w:space="0" w:color="auto"/>
        <w:bottom w:val="none" w:sz="0" w:space="0" w:color="auto"/>
        <w:right w:val="none" w:sz="0" w:space="0" w:color="auto"/>
      </w:divBdr>
    </w:div>
    <w:div w:id="1387409741">
      <w:bodyDiv w:val="1"/>
      <w:marLeft w:val="0"/>
      <w:marRight w:val="0"/>
      <w:marTop w:val="0"/>
      <w:marBottom w:val="0"/>
      <w:divBdr>
        <w:top w:val="none" w:sz="0" w:space="0" w:color="auto"/>
        <w:left w:val="none" w:sz="0" w:space="0" w:color="auto"/>
        <w:bottom w:val="none" w:sz="0" w:space="0" w:color="auto"/>
        <w:right w:val="none" w:sz="0" w:space="0" w:color="auto"/>
      </w:divBdr>
    </w:div>
    <w:div w:id="1390956774">
      <w:bodyDiv w:val="1"/>
      <w:marLeft w:val="0"/>
      <w:marRight w:val="0"/>
      <w:marTop w:val="0"/>
      <w:marBottom w:val="0"/>
      <w:divBdr>
        <w:top w:val="none" w:sz="0" w:space="0" w:color="auto"/>
        <w:left w:val="none" w:sz="0" w:space="0" w:color="auto"/>
        <w:bottom w:val="none" w:sz="0" w:space="0" w:color="auto"/>
        <w:right w:val="none" w:sz="0" w:space="0" w:color="auto"/>
      </w:divBdr>
    </w:div>
    <w:div w:id="1391729656">
      <w:bodyDiv w:val="1"/>
      <w:marLeft w:val="0"/>
      <w:marRight w:val="0"/>
      <w:marTop w:val="0"/>
      <w:marBottom w:val="0"/>
      <w:divBdr>
        <w:top w:val="none" w:sz="0" w:space="0" w:color="auto"/>
        <w:left w:val="none" w:sz="0" w:space="0" w:color="auto"/>
        <w:bottom w:val="none" w:sz="0" w:space="0" w:color="auto"/>
        <w:right w:val="none" w:sz="0" w:space="0" w:color="auto"/>
      </w:divBdr>
    </w:div>
    <w:div w:id="1398671078">
      <w:bodyDiv w:val="1"/>
      <w:marLeft w:val="0"/>
      <w:marRight w:val="0"/>
      <w:marTop w:val="0"/>
      <w:marBottom w:val="0"/>
      <w:divBdr>
        <w:top w:val="none" w:sz="0" w:space="0" w:color="auto"/>
        <w:left w:val="none" w:sz="0" w:space="0" w:color="auto"/>
        <w:bottom w:val="none" w:sz="0" w:space="0" w:color="auto"/>
        <w:right w:val="none" w:sz="0" w:space="0" w:color="auto"/>
      </w:divBdr>
    </w:div>
    <w:div w:id="1410158680">
      <w:bodyDiv w:val="1"/>
      <w:marLeft w:val="0"/>
      <w:marRight w:val="0"/>
      <w:marTop w:val="0"/>
      <w:marBottom w:val="0"/>
      <w:divBdr>
        <w:top w:val="none" w:sz="0" w:space="0" w:color="auto"/>
        <w:left w:val="none" w:sz="0" w:space="0" w:color="auto"/>
        <w:bottom w:val="none" w:sz="0" w:space="0" w:color="auto"/>
        <w:right w:val="none" w:sz="0" w:space="0" w:color="auto"/>
      </w:divBdr>
    </w:div>
    <w:div w:id="1415206329">
      <w:bodyDiv w:val="1"/>
      <w:marLeft w:val="0"/>
      <w:marRight w:val="0"/>
      <w:marTop w:val="0"/>
      <w:marBottom w:val="0"/>
      <w:divBdr>
        <w:top w:val="none" w:sz="0" w:space="0" w:color="auto"/>
        <w:left w:val="none" w:sz="0" w:space="0" w:color="auto"/>
        <w:bottom w:val="none" w:sz="0" w:space="0" w:color="auto"/>
        <w:right w:val="none" w:sz="0" w:space="0" w:color="auto"/>
      </w:divBdr>
    </w:div>
    <w:div w:id="1421878346">
      <w:bodyDiv w:val="1"/>
      <w:marLeft w:val="0"/>
      <w:marRight w:val="0"/>
      <w:marTop w:val="0"/>
      <w:marBottom w:val="0"/>
      <w:divBdr>
        <w:top w:val="none" w:sz="0" w:space="0" w:color="auto"/>
        <w:left w:val="none" w:sz="0" w:space="0" w:color="auto"/>
        <w:bottom w:val="none" w:sz="0" w:space="0" w:color="auto"/>
        <w:right w:val="none" w:sz="0" w:space="0" w:color="auto"/>
      </w:divBdr>
    </w:div>
    <w:div w:id="1433281505">
      <w:bodyDiv w:val="1"/>
      <w:marLeft w:val="0"/>
      <w:marRight w:val="0"/>
      <w:marTop w:val="0"/>
      <w:marBottom w:val="0"/>
      <w:divBdr>
        <w:top w:val="none" w:sz="0" w:space="0" w:color="auto"/>
        <w:left w:val="none" w:sz="0" w:space="0" w:color="auto"/>
        <w:bottom w:val="none" w:sz="0" w:space="0" w:color="auto"/>
        <w:right w:val="none" w:sz="0" w:space="0" w:color="auto"/>
      </w:divBdr>
    </w:div>
    <w:div w:id="1434934979">
      <w:bodyDiv w:val="1"/>
      <w:marLeft w:val="0"/>
      <w:marRight w:val="0"/>
      <w:marTop w:val="0"/>
      <w:marBottom w:val="0"/>
      <w:divBdr>
        <w:top w:val="none" w:sz="0" w:space="0" w:color="auto"/>
        <w:left w:val="none" w:sz="0" w:space="0" w:color="auto"/>
        <w:bottom w:val="none" w:sz="0" w:space="0" w:color="auto"/>
        <w:right w:val="none" w:sz="0" w:space="0" w:color="auto"/>
      </w:divBdr>
    </w:div>
    <w:div w:id="1438141321">
      <w:bodyDiv w:val="1"/>
      <w:marLeft w:val="0"/>
      <w:marRight w:val="0"/>
      <w:marTop w:val="0"/>
      <w:marBottom w:val="0"/>
      <w:divBdr>
        <w:top w:val="none" w:sz="0" w:space="0" w:color="auto"/>
        <w:left w:val="none" w:sz="0" w:space="0" w:color="auto"/>
        <w:bottom w:val="none" w:sz="0" w:space="0" w:color="auto"/>
        <w:right w:val="none" w:sz="0" w:space="0" w:color="auto"/>
      </w:divBdr>
    </w:div>
    <w:div w:id="1440442515">
      <w:bodyDiv w:val="1"/>
      <w:marLeft w:val="0"/>
      <w:marRight w:val="0"/>
      <w:marTop w:val="0"/>
      <w:marBottom w:val="0"/>
      <w:divBdr>
        <w:top w:val="none" w:sz="0" w:space="0" w:color="auto"/>
        <w:left w:val="none" w:sz="0" w:space="0" w:color="auto"/>
        <w:bottom w:val="none" w:sz="0" w:space="0" w:color="auto"/>
        <w:right w:val="none" w:sz="0" w:space="0" w:color="auto"/>
      </w:divBdr>
    </w:div>
    <w:div w:id="1448936519">
      <w:bodyDiv w:val="1"/>
      <w:marLeft w:val="0"/>
      <w:marRight w:val="0"/>
      <w:marTop w:val="0"/>
      <w:marBottom w:val="0"/>
      <w:divBdr>
        <w:top w:val="none" w:sz="0" w:space="0" w:color="auto"/>
        <w:left w:val="none" w:sz="0" w:space="0" w:color="auto"/>
        <w:bottom w:val="none" w:sz="0" w:space="0" w:color="auto"/>
        <w:right w:val="none" w:sz="0" w:space="0" w:color="auto"/>
      </w:divBdr>
    </w:div>
    <w:div w:id="1449811526">
      <w:bodyDiv w:val="1"/>
      <w:marLeft w:val="0"/>
      <w:marRight w:val="0"/>
      <w:marTop w:val="0"/>
      <w:marBottom w:val="0"/>
      <w:divBdr>
        <w:top w:val="none" w:sz="0" w:space="0" w:color="auto"/>
        <w:left w:val="none" w:sz="0" w:space="0" w:color="auto"/>
        <w:bottom w:val="none" w:sz="0" w:space="0" w:color="auto"/>
        <w:right w:val="none" w:sz="0" w:space="0" w:color="auto"/>
      </w:divBdr>
    </w:div>
    <w:div w:id="1454667122">
      <w:bodyDiv w:val="1"/>
      <w:marLeft w:val="0"/>
      <w:marRight w:val="0"/>
      <w:marTop w:val="0"/>
      <w:marBottom w:val="0"/>
      <w:divBdr>
        <w:top w:val="none" w:sz="0" w:space="0" w:color="auto"/>
        <w:left w:val="none" w:sz="0" w:space="0" w:color="auto"/>
        <w:bottom w:val="none" w:sz="0" w:space="0" w:color="auto"/>
        <w:right w:val="none" w:sz="0" w:space="0" w:color="auto"/>
      </w:divBdr>
    </w:div>
    <w:div w:id="1463302526">
      <w:bodyDiv w:val="1"/>
      <w:marLeft w:val="0"/>
      <w:marRight w:val="0"/>
      <w:marTop w:val="0"/>
      <w:marBottom w:val="0"/>
      <w:divBdr>
        <w:top w:val="none" w:sz="0" w:space="0" w:color="auto"/>
        <w:left w:val="none" w:sz="0" w:space="0" w:color="auto"/>
        <w:bottom w:val="none" w:sz="0" w:space="0" w:color="auto"/>
        <w:right w:val="none" w:sz="0" w:space="0" w:color="auto"/>
      </w:divBdr>
    </w:div>
    <w:div w:id="1466895253">
      <w:bodyDiv w:val="1"/>
      <w:marLeft w:val="0"/>
      <w:marRight w:val="0"/>
      <w:marTop w:val="0"/>
      <w:marBottom w:val="0"/>
      <w:divBdr>
        <w:top w:val="none" w:sz="0" w:space="0" w:color="auto"/>
        <w:left w:val="none" w:sz="0" w:space="0" w:color="auto"/>
        <w:bottom w:val="none" w:sz="0" w:space="0" w:color="auto"/>
        <w:right w:val="none" w:sz="0" w:space="0" w:color="auto"/>
      </w:divBdr>
    </w:div>
    <w:div w:id="1469208183">
      <w:bodyDiv w:val="1"/>
      <w:marLeft w:val="0"/>
      <w:marRight w:val="0"/>
      <w:marTop w:val="0"/>
      <w:marBottom w:val="0"/>
      <w:divBdr>
        <w:top w:val="none" w:sz="0" w:space="0" w:color="auto"/>
        <w:left w:val="none" w:sz="0" w:space="0" w:color="auto"/>
        <w:bottom w:val="none" w:sz="0" w:space="0" w:color="auto"/>
        <w:right w:val="none" w:sz="0" w:space="0" w:color="auto"/>
      </w:divBdr>
    </w:div>
    <w:div w:id="1471946015">
      <w:bodyDiv w:val="1"/>
      <w:marLeft w:val="0"/>
      <w:marRight w:val="0"/>
      <w:marTop w:val="0"/>
      <w:marBottom w:val="0"/>
      <w:divBdr>
        <w:top w:val="none" w:sz="0" w:space="0" w:color="auto"/>
        <w:left w:val="none" w:sz="0" w:space="0" w:color="auto"/>
        <w:bottom w:val="none" w:sz="0" w:space="0" w:color="auto"/>
        <w:right w:val="none" w:sz="0" w:space="0" w:color="auto"/>
      </w:divBdr>
    </w:div>
    <w:div w:id="1480804729">
      <w:bodyDiv w:val="1"/>
      <w:marLeft w:val="0"/>
      <w:marRight w:val="0"/>
      <w:marTop w:val="0"/>
      <w:marBottom w:val="0"/>
      <w:divBdr>
        <w:top w:val="none" w:sz="0" w:space="0" w:color="auto"/>
        <w:left w:val="none" w:sz="0" w:space="0" w:color="auto"/>
        <w:bottom w:val="none" w:sz="0" w:space="0" w:color="auto"/>
        <w:right w:val="none" w:sz="0" w:space="0" w:color="auto"/>
      </w:divBdr>
    </w:div>
    <w:div w:id="1487672291">
      <w:bodyDiv w:val="1"/>
      <w:marLeft w:val="0"/>
      <w:marRight w:val="0"/>
      <w:marTop w:val="0"/>
      <w:marBottom w:val="0"/>
      <w:divBdr>
        <w:top w:val="none" w:sz="0" w:space="0" w:color="auto"/>
        <w:left w:val="none" w:sz="0" w:space="0" w:color="auto"/>
        <w:bottom w:val="none" w:sz="0" w:space="0" w:color="auto"/>
        <w:right w:val="none" w:sz="0" w:space="0" w:color="auto"/>
      </w:divBdr>
    </w:div>
    <w:div w:id="1521623624">
      <w:bodyDiv w:val="1"/>
      <w:marLeft w:val="0"/>
      <w:marRight w:val="0"/>
      <w:marTop w:val="0"/>
      <w:marBottom w:val="0"/>
      <w:divBdr>
        <w:top w:val="none" w:sz="0" w:space="0" w:color="auto"/>
        <w:left w:val="none" w:sz="0" w:space="0" w:color="auto"/>
        <w:bottom w:val="none" w:sz="0" w:space="0" w:color="auto"/>
        <w:right w:val="none" w:sz="0" w:space="0" w:color="auto"/>
      </w:divBdr>
    </w:div>
    <w:div w:id="1527332234">
      <w:bodyDiv w:val="1"/>
      <w:marLeft w:val="0"/>
      <w:marRight w:val="0"/>
      <w:marTop w:val="0"/>
      <w:marBottom w:val="0"/>
      <w:divBdr>
        <w:top w:val="none" w:sz="0" w:space="0" w:color="auto"/>
        <w:left w:val="none" w:sz="0" w:space="0" w:color="auto"/>
        <w:bottom w:val="none" w:sz="0" w:space="0" w:color="auto"/>
        <w:right w:val="none" w:sz="0" w:space="0" w:color="auto"/>
      </w:divBdr>
    </w:div>
    <w:div w:id="1528324540">
      <w:bodyDiv w:val="1"/>
      <w:marLeft w:val="0"/>
      <w:marRight w:val="0"/>
      <w:marTop w:val="0"/>
      <w:marBottom w:val="0"/>
      <w:divBdr>
        <w:top w:val="none" w:sz="0" w:space="0" w:color="auto"/>
        <w:left w:val="none" w:sz="0" w:space="0" w:color="auto"/>
        <w:bottom w:val="none" w:sz="0" w:space="0" w:color="auto"/>
        <w:right w:val="none" w:sz="0" w:space="0" w:color="auto"/>
      </w:divBdr>
    </w:div>
    <w:div w:id="1530680903">
      <w:bodyDiv w:val="1"/>
      <w:marLeft w:val="0"/>
      <w:marRight w:val="0"/>
      <w:marTop w:val="0"/>
      <w:marBottom w:val="0"/>
      <w:divBdr>
        <w:top w:val="none" w:sz="0" w:space="0" w:color="auto"/>
        <w:left w:val="none" w:sz="0" w:space="0" w:color="auto"/>
        <w:bottom w:val="none" w:sz="0" w:space="0" w:color="auto"/>
        <w:right w:val="none" w:sz="0" w:space="0" w:color="auto"/>
      </w:divBdr>
    </w:div>
    <w:div w:id="1534339054">
      <w:bodyDiv w:val="1"/>
      <w:marLeft w:val="0"/>
      <w:marRight w:val="0"/>
      <w:marTop w:val="0"/>
      <w:marBottom w:val="0"/>
      <w:divBdr>
        <w:top w:val="none" w:sz="0" w:space="0" w:color="auto"/>
        <w:left w:val="none" w:sz="0" w:space="0" w:color="auto"/>
        <w:bottom w:val="none" w:sz="0" w:space="0" w:color="auto"/>
        <w:right w:val="none" w:sz="0" w:space="0" w:color="auto"/>
      </w:divBdr>
    </w:div>
    <w:div w:id="1537742379">
      <w:bodyDiv w:val="1"/>
      <w:marLeft w:val="0"/>
      <w:marRight w:val="0"/>
      <w:marTop w:val="0"/>
      <w:marBottom w:val="0"/>
      <w:divBdr>
        <w:top w:val="none" w:sz="0" w:space="0" w:color="auto"/>
        <w:left w:val="none" w:sz="0" w:space="0" w:color="auto"/>
        <w:bottom w:val="none" w:sz="0" w:space="0" w:color="auto"/>
        <w:right w:val="none" w:sz="0" w:space="0" w:color="auto"/>
      </w:divBdr>
    </w:div>
    <w:div w:id="1545558479">
      <w:bodyDiv w:val="1"/>
      <w:marLeft w:val="0"/>
      <w:marRight w:val="0"/>
      <w:marTop w:val="0"/>
      <w:marBottom w:val="0"/>
      <w:divBdr>
        <w:top w:val="none" w:sz="0" w:space="0" w:color="auto"/>
        <w:left w:val="none" w:sz="0" w:space="0" w:color="auto"/>
        <w:bottom w:val="none" w:sz="0" w:space="0" w:color="auto"/>
        <w:right w:val="none" w:sz="0" w:space="0" w:color="auto"/>
      </w:divBdr>
    </w:div>
    <w:div w:id="1547982790">
      <w:bodyDiv w:val="1"/>
      <w:marLeft w:val="0"/>
      <w:marRight w:val="0"/>
      <w:marTop w:val="0"/>
      <w:marBottom w:val="0"/>
      <w:divBdr>
        <w:top w:val="none" w:sz="0" w:space="0" w:color="auto"/>
        <w:left w:val="none" w:sz="0" w:space="0" w:color="auto"/>
        <w:bottom w:val="none" w:sz="0" w:space="0" w:color="auto"/>
        <w:right w:val="none" w:sz="0" w:space="0" w:color="auto"/>
      </w:divBdr>
    </w:div>
    <w:div w:id="1551919490">
      <w:bodyDiv w:val="1"/>
      <w:marLeft w:val="0"/>
      <w:marRight w:val="0"/>
      <w:marTop w:val="0"/>
      <w:marBottom w:val="0"/>
      <w:divBdr>
        <w:top w:val="none" w:sz="0" w:space="0" w:color="auto"/>
        <w:left w:val="none" w:sz="0" w:space="0" w:color="auto"/>
        <w:bottom w:val="none" w:sz="0" w:space="0" w:color="auto"/>
        <w:right w:val="none" w:sz="0" w:space="0" w:color="auto"/>
      </w:divBdr>
    </w:div>
    <w:div w:id="1551919946">
      <w:bodyDiv w:val="1"/>
      <w:marLeft w:val="0"/>
      <w:marRight w:val="0"/>
      <w:marTop w:val="0"/>
      <w:marBottom w:val="0"/>
      <w:divBdr>
        <w:top w:val="none" w:sz="0" w:space="0" w:color="auto"/>
        <w:left w:val="none" w:sz="0" w:space="0" w:color="auto"/>
        <w:bottom w:val="none" w:sz="0" w:space="0" w:color="auto"/>
        <w:right w:val="none" w:sz="0" w:space="0" w:color="auto"/>
      </w:divBdr>
    </w:div>
    <w:div w:id="1554390852">
      <w:bodyDiv w:val="1"/>
      <w:marLeft w:val="0"/>
      <w:marRight w:val="0"/>
      <w:marTop w:val="0"/>
      <w:marBottom w:val="0"/>
      <w:divBdr>
        <w:top w:val="none" w:sz="0" w:space="0" w:color="auto"/>
        <w:left w:val="none" w:sz="0" w:space="0" w:color="auto"/>
        <w:bottom w:val="none" w:sz="0" w:space="0" w:color="auto"/>
        <w:right w:val="none" w:sz="0" w:space="0" w:color="auto"/>
      </w:divBdr>
    </w:div>
    <w:div w:id="1576010536">
      <w:bodyDiv w:val="1"/>
      <w:marLeft w:val="0"/>
      <w:marRight w:val="0"/>
      <w:marTop w:val="0"/>
      <w:marBottom w:val="0"/>
      <w:divBdr>
        <w:top w:val="none" w:sz="0" w:space="0" w:color="auto"/>
        <w:left w:val="none" w:sz="0" w:space="0" w:color="auto"/>
        <w:bottom w:val="none" w:sz="0" w:space="0" w:color="auto"/>
        <w:right w:val="none" w:sz="0" w:space="0" w:color="auto"/>
      </w:divBdr>
    </w:div>
    <w:div w:id="1578369613">
      <w:bodyDiv w:val="1"/>
      <w:marLeft w:val="0"/>
      <w:marRight w:val="0"/>
      <w:marTop w:val="0"/>
      <w:marBottom w:val="0"/>
      <w:divBdr>
        <w:top w:val="none" w:sz="0" w:space="0" w:color="auto"/>
        <w:left w:val="none" w:sz="0" w:space="0" w:color="auto"/>
        <w:bottom w:val="none" w:sz="0" w:space="0" w:color="auto"/>
        <w:right w:val="none" w:sz="0" w:space="0" w:color="auto"/>
      </w:divBdr>
    </w:div>
    <w:div w:id="1583027855">
      <w:bodyDiv w:val="1"/>
      <w:marLeft w:val="0"/>
      <w:marRight w:val="0"/>
      <w:marTop w:val="0"/>
      <w:marBottom w:val="0"/>
      <w:divBdr>
        <w:top w:val="none" w:sz="0" w:space="0" w:color="auto"/>
        <w:left w:val="none" w:sz="0" w:space="0" w:color="auto"/>
        <w:bottom w:val="none" w:sz="0" w:space="0" w:color="auto"/>
        <w:right w:val="none" w:sz="0" w:space="0" w:color="auto"/>
      </w:divBdr>
    </w:div>
    <w:div w:id="1584024017">
      <w:bodyDiv w:val="1"/>
      <w:marLeft w:val="0"/>
      <w:marRight w:val="0"/>
      <w:marTop w:val="0"/>
      <w:marBottom w:val="0"/>
      <w:divBdr>
        <w:top w:val="none" w:sz="0" w:space="0" w:color="auto"/>
        <w:left w:val="none" w:sz="0" w:space="0" w:color="auto"/>
        <w:bottom w:val="none" w:sz="0" w:space="0" w:color="auto"/>
        <w:right w:val="none" w:sz="0" w:space="0" w:color="auto"/>
      </w:divBdr>
    </w:div>
    <w:div w:id="1587961060">
      <w:bodyDiv w:val="1"/>
      <w:marLeft w:val="0"/>
      <w:marRight w:val="0"/>
      <w:marTop w:val="0"/>
      <w:marBottom w:val="0"/>
      <w:divBdr>
        <w:top w:val="none" w:sz="0" w:space="0" w:color="auto"/>
        <w:left w:val="none" w:sz="0" w:space="0" w:color="auto"/>
        <w:bottom w:val="none" w:sz="0" w:space="0" w:color="auto"/>
        <w:right w:val="none" w:sz="0" w:space="0" w:color="auto"/>
      </w:divBdr>
    </w:div>
    <w:div w:id="1589845761">
      <w:bodyDiv w:val="1"/>
      <w:marLeft w:val="0"/>
      <w:marRight w:val="0"/>
      <w:marTop w:val="0"/>
      <w:marBottom w:val="0"/>
      <w:divBdr>
        <w:top w:val="none" w:sz="0" w:space="0" w:color="auto"/>
        <w:left w:val="none" w:sz="0" w:space="0" w:color="auto"/>
        <w:bottom w:val="none" w:sz="0" w:space="0" w:color="auto"/>
        <w:right w:val="none" w:sz="0" w:space="0" w:color="auto"/>
      </w:divBdr>
    </w:div>
    <w:div w:id="1592397059">
      <w:bodyDiv w:val="1"/>
      <w:marLeft w:val="0"/>
      <w:marRight w:val="0"/>
      <w:marTop w:val="0"/>
      <w:marBottom w:val="0"/>
      <w:divBdr>
        <w:top w:val="none" w:sz="0" w:space="0" w:color="auto"/>
        <w:left w:val="none" w:sz="0" w:space="0" w:color="auto"/>
        <w:bottom w:val="none" w:sz="0" w:space="0" w:color="auto"/>
        <w:right w:val="none" w:sz="0" w:space="0" w:color="auto"/>
      </w:divBdr>
    </w:div>
    <w:div w:id="1595742566">
      <w:bodyDiv w:val="1"/>
      <w:marLeft w:val="0"/>
      <w:marRight w:val="0"/>
      <w:marTop w:val="0"/>
      <w:marBottom w:val="0"/>
      <w:divBdr>
        <w:top w:val="none" w:sz="0" w:space="0" w:color="auto"/>
        <w:left w:val="none" w:sz="0" w:space="0" w:color="auto"/>
        <w:bottom w:val="none" w:sz="0" w:space="0" w:color="auto"/>
        <w:right w:val="none" w:sz="0" w:space="0" w:color="auto"/>
      </w:divBdr>
    </w:div>
    <w:div w:id="1598050822">
      <w:bodyDiv w:val="1"/>
      <w:marLeft w:val="0"/>
      <w:marRight w:val="0"/>
      <w:marTop w:val="0"/>
      <w:marBottom w:val="0"/>
      <w:divBdr>
        <w:top w:val="none" w:sz="0" w:space="0" w:color="auto"/>
        <w:left w:val="none" w:sz="0" w:space="0" w:color="auto"/>
        <w:bottom w:val="none" w:sz="0" w:space="0" w:color="auto"/>
        <w:right w:val="none" w:sz="0" w:space="0" w:color="auto"/>
      </w:divBdr>
    </w:div>
    <w:div w:id="1601521067">
      <w:bodyDiv w:val="1"/>
      <w:marLeft w:val="0"/>
      <w:marRight w:val="0"/>
      <w:marTop w:val="0"/>
      <w:marBottom w:val="0"/>
      <w:divBdr>
        <w:top w:val="none" w:sz="0" w:space="0" w:color="auto"/>
        <w:left w:val="none" w:sz="0" w:space="0" w:color="auto"/>
        <w:bottom w:val="none" w:sz="0" w:space="0" w:color="auto"/>
        <w:right w:val="none" w:sz="0" w:space="0" w:color="auto"/>
      </w:divBdr>
    </w:div>
    <w:div w:id="1604150042">
      <w:bodyDiv w:val="1"/>
      <w:marLeft w:val="0"/>
      <w:marRight w:val="0"/>
      <w:marTop w:val="0"/>
      <w:marBottom w:val="0"/>
      <w:divBdr>
        <w:top w:val="none" w:sz="0" w:space="0" w:color="auto"/>
        <w:left w:val="none" w:sz="0" w:space="0" w:color="auto"/>
        <w:bottom w:val="none" w:sz="0" w:space="0" w:color="auto"/>
        <w:right w:val="none" w:sz="0" w:space="0" w:color="auto"/>
      </w:divBdr>
    </w:div>
    <w:div w:id="1614706940">
      <w:bodyDiv w:val="1"/>
      <w:marLeft w:val="0"/>
      <w:marRight w:val="0"/>
      <w:marTop w:val="0"/>
      <w:marBottom w:val="0"/>
      <w:divBdr>
        <w:top w:val="none" w:sz="0" w:space="0" w:color="auto"/>
        <w:left w:val="none" w:sz="0" w:space="0" w:color="auto"/>
        <w:bottom w:val="none" w:sz="0" w:space="0" w:color="auto"/>
        <w:right w:val="none" w:sz="0" w:space="0" w:color="auto"/>
      </w:divBdr>
    </w:div>
    <w:div w:id="1624339388">
      <w:bodyDiv w:val="1"/>
      <w:marLeft w:val="0"/>
      <w:marRight w:val="0"/>
      <w:marTop w:val="0"/>
      <w:marBottom w:val="0"/>
      <w:divBdr>
        <w:top w:val="none" w:sz="0" w:space="0" w:color="auto"/>
        <w:left w:val="none" w:sz="0" w:space="0" w:color="auto"/>
        <w:bottom w:val="none" w:sz="0" w:space="0" w:color="auto"/>
        <w:right w:val="none" w:sz="0" w:space="0" w:color="auto"/>
      </w:divBdr>
    </w:div>
    <w:div w:id="1629317401">
      <w:bodyDiv w:val="1"/>
      <w:marLeft w:val="0"/>
      <w:marRight w:val="0"/>
      <w:marTop w:val="0"/>
      <w:marBottom w:val="0"/>
      <w:divBdr>
        <w:top w:val="none" w:sz="0" w:space="0" w:color="auto"/>
        <w:left w:val="none" w:sz="0" w:space="0" w:color="auto"/>
        <w:bottom w:val="none" w:sz="0" w:space="0" w:color="auto"/>
        <w:right w:val="none" w:sz="0" w:space="0" w:color="auto"/>
      </w:divBdr>
    </w:div>
    <w:div w:id="1631863597">
      <w:bodyDiv w:val="1"/>
      <w:marLeft w:val="0"/>
      <w:marRight w:val="0"/>
      <w:marTop w:val="0"/>
      <w:marBottom w:val="0"/>
      <w:divBdr>
        <w:top w:val="none" w:sz="0" w:space="0" w:color="auto"/>
        <w:left w:val="none" w:sz="0" w:space="0" w:color="auto"/>
        <w:bottom w:val="none" w:sz="0" w:space="0" w:color="auto"/>
        <w:right w:val="none" w:sz="0" w:space="0" w:color="auto"/>
      </w:divBdr>
    </w:div>
    <w:div w:id="1639721913">
      <w:bodyDiv w:val="1"/>
      <w:marLeft w:val="0"/>
      <w:marRight w:val="0"/>
      <w:marTop w:val="0"/>
      <w:marBottom w:val="0"/>
      <w:divBdr>
        <w:top w:val="none" w:sz="0" w:space="0" w:color="auto"/>
        <w:left w:val="none" w:sz="0" w:space="0" w:color="auto"/>
        <w:bottom w:val="none" w:sz="0" w:space="0" w:color="auto"/>
        <w:right w:val="none" w:sz="0" w:space="0" w:color="auto"/>
      </w:divBdr>
    </w:div>
    <w:div w:id="1647081544">
      <w:bodyDiv w:val="1"/>
      <w:marLeft w:val="0"/>
      <w:marRight w:val="0"/>
      <w:marTop w:val="0"/>
      <w:marBottom w:val="0"/>
      <w:divBdr>
        <w:top w:val="none" w:sz="0" w:space="0" w:color="auto"/>
        <w:left w:val="none" w:sz="0" w:space="0" w:color="auto"/>
        <w:bottom w:val="none" w:sz="0" w:space="0" w:color="auto"/>
        <w:right w:val="none" w:sz="0" w:space="0" w:color="auto"/>
      </w:divBdr>
    </w:div>
    <w:div w:id="1648901088">
      <w:bodyDiv w:val="1"/>
      <w:marLeft w:val="0"/>
      <w:marRight w:val="0"/>
      <w:marTop w:val="0"/>
      <w:marBottom w:val="0"/>
      <w:divBdr>
        <w:top w:val="none" w:sz="0" w:space="0" w:color="auto"/>
        <w:left w:val="none" w:sz="0" w:space="0" w:color="auto"/>
        <w:bottom w:val="none" w:sz="0" w:space="0" w:color="auto"/>
        <w:right w:val="none" w:sz="0" w:space="0" w:color="auto"/>
      </w:divBdr>
    </w:div>
    <w:div w:id="1657803192">
      <w:bodyDiv w:val="1"/>
      <w:marLeft w:val="0"/>
      <w:marRight w:val="0"/>
      <w:marTop w:val="0"/>
      <w:marBottom w:val="0"/>
      <w:divBdr>
        <w:top w:val="none" w:sz="0" w:space="0" w:color="auto"/>
        <w:left w:val="none" w:sz="0" w:space="0" w:color="auto"/>
        <w:bottom w:val="none" w:sz="0" w:space="0" w:color="auto"/>
        <w:right w:val="none" w:sz="0" w:space="0" w:color="auto"/>
      </w:divBdr>
    </w:div>
    <w:div w:id="1661621125">
      <w:bodyDiv w:val="1"/>
      <w:marLeft w:val="0"/>
      <w:marRight w:val="0"/>
      <w:marTop w:val="0"/>
      <w:marBottom w:val="0"/>
      <w:divBdr>
        <w:top w:val="none" w:sz="0" w:space="0" w:color="auto"/>
        <w:left w:val="none" w:sz="0" w:space="0" w:color="auto"/>
        <w:bottom w:val="none" w:sz="0" w:space="0" w:color="auto"/>
        <w:right w:val="none" w:sz="0" w:space="0" w:color="auto"/>
      </w:divBdr>
    </w:div>
    <w:div w:id="1664580486">
      <w:bodyDiv w:val="1"/>
      <w:marLeft w:val="0"/>
      <w:marRight w:val="0"/>
      <w:marTop w:val="0"/>
      <w:marBottom w:val="0"/>
      <w:divBdr>
        <w:top w:val="none" w:sz="0" w:space="0" w:color="auto"/>
        <w:left w:val="none" w:sz="0" w:space="0" w:color="auto"/>
        <w:bottom w:val="none" w:sz="0" w:space="0" w:color="auto"/>
        <w:right w:val="none" w:sz="0" w:space="0" w:color="auto"/>
      </w:divBdr>
    </w:div>
    <w:div w:id="1667394274">
      <w:bodyDiv w:val="1"/>
      <w:marLeft w:val="0"/>
      <w:marRight w:val="0"/>
      <w:marTop w:val="0"/>
      <w:marBottom w:val="0"/>
      <w:divBdr>
        <w:top w:val="none" w:sz="0" w:space="0" w:color="auto"/>
        <w:left w:val="none" w:sz="0" w:space="0" w:color="auto"/>
        <w:bottom w:val="none" w:sz="0" w:space="0" w:color="auto"/>
        <w:right w:val="none" w:sz="0" w:space="0" w:color="auto"/>
      </w:divBdr>
    </w:div>
    <w:div w:id="1668560858">
      <w:bodyDiv w:val="1"/>
      <w:marLeft w:val="0"/>
      <w:marRight w:val="0"/>
      <w:marTop w:val="0"/>
      <w:marBottom w:val="0"/>
      <w:divBdr>
        <w:top w:val="none" w:sz="0" w:space="0" w:color="auto"/>
        <w:left w:val="none" w:sz="0" w:space="0" w:color="auto"/>
        <w:bottom w:val="none" w:sz="0" w:space="0" w:color="auto"/>
        <w:right w:val="none" w:sz="0" w:space="0" w:color="auto"/>
      </w:divBdr>
    </w:div>
    <w:div w:id="1668899593">
      <w:bodyDiv w:val="1"/>
      <w:marLeft w:val="0"/>
      <w:marRight w:val="0"/>
      <w:marTop w:val="0"/>
      <w:marBottom w:val="0"/>
      <w:divBdr>
        <w:top w:val="none" w:sz="0" w:space="0" w:color="auto"/>
        <w:left w:val="none" w:sz="0" w:space="0" w:color="auto"/>
        <w:bottom w:val="none" w:sz="0" w:space="0" w:color="auto"/>
        <w:right w:val="none" w:sz="0" w:space="0" w:color="auto"/>
      </w:divBdr>
    </w:div>
    <w:div w:id="1670595187">
      <w:bodyDiv w:val="1"/>
      <w:marLeft w:val="0"/>
      <w:marRight w:val="0"/>
      <w:marTop w:val="0"/>
      <w:marBottom w:val="0"/>
      <w:divBdr>
        <w:top w:val="none" w:sz="0" w:space="0" w:color="auto"/>
        <w:left w:val="none" w:sz="0" w:space="0" w:color="auto"/>
        <w:bottom w:val="none" w:sz="0" w:space="0" w:color="auto"/>
        <w:right w:val="none" w:sz="0" w:space="0" w:color="auto"/>
      </w:divBdr>
    </w:div>
    <w:div w:id="1675650545">
      <w:bodyDiv w:val="1"/>
      <w:marLeft w:val="0"/>
      <w:marRight w:val="0"/>
      <w:marTop w:val="0"/>
      <w:marBottom w:val="0"/>
      <w:divBdr>
        <w:top w:val="none" w:sz="0" w:space="0" w:color="auto"/>
        <w:left w:val="none" w:sz="0" w:space="0" w:color="auto"/>
        <w:bottom w:val="none" w:sz="0" w:space="0" w:color="auto"/>
        <w:right w:val="none" w:sz="0" w:space="0" w:color="auto"/>
      </w:divBdr>
    </w:div>
    <w:div w:id="1678999397">
      <w:bodyDiv w:val="1"/>
      <w:marLeft w:val="0"/>
      <w:marRight w:val="0"/>
      <w:marTop w:val="0"/>
      <w:marBottom w:val="0"/>
      <w:divBdr>
        <w:top w:val="none" w:sz="0" w:space="0" w:color="auto"/>
        <w:left w:val="none" w:sz="0" w:space="0" w:color="auto"/>
        <w:bottom w:val="none" w:sz="0" w:space="0" w:color="auto"/>
        <w:right w:val="none" w:sz="0" w:space="0" w:color="auto"/>
      </w:divBdr>
    </w:div>
    <w:div w:id="1680037887">
      <w:bodyDiv w:val="1"/>
      <w:marLeft w:val="0"/>
      <w:marRight w:val="0"/>
      <w:marTop w:val="0"/>
      <w:marBottom w:val="0"/>
      <w:divBdr>
        <w:top w:val="none" w:sz="0" w:space="0" w:color="auto"/>
        <w:left w:val="none" w:sz="0" w:space="0" w:color="auto"/>
        <w:bottom w:val="none" w:sz="0" w:space="0" w:color="auto"/>
        <w:right w:val="none" w:sz="0" w:space="0" w:color="auto"/>
      </w:divBdr>
    </w:div>
    <w:div w:id="1682274387">
      <w:bodyDiv w:val="1"/>
      <w:marLeft w:val="0"/>
      <w:marRight w:val="0"/>
      <w:marTop w:val="0"/>
      <w:marBottom w:val="0"/>
      <w:divBdr>
        <w:top w:val="none" w:sz="0" w:space="0" w:color="auto"/>
        <w:left w:val="none" w:sz="0" w:space="0" w:color="auto"/>
        <w:bottom w:val="none" w:sz="0" w:space="0" w:color="auto"/>
        <w:right w:val="none" w:sz="0" w:space="0" w:color="auto"/>
      </w:divBdr>
    </w:div>
    <w:div w:id="1702975795">
      <w:bodyDiv w:val="1"/>
      <w:marLeft w:val="0"/>
      <w:marRight w:val="0"/>
      <w:marTop w:val="0"/>
      <w:marBottom w:val="0"/>
      <w:divBdr>
        <w:top w:val="none" w:sz="0" w:space="0" w:color="auto"/>
        <w:left w:val="none" w:sz="0" w:space="0" w:color="auto"/>
        <w:bottom w:val="none" w:sz="0" w:space="0" w:color="auto"/>
        <w:right w:val="none" w:sz="0" w:space="0" w:color="auto"/>
      </w:divBdr>
    </w:div>
    <w:div w:id="1711226437">
      <w:bodyDiv w:val="1"/>
      <w:marLeft w:val="0"/>
      <w:marRight w:val="0"/>
      <w:marTop w:val="0"/>
      <w:marBottom w:val="0"/>
      <w:divBdr>
        <w:top w:val="none" w:sz="0" w:space="0" w:color="auto"/>
        <w:left w:val="none" w:sz="0" w:space="0" w:color="auto"/>
        <w:bottom w:val="none" w:sz="0" w:space="0" w:color="auto"/>
        <w:right w:val="none" w:sz="0" w:space="0" w:color="auto"/>
      </w:divBdr>
    </w:div>
    <w:div w:id="1716735555">
      <w:bodyDiv w:val="1"/>
      <w:marLeft w:val="0"/>
      <w:marRight w:val="0"/>
      <w:marTop w:val="0"/>
      <w:marBottom w:val="0"/>
      <w:divBdr>
        <w:top w:val="none" w:sz="0" w:space="0" w:color="auto"/>
        <w:left w:val="none" w:sz="0" w:space="0" w:color="auto"/>
        <w:bottom w:val="none" w:sz="0" w:space="0" w:color="auto"/>
        <w:right w:val="none" w:sz="0" w:space="0" w:color="auto"/>
      </w:divBdr>
    </w:div>
    <w:div w:id="1726491120">
      <w:bodyDiv w:val="1"/>
      <w:marLeft w:val="0"/>
      <w:marRight w:val="0"/>
      <w:marTop w:val="0"/>
      <w:marBottom w:val="0"/>
      <w:divBdr>
        <w:top w:val="none" w:sz="0" w:space="0" w:color="auto"/>
        <w:left w:val="none" w:sz="0" w:space="0" w:color="auto"/>
        <w:bottom w:val="none" w:sz="0" w:space="0" w:color="auto"/>
        <w:right w:val="none" w:sz="0" w:space="0" w:color="auto"/>
      </w:divBdr>
    </w:div>
    <w:div w:id="1727024055">
      <w:bodyDiv w:val="1"/>
      <w:marLeft w:val="0"/>
      <w:marRight w:val="0"/>
      <w:marTop w:val="0"/>
      <w:marBottom w:val="0"/>
      <w:divBdr>
        <w:top w:val="none" w:sz="0" w:space="0" w:color="auto"/>
        <w:left w:val="none" w:sz="0" w:space="0" w:color="auto"/>
        <w:bottom w:val="none" w:sz="0" w:space="0" w:color="auto"/>
        <w:right w:val="none" w:sz="0" w:space="0" w:color="auto"/>
      </w:divBdr>
    </w:div>
    <w:div w:id="1729764751">
      <w:bodyDiv w:val="1"/>
      <w:marLeft w:val="0"/>
      <w:marRight w:val="0"/>
      <w:marTop w:val="0"/>
      <w:marBottom w:val="0"/>
      <w:divBdr>
        <w:top w:val="none" w:sz="0" w:space="0" w:color="auto"/>
        <w:left w:val="none" w:sz="0" w:space="0" w:color="auto"/>
        <w:bottom w:val="none" w:sz="0" w:space="0" w:color="auto"/>
        <w:right w:val="none" w:sz="0" w:space="0" w:color="auto"/>
      </w:divBdr>
    </w:div>
    <w:div w:id="1743673945">
      <w:bodyDiv w:val="1"/>
      <w:marLeft w:val="0"/>
      <w:marRight w:val="0"/>
      <w:marTop w:val="0"/>
      <w:marBottom w:val="0"/>
      <w:divBdr>
        <w:top w:val="none" w:sz="0" w:space="0" w:color="auto"/>
        <w:left w:val="none" w:sz="0" w:space="0" w:color="auto"/>
        <w:bottom w:val="none" w:sz="0" w:space="0" w:color="auto"/>
        <w:right w:val="none" w:sz="0" w:space="0" w:color="auto"/>
      </w:divBdr>
    </w:div>
    <w:div w:id="1743944205">
      <w:bodyDiv w:val="1"/>
      <w:marLeft w:val="0"/>
      <w:marRight w:val="0"/>
      <w:marTop w:val="0"/>
      <w:marBottom w:val="0"/>
      <w:divBdr>
        <w:top w:val="none" w:sz="0" w:space="0" w:color="auto"/>
        <w:left w:val="none" w:sz="0" w:space="0" w:color="auto"/>
        <w:bottom w:val="none" w:sz="0" w:space="0" w:color="auto"/>
        <w:right w:val="none" w:sz="0" w:space="0" w:color="auto"/>
      </w:divBdr>
    </w:div>
    <w:div w:id="1750925658">
      <w:bodyDiv w:val="1"/>
      <w:marLeft w:val="0"/>
      <w:marRight w:val="0"/>
      <w:marTop w:val="0"/>
      <w:marBottom w:val="0"/>
      <w:divBdr>
        <w:top w:val="none" w:sz="0" w:space="0" w:color="auto"/>
        <w:left w:val="none" w:sz="0" w:space="0" w:color="auto"/>
        <w:bottom w:val="none" w:sz="0" w:space="0" w:color="auto"/>
        <w:right w:val="none" w:sz="0" w:space="0" w:color="auto"/>
      </w:divBdr>
    </w:div>
    <w:div w:id="1752267333">
      <w:bodyDiv w:val="1"/>
      <w:marLeft w:val="0"/>
      <w:marRight w:val="0"/>
      <w:marTop w:val="0"/>
      <w:marBottom w:val="0"/>
      <w:divBdr>
        <w:top w:val="none" w:sz="0" w:space="0" w:color="auto"/>
        <w:left w:val="none" w:sz="0" w:space="0" w:color="auto"/>
        <w:bottom w:val="none" w:sz="0" w:space="0" w:color="auto"/>
        <w:right w:val="none" w:sz="0" w:space="0" w:color="auto"/>
      </w:divBdr>
    </w:div>
    <w:div w:id="1756823646">
      <w:bodyDiv w:val="1"/>
      <w:marLeft w:val="0"/>
      <w:marRight w:val="0"/>
      <w:marTop w:val="0"/>
      <w:marBottom w:val="0"/>
      <w:divBdr>
        <w:top w:val="none" w:sz="0" w:space="0" w:color="auto"/>
        <w:left w:val="none" w:sz="0" w:space="0" w:color="auto"/>
        <w:bottom w:val="none" w:sz="0" w:space="0" w:color="auto"/>
        <w:right w:val="none" w:sz="0" w:space="0" w:color="auto"/>
      </w:divBdr>
    </w:div>
    <w:div w:id="1769883981">
      <w:bodyDiv w:val="1"/>
      <w:marLeft w:val="0"/>
      <w:marRight w:val="0"/>
      <w:marTop w:val="0"/>
      <w:marBottom w:val="0"/>
      <w:divBdr>
        <w:top w:val="none" w:sz="0" w:space="0" w:color="auto"/>
        <w:left w:val="none" w:sz="0" w:space="0" w:color="auto"/>
        <w:bottom w:val="none" w:sz="0" w:space="0" w:color="auto"/>
        <w:right w:val="none" w:sz="0" w:space="0" w:color="auto"/>
      </w:divBdr>
    </w:div>
    <w:div w:id="1780685368">
      <w:bodyDiv w:val="1"/>
      <w:marLeft w:val="0"/>
      <w:marRight w:val="0"/>
      <w:marTop w:val="0"/>
      <w:marBottom w:val="0"/>
      <w:divBdr>
        <w:top w:val="none" w:sz="0" w:space="0" w:color="auto"/>
        <w:left w:val="none" w:sz="0" w:space="0" w:color="auto"/>
        <w:bottom w:val="none" w:sz="0" w:space="0" w:color="auto"/>
        <w:right w:val="none" w:sz="0" w:space="0" w:color="auto"/>
      </w:divBdr>
    </w:div>
    <w:div w:id="1784380822">
      <w:bodyDiv w:val="1"/>
      <w:marLeft w:val="0"/>
      <w:marRight w:val="0"/>
      <w:marTop w:val="0"/>
      <w:marBottom w:val="0"/>
      <w:divBdr>
        <w:top w:val="none" w:sz="0" w:space="0" w:color="auto"/>
        <w:left w:val="none" w:sz="0" w:space="0" w:color="auto"/>
        <w:bottom w:val="none" w:sz="0" w:space="0" w:color="auto"/>
        <w:right w:val="none" w:sz="0" w:space="0" w:color="auto"/>
      </w:divBdr>
    </w:div>
    <w:div w:id="1786998954">
      <w:bodyDiv w:val="1"/>
      <w:marLeft w:val="0"/>
      <w:marRight w:val="0"/>
      <w:marTop w:val="0"/>
      <w:marBottom w:val="0"/>
      <w:divBdr>
        <w:top w:val="none" w:sz="0" w:space="0" w:color="auto"/>
        <w:left w:val="none" w:sz="0" w:space="0" w:color="auto"/>
        <w:bottom w:val="none" w:sz="0" w:space="0" w:color="auto"/>
        <w:right w:val="none" w:sz="0" w:space="0" w:color="auto"/>
      </w:divBdr>
    </w:div>
    <w:div w:id="1787887761">
      <w:bodyDiv w:val="1"/>
      <w:marLeft w:val="0"/>
      <w:marRight w:val="0"/>
      <w:marTop w:val="0"/>
      <w:marBottom w:val="0"/>
      <w:divBdr>
        <w:top w:val="none" w:sz="0" w:space="0" w:color="auto"/>
        <w:left w:val="none" w:sz="0" w:space="0" w:color="auto"/>
        <w:bottom w:val="none" w:sz="0" w:space="0" w:color="auto"/>
        <w:right w:val="none" w:sz="0" w:space="0" w:color="auto"/>
      </w:divBdr>
    </w:div>
    <w:div w:id="1789814612">
      <w:bodyDiv w:val="1"/>
      <w:marLeft w:val="0"/>
      <w:marRight w:val="0"/>
      <w:marTop w:val="0"/>
      <w:marBottom w:val="0"/>
      <w:divBdr>
        <w:top w:val="none" w:sz="0" w:space="0" w:color="auto"/>
        <w:left w:val="none" w:sz="0" w:space="0" w:color="auto"/>
        <w:bottom w:val="none" w:sz="0" w:space="0" w:color="auto"/>
        <w:right w:val="none" w:sz="0" w:space="0" w:color="auto"/>
      </w:divBdr>
    </w:div>
    <w:div w:id="1794253205">
      <w:bodyDiv w:val="1"/>
      <w:marLeft w:val="0"/>
      <w:marRight w:val="0"/>
      <w:marTop w:val="0"/>
      <w:marBottom w:val="0"/>
      <w:divBdr>
        <w:top w:val="none" w:sz="0" w:space="0" w:color="auto"/>
        <w:left w:val="none" w:sz="0" w:space="0" w:color="auto"/>
        <w:bottom w:val="none" w:sz="0" w:space="0" w:color="auto"/>
        <w:right w:val="none" w:sz="0" w:space="0" w:color="auto"/>
      </w:divBdr>
    </w:div>
    <w:div w:id="1806389491">
      <w:bodyDiv w:val="1"/>
      <w:marLeft w:val="0"/>
      <w:marRight w:val="0"/>
      <w:marTop w:val="0"/>
      <w:marBottom w:val="0"/>
      <w:divBdr>
        <w:top w:val="none" w:sz="0" w:space="0" w:color="auto"/>
        <w:left w:val="none" w:sz="0" w:space="0" w:color="auto"/>
        <w:bottom w:val="none" w:sz="0" w:space="0" w:color="auto"/>
        <w:right w:val="none" w:sz="0" w:space="0" w:color="auto"/>
      </w:divBdr>
    </w:div>
    <w:div w:id="1806461619">
      <w:bodyDiv w:val="1"/>
      <w:marLeft w:val="0"/>
      <w:marRight w:val="0"/>
      <w:marTop w:val="0"/>
      <w:marBottom w:val="0"/>
      <w:divBdr>
        <w:top w:val="none" w:sz="0" w:space="0" w:color="auto"/>
        <w:left w:val="none" w:sz="0" w:space="0" w:color="auto"/>
        <w:bottom w:val="none" w:sz="0" w:space="0" w:color="auto"/>
        <w:right w:val="none" w:sz="0" w:space="0" w:color="auto"/>
      </w:divBdr>
    </w:div>
    <w:div w:id="1807316432">
      <w:bodyDiv w:val="1"/>
      <w:marLeft w:val="0"/>
      <w:marRight w:val="0"/>
      <w:marTop w:val="0"/>
      <w:marBottom w:val="0"/>
      <w:divBdr>
        <w:top w:val="none" w:sz="0" w:space="0" w:color="auto"/>
        <w:left w:val="none" w:sz="0" w:space="0" w:color="auto"/>
        <w:bottom w:val="none" w:sz="0" w:space="0" w:color="auto"/>
        <w:right w:val="none" w:sz="0" w:space="0" w:color="auto"/>
      </w:divBdr>
    </w:div>
    <w:div w:id="1809661442">
      <w:bodyDiv w:val="1"/>
      <w:marLeft w:val="0"/>
      <w:marRight w:val="0"/>
      <w:marTop w:val="0"/>
      <w:marBottom w:val="0"/>
      <w:divBdr>
        <w:top w:val="none" w:sz="0" w:space="0" w:color="auto"/>
        <w:left w:val="none" w:sz="0" w:space="0" w:color="auto"/>
        <w:bottom w:val="none" w:sz="0" w:space="0" w:color="auto"/>
        <w:right w:val="none" w:sz="0" w:space="0" w:color="auto"/>
      </w:divBdr>
    </w:div>
    <w:div w:id="1814444375">
      <w:bodyDiv w:val="1"/>
      <w:marLeft w:val="0"/>
      <w:marRight w:val="0"/>
      <w:marTop w:val="0"/>
      <w:marBottom w:val="0"/>
      <w:divBdr>
        <w:top w:val="none" w:sz="0" w:space="0" w:color="auto"/>
        <w:left w:val="none" w:sz="0" w:space="0" w:color="auto"/>
        <w:bottom w:val="none" w:sz="0" w:space="0" w:color="auto"/>
        <w:right w:val="none" w:sz="0" w:space="0" w:color="auto"/>
      </w:divBdr>
    </w:div>
    <w:div w:id="1815872980">
      <w:bodyDiv w:val="1"/>
      <w:marLeft w:val="0"/>
      <w:marRight w:val="0"/>
      <w:marTop w:val="0"/>
      <w:marBottom w:val="0"/>
      <w:divBdr>
        <w:top w:val="none" w:sz="0" w:space="0" w:color="auto"/>
        <w:left w:val="none" w:sz="0" w:space="0" w:color="auto"/>
        <w:bottom w:val="none" w:sz="0" w:space="0" w:color="auto"/>
        <w:right w:val="none" w:sz="0" w:space="0" w:color="auto"/>
      </w:divBdr>
    </w:div>
    <w:div w:id="1825119209">
      <w:bodyDiv w:val="1"/>
      <w:marLeft w:val="0"/>
      <w:marRight w:val="0"/>
      <w:marTop w:val="0"/>
      <w:marBottom w:val="0"/>
      <w:divBdr>
        <w:top w:val="none" w:sz="0" w:space="0" w:color="auto"/>
        <w:left w:val="none" w:sz="0" w:space="0" w:color="auto"/>
        <w:bottom w:val="none" w:sz="0" w:space="0" w:color="auto"/>
        <w:right w:val="none" w:sz="0" w:space="0" w:color="auto"/>
      </w:divBdr>
    </w:div>
    <w:div w:id="1827014882">
      <w:bodyDiv w:val="1"/>
      <w:marLeft w:val="0"/>
      <w:marRight w:val="0"/>
      <w:marTop w:val="0"/>
      <w:marBottom w:val="0"/>
      <w:divBdr>
        <w:top w:val="none" w:sz="0" w:space="0" w:color="auto"/>
        <w:left w:val="none" w:sz="0" w:space="0" w:color="auto"/>
        <w:bottom w:val="none" w:sz="0" w:space="0" w:color="auto"/>
        <w:right w:val="none" w:sz="0" w:space="0" w:color="auto"/>
      </w:divBdr>
    </w:div>
    <w:div w:id="1828589247">
      <w:bodyDiv w:val="1"/>
      <w:marLeft w:val="0"/>
      <w:marRight w:val="0"/>
      <w:marTop w:val="0"/>
      <w:marBottom w:val="0"/>
      <w:divBdr>
        <w:top w:val="none" w:sz="0" w:space="0" w:color="auto"/>
        <w:left w:val="none" w:sz="0" w:space="0" w:color="auto"/>
        <w:bottom w:val="none" w:sz="0" w:space="0" w:color="auto"/>
        <w:right w:val="none" w:sz="0" w:space="0" w:color="auto"/>
      </w:divBdr>
    </w:div>
    <w:div w:id="1829402327">
      <w:bodyDiv w:val="1"/>
      <w:marLeft w:val="0"/>
      <w:marRight w:val="0"/>
      <w:marTop w:val="0"/>
      <w:marBottom w:val="0"/>
      <w:divBdr>
        <w:top w:val="none" w:sz="0" w:space="0" w:color="auto"/>
        <w:left w:val="none" w:sz="0" w:space="0" w:color="auto"/>
        <w:bottom w:val="none" w:sz="0" w:space="0" w:color="auto"/>
        <w:right w:val="none" w:sz="0" w:space="0" w:color="auto"/>
      </w:divBdr>
    </w:div>
    <w:div w:id="1832720893">
      <w:bodyDiv w:val="1"/>
      <w:marLeft w:val="0"/>
      <w:marRight w:val="0"/>
      <w:marTop w:val="0"/>
      <w:marBottom w:val="0"/>
      <w:divBdr>
        <w:top w:val="none" w:sz="0" w:space="0" w:color="auto"/>
        <w:left w:val="none" w:sz="0" w:space="0" w:color="auto"/>
        <w:bottom w:val="none" w:sz="0" w:space="0" w:color="auto"/>
        <w:right w:val="none" w:sz="0" w:space="0" w:color="auto"/>
      </w:divBdr>
    </w:div>
    <w:div w:id="1833791202">
      <w:bodyDiv w:val="1"/>
      <w:marLeft w:val="0"/>
      <w:marRight w:val="0"/>
      <w:marTop w:val="0"/>
      <w:marBottom w:val="0"/>
      <w:divBdr>
        <w:top w:val="none" w:sz="0" w:space="0" w:color="auto"/>
        <w:left w:val="none" w:sz="0" w:space="0" w:color="auto"/>
        <w:bottom w:val="none" w:sz="0" w:space="0" w:color="auto"/>
        <w:right w:val="none" w:sz="0" w:space="0" w:color="auto"/>
      </w:divBdr>
    </w:div>
    <w:div w:id="1838378627">
      <w:bodyDiv w:val="1"/>
      <w:marLeft w:val="0"/>
      <w:marRight w:val="0"/>
      <w:marTop w:val="0"/>
      <w:marBottom w:val="0"/>
      <w:divBdr>
        <w:top w:val="none" w:sz="0" w:space="0" w:color="auto"/>
        <w:left w:val="none" w:sz="0" w:space="0" w:color="auto"/>
        <w:bottom w:val="none" w:sz="0" w:space="0" w:color="auto"/>
        <w:right w:val="none" w:sz="0" w:space="0" w:color="auto"/>
      </w:divBdr>
    </w:div>
    <w:div w:id="1840463180">
      <w:bodyDiv w:val="1"/>
      <w:marLeft w:val="0"/>
      <w:marRight w:val="0"/>
      <w:marTop w:val="0"/>
      <w:marBottom w:val="0"/>
      <w:divBdr>
        <w:top w:val="none" w:sz="0" w:space="0" w:color="auto"/>
        <w:left w:val="none" w:sz="0" w:space="0" w:color="auto"/>
        <w:bottom w:val="none" w:sz="0" w:space="0" w:color="auto"/>
        <w:right w:val="none" w:sz="0" w:space="0" w:color="auto"/>
      </w:divBdr>
    </w:div>
    <w:div w:id="1844281063">
      <w:bodyDiv w:val="1"/>
      <w:marLeft w:val="0"/>
      <w:marRight w:val="0"/>
      <w:marTop w:val="0"/>
      <w:marBottom w:val="0"/>
      <w:divBdr>
        <w:top w:val="none" w:sz="0" w:space="0" w:color="auto"/>
        <w:left w:val="none" w:sz="0" w:space="0" w:color="auto"/>
        <w:bottom w:val="none" w:sz="0" w:space="0" w:color="auto"/>
        <w:right w:val="none" w:sz="0" w:space="0" w:color="auto"/>
      </w:divBdr>
    </w:div>
    <w:div w:id="1855991018">
      <w:bodyDiv w:val="1"/>
      <w:marLeft w:val="0"/>
      <w:marRight w:val="0"/>
      <w:marTop w:val="0"/>
      <w:marBottom w:val="0"/>
      <w:divBdr>
        <w:top w:val="none" w:sz="0" w:space="0" w:color="auto"/>
        <w:left w:val="none" w:sz="0" w:space="0" w:color="auto"/>
        <w:bottom w:val="none" w:sz="0" w:space="0" w:color="auto"/>
        <w:right w:val="none" w:sz="0" w:space="0" w:color="auto"/>
      </w:divBdr>
    </w:div>
    <w:div w:id="1867402963">
      <w:bodyDiv w:val="1"/>
      <w:marLeft w:val="0"/>
      <w:marRight w:val="0"/>
      <w:marTop w:val="0"/>
      <w:marBottom w:val="0"/>
      <w:divBdr>
        <w:top w:val="none" w:sz="0" w:space="0" w:color="auto"/>
        <w:left w:val="none" w:sz="0" w:space="0" w:color="auto"/>
        <w:bottom w:val="none" w:sz="0" w:space="0" w:color="auto"/>
        <w:right w:val="none" w:sz="0" w:space="0" w:color="auto"/>
      </w:divBdr>
    </w:div>
    <w:div w:id="1877545999">
      <w:bodyDiv w:val="1"/>
      <w:marLeft w:val="0"/>
      <w:marRight w:val="0"/>
      <w:marTop w:val="0"/>
      <w:marBottom w:val="0"/>
      <w:divBdr>
        <w:top w:val="none" w:sz="0" w:space="0" w:color="auto"/>
        <w:left w:val="none" w:sz="0" w:space="0" w:color="auto"/>
        <w:bottom w:val="none" w:sz="0" w:space="0" w:color="auto"/>
        <w:right w:val="none" w:sz="0" w:space="0" w:color="auto"/>
      </w:divBdr>
    </w:div>
    <w:div w:id="1881432453">
      <w:bodyDiv w:val="1"/>
      <w:marLeft w:val="0"/>
      <w:marRight w:val="0"/>
      <w:marTop w:val="0"/>
      <w:marBottom w:val="0"/>
      <w:divBdr>
        <w:top w:val="none" w:sz="0" w:space="0" w:color="auto"/>
        <w:left w:val="none" w:sz="0" w:space="0" w:color="auto"/>
        <w:bottom w:val="none" w:sz="0" w:space="0" w:color="auto"/>
        <w:right w:val="none" w:sz="0" w:space="0" w:color="auto"/>
      </w:divBdr>
    </w:div>
    <w:div w:id="1887255478">
      <w:bodyDiv w:val="1"/>
      <w:marLeft w:val="0"/>
      <w:marRight w:val="0"/>
      <w:marTop w:val="0"/>
      <w:marBottom w:val="0"/>
      <w:divBdr>
        <w:top w:val="none" w:sz="0" w:space="0" w:color="auto"/>
        <w:left w:val="none" w:sz="0" w:space="0" w:color="auto"/>
        <w:bottom w:val="none" w:sz="0" w:space="0" w:color="auto"/>
        <w:right w:val="none" w:sz="0" w:space="0" w:color="auto"/>
      </w:divBdr>
      <w:divsChild>
        <w:div w:id="341737105">
          <w:marLeft w:val="0"/>
          <w:marRight w:val="0"/>
          <w:marTop w:val="0"/>
          <w:marBottom w:val="0"/>
          <w:divBdr>
            <w:top w:val="none" w:sz="0" w:space="0" w:color="auto"/>
            <w:left w:val="none" w:sz="0" w:space="0" w:color="auto"/>
            <w:bottom w:val="none" w:sz="0" w:space="0" w:color="auto"/>
            <w:right w:val="none" w:sz="0" w:space="0" w:color="auto"/>
          </w:divBdr>
        </w:div>
        <w:div w:id="885604736">
          <w:marLeft w:val="0"/>
          <w:marRight w:val="0"/>
          <w:marTop w:val="0"/>
          <w:marBottom w:val="0"/>
          <w:divBdr>
            <w:top w:val="none" w:sz="0" w:space="0" w:color="auto"/>
            <w:left w:val="none" w:sz="0" w:space="0" w:color="auto"/>
            <w:bottom w:val="none" w:sz="0" w:space="0" w:color="auto"/>
            <w:right w:val="none" w:sz="0" w:space="0" w:color="auto"/>
          </w:divBdr>
        </w:div>
      </w:divsChild>
    </w:div>
    <w:div w:id="1887526351">
      <w:bodyDiv w:val="1"/>
      <w:marLeft w:val="0"/>
      <w:marRight w:val="0"/>
      <w:marTop w:val="0"/>
      <w:marBottom w:val="0"/>
      <w:divBdr>
        <w:top w:val="none" w:sz="0" w:space="0" w:color="auto"/>
        <w:left w:val="none" w:sz="0" w:space="0" w:color="auto"/>
        <w:bottom w:val="none" w:sz="0" w:space="0" w:color="auto"/>
        <w:right w:val="none" w:sz="0" w:space="0" w:color="auto"/>
      </w:divBdr>
    </w:div>
    <w:div w:id="1908149419">
      <w:bodyDiv w:val="1"/>
      <w:marLeft w:val="0"/>
      <w:marRight w:val="0"/>
      <w:marTop w:val="0"/>
      <w:marBottom w:val="0"/>
      <w:divBdr>
        <w:top w:val="none" w:sz="0" w:space="0" w:color="auto"/>
        <w:left w:val="none" w:sz="0" w:space="0" w:color="auto"/>
        <w:bottom w:val="none" w:sz="0" w:space="0" w:color="auto"/>
        <w:right w:val="none" w:sz="0" w:space="0" w:color="auto"/>
      </w:divBdr>
    </w:div>
    <w:div w:id="1909337410">
      <w:bodyDiv w:val="1"/>
      <w:marLeft w:val="0"/>
      <w:marRight w:val="0"/>
      <w:marTop w:val="0"/>
      <w:marBottom w:val="0"/>
      <w:divBdr>
        <w:top w:val="none" w:sz="0" w:space="0" w:color="auto"/>
        <w:left w:val="none" w:sz="0" w:space="0" w:color="auto"/>
        <w:bottom w:val="none" w:sz="0" w:space="0" w:color="auto"/>
        <w:right w:val="none" w:sz="0" w:space="0" w:color="auto"/>
      </w:divBdr>
    </w:div>
    <w:div w:id="1910773776">
      <w:bodyDiv w:val="1"/>
      <w:marLeft w:val="0"/>
      <w:marRight w:val="0"/>
      <w:marTop w:val="0"/>
      <w:marBottom w:val="0"/>
      <w:divBdr>
        <w:top w:val="none" w:sz="0" w:space="0" w:color="auto"/>
        <w:left w:val="none" w:sz="0" w:space="0" w:color="auto"/>
        <w:bottom w:val="none" w:sz="0" w:space="0" w:color="auto"/>
        <w:right w:val="none" w:sz="0" w:space="0" w:color="auto"/>
      </w:divBdr>
    </w:div>
    <w:div w:id="1912999694">
      <w:bodyDiv w:val="1"/>
      <w:marLeft w:val="0"/>
      <w:marRight w:val="0"/>
      <w:marTop w:val="0"/>
      <w:marBottom w:val="0"/>
      <w:divBdr>
        <w:top w:val="none" w:sz="0" w:space="0" w:color="auto"/>
        <w:left w:val="none" w:sz="0" w:space="0" w:color="auto"/>
        <w:bottom w:val="none" w:sz="0" w:space="0" w:color="auto"/>
        <w:right w:val="none" w:sz="0" w:space="0" w:color="auto"/>
      </w:divBdr>
    </w:div>
    <w:div w:id="1914460645">
      <w:bodyDiv w:val="1"/>
      <w:marLeft w:val="0"/>
      <w:marRight w:val="0"/>
      <w:marTop w:val="0"/>
      <w:marBottom w:val="0"/>
      <w:divBdr>
        <w:top w:val="none" w:sz="0" w:space="0" w:color="auto"/>
        <w:left w:val="none" w:sz="0" w:space="0" w:color="auto"/>
        <w:bottom w:val="none" w:sz="0" w:space="0" w:color="auto"/>
        <w:right w:val="none" w:sz="0" w:space="0" w:color="auto"/>
      </w:divBdr>
    </w:div>
    <w:div w:id="1922133441">
      <w:bodyDiv w:val="1"/>
      <w:marLeft w:val="0"/>
      <w:marRight w:val="0"/>
      <w:marTop w:val="0"/>
      <w:marBottom w:val="0"/>
      <w:divBdr>
        <w:top w:val="none" w:sz="0" w:space="0" w:color="auto"/>
        <w:left w:val="none" w:sz="0" w:space="0" w:color="auto"/>
        <w:bottom w:val="none" w:sz="0" w:space="0" w:color="auto"/>
        <w:right w:val="none" w:sz="0" w:space="0" w:color="auto"/>
      </w:divBdr>
    </w:div>
    <w:div w:id="1922988135">
      <w:bodyDiv w:val="1"/>
      <w:marLeft w:val="0"/>
      <w:marRight w:val="0"/>
      <w:marTop w:val="0"/>
      <w:marBottom w:val="0"/>
      <w:divBdr>
        <w:top w:val="none" w:sz="0" w:space="0" w:color="auto"/>
        <w:left w:val="none" w:sz="0" w:space="0" w:color="auto"/>
        <w:bottom w:val="none" w:sz="0" w:space="0" w:color="auto"/>
        <w:right w:val="none" w:sz="0" w:space="0" w:color="auto"/>
      </w:divBdr>
    </w:div>
    <w:div w:id="1926986647">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 w:id="1930850620">
      <w:bodyDiv w:val="1"/>
      <w:marLeft w:val="0"/>
      <w:marRight w:val="0"/>
      <w:marTop w:val="0"/>
      <w:marBottom w:val="0"/>
      <w:divBdr>
        <w:top w:val="none" w:sz="0" w:space="0" w:color="auto"/>
        <w:left w:val="none" w:sz="0" w:space="0" w:color="auto"/>
        <w:bottom w:val="none" w:sz="0" w:space="0" w:color="auto"/>
        <w:right w:val="none" w:sz="0" w:space="0" w:color="auto"/>
      </w:divBdr>
    </w:div>
    <w:div w:id="1932816145">
      <w:bodyDiv w:val="1"/>
      <w:marLeft w:val="0"/>
      <w:marRight w:val="0"/>
      <w:marTop w:val="0"/>
      <w:marBottom w:val="0"/>
      <w:divBdr>
        <w:top w:val="none" w:sz="0" w:space="0" w:color="auto"/>
        <w:left w:val="none" w:sz="0" w:space="0" w:color="auto"/>
        <w:bottom w:val="none" w:sz="0" w:space="0" w:color="auto"/>
        <w:right w:val="none" w:sz="0" w:space="0" w:color="auto"/>
      </w:divBdr>
    </w:div>
    <w:div w:id="1944026632">
      <w:bodyDiv w:val="1"/>
      <w:marLeft w:val="0"/>
      <w:marRight w:val="0"/>
      <w:marTop w:val="0"/>
      <w:marBottom w:val="0"/>
      <w:divBdr>
        <w:top w:val="none" w:sz="0" w:space="0" w:color="auto"/>
        <w:left w:val="none" w:sz="0" w:space="0" w:color="auto"/>
        <w:bottom w:val="none" w:sz="0" w:space="0" w:color="auto"/>
        <w:right w:val="none" w:sz="0" w:space="0" w:color="auto"/>
      </w:divBdr>
    </w:div>
    <w:div w:id="1945531452">
      <w:bodyDiv w:val="1"/>
      <w:marLeft w:val="0"/>
      <w:marRight w:val="0"/>
      <w:marTop w:val="0"/>
      <w:marBottom w:val="0"/>
      <w:divBdr>
        <w:top w:val="none" w:sz="0" w:space="0" w:color="auto"/>
        <w:left w:val="none" w:sz="0" w:space="0" w:color="auto"/>
        <w:bottom w:val="none" w:sz="0" w:space="0" w:color="auto"/>
        <w:right w:val="none" w:sz="0" w:space="0" w:color="auto"/>
      </w:divBdr>
    </w:div>
    <w:div w:id="1951542568">
      <w:bodyDiv w:val="1"/>
      <w:marLeft w:val="0"/>
      <w:marRight w:val="0"/>
      <w:marTop w:val="0"/>
      <w:marBottom w:val="0"/>
      <w:divBdr>
        <w:top w:val="none" w:sz="0" w:space="0" w:color="auto"/>
        <w:left w:val="none" w:sz="0" w:space="0" w:color="auto"/>
        <w:bottom w:val="none" w:sz="0" w:space="0" w:color="auto"/>
        <w:right w:val="none" w:sz="0" w:space="0" w:color="auto"/>
      </w:divBdr>
    </w:div>
    <w:div w:id="1952127489">
      <w:bodyDiv w:val="1"/>
      <w:marLeft w:val="0"/>
      <w:marRight w:val="0"/>
      <w:marTop w:val="0"/>
      <w:marBottom w:val="0"/>
      <w:divBdr>
        <w:top w:val="none" w:sz="0" w:space="0" w:color="auto"/>
        <w:left w:val="none" w:sz="0" w:space="0" w:color="auto"/>
        <w:bottom w:val="none" w:sz="0" w:space="0" w:color="auto"/>
        <w:right w:val="none" w:sz="0" w:space="0" w:color="auto"/>
      </w:divBdr>
    </w:div>
    <w:div w:id="1961762921">
      <w:bodyDiv w:val="1"/>
      <w:marLeft w:val="0"/>
      <w:marRight w:val="0"/>
      <w:marTop w:val="0"/>
      <w:marBottom w:val="0"/>
      <w:divBdr>
        <w:top w:val="none" w:sz="0" w:space="0" w:color="auto"/>
        <w:left w:val="none" w:sz="0" w:space="0" w:color="auto"/>
        <w:bottom w:val="none" w:sz="0" w:space="0" w:color="auto"/>
        <w:right w:val="none" w:sz="0" w:space="0" w:color="auto"/>
      </w:divBdr>
    </w:div>
    <w:div w:id="1961833470">
      <w:bodyDiv w:val="1"/>
      <w:marLeft w:val="0"/>
      <w:marRight w:val="0"/>
      <w:marTop w:val="0"/>
      <w:marBottom w:val="0"/>
      <w:divBdr>
        <w:top w:val="none" w:sz="0" w:space="0" w:color="auto"/>
        <w:left w:val="none" w:sz="0" w:space="0" w:color="auto"/>
        <w:bottom w:val="none" w:sz="0" w:space="0" w:color="auto"/>
        <w:right w:val="none" w:sz="0" w:space="0" w:color="auto"/>
      </w:divBdr>
    </w:div>
    <w:div w:id="1970359021">
      <w:bodyDiv w:val="1"/>
      <w:marLeft w:val="0"/>
      <w:marRight w:val="0"/>
      <w:marTop w:val="0"/>
      <w:marBottom w:val="0"/>
      <w:divBdr>
        <w:top w:val="none" w:sz="0" w:space="0" w:color="auto"/>
        <w:left w:val="none" w:sz="0" w:space="0" w:color="auto"/>
        <w:bottom w:val="none" w:sz="0" w:space="0" w:color="auto"/>
        <w:right w:val="none" w:sz="0" w:space="0" w:color="auto"/>
      </w:divBdr>
    </w:div>
    <w:div w:id="1982927197">
      <w:bodyDiv w:val="1"/>
      <w:marLeft w:val="0"/>
      <w:marRight w:val="0"/>
      <w:marTop w:val="0"/>
      <w:marBottom w:val="0"/>
      <w:divBdr>
        <w:top w:val="none" w:sz="0" w:space="0" w:color="auto"/>
        <w:left w:val="none" w:sz="0" w:space="0" w:color="auto"/>
        <w:bottom w:val="none" w:sz="0" w:space="0" w:color="auto"/>
        <w:right w:val="none" w:sz="0" w:space="0" w:color="auto"/>
      </w:divBdr>
    </w:div>
    <w:div w:id="1987589685">
      <w:bodyDiv w:val="1"/>
      <w:marLeft w:val="0"/>
      <w:marRight w:val="0"/>
      <w:marTop w:val="0"/>
      <w:marBottom w:val="0"/>
      <w:divBdr>
        <w:top w:val="none" w:sz="0" w:space="0" w:color="auto"/>
        <w:left w:val="none" w:sz="0" w:space="0" w:color="auto"/>
        <w:bottom w:val="none" w:sz="0" w:space="0" w:color="auto"/>
        <w:right w:val="none" w:sz="0" w:space="0" w:color="auto"/>
      </w:divBdr>
    </w:div>
    <w:div w:id="1994678258">
      <w:bodyDiv w:val="1"/>
      <w:marLeft w:val="0"/>
      <w:marRight w:val="0"/>
      <w:marTop w:val="0"/>
      <w:marBottom w:val="0"/>
      <w:divBdr>
        <w:top w:val="none" w:sz="0" w:space="0" w:color="auto"/>
        <w:left w:val="none" w:sz="0" w:space="0" w:color="auto"/>
        <w:bottom w:val="none" w:sz="0" w:space="0" w:color="auto"/>
        <w:right w:val="none" w:sz="0" w:space="0" w:color="auto"/>
      </w:divBdr>
    </w:div>
    <w:div w:id="1998224320">
      <w:bodyDiv w:val="1"/>
      <w:marLeft w:val="0"/>
      <w:marRight w:val="0"/>
      <w:marTop w:val="0"/>
      <w:marBottom w:val="0"/>
      <w:divBdr>
        <w:top w:val="none" w:sz="0" w:space="0" w:color="auto"/>
        <w:left w:val="none" w:sz="0" w:space="0" w:color="auto"/>
        <w:bottom w:val="none" w:sz="0" w:space="0" w:color="auto"/>
        <w:right w:val="none" w:sz="0" w:space="0" w:color="auto"/>
      </w:divBdr>
    </w:div>
    <w:div w:id="2005624720">
      <w:bodyDiv w:val="1"/>
      <w:marLeft w:val="0"/>
      <w:marRight w:val="0"/>
      <w:marTop w:val="0"/>
      <w:marBottom w:val="0"/>
      <w:divBdr>
        <w:top w:val="none" w:sz="0" w:space="0" w:color="auto"/>
        <w:left w:val="none" w:sz="0" w:space="0" w:color="auto"/>
        <w:bottom w:val="none" w:sz="0" w:space="0" w:color="auto"/>
        <w:right w:val="none" w:sz="0" w:space="0" w:color="auto"/>
      </w:divBdr>
    </w:div>
    <w:div w:id="2006974528">
      <w:bodyDiv w:val="1"/>
      <w:marLeft w:val="0"/>
      <w:marRight w:val="0"/>
      <w:marTop w:val="0"/>
      <w:marBottom w:val="0"/>
      <w:divBdr>
        <w:top w:val="none" w:sz="0" w:space="0" w:color="auto"/>
        <w:left w:val="none" w:sz="0" w:space="0" w:color="auto"/>
        <w:bottom w:val="none" w:sz="0" w:space="0" w:color="auto"/>
        <w:right w:val="none" w:sz="0" w:space="0" w:color="auto"/>
      </w:divBdr>
    </w:div>
    <w:div w:id="2008554599">
      <w:bodyDiv w:val="1"/>
      <w:marLeft w:val="0"/>
      <w:marRight w:val="0"/>
      <w:marTop w:val="0"/>
      <w:marBottom w:val="0"/>
      <w:divBdr>
        <w:top w:val="none" w:sz="0" w:space="0" w:color="auto"/>
        <w:left w:val="none" w:sz="0" w:space="0" w:color="auto"/>
        <w:bottom w:val="none" w:sz="0" w:space="0" w:color="auto"/>
        <w:right w:val="none" w:sz="0" w:space="0" w:color="auto"/>
      </w:divBdr>
    </w:div>
    <w:div w:id="2009403274">
      <w:bodyDiv w:val="1"/>
      <w:marLeft w:val="0"/>
      <w:marRight w:val="0"/>
      <w:marTop w:val="0"/>
      <w:marBottom w:val="0"/>
      <w:divBdr>
        <w:top w:val="none" w:sz="0" w:space="0" w:color="auto"/>
        <w:left w:val="none" w:sz="0" w:space="0" w:color="auto"/>
        <w:bottom w:val="none" w:sz="0" w:space="0" w:color="auto"/>
        <w:right w:val="none" w:sz="0" w:space="0" w:color="auto"/>
      </w:divBdr>
    </w:div>
    <w:div w:id="2014139732">
      <w:bodyDiv w:val="1"/>
      <w:marLeft w:val="0"/>
      <w:marRight w:val="0"/>
      <w:marTop w:val="0"/>
      <w:marBottom w:val="0"/>
      <w:divBdr>
        <w:top w:val="none" w:sz="0" w:space="0" w:color="auto"/>
        <w:left w:val="none" w:sz="0" w:space="0" w:color="auto"/>
        <w:bottom w:val="none" w:sz="0" w:space="0" w:color="auto"/>
        <w:right w:val="none" w:sz="0" w:space="0" w:color="auto"/>
      </w:divBdr>
    </w:div>
    <w:div w:id="2015376874">
      <w:bodyDiv w:val="1"/>
      <w:marLeft w:val="0"/>
      <w:marRight w:val="0"/>
      <w:marTop w:val="0"/>
      <w:marBottom w:val="0"/>
      <w:divBdr>
        <w:top w:val="none" w:sz="0" w:space="0" w:color="auto"/>
        <w:left w:val="none" w:sz="0" w:space="0" w:color="auto"/>
        <w:bottom w:val="none" w:sz="0" w:space="0" w:color="auto"/>
        <w:right w:val="none" w:sz="0" w:space="0" w:color="auto"/>
      </w:divBdr>
    </w:div>
    <w:div w:id="2018534755">
      <w:bodyDiv w:val="1"/>
      <w:marLeft w:val="0"/>
      <w:marRight w:val="0"/>
      <w:marTop w:val="0"/>
      <w:marBottom w:val="0"/>
      <w:divBdr>
        <w:top w:val="none" w:sz="0" w:space="0" w:color="auto"/>
        <w:left w:val="none" w:sz="0" w:space="0" w:color="auto"/>
        <w:bottom w:val="none" w:sz="0" w:space="0" w:color="auto"/>
        <w:right w:val="none" w:sz="0" w:space="0" w:color="auto"/>
      </w:divBdr>
    </w:div>
    <w:div w:id="2036423677">
      <w:bodyDiv w:val="1"/>
      <w:marLeft w:val="0"/>
      <w:marRight w:val="0"/>
      <w:marTop w:val="0"/>
      <w:marBottom w:val="0"/>
      <w:divBdr>
        <w:top w:val="none" w:sz="0" w:space="0" w:color="auto"/>
        <w:left w:val="none" w:sz="0" w:space="0" w:color="auto"/>
        <w:bottom w:val="none" w:sz="0" w:space="0" w:color="auto"/>
        <w:right w:val="none" w:sz="0" w:space="0" w:color="auto"/>
      </w:divBdr>
    </w:div>
    <w:div w:id="2038694223">
      <w:bodyDiv w:val="1"/>
      <w:marLeft w:val="0"/>
      <w:marRight w:val="0"/>
      <w:marTop w:val="0"/>
      <w:marBottom w:val="0"/>
      <w:divBdr>
        <w:top w:val="none" w:sz="0" w:space="0" w:color="auto"/>
        <w:left w:val="none" w:sz="0" w:space="0" w:color="auto"/>
        <w:bottom w:val="none" w:sz="0" w:space="0" w:color="auto"/>
        <w:right w:val="none" w:sz="0" w:space="0" w:color="auto"/>
      </w:divBdr>
    </w:div>
    <w:div w:id="2038698076">
      <w:bodyDiv w:val="1"/>
      <w:marLeft w:val="0"/>
      <w:marRight w:val="0"/>
      <w:marTop w:val="0"/>
      <w:marBottom w:val="0"/>
      <w:divBdr>
        <w:top w:val="none" w:sz="0" w:space="0" w:color="auto"/>
        <w:left w:val="none" w:sz="0" w:space="0" w:color="auto"/>
        <w:bottom w:val="none" w:sz="0" w:space="0" w:color="auto"/>
        <w:right w:val="none" w:sz="0" w:space="0" w:color="auto"/>
      </w:divBdr>
    </w:div>
    <w:div w:id="2039314434">
      <w:bodyDiv w:val="1"/>
      <w:marLeft w:val="0"/>
      <w:marRight w:val="0"/>
      <w:marTop w:val="0"/>
      <w:marBottom w:val="0"/>
      <w:divBdr>
        <w:top w:val="none" w:sz="0" w:space="0" w:color="auto"/>
        <w:left w:val="none" w:sz="0" w:space="0" w:color="auto"/>
        <w:bottom w:val="none" w:sz="0" w:space="0" w:color="auto"/>
        <w:right w:val="none" w:sz="0" w:space="0" w:color="auto"/>
      </w:divBdr>
    </w:div>
    <w:div w:id="2041003871">
      <w:bodyDiv w:val="1"/>
      <w:marLeft w:val="0"/>
      <w:marRight w:val="0"/>
      <w:marTop w:val="0"/>
      <w:marBottom w:val="0"/>
      <w:divBdr>
        <w:top w:val="none" w:sz="0" w:space="0" w:color="auto"/>
        <w:left w:val="none" w:sz="0" w:space="0" w:color="auto"/>
        <w:bottom w:val="none" w:sz="0" w:space="0" w:color="auto"/>
        <w:right w:val="none" w:sz="0" w:space="0" w:color="auto"/>
      </w:divBdr>
    </w:div>
    <w:div w:id="2041004975">
      <w:bodyDiv w:val="1"/>
      <w:marLeft w:val="0"/>
      <w:marRight w:val="0"/>
      <w:marTop w:val="0"/>
      <w:marBottom w:val="0"/>
      <w:divBdr>
        <w:top w:val="none" w:sz="0" w:space="0" w:color="auto"/>
        <w:left w:val="none" w:sz="0" w:space="0" w:color="auto"/>
        <w:bottom w:val="none" w:sz="0" w:space="0" w:color="auto"/>
        <w:right w:val="none" w:sz="0" w:space="0" w:color="auto"/>
      </w:divBdr>
    </w:div>
    <w:div w:id="2045208011">
      <w:bodyDiv w:val="1"/>
      <w:marLeft w:val="0"/>
      <w:marRight w:val="0"/>
      <w:marTop w:val="0"/>
      <w:marBottom w:val="0"/>
      <w:divBdr>
        <w:top w:val="none" w:sz="0" w:space="0" w:color="auto"/>
        <w:left w:val="none" w:sz="0" w:space="0" w:color="auto"/>
        <w:bottom w:val="none" w:sz="0" w:space="0" w:color="auto"/>
        <w:right w:val="none" w:sz="0" w:space="0" w:color="auto"/>
      </w:divBdr>
    </w:div>
    <w:div w:id="2045597284">
      <w:bodyDiv w:val="1"/>
      <w:marLeft w:val="0"/>
      <w:marRight w:val="0"/>
      <w:marTop w:val="0"/>
      <w:marBottom w:val="0"/>
      <w:divBdr>
        <w:top w:val="none" w:sz="0" w:space="0" w:color="auto"/>
        <w:left w:val="none" w:sz="0" w:space="0" w:color="auto"/>
        <w:bottom w:val="none" w:sz="0" w:space="0" w:color="auto"/>
        <w:right w:val="none" w:sz="0" w:space="0" w:color="auto"/>
      </w:divBdr>
    </w:div>
    <w:div w:id="2053115808">
      <w:bodyDiv w:val="1"/>
      <w:marLeft w:val="0"/>
      <w:marRight w:val="0"/>
      <w:marTop w:val="0"/>
      <w:marBottom w:val="0"/>
      <w:divBdr>
        <w:top w:val="none" w:sz="0" w:space="0" w:color="auto"/>
        <w:left w:val="none" w:sz="0" w:space="0" w:color="auto"/>
        <w:bottom w:val="none" w:sz="0" w:space="0" w:color="auto"/>
        <w:right w:val="none" w:sz="0" w:space="0" w:color="auto"/>
      </w:divBdr>
    </w:div>
    <w:div w:id="2057660341">
      <w:bodyDiv w:val="1"/>
      <w:marLeft w:val="0"/>
      <w:marRight w:val="0"/>
      <w:marTop w:val="0"/>
      <w:marBottom w:val="0"/>
      <w:divBdr>
        <w:top w:val="none" w:sz="0" w:space="0" w:color="auto"/>
        <w:left w:val="none" w:sz="0" w:space="0" w:color="auto"/>
        <w:bottom w:val="none" w:sz="0" w:space="0" w:color="auto"/>
        <w:right w:val="none" w:sz="0" w:space="0" w:color="auto"/>
      </w:divBdr>
    </w:div>
    <w:div w:id="2062292371">
      <w:bodyDiv w:val="1"/>
      <w:marLeft w:val="0"/>
      <w:marRight w:val="0"/>
      <w:marTop w:val="0"/>
      <w:marBottom w:val="0"/>
      <w:divBdr>
        <w:top w:val="none" w:sz="0" w:space="0" w:color="auto"/>
        <w:left w:val="none" w:sz="0" w:space="0" w:color="auto"/>
        <w:bottom w:val="none" w:sz="0" w:space="0" w:color="auto"/>
        <w:right w:val="none" w:sz="0" w:space="0" w:color="auto"/>
      </w:divBdr>
    </w:div>
    <w:div w:id="2066563506">
      <w:bodyDiv w:val="1"/>
      <w:marLeft w:val="0"/>
      <w:marRight w:val="0"/>
      <w:marTop w:val="0"/>
      <w:marBottom w:val="0"/>
      <w:divBdr>
        <w:top w:val="none" w:sz="0" w:space="0" w:color="auto"/>
        <w:left w:val="none" w:sz="0" w:space="0" w:color="auto"/>
        <w:bottom w:val="none" w:sz="0" w:space="0" w:color="auto"/>
        <w:right w:val="none" w:sz="0" w:space="0" w:color="auto"/>
      </w:divBdr>
    </w:div>
    <w:div w:id="2067291737">
      <w:bodyDiv w:val="1"/>
      <w:marLeft w:val="0"/>
      <w:marRight w:val="0"/>
      <w:marTop w:val="0"/>
      <w:marBottom w:val="0"/>
      <w:divBdr>
        <w:top w:val="none" w:sz="0" w:space="0" w:color="auto"/>
        <w:left w:val="none" w:sz="0" w:space="0" w:color="auto"/>
        <w:bottom w:val="none" w:sz="0" w:space="0" w:color="auto"/>
        <w:right w:val="none" w:sz="0" w:space="0" w:color="auto"/>
      </w:divBdr>
    </w:div>
    <w:div w:id="2067946517">
      <w:bodyDiv w:val="1"/>
      <w:marLeft w:val="0"/>
      <w:marRight w:val="0"/>
      <w:marTop w:val="0"/>
      <w:marBottom w:val="0"/>
      <w:divBdr>
        <w:top w:val="none" w:sz="0" w:space="0" w:color="auto"/>
        <w:left w:val="none" w:sz="0" w:space="0" w:color="auto"/>
        <w:bottom w:val="none" w:sz="0" w:space="0" w:color="auto"/>
        <w:right w:val="none" w:sz="0" w:space="0" w:color="auto"/>
      </w:divBdr>
    </w:div>
    <w:div w:id="2072314795">
      <w:bodyDiv w:val="1"/>
      <w:marLeft w:val="0"/>
      <w:marRight w:val="0"/>
      <w:marTop w:val="0"/>
      <w:marBottom w:val="0"/>
      <w:divBdr>
        <w:top w:val="none" w:sz="0" w:space="0" w:color="auto"/>
        <w:left w:val="none" w:sz="0" w:space="0" w:color="auto"/>
        <w:bottom w:val="none" w:sz="0" w:space="0" w:color="auto"/>
        <w:right w:val="none" w:sz="0" w:space="0" w:color="auto"/>
      </w:divBdr>
    </w:div>
    <w:div w:id="2073964947">
      <w:bodyDiv w:val="1"/>
      <w:marLeft w:val="0"/>
      <w:marRight w:val="0"/>
      <w:marTop w:val="0"/>
      <w:marBottom w:val="0"/>
      <w:divBdr>
        <w:top w:val="none" w:sz="0" w:space="0" w:color="auto"/>
        <w:left w:val="none" w:sz="0" w:space="0" w:color="auto"/>
        <w:bottom w:val="none" w:sz="0" w:space="0" w:color="auto"/>
        <w:right w:val="none" w:sz="0" w:space="0" w:color="auto"/>
      </w:divBdr>
    </w:div>
    <w:div w:id="2079355900">
      <w:bodyDiv w:val="1"/>
      <w:marLeft w:val="0"/>
      <w:marRight w:val="0"/>
      <w:marTop w:val="0"/>
      <w:marBottom w:val="0"/>
      <w:divBdr>
        <w:top w:val="none" w:sz="0" w:space="0" w:color="auto"/>
        <w:left w:val="none" w:sz="0" w:space="0" w:color="auto"/>
        <w:bottom w:val="none" w:sz="0" w:space="0" w:color="auto"/>
        <w:right w:val="none" w:sz="0" w:space="0" w:color="auto"/>
      </w:divBdr>
    </w:div>
    <w:div w:id="2080977563">
      <w:bodyDiv w:val="1"/>
      <w:marLeft w:val="0"/>
      <w:marRight w:val="0"/>
      <w:marTop w:val="0"/>
      <w:marBottom w:val="0"/>
      <w:divBdr>
        <w:top w:val="none" w:sz="0" w:space="0" w:color="auto"/>
        <w:left w:val="none" w:sz="0" w:space="0" w:color="auto"/>
        <w:bottom w:val="none" w:sz="0" w:space="0" w:color="auto"/>
        <w:right w:val="none" w:sz="0" w:space="0" w:color="auto"/>
      </w:divBdr>
    </w:div>
    <w:div w:id="2085183180">
      <w:bodyDiv w:val="1"/>
      <w:marLeft w:val="0"/>
      <w:marRight w:val="0"/>
      <w:marTop w:val="0"/>
      <w:marBottom w:val="0"/>
      <w:divBdr>
        <w:top w:val="none" w:sz="0" w:space="0" w:color="auto"/>
        <w:left w:val="none" w:sz="0" w:space="0" w:color="auto"/>
        <w:bottom w:val="none" w:sz="0" w:space="0" w:color="auto"/>
        <w:right w:val="none" w:sz="0" w:space="0" w:color="auto"/>
      </w:divBdr>
    </w:div>
    <w:div w:id="2086224533">
      <w:bodyDiv w:val="1"/>
      <w:marLeft w:val="0"/>
      <w:marRight w:val="0"/>
      <w:marTop w:val="0"/>
      <w:marBottom w:val="0"/>
      <w:divBdr>
        <w:top w:val="none" w:sz="0" w:space="0" w:color="auto"/>
        <w:left w:val="none" w:sz="0" w:space="0" w:color="auto"/>
        <w:bottom w:val="none" w:sz="0" w:space="0" w:color="auto"/>
        <w:right w:val="none" w:sz="0" w:space="0" w:color="auto"/>
      </w:divBdr>
    </w:div>
    <w:div w:id="2092922034">
      <w:bodyDiv w:val="1"/>
      <w:marLeft w:val="0"/>
      <w:marRight w:val="0"/>
      <w:marTop w:val="0"/>
      <w:marBottom w:val="0"/>
      <w:divBdr>
        <w:top w:val="none" w:sz="0" w:space="0" w:color="auto"/>
        <w:left w:val="none" w:sz="0" w:space="0" w:color="auto"/>
        <w:bottom w:val="none" w:sz="0" w:space="0" w:color="auto"/>
        <w:right w:val="none" w:sz="0" w:space="0" w:color="auto"/>
      </w:divBdr>
    </w:div>
    <w:div w:id="2108309839">
      <w:bodyDiv w:val="1"/>
      <w:marLeft w:val="0"/>
      <w:marRight w:val="0"/>
      <w:marTop w:val="0"/>
      <w:marBottom w:val="0"/>
      <w:divBdr>
        <w:top w:val="none" w:sz="0" w:space="0" w:color="auto"/>
        <w:left w:val="none" w:sz="0" w:space="0" w:color="auto"/>
        <w:bottom w:val="none" w:sz="0" w:space="0" w:color="auto"/>
        <w:right w:val="none" w:sz="0" w:space="0" w:color="auto"/>
      </w:divBdr>
    </w:div>
    <w:div w:id="2110153023">
      <w:bodyDiv w:val="1"/>
      <w:marLeft w:val="0"/>
      <w:marRight w:val="0"/>
      <w:marTop w:val="0"/>
      <w:marBottom w:val="0"/>
      <w:divBdr>
        <w:top w:val="none" w:sz="0" w:space="0" w:color="auto"/>
        <w:left w:val="none" w:sz="0" w:space="0" w:color="auto"/>
        <w:bottom w:val="none" w:sz="0" w:space="0" w:color="auto"/>
        <w:right w:val="none" w:sz="0" w:space="0" w:color="auto"/>
      </w:divBdr>
    </w:div>
    <w:div w:id="2112241497">
      <w:bodyDiv w:val="1"/>
      <w:marLeft w:val="0"/>
      <w:marRight w:val="0"/>
      <w:marTop w:val="0"/>
      <w:marBottom w:val="0"/>
      <w:divBdr>
        <w:top w:val="none" w:sz="0" w:space="0" w:color="auto"/>
        <w:left w:val="none" w:sz="0" w:space="0" w:color="auto"/>
        <w:bottom w:val="none" w:sz="0" w:space="0" w:color="auto"/>
        <w:right w:val="none" w:sz="0" w:space="0" w:color="auto"/>
      </w:divBdr>
    </w:div>
    <w:div w:id="2122190054">
      <w:bodyDiv w:val="1"/>
      <w:marLeft w:val="0"/>
      <w:marRight w:val="0"/>
      <w:marTop w:val="0"/>
      <w:marBottom w:val="0"/>
      <w:divBdr>
        <w:top w:val="none" w:sz="0" w:space="0" w:color="auto"/>
        <w:left w:val="none" w:sz="0" w:space="0" w:color="auto"/>
        <w:bottom w:val="none" w:sz="0" w:space="0" w:color="auto"/>
        <w:right w:val="none" w:sz="0" w:space="0" w:color="auto"/>
      </w:divBdr>
    </w:div>
    <w:div w:id="2128741349">
      <w:bodyDiv w:val="1"/>
      <w:marLeft w:val="0"/>
      <w:marRight w:val="0"/>
      <w:marTop w:val="0"/>
      <w:marBottom w:val="0"/>
      <w:divBdr>
        <w:top w:val="none" w:sz="0" w:space="0" w:color="auto"/>
        <w:left w:val="none" w:sz="0" w:space="0" w:color="auto"/>
        <w:bottom w:val="none" w:sz="0" w:space="0" w:color="auto"/>
        <w:right w:val="none" w:sz="0" w:space="0" w:color="auto"/>
      </w:divBdr>
    </w:div>
    <w:div w:id="2135903793">
      <w:bodyDiv w:val="1"/>
      <w:marLeft w:val="0"/>
      <w:marRight w:val="0"/>
      <w:marTop w:val="0"/>
      <w:marBottom w:val="0"/>
      <w:divBdr>
        <w:top w:val="none" w:sz="0" w:space="0" w:color="auto"/>
        <w:left w:val="none" w:sz="0" w:space="0" w:color="auto"/>
        <w:bottom w:val="none" w:sz="0" w:space="0" w:color="auto"/>
        <w:right w:val="none" w:sz="0" w:space="0" w:color="auto"/>
      </w:divBdr>
    </w:div>
    <w:div w:id="2146775672">
      <w:bodyDiv w:val="1"/>
      <w:marLeft w:val="0"/>
      <w:marRight w:val="0"/>
      <w:marTop w:val="0"/>
      <w:marBottom w:val="0"/>
      <w:divBdr>
        <w:top w:val="none" w:sz="0" w:space="0" w:color="auto"/>
        <w:left w:val="none" w:sz="0" w:space="0" w:color="auto"/>
        <w:bottom w:val="none" w:sz="0" w:space="0" w:color="auto"/>
        <w:right w:val="none" w:sz="0" w:space="0" w:color="auto"/>
      </w:divBdr>
    </w:div>
    <w:div w:id="2146845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associates.org"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0AC37016804D7B9FE941869A36E3E1"/>
        <w:category>
          <w:name w:val="General"/>
          <w:gallery w:val="placeholder"/>
        </w:category>
        <w:types>
          <w:type w:val="bbPlcHdr"/>
        </w:types>
        <w:behaviors>
          <w:behavior w:val="content"/>
        </w:behaviors>
        <w:guid w:val="{D78CB55A-4C52-456A-B96B-65484064BFDD}"/>
      </w:docPartPr>
      <w:docPartBody>
        <w:p w:rsidR="009801A3" w:rsidRDefault="009801A3" w:rsidP="009801A3">
          <w:pPr>
            <w:pStyle w:val="DB0AC37016804D7B9FE941869A36E3E1"/>
          </w:pPr>
          <w:r w:rsidRPr="003E3D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1A3"/>
    <w:rsid w:val="000177A4"/>
    <w:rsid w:val="0009211D"/>
    <w:rsid w:val="00097984"/>
    <w:rsid w:val="000C2A9B"/>
    <w:rsid w:val="000C6CF4"/>
    <w:rsid w:val="000E7CD0"/>
    <w:rsid w:val="000F0A64"/>
    <w:rsid w:val="00114155"/>
    <w:rsid w:val="00172141"/>
    <w:rsid w:val="00175F9F"/>
    <w:rsid w:val="001D311E"/>
    <w:rsid w:val="001E43AD"/>
    <w:rsid w:val="0021257E"/>
    <w:rsid w:val="002452B5"/>
    <w:rsid w:val="0027445B"/>
    <w:rsid w:val="002A13B9"/>
    <w:rsid w:val="0032126A"/>
    <w:rsid w:val="00326F80"/>
    <w:rsid w:val="00332340"/>
    <w:rsid w:val="00341DEB"/>
    <w:rsid w:val="003A35ED"/>
    <w:rsid w:val="003F1AA8"/>
    <w:rsid w:val="00430FA1"/>
    <w:rsid w:val="00433CBC"/>
    <w:rsid w:val="00461B44"/>
    <w:rsid w:val="00487EF9"/>
    <w:rsid w:val="004A4E6F"/>
    <w:rsid w:val="004B47FD"/>
    <w:rsid w:val="004D47F2"/>
    <w:rsid w:val="00513C55"/>
    <w:rsid w:val="00596AF3"/>
    <w:rsid w:val="005B5EA6"/>
    <w:rsid w:val="005F0AAD"/>
    <w:rsid w:val="005F3DEF"/>
    <w:rsid w:val="00660676"/>
    <w:rsid w:val="0068719B"/>
    <w:rsid w:val="006A4083"/>
    <w:rsid w:val="006C1F5B"/>
    <w:rsid w:val="00711468"/>
    <w:rsid w:val="00716A3A"/>
    <w:rsid w:val="0073462B"/>
    <w:rsid w:val="00767188"/>
    <w:rsid w:val="007841FA"/>
    <w:rsid w:val="00793FF9"/>
    <w:rsid w:val="007A6AE1"/>
    <w:rsid w:val="007D2B31"/>
    <w:rsid w:val="007E468D"/>
    <w:rsid w:val="00800136"/>
    <w:rsid w:val="00873B49"/>
    <w:rsid w:val="008750F0"/>
    <w:rsid w:val="008A67EB"/>
    <w:rsid w:val="008D07A6"/>
    <w:rsid w:val="008D5C8D"/>
    <w:rsid w:val="008D7969"/>
    <w:rsid w:val="008E5DA1"/>
    <w:rsid w:val="009801A3"/>
    <w:rsid w:val="009902F8"/>
    <w:rsid w:val="00A157CD"/>
    <w:rsid w:val="00A26BBA"/>
    <w:rsid w:val="00A636B9"/>
    <w:rsid w:val="00A71AA8"/>
    <w:rsid w:val="00A76A42"/>
    <w:rsid w:val="00AB2233"/>
    <w:rsid w:val="00AF30B9"/>
    <w:rsid w:val="00B74E81"/>
    <w:rsid w:val="00BA68B8"/>
    <w:rsid w:val="00BF5DEF"/>
    <w:rsid w:val="00C039AD"/>
    <w:rsid w:val="00C74792"/>
    <w:rsid w:val="00C95AFD"/>
    <w:rsid w:val="00CA2C08"/>
    <w:rsid w:val="00CD7EBB"/>
    <w:rsid w:val="00D55856"/>
    <w:rsid w:val="00D86601"/>
    <w:rsid w:val="00DA0C67"/>
    <w:rsid w:val="00DE2301"/>
    <w:rsid w:val="00E4183C"/>
    <w:rsid w:val="00E728BD"/>
    <w:rsid w:val="00E87EA4"/>
    <w:rsid w:val="00EA0A3E"/>
    <w:rsid w:val="00F019EC"/>
    <w:rsid w:val="00F52E18"/>
    <w:rsid w:val="00F64993"/>
    <w:rsid w:val="00FB3A49"/>
    <w:rsid w:val="00FC53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969"/>
    <w:rPr>
      <w:color w:val="808080"/>
    </w:rPr>
  </w:style>
  <w:style w:type="paragraph" w:customStyle="1" w:styleId="DB0AC37016804D7B9FE941869A36E3E1">
    <w:name w:val="DB0AC37016804D7B9FE941869A36E3E1"/>
    <w:rsid w:val="00980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4A336-9850-486E-965F-44A02473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84</Pages>
  <Words>20062</Words>
  <Characters>114354</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5 x 270 MW Coal Fired TPP, Amravati, Andhra Pradesh</dc:subject>
  <dc:creator>Saransh</dc:creator>
  <cp:keywords/>
  <dc:description/>
  <cp:lastModifiedBy>Rachit</cp:lastModifiedBy>
  <cp:revision>42</cp:revision>
  <cp:lastPrinted>2023-05-23T10:54:00Z</cp:lastPrinted>
  <dcterms:created xsi:type="dcterms:W3CDTF">2020-09-29T06:14:00Z</dcterms:created>
  <dcterms:modified xsi:type="dcterms:W3CDTF">2023-06-02T11:01:00Z</dcterms:modified>
</cp:coreProperties>
</file>