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4F9F4" w14:textId="77777777" w:rsidR="0078216E" w:rsidRPr="005C6FC8" w:rsidRDefault="0078216E" w:rsidP="0078216E">
      <w:pPr>
        <w:jc w:val="center"/>
        <w:rPr>
          <w:rFonts w:ascii="Arial" w:hAnsi="Arial" w:cs="Arial"/>
          <w:b/>
        </w:rPr>
      </w:pPr>
      <w:r w:rsidRPr="005C6FC8">
        <w:rPr>
          <w:rFonts w:ascii="Arial" w:hAnsi="Arial" w:cs="Arial"/>
          <w:b/>
          <w:sz w:val="20"/>
          <w:szCs w:val="20"/>
        </w:rPr>
        <w:t xml:space="preserve">REPORT FORMAT: </w:t>
      </w:r>
      <w:r w:rsidRPr="005C6FC8">
        <w:rPr>
          <w:rFonts w:ascii="Arial" w:hAnsi="Arial" w:cs="Arial"/>
          <w:sz w:val="20"/>
          <w:szCs w:val="20"/>
        </w:rPr>
        <w:t>V-L5 | Version: 4.2_2017</w:t>
      </w:r>
    </w:p>
    <w:p w14:paraId="7BD5ED0A" w14:textId="77777777" w:rsidR="0078216E" w:rsidRDefault="0078216E" w:rsidP="0078216E">
      <w:pPr>
        <w:jc w:val="center"/>
        <w:rPr>
          <w:rFonts w:ascii="Arial" w:hAnsi="Arial" w:cs="Arial"/>
          <w:b/>
        </w:rPr>
      </w:pPr>
    </w:p>
    <w:p w14:paraId="58F38BF2" w14:textId="77777777" w:rsidR="0078216E" w:rsidRPr="005C6FC8" w:rsidRDefault="0078216E" w:rsidP="0078216E">
      <w:pPr>
        <w:jc w:val="center"/>
        <w:rPr>
          <w:rFonts w:ascii="Arial" w:hAnsi="Arial" w:cs="Arial"/>
          <w:b/>
        </w:rPr>
      </w:pPr>
    </w:p>
    <w:p w14:paraId="124CB1BC" w14:textId="19EEA5C5" w:rsidR="0078216E" w:rsidRPr="005C6FC8" w:rsidRDefault="0078216E" w:rsidP="00696786">
      <w:pPr>
        <w:spacing w:line="360" w:lineRule="auto"/>
        <w:rPr>
          <w:b/>
        </w:rPr>
      </w:pPr>
      <w:r>
        <w:rPr>
          <w:rFonts w:ascii="Arial" w:hAnsi="Arial" w:cs="Arial"/>
          <w:b/>
        </w:rPr>
        <w:t xml:space="preserve">File No.: </w:t>
      </w:r>
      <w:r w:rsidR="00696786" w:rsidRPr="00696786">
        <w:rPr>
          <w:rFonts w:ascii="Arial" w:hAnsi="Arial" w:cs="Arial"/>
          <w:b/>
          <w:lang w:val="en-IN"/>
        </w:rPr>
        <w:t>VIS</w:t>
      </w:r>
      <w:r w:rsidR="00696786">
        <w:rPr>
          <w:rFonts w:ascii="Arial" w:hAnsi="Arial" w:cs="Arial"/>
          <w:b/>
          <w:lang w:val="en-IN"/>
        </w:rPr>
        <w:t xml:space="preserve"> </w:t>
      </w:r>
      <w:r w:rsidR="00696786" w:rsidRPr="00696786">
        <w:rPr>
          <w:rFonts w:ascii="Arial" w:hAnsi="Arial" w:cs="Arial"/>
          <w:b/>
          <w:lang w:val="en-IN"/>
        </w:rPr>
        <w:t>(2023-24)-PL229-194-281</w:t>
      </w:r>
      <w:r w:rsidR="00696786">
        <w:rPr>
          <w:rFonts w:ascii="Arial" w:hAnsi="Arial" w:cs="Arial"/>
          <w:b/>
          <w:lang w:val="en-IN"/>
        </w:rPr>
        <w:tab/>
      </w:r>
      <w:r w:rsidR="00696786">
        <w:rPr>
          <w:rFonts w:ascii="Arial" w:hAnsi="Arial" w:cs="Arial"/>
          <w:b/>
          <w:lang w:val="en-IN"/>
        </w:rPr>
        <w:tab/>
      </w:r>
      <w:r w:rsidR="00696786">
        <w:rPr>
          <w:rFonts w:ascii="Arial" w:hAnsi="Arial" w:cs="Arial"/>
          <w:b/>
          <w:lang w:val="en-IN"/>
        </w:rPr>
        <w:tab/>
      </w:r>
      <w:r w:rsidR="00696786">
        <w:rPr>
          <w:rFonts w:ascii="Arial" w:hAnsi="Arial" w:cs="Arial"/>
          <w:b/>
          <w:lang w:val="en-IN"/>
        </w:rPr>
        <w:tab/>
      </w:r>
      <w:r w:rsidR="00696786">
        <w:rPr>
          <w:rFonts w:ascii="Arial" w:hAnsi="Arial" w:cs="Arial"/>
          <w:b/>
          <w:lang w:val="en-IN"/>
        </w:rPr>
        <w:tab/>
        <w:t xml:space="preserve">      </w:t>
      </w:r>
      <w:r w:rsidRPr="005C6FC8">
        <w:rPr>
          <w:rFonts w:ascii="Arial" w:hAnsi="Arial" w:cs="Arial"/>
          <w:b/>
        </w:rPr>
        <w:t xml:space="preserve">Dated: </w:t>
      </w:r>
      <w:sdt>
        <w:sdtPr>
          <w:rPr>
            <w:rFonts w:ascii="Arial" w:hAnsi="Arial" w:cs="Arial"/>
            <w:b/>
          </w:rPr>
          <w:id w:val="2011871766"/>
          <w:placeholder>
            <w:docPart w:val="E7D1F4931D44486FB6A406E75200343B"/>
          </w:placeholder>
          <w:date w:fullDate="2023-07-11T00:00:00Z">
            <w:dateFormat w:val="dd.MM.yyyy"/>
            <w:lid w:val="en-IN"/>
            <w:storeMappedDataAs w:val="dateTime"/>
            <w:calendar w:val="gregorian"/>
          </w:date>
        </w:sdtPr>
        <w:sdtContent>
          <w:r>
            <w:rPr>
              <w:rFonts w:ascii="Arial" w:hAnsi="Arial" w:cs="Arial"/>
              <w:b/>
              <w:lang w:val="en-IN"/>
            </w:rPr>
            <w:t>11.07.202</w:t>
          </w:r>
          <w:r w:rsidR="00D3183C">
            <w:rPr>
              <w:rFonts w:ascii="Arial" w:hAnsi="Arial" w:cs="Arial"/>
              <w:b/>
              <w:lang w:val="en-IN"/>
            </w:rPr>
            <w:t>3</w:t>
          </w:r>
        </w:sdtContent>
      </w:sdt>
    </w:p>
    <w:p w14:paraId="234B4593" w14:textId="77777777" w:rsidR="0078216E" w:rsidRDefault="0078216E" w:rsidP="0078216E">
      <w:pPr>
        <w:jc w:val="center"/>
        <w:rPr>
          <w:rFonts w:ascii="Arial" w:hAnsi="Arial" w:cs="Arial"/>
          <w:b/>
          <w:sz w:val="48"/>
        </w:rPr>
      </w:pPr>
    </w:p>
    <w:p w14:paraId="19B8EECC" w14:textId="77777777" w:rsidR="0078216E" w:rsidRPr="005C6FC8" w:rsidRDefault="0078216E" w:rsidP="0078216E">
      <w:pPr>
        <w:jc w:val="center"/>
        <w:rPr>
          <w:rFonts w:ascii="Arial" w:hAnsi="Arial" w:cs="Arial"/>
          <w:b/>
        </w:rPr>
      </w:pPr>
      <w:r>
        <w:rPr>
          <w:rFonts w:ascii="Arial" w:hAnsi="Arial" w:cs="Arial"/>
          <w:b/>
          <w:sz w:val="48"/>
        </w:rPr>
        <w:t>SECURITIES</w:t>
      </w:r>
      <w:r w:rsidRPr="005C6FC8">
        <w:rPr>
          <w:rFonts w:ascii="Arial" w:hAnsi="Arial" w:cs="Arial"/>
          <w:b/>
          <w:sz w:val="48"/>
        </w:rPr>
        <w:t xml:space="preserve"> VALUATION REPORT</w:t>
      </w:r>
      <w:r>
        <w:rPr>
          <w:rFonts w:ascii="Arial" w:hAnsi="Arial" w:cs="Arial"/>
          <w:b/>
          <w:sz w:val="48"/>
        </w:rPr>
        <w:t xml:space="preserve"> (NCDs/OCDs/CPs)</w:t>
      </w:r>
    </w:p>
    <w:p w14:paraId="66ADCC24" w14:textId="7D5CCDA5" w:rsidR="0078216E" w:rsidRPr="005C6FC8" w:rsidRDefault="0078216E" w:rsidP="0078216E">
      <w:pPr>
        <w:jc w:val="center"/>
        <w:outlineLvl w:val="0"/>
        <w:rPr>
          <w:rFonts w:ascii="Arial" w:hAnsi="Arial" w:cs="Arial"/>
          <w:b/>
        </w:rPr>
      </w:pPr>
      <w:r>
        <w:rPr>
          <w:rFonts w:ascii="Arial" w:hAnsi="Arial" w:cs="Arial"/>
          <w:b/>
        </w:rPr>
        <w:t>FOR</w:t>
      </w:r>
    </w:p>
    <w:p w14:paraId="347D7E96" w14:textId="77777777" w:rsidR="0078216E" w:rsidRDefault="0078216E" w:rsidP="0078216E">
      <w:pPr>
        <w:spacing w:after="0" w:line="360" w:lineRule="auto"/>
        <w:jc w:val="center"/>
        <w:outlineLvl w:val="0"/>
        <w:rPr>
          <w:rFonts w:ascii="Arial" w:hAnsi="Arial" w:cs="Arial"/>
          <w:b/>
          <w:sz w:val="36"/>
        </w:rPr>
      </w:pPr>
      <w:r>
        <w:rPr>
          <w:rFonts w:ascii="Arial" w:hAnsi="Arial" w:cs="Arial"/>
          <w:b/>
          <w:sz w:val="36"/>
        </w:rPr>
        <w:t xml:space="preserve">M/S </w:t>
      </w:r>
      <w:r w:rsidRPr="00101891">
        <w:rPr>
          <w:rFonts w:ascii="Arial" w:hAnsi="Arial" w:cs="Arial"/>
          <w:b/>
          <w:sz w:val="36"/>
        </w:rPr>
        <w:t xml:space="preserve">IIFCL ASSET MANAGEMENT COMPANY </w:t>
      </w:r>
      <w:r w:rsidRPr="00383743">
        <w:rPr>
          <w:rFonts w:ascii="Arial" w:hAnsi="Arial" w:cs="Arial"/>
          <w:b/>
          <w:sz w:val="36"/>
        </w:rPr>
        <w:t>LIMITED</w:t>
      </w:r>
    </w:p>
    <w:p w14:paraId="4D6DFD7C" w14:textId="77777777" w:rsidR="0078216E" w:rsidRPr="00B30AA8" w:rsidRDefault="0078216E" w:rsidP="0078216E">
      <w:pPr>
        <w:spacing w:after="0" w:line="360" w:lineRule="auto"/>
        <w:jc w:val="center"/>
        <w:outlineLvl w:val="0"/>
        <w:rPr>
          <w:rFonts w:ascii="Arial" w:hAnsi="Arial" w:cs="Arial"/>
          <w:b/>
          <w:sz w:val="36"/>
        </w:rPr>
      </w:pPr>
    </w:p>
    <w:p w14:paraId="0FA25258" w14:textId="77777777" w:rsidR="0078216E" w:rsidRPr="005C6FC8" w:rsidRDefault="0078216E" w:rsidP="0078216E">
      <w:pPr>
        <w:spacing w:line="360" w:lineRule="auto"/>
        <w:jc w:val="center"/>
        <w:outlineLvl w:val="0"/>
        <w:rPr>
          <w:rFonts w:ascii="Arial" w:hAnsi="Arial" w:cs="Arial"/>
          <w:b/>
        </w:rPr>
      </w:pPr>
      <w:r w:rsidRPr="005C6FC8">
        <w:rPr>
          <w:rFonts w:ascii="Arial" w:hAnsi="Arial" w:cs="Arial"/>
          <w:b/>
        </w:rPr>
        <w:t>SITUATED AT</w:t>
      </w:r>
    </w:p>
    <w:sdt>
      <w:sdtPr>
        <w:rPr>
          <w:rFonts w:ascii="Arial" w:hAnsi="Arial" w:cs="Arial"/>
          <w:b/>
          <w:highlight w:val="yellow"/>
        </w:rPr>
        <w:id w:val="790939258"/>
        <w:placeholder>
          <w:docPart w:val="79BB977B55C14AC494C1B2BD434B04A6"/>
        </w:placeholder>
        <w:docPartList>
          <w:docPartGallery w:val="Quick Parts"/>
        </w:docPartList>
      </w:sdtPr>
      <w:sdtContent>
        <w:sdt>
          <w:sdtPr>
            <w:rPr>
              <w:rFonts w:ascii="Arial" w:hAnsi="Arial" w:cs="Arial"/>
              <w:b/>
            </w:rPr>
            <w:id w:val="697897886"/>
            <w:placeholder>
              <w:docPart w:val="24D7A7980D884BAB8B16480E605B066A"/>
            </w:placeholder>
            <w:docPartList>
              <w:docPartGallery w:val="Quick Parts"/>
            </w:docPartList>
          </w:sdtPr>
          <w:sdtContent>
            <w:p w14:paraId="613DBAB5" w14:textId="77777777" w:rsidR="0078216E" w:rsidRPr="00383743" w:rsidRDefault="0078216E" w:rsidP="0078216E">
              <w:pPr>
                <w:spacing w:line="360" w:lineRule="auto"/>
                <w:jc w:val="center"/>
                <w:rPr>
                  <w:rFonts w:ascii="Arial" w:hAnsi="Arial" w:cs="Arial"/>
                  <w:b/>
                  <w:sz w:val="28"/>
                </w:rPr>
              </w:pPr>
              <w:r>
                <w:rPr>
                  <w:rFonts w:ascii="Arial" w:hAnsi="Arial" w:cs="Arial"/>
                  <w:b/>
                  <w:sz w:val="28"/>
                </w:rPr>
                <w:t>5</w:t>
              </w:r>
              <w:r w:rsidRPr="00970195">
                <w:rPr>
                  <w:rFonts w:ascii="Arial" w:hAnsi="Arial" w:cs="Arial"/>
                  <w:b/>
                  <w:sz w:val="28"/>
                  <w:vertAlign w:val="superscript"/>
                </w:rPr>
                <w:t>TH</w:t>
              </w:r>
              <w:r>
                <w:rPr>
                  <w:rFonts w:ascii="Arial" w:hAnsi="Arial" w:cs="Arial"/>
                  <w:b/>
                  <w:sz w:val="28"/>
                </w:rPr>
                <w:t xml:space="preserve"> FLOOR, PLATE – A, NBCC TOWER BLOCK – 02, EAST KIDWAI NAGAR, NEW DELHI - 110023</w:t>
              </w:r>
            </w:p>
          </w:sdtContent>
        </w:sdt>
      </w:sdtContent>
    </w:sdt>
    <w:p w14:paraId="18308933" w14:textId="77777777" w:rsidR="0078216E" w:rsidRDefault="0078216E" w:rsidP="0078216E">
      <w:pPr>
        <w:tabs>
          <w:tab w:val="left" w:pos="8190"/>
        </w:tabs>
        <w:spacing w:line="360" w:lineRule="auto"/>
        <w:jc w:val="center"/>
        <w:outlineLvl w:val="0"/>
        <w:rPr>
          <w:rFonts w:ascii="Arial" w:hAnsi="Arial" w:cs="Arial"/>
          <w:b/>
        </w:rPr>
      </w:pPr>
    </w:p>
    <w:p w14:paraId="190C1C08" w14:textId="77777777" w:rsidR="0078216E" w:rsidRPr="00383743" w:rsidRDefault="0078216E" w:rsidP="0078216E">
      <w:pPr>
        <w:tabs>
          <w:tab w:val="left" w:pos="8190"/>
        </w:tabs>
        <w:spacing w:line="360" w:lineRule="auto"/>
        <w:jc w:val="center"/>
        <w:outlineLvl w:val="0"/>
        <w:rPr>
          <w:rFonts w:ascii="Arial" w:hAnsi="Arial" w:cs="Arial"/>
          <w:b/>
          <w:sz w:val="28"/>
        </w:rPr>
      </w:pPr>
      <w:r w:rsidRPr="00383743">
        <w:rPr>
          <w:rFonts w:ascii="Arial" w:hAnsi="Arial" w:cs="Arial"/>
          <w:b/>
          <w:sz w:val="28"/>
        </w:rPr>
        <w:t>REPORT PREPARED FOR</w:t>
      </w:r>
    </w:p>
    <w:p w14:paraId="009C22B8" w14:textId="77777777" w:rsidR="0078216E" w:rsidRPr="00383743" w:rsidRDefault="0078216E" w:rsidP="0078216E">
      <w:pPr>
        <w:spacing w:line="360" w:lineRule="auto"/>
        <w:jc w:val="center"/>
        <w:rPr>
          <w:rFonts w:ascii="Arial" w:hAnsi="Arial" w:cs="Arial"/>
          <w:b/>
          <w:sz w:val="32"/>
        </w:rPr>
      </w:pPr>
      <w:r w:rsidRPr="00383743">
        <w:rPr>
          <w:rFonts w:ascii="Arial" w:hAnsi="Arial" w:cs="Arial"/>
          <w:b/>
          <w:sz w:val="32"/>
        </w:rPr>
        <w:t xml:space="preserve">M/S </w:t>
      </w:r>
      <w:r>
        <w:rPr>
          <w:rFonts w:ascii="Arial" w:hAnsi="Arial" w:cs="Arial"/>
          <w:b/>
          <w:sz w:val="32"/>
        </w:rPr>
        <w:t>IIFCL ASSET MANAGEMENT COMPANY</w:t>
      </w:r>
      <w:r w:rsidRPr="00383743">
        <w:rPr>
          <w:rFonts w:ascii="Arial" w:hAnsi="Arial" w:cs="Arial"/>
          <w:b/>
          <w:sz w:val="32"/>
        </w:rPr>
        <w:t xml:space="preserve"> LIMITED</w:t>
      </w:r>
    </w:p>
    <w:p w14:paraId="00ECAF16" w14:textId="77777777" w:rsidR="0078216E" w:rsidRDefault="0078216E" w:rsidP="0078216E">
      <w:pPr>
        <w:spacing w:line="360" w:lineRule="auto"/>
        <w:jc w:val="center"/>
        <w:rPr>
          <w:rFonts w:ascii="Arial" w:hAnsi="Arial" w:cs="Arial"/>
          <w:b/>
        </w:rPr>
      </w:pPr>
    </w:p>
    <w:p w14:paraId="130581FD" w14:textId="77777777" w:rsidR="0078216E" w:rsidRPr="005C6FC8" w:rsidRDefault="0078216E" w:rsidP="0078216E">
      <w:pPr>
        <w:spacing w:after="0" w:line="360" w:lineRule="auto"/>
        <w:jc w:val="center"/>
        <w:rPr>
          <w:rFonts w:ascii="Arial" w:hAnsi="Arial" w:cs="Arial"/>
          <w:b/>
          <w:i/>
          <w:sz w:val="20"/>
          <w:szCs w:val="16"/>
        </w:rPr>
      </w:pPr>
      <w:r w:rsidRPr="005C6FC8">
        <w:rPr>
          <w:rFonts w:ascii="Arial" w:hAnsi="Arial" w:cs="Arial"/>
          <w:b/>
          <w:i/>
          <w:sz w:val="20"/>
          <w:szCs w:val="16"/>
        </w:rPr>
        <w:t>**Important - In case of any query/ issue or escalation you may please contact Incident Manager</w:t>
      </w:r>
    </w:p>
    <w:p w14:paraId="55587F37" w14:textId="77777777" w:rsidR="0078216E" w:rsidRDefault="0078216E" w:rsidP="0078216E">
      <w:pPr>
        <w:spacing w:after="0" w:line="480" w:lineRule="auto"/>
        <w:jc w:val="center"/>
        <w:rPr>
          <w:rFonts w:ascii="Arial" w:hAnsi="Arial" w:cs="Arial"/>
          <w:b/>
          <w:i/>
          <w:sz w:val="20"/>
          <w:szCs w:val="16"/>
        </w:rPr>
      </w:pPr>
      <w:r w:rsidRPr="005C6FC8">
        <w:rPr>
          <w:rFonts w:ascii="Arial" w:hAnsi="Arial" w:cs="Arial"/>
          <w:b/>
          <w:i/>
          <w:sz w:val="20"/>
          <w:szCs w:val="16"/>
        </w:rPr>
        <w:t>at valuers@rkassociates.org. We will appreciate your feedback in order to improve our services.</w:t>
      </w:r>
    </w:p>
    <w:p w14:paraId="3F154A4B" w14:textId="77777777" w:rsidR="0078216E" w:rsidRPr="005C6FC8" w:rsidRDefault="0078216E" w:rsidP="0078216E">
      <w:pPr>
        <w:spacing w:after="0" w:line="480" w:lineRule="auto"/>
        <w:jc w:val="center"/>
        <w:rPr>
          <w:rFonts w:ascii="Arial" w:hAnsi="Arial" w:cs="Arial"/>
          <w:b/>
          <w:i/>
          <w:sz w:val="20"/>
          <w:szCs w:val="16"/>
        </w:rPr>
      </w:pPr>
    </w:p>
    <w:p w14:paraId="2ECFF138" w14:textId="77777777" w:rsidR="0078216E" w:rsidRPr="005C6FC8" w:rsidRDefault="0078216E" w:rsidP="0078216E">
      <w:pPr>
        <w:spacing w:after="0" w:line="360" w:lineRule="auto"/>
        <w:jc w:val="center"/>
        <w:rPr>
          <w:rFonts w:ascii="Arial" w:hAnsi="Arial" w:cs="Arial"/>
          <w:b/>
          <w:i/>
          <w:sz w:val="20"/>
          <w:szCs w:val="16"/>
        </w:rPr>
      </w:pPr>
      <w:r w:rsidRPr="005C6FC8">
        <w:rPr>
          <w:rFonts w:ascii="Arial" w:hAnsi="Arial" w:cs="Arial"/>
          <w:b/>
          <w:i/>
          <w:sz w:val="20"/>
          <w:szCs w:val="16"/>
        </w:rPr>
        <w:t>NOTE: As per IBA Guidelines please provide your feedback on the report within 15 days of its submission after which report will be considered to be correct.</w:t>
      </w:r>
    </w:p>
    <w:p w14:paraId="7A65C03D" w14:textId="77777777" w:rsidR="0078216E" w:rsidRPr="005C6FC8" w:rsidRDefault="0078216E" w:rsidP="0078216E">
      <w:pPr>
        <w:tabs>
          <w:tab w:val="left" w:pos="360"/>
        </w:tabs>
        <w:spacing w:line="360" w:lineRule="auto"/>
        <w:jc w:val="center"/>
        <w:rPr>
          <w:rFonts w:ascii="Arial" w:hAnsi="Arial" w:cs="Arial"/>
          <w:b/>
          <w:sz w:val="22"/>
          <w:szCs w:val="22"/>
          <w:highlight w:val="yellow"/>
          <w:u w:val="single"/>
        </w:rPr>
        <w:sectPr w:rsidR="0078216E" w:rsidRPr="005C6FC8" w:rsidSect="00545B91">
          <w:headerReference w:type="even" r:id="rId7"/>
          <w:headerReference w:type="default" r:id="rId8"/>
          <w:footerReference w:type="even" r:id="rId9"/>
          <w:footerReference w:type="default" r:id="rId10"/>
          <w:headerReference w:type="first" r:id="rId11"/>
          <w:footerReference w:type="first" r:id="rId12"/>
          <w:pgSz w:w="11909" w:h="16834"/>
          <w:pgMar w:top="1440" w:right="994" w:bottom="1560" w:left="1260" w:header="576" w:footer="720" w:gutter="0"/>
          <w:pgNumType w:start="1"/>
          <w:cols w:space="720"/>
          <w:titlePg/>
          <w:docGrid w:linePitch="360"/>
        </w:sectPr>
      </w:pPr>
    </w:p>
    <w:p w14:paraId="2C8CEEA1" w14:textId="77777777" w:rsidR="0078216E" w:rsidRDefault="0078216E" w:rsidP="0078216E">
      <w:pPr>
        <w:tabs>
          <w:tab w:val="left" w:pos="360"/>
        </w:tabs>
        <w:spacing w:line="360" w:lineRule="auto"/>
        <w:jc w:val="center"/>
        <w:rPr>
          <w:rFonts w:ascii="Arial" w:eastAsia="Arial" w:hAnsi="Arial" w:cs="Arial"/>
          <w:b/>
          <w:sz w:val="22"/>
          <w:szCs w:val="22"/>
          <w:u w:val="single"/>
        </w:rPr>
      </w:pPr>
      <w:r>
        <w:rPr>
          <w:rFonts w:ascii="Arial" w:eastAsia="Arial" w:hAnsi="Arial" w:cs="Arial"/>
          <w:b/>
          <w:sz w:val="22"/>
          <w:szCs w:val="22"/>
          <w:u w:val="single"/>
        </w:rPr>
        <w:lastRenderedPageBreak/>
        <w:t>IMPORTANT NOTICE</w:t>
      </w:r>
    </w:p>
    <w:p w14:paraId="35AB63BE" w14:textId="77777777" w:rsidR="0078216E" w:rsidRDefault="0078216E" w:rsidP="0078216E">
      <w:pPr>
        <w:tabs>
          <w:tab w:val="left" w:pos="360"/>
        </w:tabs>
        <w:spacing w:line="360" w:lineRule="auto"/>
        <w:jc w:val="center"/>
        <w:rPr>
          <w:rFonts w:ascii="Arial" w:eastAsia="Arial" w:hAnsi="Arial" w:cs="Arial"/>
          <w:b/>
          <w:sz w:val="22"/>
          <w:szCs w:val="22"/>
          <w:u w:val="single"/>
        </w:rPr>
      </w:pPr>
    </w:p>
    <w:p w14:paraId="0B1E2DEB" w14:textId="77777777" w:rsidR="0078216E" w:rsidRDefault="0078216E" w:rsidP="0078216E">
      <w:pPr>
        <w:tabs>
          <w:tab w:val="left" w:pos="360"/>
        </w:tabs>
        <w:spacing w:line="360" w:lineRule="auto"/>
        <w:jc w:val="center"/>
        <w:rPr>
          <w:rFonts w:ascii="Arial" w:eastAsia="Arial" w:hAnsi="Arial" w:cs="Arial"/>
          <w:i/>
          <w:sz w:val="22"/>
          <w:szCs w:val="22"/>
        </w:rPr>
      </w:pPr>
      <w:r>
        <w:rPr>
          <w:rFonts w:ascii="Arial" w:eastAsia="Arial" w:hAnsi="Arial" w:cs="Arial"/>
          <w:b/>
          <w:i/>
          <w:sz w:val="22"/>
          <w:szCs w:val="22"/>
          <w:u w:val="single"/>
        </w:rPr>
        <w:t>COPYRIGHT FORMAT</w:t>
      </w:r>
      <w:r>
        <w:rPr>
          <w:rFonts w:ascii="Arial" w:eastAsia="Arial" w:hAnsi="Arial" w:cs="Arial"/>
          <w:b/>
          <w:i/>
          <w:sz w:val="22"/>
          <w:szCs w:val="22"/>
        </w:rPr>
        <w:t>:</w:t>
      </w:r>
      <w:r>
        <w:rPr>
          <w:rFonts w:ascii="Arial" w:eastAsia="Arial" w:hAnsi="Arial" w:cs="Arial"/>
          <w:i/>
          <w:sz w:val="22"/>
          <w:szCs w:val="22"/>
        </w:rPr>
        <w:t xml:space="preserve"> This report is prepared on the copyright format of R. K. Associates Valuers &amp; Techno Engineering Consultants (P) Ltd. (R. K. Associates) to serve our clients with the best possible information and analysis to facilitate them to take rational business decisions. Legally no one can copy or distribute this format without prior approval from R. K. Associates. It is meant only for the advisory/ reference purpose for the organization/s as mentioned on the cover page of this report. Distribution or use of this format or report or any of its content/ information/ data by any organization or individual other than R.K Associates will be seen as an unlawful act and necessary legal action can be taken against the defaulters.</w:t>
      </w:r>
    </w:p>
    <w:p w14:paraId="1FD44533" w14:textId="77777777" w:rsidR="0078216E" w:rsidRDefault="0078216E" w:rsidP="0078216E">
      <w:pPr>
        <w:tabs>
          <w:tab w:val="left" w:pos="360"/>
        </w:tabs>
        <w:spacing w:line="360" w:lineRule="auto"/>
        <w:jc w:val="center"/>
        <w:rPr>
          <w:rFonts w:ascii="Arial" w:eastAsia="Arial" w:hAnsi="Arial" w:cs="Arial"/>
          <w:i/>
          <w:sz w:val="22"/>
          <w:szCs w:val="22"/>
        </w:rPr>
      </w:pPr>
      <w:r>
        <w:rPr>
          <w:rFonts w:ascii="Arial" w:eastAsia="Arial" w:hAnsi="Arial" w:cs="Arial"/>
          <w:i/>
          <w:sz w:val="22"/>
          <w:szCs w:val="22"/>
        </w:rPr>
        <w:t>This report is intended for the sole use of the intended recipient/s and contains material that is STRICTLY CONFIDENTIAL AND PRIVATE.</w:t>
      </w:r>
    </w:p>
    <w:p w14:paraId="2D6F6B2D" w14:textId="77777777" w:rsidR="0078216E" w:rsidRDefault="0078216E" w:rsidP="0078216E">
      <w:pPr>
        <w:tabs>
          <w:tab w:val="left" w:pos="360"/>
        </w:tabs>
        <w:spacing w:line="360" w:lineRule="auto"/>
        <w:jc w:val="center"/>
        <w:rPr>
          <w:rFonts w:ascii="Arial" w:eastAsia="Arial" w:hAnsi="Arial" w:cs="Arial"/>
          <w:i/>
          <w:sz w:val="22"/>
          <w:szCs w:val="22"/>
        </w:rPr>
      </w:pPr>
    </w:p>
    <w:p w14:paraId="266F7949" w14:textId="77777777" w:rsidR="0078216E" w:rsidRDefault="0078216E" w:rsidP="0078216E">
      <w:pPr>
        <w:spacing w:line="360" w:lineRule="auto"/>
        <w:jc w:val="center"/>
        <w:rPr>
          <w:rFonts w:ascii="Arial" w:eastAsia="Arial" w:hAnsi="Arial" w:cs="Arial"/>
          <w:i/>
          <w:sz w:val="22"/>
          <w:szCs w:val="22"/>
        </w:rPr>
      </w:pPr>
      <w:bookmarkStart w:id="0" w:name="_heading=h.gjdgxs" w:colFirst="0" w:colLast="0"/>
      <w:bookmarkEnd w:id="0"/>
      <w:r>
        <w:rPr>
          <w:rFonts w:ascii="Arial" w:eastAsia="Arial" w:hAnsi="Arial" w:cs="Arial"/>
          <w:b/>
          <w:i/>
          <w:sz w:val="22"/>
          <w:szCs w:val="22"/>
          <w:u w:val="single"/>
        </w:rPr>
        <w:t>DEFECT LIABILITY PERIOD</w:t>
      </w:r>
      <w:r>
        <w:rPr>
          <w:rFonts w:ascii="Arial" w:eastAsia="Arial" w:hAnsi="Arial" w:cs="Arial"/>
          <w:b/>
          <w:i/>
          <w:sz w:val="22"/>
          <w:szCs w:val="22"/>
        </w:rPr>
        <w:t>:</w:t>
      </w:r>
      <w:r>
        <w:rPr>
          <w:rFonts w:ascii="Arial" w:eastAsia="Arial" w:hAnsi="Arial" w:cs="Arial"/>
          <w:i/>
          <w:sz w:val="22"/>
          <w:szCs w:val="22"/>
        </w:rPr>
        <w:t xml:space="preserve"> In case of any query/ issue or escalation you may please contact Incident Manager at valuers@rkassociates.org. 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p>
    <w:p w14:paraId="1D8CBA7E" w14:textId="77777777" w:rsidR="0078216E" w:rsidRDefault="0078216E" w:rsidP="0078216E">
      <w:pPr>
        <w:spacing w:line="360" w:lineRule="auto"/>
        <w:rPr>
          <w:rFonts w:ascii="Arial" w:eastAsia="Arial" w:hAnsi="Arial" w:cs="Arial"/>
          <w:b/>
          <w:sz w:val="22"/>
          <w:szCs w:val="22"/>
          <w:u w:val="single"/>
        </w:rPr>
      </w:pPr>
    </w:p>
    <w:p w14:paraId="3ADB2680" w14:textId="77777777" w:rsidR="0078216E" w:rsidRDefault="0078216E" w:rsidP="0078216E">
      <w:pPr>
        <w:spacing w:line="360" w:lineRule="auto"/>
        <w:jc w:val="both"/>
        <w:rPr>
          <w:rFonts w:ascii="Arial" w:eastAsia="Arial" w:hAnsi="Arial" w:cs="Arial"/>
          <w:b/>
          <w:i/>
          <w:sz w:val="20"/>
          <w:szCs w:val="20"/>
        </w:rPr>
      </w:pPr>
      <w:r w:rsidRPr="008F2A26">
        <w:rPr>
          <w:rFonts w:ascii="Arial" w:eastAsia="Arial" w:hAnsi="Arial" w:cs="Arial"/>
          <w:b/>
          <w:i/>
          <w:sz w:val="22"/>
          <w:szCs w:val="22"/>
          <w:u w:val="single"/>
        </w:rPr>
        <w:t>Part C:</w:t>
      </w:r>
      <w:r>
        <w:rPr>
          <w:rFonts w:ascii="Arial" w:eastAsia="Arial" w:hAnsi="Arial" w:cs="Arial"/>
          <w:b/>
          <w:i/>
          <w:sz w:val="22"/>
          <w:szCs w:val="22"/>
          <w:u w:val="single"/>
        </w:rPr>
        <w:t xml:space="preserve"> R. K. Associates Important Disclaimer and Remarks</w:t>
      </w:r>
      <w:r>
        <w:rPr>
          <w:rFonts w:ascii="Arial" w:eastAsia="Arial" w:hAnsi="Arial" w:cs="Arial"/>
          <w:b/>
          <w:i/>
          <w:sz w:val="22"/>
          <w:szCs w:val="22"/>
        </w:rPr>
        <w:t xml:space="preserve"> </w:t>
      </w:r>
      <w:r>
        <w:rPr>
          <w:rFonts w:ascii="Arial" w:eastAsia="Arial" w:hAnsi="Arial" w:cs="Arial"/>
          <w:i/>
          <w:sz w:val="22"/>
          <w:szCs w:val="22"/>
        </w:rPr>
        <w:t>are integral part of this report and Feasibility assessment is subject to this section. Reader of the report is advised to read all the points mentioned in these sections carefully.</w:t>
      </w:r>
      <w:r>
        <w:rPr>
          <w:rFonts w:ascii="Arial" w:eastAsia="Arial" w:hAnsi="Arial" w:cs="Arial"/>
          <w:b/>
          <w:i/>
          <w:sz w:val="20"/>
          <w:szCs w:val="20"/>
        </w:rPr>
        <w:t xml:space="preserve"> </w:t>
      </w:r>
    </w:p>
    <w:p w14:paraId="0460D538" w14:textId="77777777" w:rsidR="0078216E" w:rsidRPr="005C6FC8" w:rsidRDefault="0078216E" w:rsidP="0078216E">
      <w:pPr>
        <w:spacing w:line="360" w:lineRule="auto"/>
        <w:rPr>
          <w:rFonts w:ascii="Arial" w:hAnsi="Arial" w:cs="Arial"/>
          <w:b/>
          <w:sz w:val="22"/>
          <w:szCs w:val="22"/>
          <w:u w:val="single"/>
        </w:rPr>
      </w:pPr>
    </w:p>
    <w:p w14:paraId="11E07B38" w14:textId="77777777" w:rsidR="0078216E" w:rsidRDefault="0078216E" w:rsidP="0078216E">
      <w:pPr>
        <w:spacing w:line="360" w:lineRule="auto"/>
        <w:rPr>
          <w:rFonts w:ascii="Arial" w:hAnsi="Arial" w:cs="Arial"/>
          <w:sz w:val="22"/>
          <w:szCs w:val="22"/>
          <w:highlight w:val="yellow"/>
        </w:rPr>
      </w:pPr>
    </w:p>
    <w:p w14:paraId="6BE3DDD2" w14:textId="77777777" w:rsidR="0078216E" w:rsidRDefault="0078216E" w:rsidP="0078216E">
      <w:pPr>
        <w:rPr>
          <w:rFonts w:ascii="Arial" w:hAnsi="Arial" w:cs="Arial"/>
          <w:sz w:val="22"/>
          <w:szCs w:val="22"/>
          <w:highlight w:val="yellow"/>
        </w:rPr>
      </w:pPr>
      <w:r>
        <w:rPr>
          <w:rFonts w:ascii="Arial" w:hAnsi="Arial" w:cs="Arial"/>
          <w:sz w:val="22"/>
          <w:szCs w:val="22"/>
          <w:highlight w:val="yellow"/>
        </w:rPr>
        <w:br w:type="page"/>
      </w:r>
    </w:p>
    <w:tbl>
      <w:tblPr>
        <w:tblpPr w:leftFromText="180" w:rightFromText="180" w:vertAnchor="text" w:tblpX="-294" w:tblpY="1"/>
        <w:tblOverlap w:val="neve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5" w:type="dxa"/>
          <w:bottom w:w="28" w:type="dxa"/>
          <w:right w:w="115" w:type="dxa"/>
        </w:tblCellMar>
        <w:tblLook w:val="06A0" w:firstRow="1" w:lastRow="0" w:firstColumn="1" w:lastColumn="0" w:noHBand="1" w:noVBand="1"/>
      </w:tblPr>
      <w:tblGrid>
        <w:gridCol w:w="1592"/>
        <w:gridCol w:w="6385"/>
        <w:gridCol w:w="1331"/>
      </w:tblGrid>
      <w:tr w:rsidR="0078216E" w:rsidRPr="0052050A" w14:paraId="6493AE43" w14:textId="77777777" w:rsidTr="007C2531">
        <w:trPr>
          <w:trHeight w:val="246"/>
          <w:tblHeader/>
        </w:trPr>
        <w:tc>
          <w:tcPr>
            <w:tcW w:w="5000" w:type="pct"/>
            <w:gridSpan w:val="3"/>
            <w:shd w:val="clear" w:color="auto" w:fill="002060"/>
            <w:vAlign w:val="center"/>
          </w:tcPr>
          <w:p w14:paraId="1FC1B043" w14:textId="77777777" w:rsidR="0078216E" w:rsidRPr="0052050A" w:rsidRDefault="0078216E" w:rsidP="007C2531">
            <w:pPr>
              <w:spacing w:after="0" w:line="360" w:lineRule="auto"/>
              <w:jc w:val="center"/>
              <w:rPr>
                <w:rFonts w:asciiTheme="minorHAnsi" w:hAnsiTheme="minorHAnsi" w:cstheme="minorHAnsi"/>
                <w:b/>
                <w:sz w:val="22"/>
                <w:szCs w:val="22"/>
              </w:rPr>
            </w:pPr>
            <w:r w:rsidRPr="0052050A">
              <w:rPr>
                <w:rFonts w:asciiTheme="minorHAnsi" w:hAnsiTheme="minorHAnsi" w:cstheme="minorHAnsi"/>
                <w:b/>
                <w:sz w:val="22"/>
                <w:szCs w:val="22"/>
              </w:rPr>
              <w:lastRenderedPageBreak/>
              <w:t>TABLE OF CONTENTS</w:t>
            </w:r>
          </w:p>
        </w:tc>
      </w:tr>
      <w:tr w:rsidR="0078216E" w:rsidRPr="0052050A" w14:paraId="2EB0CE51" w14:textId="77777777" w:rsidTr="007C2531">
        <w:trPr>
          <w:trHeight w:val="42"/>
          <w:tblHeader/>
        </w:trPr>
        <w:tc>
          <w:tcPr>
            <w:tcW w:w="5000" w:type="pct"/>
            <w:gridSpan w:val="3"/>
            <w:shd w:val="clear" w:color="auto" w:fill="FFFFFF"/>
            <w:vAlign w:val="center"/>
          </w:tcPr>
          <w:p w14:paraId="10913BD3" w14:textId="77777777" w:rsidR="0078216E" w:rsidRPr="006C66A2" w:rsidRDefault="0078216E" w:rsidP="007C2531">
            <w:pPr>
              <w:spacing w:after="0" w:line="360" w:lineRule="auto"/>
              <w:jc w:val="center"/>
              <w:rPr>
                <w:rFonts w:asciiTheme="minorHAnsi" w:hAnsiTheme="minorHAnsi" w:cstheme="minorHAnsi"/>
                <w:b/>
                <w:sz w:val="14"/>
                <w:szCs w:val="14"/>
              </w:rPr>
            </w:pPr>
          </w:p>
        </w:tc>
      </w:tr>
      <w:tr w:rsidR="0078216E" w:rsidRPr="0052050A" w14:paraId="378A5295" w14:textId="77777777" w:rsidTr="007C2531">
        <w:trPr>
          <w:trHeight w:val="42"/>
          <w:tblHeader/>
        </w:trPr>
        <w:tc>
          <w:tcPr>
            <w:tcW w:w="855" w:type="pct"/>
            <w:shd w:val="clear" w:color="auto" w:fill="D9E2F3" w:themeFill="accent1" w:themeFillTint="33"/>
            <w:vAlign w:val="center"/>
          </w:tcPr>
          <w:p w14:paraId="4FE7C9E6" w14:textId="77777777" w:rsidR="0078216E" w:rsidRPr="0052050A" w:rsidRDefault="0078216E" w:rsidP="007C2531">
            <w:pPr>
              <w:spacing w:after="0" w:line="360" w:lineRule="auto"/>
              <w:jc w:val="center"/>
              <w:rPr>
                <w:rFonts w:asciiTheme="minorHAnsi" w:hAnsiTheme="minorHAnsi" w:cstheme="minorHAnsi"/>
                <w:b/>
                <w:sz w:val="22"/>
                <w:szCs w:val="22"/>
              </w:rPr>
            </w:pPr>
            <w:r w:rsidRPr="0052050A">
              <w:rPr>
                <w:rFonts w:asciiTheme="minorHAnsi" w:hAnsiTheme="minorHAnsi" w:cstheme="minorHAnsi"/>
                <w:b/>
                <w:sz w:val="22"/>
                <w:szCs w:val="22"/>
              </w:rPr>
              <w:t>SECTIONS</w:t>
            </w:r>
          </w:p>
        </w:tc>
        <w:tc>
          <w:tcPr>
            <w:tcW w:w="3430" w:type="pct"/>
            <w:shd w:val="clear" w:color="auto" w:fill="D9E2F3" w:themeFill="accent1" w:themeFillTint="33"/>
            <w:vAlign w:val="center"/>
          </w:tcPr>
          <w:p w14:paraId="0A39598B" w14:textId="77777777" w:rsidR="0078216E" w:rsidRPr="0052050A" w:rsidRDefault="0078216E" w:rsidP="007C2531">
            <w:pPr>
              <w:spacing w:after="0" w:line="360" w:lineRule="auto"/>
              <w:jc w:val="center"/>
              <w:rPr>
                <w:rFonts w:asciiTheme="minorHAnsi" w:hAnsiTheme="minorHAnsi" w:cstheme="minorHAnsi"/>
                <w:b/>
                <w:sz w:val="22"/>
                <w:szCs w:val="22"/>
              </w:rPr>
            </w:pPr>
            <w:r w:rsidRPr="0052050A">
              <w:rPr>
                <w:rFonts w:asciiTheme="minorHAnsi" w:hAnsiTheme="minorHAnsi" w:cstheme="minorHAnsi"/>
                <w:b/>
                <w:sz w:val="22"/>
                <w:szCs w:val="22"/>
              </w:rPr>
              <w:t>PARTICULARS</w:t>
            </w:r>
          </w:p>
        </w:tc>
        <w:tc>
          <w:tcPr>
            <w:tcW w:w="715" w:type="pct"/>
            <w:shd w:val="clear" w:color="auto" w:fill="D9E2F3" w:themeFill="accent1" w:themeFillTint="33"/>
            <w:vAlign w:val="center"/>
          </w:tcPr>
          <w:p w14:paraId="552CECEE" w14:textId="77777777" w:rsidR="0078216E" w:rsidRPr="0052050A" w:rsidRDefault="0078216E" w:rsidP="007C2531">
            <w:pPr>
              <w:spacing w:after="0" w:line="360" w:lineRule="auto"/>
              <w:jc w:val="center"/>
              <w:rPr>
                <w:rFonts w:asciiTheme="minorHAnsi" w:hAnsiTheme="minorHAnsi" w:cstheme="minorHAnsi"/>
                <w:b/>
                <w:sz w:val="22"/>
                <w:szCs w:val="22"/>
              </w:rPr>
            </w:pPr>
            <w:r w:rsidRPr="0052050A">
              <w:rPr>
                <w:rFonts w:asciiTheme="minorHAnsi" w:hAnsiTheme="minorHAnsi" w:cstheme="minorHAnsi"/>
                <w:b/>
                <w:sz w:val="22"/>
                <w:szCs w:val="22"/>
              </w:rPr>
              <w:t>PAGE NO.</w:t>
            </w:r>
          </w:p>
        </w:tc>
      </w:tr>
      <w:tr w:rsidR="0078216E" w:rsidRPr="0052050A" w14:paraId="517F0E98" w14:textId="77777777" w:rsidTr="007C2531">
        <w:trPr>
          <w:trHeight w:val="288"/>
        </w:trPr>
        <w:tc>
          <w:tcPr>
            <w:tcW w:w="855" w:type="pct"/>
            <w:vMerge w:val="restart"/>
            <w:shd w:val="clear" w:color="auto" w:fill="D9E2F3" w:themeFill="accent1" w:themeFillTint="33"/>
            <w:vAlign w:val="center"/>
          </w:tcPr>
          <w:p w14:paraId="508EFC17" w14:textId="77777777" w:rsidR="0078216E" w:rsidRPr="003664AC" w:rsidRDefault="0078216E" w:rsidP="007C2531">
            <w:pPr>
              <w:spacing w:after="0" w:line="360" w:lineRule="auto"/>
              <w:jc w:val="center"/>
              <w:rPr>
                <w:rFonts w:asciiTheme="minorHAnsi" w:hAnsiTheme="minorHAnsi" w:cstheme="minorHAnsi"/>
                <w:b/>
                <w:sz w:val="22"/>
                <w:szCs w:val="22"/>
              </w:rPr>
            </w:pPr>
            <w:r w:rsidRPr="0052050A">
              <w:rPr>
                <w:rFonts w:asciiTheme="minorHAnsi" w:hAnsiTheme="minorHAnsi" w:cstheme="minorHAnsi"/>
                <w:b/>
                <w:sz w:val="22"/>
                <w:szCs w:val="22"/>
              </w:rPr>
              <w:t xml:space="preserve">PART </w:t>
            </w:r>
            <w:r>
              <w:rPr>
                <w:rFonts w:asciiTheme="minorHAnsi" w:hAnsiTheme="minorHAnsi" w:cstheme="minorHAnsi"/>
                <w:b/>
                <w:sz w:val="22"/>
                <w:szCs w:val="22"/>
              </w:rPr>
              <w:t>A</w:t>
            </w:r>
          </w:p>
        </w:tc>
        <w:tc>
          <w:tcPr>
            <w:tcW w:w="3430" w:type="pct"/>
            <w:shd w:val="clear" w:color="auto" w:fill="auto"/>
            <w:vAlign w:val="center"/>
          </w:tcPr>
          <w:p w14:paraId="1869CFA8" w14:textId="77777777" w:rsidR="0078216E" w:rsidRPr="0052050A" w:rsidRDefault="0078216E" w:rsidP="007C2531">
            <w:pPr>
              <w:spacing w:after="0" w:line="360" w:lineRule="auto"/>
              <w:rPr>
                <w:rFonts w:asciiTheme="minorHAnsi" w:hAnsiTheme="minorHAnsi" w:cstheme="minorHAnsi"/>
                <w:b/>
                <w:sz w:val="22"/>
                <w:szCs w:val="22"/>
              </w:rPr>
            </w:pPr>
            <w:r w:rsidRPr="0052050A">
              <w:rPr>
                <w:rFonts w:asciiTheme="minorHAnsi" w:hAnsiTheme="minorHAnsi" w:cstheme="minorHAnsi"/>
                <w:b/>
                <w:sz w:val="22"/>
                <w:szCs w:val="22"/>
              </w:rPr>
              <w:t>INTRODUCTION</w:t>
            </w:r>
          </w:p>
        </w:tc>
        <w:tc>
          <w:tcPr>
            <w:tcW w:w="715" w:type="pct"/>
            <w:shd w:val="clear" w:color="auto" w:fill="auto"/>
          </w:tcPr>
          <w:p w14:paraId="2E501695" w14:textId="77777777" w:rsidR="0078216E" w:rsidRPr="0052050A" w:rsidRDefault="0078216E" w:rsidP="007C2531">
            <w:pPr>
              <w:spacing w:after="0" w:line="360" w:lineRule="auto"/>
              <w:jc w:val="center"/>
              <w:rPr>
                <w:rFonts w:asciiTheme="minorHAnsi" w:hAnsiTheme="minorHAnsi" w:cstheme="minorHAnsi"/>
                <w:b/>
                <w:sz w:val="22"/>
                <w:szCs w:val="22"/>
              </w:rPr>
            </w:pPr>
            <w:r>
              <w:rPr>
                <w:rFonts w:asciiTheme="minorHAnsi" w:hAnsiTheme="minorHAnsi" w:cstheme="minorHAnsi"/>
                <w:b/>
                <w:sz w:val="22"/>
                <w:szCs w:val="22"/>
              </w:rPr>
              <w:t>3</w:t>
            </w:r>
          </w:p>
        </w:tc>
      </w:tr>
      <w:tr w:rsidR="0078216E" w:rsidRPr="0052050A" w14:paraId="688E3385" w14:textId="77777777" w:rsidTr="007C2531">
        <w:trPr>
          <w:trHeight w:val="288"/>
        </w:trPr>
        <w:tc>
          <w:tcPr>
            <w:tcW w:w="855" w:type="pct"/>
            <w:vMerge/>
            <w:shd w:val="clear" w:color="auto" w:fill="D9E2F3" w:themeFill="accent1" w:themeFillTint="33"/>
          </w:tcPr>
          <w:p w14:paraId="125FCD77" w14:textId="77777777" w:rsidR="0078216E" w:rsidRPr="0052050A" w:rsidRDefault="0078216E" w:rsidP="007C2531">
            <w:pPr>
              <w:spacing w:after="0" w:line="360" w:lineRule="auto"/>
              <w:jc w:val="center"/>
              <w:rPr>
                <w:rFonts w:asciiTheme="minorHAnsi" w:hAnsiTheme="minorHAnsi" w:cstheme="minorHAnsi"/>
                <w:b/>
                <w:sz w:val="22"/>
                <w:szCs w:val="22"/>
                <w:u w:val="single"/>
              </w:rPr>
            </w:pPr>
          </w:p>
        </w:tc>
        <w:tc>
          <w:tcPr>
            <w:tcW w:w="3430" w:type="pct"/>
            <w:shd w:val="clear" w:color="auto" w:fill="auto"/>
            <w:vAlign w:val="center"/>
          </w:tcPr>
          <w:p w14:paraId="005A0575" w14:textId="77777777" w:rsidR="0078216E" w:rsidRPr="0052050A" w:rsidRDefault="0078216E" w:rsidP="0078216E">
            <w:pPr>
              <w:pStyle w:val="ListParagraph"/>
              <w:numPr>
                <w:ilvl w:val="0"/>
                <w:numId w:val="2"/>
              </w:numPr>
              <w:spacing w:after="0" w:line="360" w:lineRule="auto"/>
              <w:ind w:left="459"/>
              <w:rPr>
                <w:rFonts w:asciiTheme="minorHAnsi" w:hAnsiTheme="minorHAnsi" w:cstheme="minorHAnsi"/>
                <w:sz w:val="22"/>
                <w:szCs w:val="22"/>
              </w:rPr>
            </w:pPr>
            <w:r w:rsidRPr="0052050A">
              <w:rPr>
                <w:rFonts w:asciiTheme="minorHAnsi" w:hAnsiTheme="minorHAnsi" w:cstheme="minorHAnsi"/>
                <w:sz w:val="22"/>
                <w:szCs w:val="22"/>
              </w:rPr>
              <w:t>About the Report</w:t>
            </w:r>
          </w:p>
        </w:tc>
        <w:tc>
          <w:tcPr>
            <w:tcW w:w="715" w:type="pct"/>
            <w:shd w:val="clear" w:color="auto" w:fill="auto"/>
          </w:tcPr>
          <w:p w14:paraId="189007F6" w14:textId="77777777" w:rsidR="0078216E" w:rsidRPr="003F46A9" w:rsidRDefault="0078216E" w:rsidP="007C2531">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3</w:t>
            </w:r>
          </w:p>
        </w:tc>
      </w:tr>
      <w:tr w:rsidR="0078216E" w:rsidRPr="0052050A" w14:paraId="73117812" w14:textId="77777777" w:rsidTr="007C2531">
        <w:trPr>
          <w:trHeight w:val="288"/>
        </w:trPr>
        <w:tc>
          <w:tcPr>
            <w:tcW w:w="855" w:type="pct"/>
            <w:vMerge/>
            <w:shd w:val="clear" w:color="auto" w:fill="D9E2F3" w:themeFill="accent1" w:themeFillTint="33"/>
          </w:tcPr>
          <w:p w14:paraId="325B64A4" w14:textId="77777777" w:rsidR="0078216E" w:rsidRPr="0052050A" w:rsidRDefault="0078216E" w:rsidP="007C2531">
            <w:pPr>
              <w:spacing w:after="0" w:line="360" w:lineRule="auto"/>
              <w:jc w:val="center"/>
              <w:rPr>
                <w:rFonts w:asciiTheme="minorHAnsi" w:hAnsiTheme="minorHAnsi" w:cstheme="minorHAnsi"/>
                <w:b/>
                <w:sz w:val="22"/>
                <w:szCs w:val="22"/>
                <w:u w:val="single"/>
              </w:rPr>
            </w:pPr>
          </w:p>
        </w:tc>
        <w:tc>
          <w:tcPr>
            <w:tcW w:w="3430" w:type="pct"/>
            <w:shd w:val="clear" w:color="auto" w:fill="auto"/>
            <w:vAlign w:val="center"/>
          </w:tcPr>
          <w:p w14:paraId="7730C622" w14:textId="77777777" w:rsidR="0078216E" w:rsidRPr="0052050A" w:rsidRDefault="0078216E" w:rsidP="0078216E">
            <w:pPr>
              <w:pStyle w:val="ListParagraph"/>
              <w:numPr>
                <w:ilvl w:val="0"/>
                <w:numId w:val="2"/>
              </w:numPr>
              <w:spacing w:after="0" w:line="360" w:lineRule="auto"/>
              <w:ind w:left="459"/>
              <w:rPr>
                <w:rFonts w:asciiTheme="minorHAnsi" w:hAnsiTheme="minorHAnsi" w:cstheme="minorHAnsi"/>
                <w:sz w:val="22"/>
                <w:szCs w:val="22"/>
              </w:rPr>
            </w:pPr>
            <w:r>
              <w:rPr>
                <w:rFonts w:asciiTheme="minorHAnsi" w:hAnsiTheme="minorHAnsi" w:cstheme="minorHAnsi"/>
                <w:sz w:val="22"/>
                <w:szCs w:val="22"/>
              </w:rPr>
              <w:t>Background of the Project</w:t>
            </w:r>
          </w:p>
        </w:tc>
        <w:tc>
          <w:tcPr>
            <w:tcW w:w="715" w:type="pct"/>
            <w:shd w:val="clear" w:color="auto" w:fill="auto"/>
          </w:tcPr>
          <w:p w14:paraId="252E0F66" w14:textId="77777777" w:rsidR="0078216E" w:rsidRPr="003F46A9" w:rsidRDefault="0078216E" w:rsidP="007C2531">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3</w:t>
            </w:r>
          </w:p>
        </w:tc>
      </w:tr>
      <w:tr w:rsidR="0078216E" w:rsidRPr="0052050A" w14:paraId="7E100B2B" w14:textId="77777777" w:rsidTr="007C2531">
        <w:trPr>
          <w:trHeight w:val="288"/>
        </w:trPr>
        <w:tc>
          <w:tcPr>
            <w:tcW w:w="855" w:type="pct"/>
            <w:vMerge/>
            <w:shd w:val="clear" w:color="auto" w:fill="D9E2F3" w:themeFill="accent1" w:themeFillTint="33"/>
          </w:tcPr>
          <w:p w14:paraId="00383757" w14:textId="77777777" w:rsidR="0078216E" w:rsidRPr="0052050A" w:rsidRDefault="0078216E" w:rsidP="007C2531">
            <w:pPr>
              <w:spacing w:after="0" w:line="360" w:lineRule="auto"/>
              <w:jc w:val="center"/>
              <w:rPr>
                <w:rFonts w:asciiTheme="minorHAnsi" w:hAnsiTheme="minorHAnsi" w:cstheme="minorHAnsi"/>
                <w:b/>
                <w:sz w:val="22"/>
                <w:szCs w:val="22"/>
                <w:u w:val="single"/>
              </w:rPr>
            </w:pPr>
          </w:p>
        </w:tc>
        <w:tc>
          <w:tcPr>
            <w:tcW w:w="3430" w:type="pct"/>
            <w:shd w:val="clear" w:color="auto" w:fill="auto"/>
            <w:vAlign w:val="center"/>
          </w:tcPr>
          <w:p w14:paraId="07AFAE32" w14:textId="77777777" w:rsidR="0078216E" w:rsidRPr="0052050A" w:rsidRDefault="0078216E" w:rsidP="0078216E">
            <w:pPr>
              <w:pStyle w:val="ListParagraph"/>
              <w:numPr>
                <w:ilvl w:val="0"/>
                <w:numId w:val="2"/>
              </w:numPr>
              <w:spacing w:after="0" w:line="360" w:lineRule="auto"/>
              <w:ind w:left="459"/>
              <w:rPr>
                <w:rFonts w:asciiTheme="minorHAnsi" w:hAnsiTheme="minorHAnsi" w:cstheme="minorHAnsi"/>
                <w:sz w:val="22"/>
                <w:szCs w:val="22"/>
              </w:rPr>
            </w:pPr>
            <w:r w:rsidRPr="0052050A">
              <w:rPr>
                <w:rFonts w:asciiTheme="minorHAnsi" w:hAnsiTheme="minorHAnsi" w:cstheme="minorHAnsi"/>
                <w:sz w:val="22"/>
                <w:szCs w:val="22"/>
              </w:rPr>
              <w:t>Type of Report</w:t>
            </w:r>
          </w:p>
        </w:tc>
        <w:tc>
          <w:tcPr>
            <w:tcW w:w="715" w:type="pct"/>
            <w:shd w:val="clear" w:color="auto" w:fill="auto"/>
          </w:tcPr>
          <w:p w14:paraId="79BA605F" w14:textId="3DF424B2" w:rsidR="0078216E" w:rsidRPr="003F46A9" w:rsidRDefault="00D3183C" w:rsidP="007C2531">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4</w:t>
            </w:r>
          </w:p>
        </w:tc>
      </w:tr>
      <w:tr w:rsidR="0078216E" w:rsidRPr="0052050A" w14:paraId="31E685DA" w14:textId="77777777" w:rsidTr="007C2531">
        <w:trPr>
          <w:trHeight w:val="288"/>
        </w:trPr>
        <w:tc>
          <w:tcPr>
            <w:tcW w:w="855" w:type="pct"/>
            <w:vMerge/>
            <w:shd w:val="clear" w:color="auto" w:fill="D9E2F3" w:themeFill="accent1" w:themeFillTint="33"/>
          </w:tcPr>
          <w:p w14:paraId="48896C7A" w14:textId="77777777" w:rsidR="0078216E" w:rsidRPr="0052050A" w:rsidRDefault="0078216E" w:rsidP="007C2531">
            <w:pPr>
              <w:spacing w:after="0" w:line="360" w:lineRule="auto"/>
              <w:jc w:val="center"/>
              <w:rPr>
                <w:rFonts w:asciiTheme="minorHAnsi" w:hAnsiTheme="minorHAnsi" w:cstheme="minorHAnsi"/>
                <w:b/>
                <w:sz w:val="22"/>
                <w:szCs w:val="22"/>
                <w:u w:val="single"/>
              </w:rPr>
            </w:pPr>
          </w:p>
        </w:tc>
        <w:tc>
          <w:tcPr>
            <w:tcW w:w="3430" w:type="pct"/>
            <w:shd w:val="clear" w:color="auto" w:fill="auto"/>
            <w:vAlign w:val="center"/>
          </w:tcPr>
          <w:p w14:paraId="5B1367E6" w14:textId="77777777" w:rsidR="0078216E" w:rsidRPr="0052050A" w:rsidRDefault="0078216E" w:rsidP="0078216E">
            <w:pPr>
              <w:pStyle w:val="ListParagraph"/>
              <w:numPr>
                <w:ilvl w:val="0"/>
                <w:numId w:val="2"/>
              </w:numPr>
              <w:spacing w:after="0" w:line="360" w:lineRule="auto"/>
              <w:ind w:left="459"/>
              <w:rPr>
                <w:rFonts w:asciiTheme="minorHAnsi" w:hAnsiTheme="minorHAnsi" w:cstheme="minorHAnsi"/>
                <w:sz w:val="22"/>
                <w:szCs w:val="22"/>
              </w:rPr>
            </w:pPr>
            <w:r w:rsidRPr="0052050A">
              <w:rPr>
                <w:rFonts w:asciiTheme="minorHAnsi" w:hAnsiTheme="minorHAnsi" w:cstheme="minorHAnsi"/>
                <w:sz w:val="22"/>
                <w:szCs w:val="22"/>
              </w:rPr>
              <w:t>Purpose of the Report</w:t>
            </w:r>
          </w:p>
        </w:tc>
        <w:tc>
          <w:tcPr>
            <w:tcW w:w="715" w:type="pct"/>
            <w:shd w:val="clear" w:color="auto" w:fill="auto"/>
          </w:tcPr>
          <w:p w14:paraId="1285CBC2" w14:textId="14F1E08E" w:rsidR="0078216E" w:rsidRPr="003F46A9" w:rsidRDefault="00D3183C" w:rsidP="007C2531">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4</w:t>
            </w:r>
          </w:p>
        </w:tc>
      </w:tr>
      <w:tr w:rsidR="0078216E" w:rsidRPr="0052050A" w14:paraId="6511FE33" w14:textId="77777777" w:rsidTr="007C2531">
        <w:trPr>
          <w:trHeight w:val="288"/>
        </w:trPr>
        <w:tc>
          <w:tcPr>
            <w:tcW w:w="855" w:type="pct"/>
            <w:vMerge/>
            <w:shd w:val="clear" w:color="auto" w:fill="D9E2F3" w:themeFill="accent1" w:themeFillTint="33"/>
          </w:tcPr>
          <w:p w14:paraId="73A9D4C2" w14:textId="77777777" w:rsidR="0078216E" w:rsidRPr="0052050A" w:rsidRDefault="0078216E" w:rsidP="007C2531">
            <w:pPr>
              <w:spacing w:after="0" w:line="360" w:lineRule="auto"/>
              <w:jc w:val="center"/>
              <w:rPr>
                <w:rFonts w:asciiTheme="minorHAnsi" w:hAnsiTheme="minorHAnsi" w:cstheme="minorHAnsi"/>
                <w:b/>
                <w:sz w:val="22"/>
                <w:szCs w:val="22"/>
                <w:u w:val="single"/>
              </w:rPr>
            </w:pPr>
          </w:p>
        </w:tc>
        <w:tc>
          <w:tcPr>
            <w:tcW w:w="3430" w:type="pct"/>
            <w:shd w:val="clear" w:color="auto" w:fill="auto"/>
            <w:vAlign w:val="center"/>
          </w:tcPr>
          <w:p w14:paraId="55540B24" w14:textId="77777777" w:rsidR="0078216E" w:rsidRPr="0052050A" w:rsidRDefault="0078216E" w:rsidP="0078216E">
            <w:pPr>
              <w:pStyle w:val="ListParagraph"/>
              <w:numPr>
                <w:ilvl w:val="0"/>
                <w:numId w:val="2"/>
              </w:numPr>
              <w:spacing w:after="0" w:line="360" w:lineRule="auto"/>
              <w:ind w:left="459"/>
              <w:rPr>
                <w:rFonts w:asciiTheme="minorHAnsi" w:hAnsiTheme="minorHAnsi" w:cstheme="minorHAnsi"/>
                <w:sz w:val="22"/>
                <w:szCs w:val="22"/>
              </w:rPr>
            </w:pPr>
            <w:r w:rsidRPr="0052050A">
              <w:rPr>
                <w:rFonts w:asciiTheme="minorHAnsi" w:hAnsiTheme="minorHAnsi" w:cstheme="minorHAnsi"/>
                <w:sz w:val="22"/>
                <w:szCs w:val="22"/>
              </w:rPr>
              <w:t>Scope of the Report</w:t>
            </w:r>
          </w:p>
        </w:tc>
        <w:tc>
          <w:tcPr>
            <w:tcW w:w="715" w:type="pct"/>
            <w:shd w:val="clear" w:color="auto" w:fill="auto"/>
          </w:tcPr>
          <w:p w14:paraId="143C36E0" w14:textId="29AC9B8D" w:rsidR="0078216E" w:rsidRPr="003F46A9" w:rsidRDefault="00D3183C" w:rsidP="007C2531">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4</w:t>
            </w:r>
          </w:p>
        </w:tc>
      </w:tr>
      <w:tr w:rsidR="0078216E" w:rsidRPr="0052050A" w14:paraId="01CD0A1A" w14:textId="77777777" w:rsidTr="007C2531">
        <w:trPr>
          <w:trHeight w:val="288"/>
        </w:trPr>
        <w:tc>
          <w:tcPr>
            <w:tcW w:w="855" w:type="pct"/>
            <w:vMerge/>
            <w:shd w:val="clear" w:color="auto" w:fill="D9E2F3" w:themeFill="accent1" w:themeFillTint="33"/>
          </w:tcPr>
          <w:p w14:paraId="7E51C7A9" w14:textId="77777777" w:rsidR="0078216E" w:rsidRPr="0052050A" w:rsidRDefault="0078216E" w:rsidP="007C2531">
            <w:pPr>
              <w:spacing w:after="0" w:line="360" w:lineRule="auto"/>
              <w:jc w:val="center"/>
              <w:rPr>
                <w:rFonts w:asciiTheme="minorHAnsi" w:hAnsiTheme="minorHAnsi" w:cstheme="minorHAnsi"/>
                <w:b/>
                <w:sz w:val="22"/>
                <w:szCs w:val="22"/>
                <w:u w:val="single"/>
              </w:rPr>
            </w:pPr>
          </w:p>
        </w:tc>
        <w:tc>
          <w:tcPr>
            <w:tcW w:w="3430" w:type="pct"/>
            <w:shd w:val="clear" w:color="auto" w:fill="auto"/>
            <w:vAlign w:val="center"/>
          </w:tcPr>
          <w:p w14:paraId="22659622" w14:textId="77777777" w:rsidR="0078216E" w:rsidRPr="0052050A" w:rsidRDefault="0078216E" w:rsidP="0078216E">
            <w:pPr>
              <w:pStyle w:val="ListParagraph"/>
              <w:numPr>
                <w:ilvl w:val="0"/>
                <w:numId w:val="2"/>
              </w:numPr>
              <w:spacing w:after="0" w:line="360" w:lineRule="auto"/>
              <w:ind w:left="459"/>
              <w:rPr>
                <w:rFonts w:asciiTheme="minorHAnsi" w:hAnsiTheme="minorHAnsi" w:cstheme="minorHAnsi"/>
                <w:sz w:val="22"/>
                <w:szCs w:val="22"/>
              </w:rPr>
            </w:pPr>
            <w:r w:rsidRPr="0052050A">
              <w:rPr>
                <w:rFonts w:asciiTheme="minorHAnsi" w:hAnsiTheme="minorHAnsi" w:cstheme="minorHAnsi"/>
                <w:sz w:val="22"/>
                <w:szCs w:val="22"/>
              </w:rPr>
              <w:t>Methodology/ Model Adopted</w:t>
            </w:r>
          </w:p>
        </w:tc>
        <w:tc>
          <w:tcPr>
            <w:tcW w:w="715" w:type="pct"/>
            <w:shd w:val="clear" w:color="auto" w:fill="auto"/>
          </w:tcPr>
          <w:p w14:paraId="2E3D5405" w14:textId="49BB863B" w:rsidR="0078216E" w:rsidRPr="003F46A9" w:rsidRDefault="00D3183C" w:rsidP="007C2531">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5</w:t>
            </w:r>
          </w:p>
        </w:tc>
      </w:tr>
      <w:tr w:rsidR="0078216E" w:rsidRPr="0052050A" w14:paraId="2A2F01D8" w14:textId="77777777" w:rsidTr="007C2531">
        <w:trPr>
          <w:trHeight w:val="292"/>
        </w:trPr>
        <w:tc>
          <w:tcPr>
            <w:tcW w:w="855" w:type="pct"/>
            <w:vMerge/>
            <w:shd w:val="clear" w:color="auto" w:fill="D9E2F3" w:themeFill="accent1" w:themeFillTint="33"/>
          </w:tcPr>
          <w:p w14:paraId="32094975" w14:textId="77777777" w:rsidR="0078216E" w:rsidRPr="0052050A" w:rsidRDefault="0078216E" w:rsidP="007C2531">
            <w:pPr>
              <w:spacing w:after="0" w:line="360" w:lineRule="auto"/>
              <w:jc w:val="center"/>
              <w:rPr>
                <w:rFonts w:asciiTheme="minorHAnsi" w:hAnsiTheme="minorHAnsi" w:cstheme="minorHAnsi"/>
                <w:b/>
                <w:sz w:val="22"/>
                <w:szCs w:val="22"/>
                <w:u w:val="single"/>
              </w:rPr>
            </w:pPr>
          </w:p>
        </w:tc>
        <w:tc>
          <w:tcPr>
            <w:tcW w:w="3430" w:type="pct"/>
            <w:shd w:val="clear" w:color="auto" w:fill="auto"/>
            <w:vAlign w:val="center"/>
          </w:tcPr>
          <w:p w14:paraId="2953E852" w14:textId="77777777" w:rsidR="0078216E" w:rsidRPr="0052050A" w:rsidRDefault="0078216E" w:rsidP="0078216E">
            <w:pPr>
              <w:pStyle w:val="ListParagraph"/>
              <w:numPr>
                <w:ilvl w:val="0"/>
                <w:numId w:val="2"/>
              </w:numPr>
              <w:spacing w:after="0" w:line="360" w:lineRule="auto"/>
              <w:ind w:left="459"/>
              <w:rPr>
                <w:rFonts w:asciiTheme="minorHAnsi" w:hAnsiTheme="minorHAnsi" w:cstheme="minorHAnsi"/>
                <w:sz w:val="22"/>
                <w:szCs w:val="22"/>
              </w:rPr>
            </w:pPr>
            <w:r w:rsidRPr="0052050A">
              <w:rPr>
                <w:rFonts w:asciiTheme="minorHAnsi" w:hAnsiTheme="minorHAnsi" w:cstheme="minorHAnsi"/>
                <w:sz w:val="22"/>
                <w:szCs w:val="22"/>
              </w:rPr>
              <w:t>Documents/ Data Referred</w:t>
            </w:r>
          </w:p>
        </w:tc>
        <w:tc>
          <w:tcPr>
            <w:tcW w:w="715" w:type="pct"/>
            <w:shd w:val="clear" w:color="auto" w:fill="auto"/>
          </w:tcPr>
          <w:p w14:paraId="130461F7" w14:textId="7B4EC7C1" w:rsidR="0078216E" w:rsidRPr="003F46A9" w:rsidRDefault="00D3183C" w:rsidP="007C2531">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5</w:t>
            </w:r>
          </w:p>
        </w:tc>
      </w:tr>
      <w:tr w:rsidR="0078216E" w:rsidRPr="0052050A" w14:paraId="44641E20" w14:textId="77777777" w:rsidTr="007C2531">
        <w:trPr>
          <w:trHeight w:val="288"/>
        </w:trPr>
        <w:tc>
          <w:tcPr>
            <w:tcW w:w="855" w:type="pct"/>
            <w:vMerge w:val="restart"/>
            <w:shd w:val="clear" w:color="auto" w:fill="D9E2F3" w:themeFill="accent1" w:themeFillTint="33"/>
            <w:vAlign w:val="center"/>
          </w:tcPr>
          <w:p w14:paraId="68668F63" w14:textId="77777777" w:rsidR="0078216E" w:rsidRPr="0052050A" w:rsidRDefault="0078216E" w:rsidP="007C2531">
            <w:pPr>
              <w:spacing w:after="0" w:line="360" w:lineRule="auto"/>
              <w:jc w:val="center"/>
              <w:rPr>
                <w:rFonts w:asciiTheme="minorHAnsi" w:hAnsiTheme="minorHAnsi" w:cstheme="minorHAnsi"/>
                <w:b/>
                <w:sz w:val="22"/>
                <w:szCs w:val="22"/>
                <w:u w:val="single"/>
              </w:rPr>
            </w:pPr>
            <w:r w:rsidRPr="0052050A">
              <w:rPr>
                <w:rFonts w:asciiTheme="minorHAnsi" w:hAnsiTheme="minorHAnsi" w:cstheme="minorHAnsi"/>
                <w:b/>
                <w:sz w:val="22"/>
                <w:szCs w:val="22"/>
              </w:rPr>
              <w:t>PART B</w:t>
            </w:r>
          </w:p>
        </w:tc>
        <w:tc>
          <w:tcPr>
            <w:tcW w:w="3430" w:type="pct"/>
            <w:shd w:val="clear" w:color="auto" w:fill="auto"/>
            <w:vAlign w:val="center"/>
          </w:tcPr>
          <w:p w14:paraId="4197B397" w14:textId="77777777" w:rsidR="0078216E" w:rsidRPr="0052050A" w:rsidRDefault="0078216E" w:rsidP="007C2531">
            <w:pPr>
              <w:tabs>
                <w:tab w:val="left" w:pos="0"/>
              </w:tabs>
              <w:spacing w:after="0" w:line="360" w:lineRule="auto"/>
              <w:rPr>
                <w:rFonts w:asciiTheme="minorHAnsi" w:hAnsiTheme="minorHAnsi" w:cstheme="minorHAnsi"/>
                <w:b/>
                <w:sz w:val="22"/>
                <w:szCs w:val="22"/>
              </w:rPr>
            </w:pPr>
            <w:r>
              <w:rPr>
                <w:rFonts w:asciiTheme="minorHAnsi" w:hAnsiTheme="minorHAnsi" w:cstheme="minorHAnsi"/>
                <w:b/>
                <w:sz w:val="22"/>
                <w:szCs w:val="22"/>
              </w:rPr>
              <w:t>Valuation of the Investment of the Company</w:t>
            </w:r>
          </w:p>
        </w:tc>
        <w:tc>
          <w:tcPr>
            <w:tcW w:w="715" w:type="pct"/>
            <w:shd w:val="clear" w:color="auto" w:fill="auto"/>
          </w:tcPr>
          <w:p w14:paraId="73D16D89" w14:textId="21A5D844" w:rsidR="0078216E" w:rsidRPr="003F46A9" w:rsidRDefault="00D3183C" w:rsidP="007C2531">
            <w:pPr>
              <w:spacing w:after="0" w:line="360" w:lineRule="auto"/>
              <w:jc w:val="center"/>
              <w:rPr>
                <w:rFonts w:asciiTheme="minorHAnsi" w:hAnsiTheme="minorHAnsi" w:cstheme="minorHAnsi"/>
                <w:b/>
                <w:sz w:val="22"/>
                <w:szCs w:val="22"/>
              </w:rPr>
            </w:pPr>
            <w:r>
              <w:rPr>
                <w:rFonts w:asciiTheme="minorHAnsi" w:hAnsiTheme="minorHAnsi" w:cstheme="minorHAnsi"/>
                <w:b/>
                <w:sz w:val="22"/>
                <w:szCs w:val="22"/>
              </w:rPr>
              <w:t>6</w:t>
            </w:r>
          </w:p>
        </w:tc>
      </w:tr>
      <w:tr w:rsidR="0078216E" w:rsidRPr="0052050A" w14:paraId="3A63C12A" w14:textId="77777777" w:rsidTr="007C2531">
        <w:trPr>
          <w:trHeight w:val="288"/>
        </w:trPr>
        <w:tc>
          <w:tcPr>
            <w:tcW w:w="855" w:type="pct"/>
            <w:vMerge/>
            <w:shd w:val="clear" w:color="auto" w:fill="D9E2F3" w:themeFill="accent1" w:themeFillTint="33"/>
          </w:tcPr>
          <w:p w14:paraId="4FE4871E" w14:textId="77777777" w:rsidR="0078216E" w:rsidRPr="0052050A" w:rsidRDefault="0078216E" w:rsidP="007C2531">
            <w:pPr>
              <w:spacing w:after="0" w:line="360" w:lineRule="auto"/>
              <w:jc w:val="center"/>
              <w:rPr>
                <w:rFonts w:asciiTheme="minorHAnsi" w:hAnsiTheme="minorHAnsi" w:cstheme="minorHAnsi"/>
                <w:b/>
                <w:sz w:val="22"/>
                <w:szCs w:val="22"/>
                <w:u w:val="single"/>
              </w:rPr>
            </w:pPr>
          </w:p>
        </w:tc>
        <w:tc>
          <w:tcPr>
            <w:tcW w:w="3430" w:type="pct"/>
            <w:shd w:val="clear" w:color="auto" w:fill="auto"/>
            <w:vAlign w:val="center"/>
          </w:tcPr>
          <w:p w14:paraId="0D206D68" w14:textId="5A0B51F7" w:rsidR="0078216E" w:rsidRPr="00D3183C" w:rsidRDefault="0078216E" w:rsidP="00D3183C">
            <w:pPr>
              <w:tabs>
                <w:tab w:val="left" w:pos="0"/>
              </w:tabs>
              <w:spacing w:after="0" w:line="360" w:lineRule="auto"/>
              <w:rPr>
                <w:rFonts w:asciiTheme="minorHAnsi" w:hAnsiTheme="minorHAnsi" w:cstheme="minorHAnsi"/>
                <w:sz w:val="22"/>
                <w:szCs w:val="22"/>
              </w:rPr>
            </w:pPr>
            <w:r w:rsidRPr="00D3183C">
              <w:rPr>
                <w:rFonts w:asciiTheme="minorHAnsi" w:hAnsiTheme="minorHAnsi" w:cstheme="minorHAnsi"/>
                <w:sz w:val="22"/>
                <w:szCs w:val="22"/>
              </w:rPr>
              <w:t xml:space="preserve">M/s </w:t>
            </w:r>
            <w:r w:rsidR="00995485">
              <w:rPr>
                <w:rFonts w:asciiTheme="minorHAnsi" w:hAnsiTheme="minorHAnsi" w:cstheme="minorHAnsi"/>
                <w:sz w:val="22"/>
                <w:szCs w:val="22"/>
              </w:rPr>
              <w:t>Feedback Energy Distribution Company Limited</w:t>
            </w:r>
          </w:p>
        </w:tc>
        <w:tc>
          <w:tcPr>
            <w:tcW w:w="715" w:type="pct"/>
            <w:shd w:val="clear" w:color="auto" w:fill="auto"/>
          </w:tcPr>
          <w:p w14:paraId="3011EAA6" w14:textId="36DC92B7" w:rsidR="0078216E" w:rsidRPr="003F46A9" w:rsidRDefault="00D3183C" w:rsidP="007C2531">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6</w:t>
            </w:r>
          </w:p>
        </w:tc>
      </w:tr>
      <w:tr w:rsidR="0078216E" w:rsidRPr="0052050A" w14:paraId="58339CF5" w14:textId="77777777" w:rsidTr="007C2531">
        <w:trPr>
          <w:trHeight w:val="288"/>
        </w:trPr>
        <w:tc>
          <w:tcPr>
            <w:tcW w:w="855" w:type="pct"/>
            <w:shd w:val="clear" w:color="auto" w:fill="D9E2F3" w:themeFill="accent1" w:themeFillTint="33"/>
            <w:vAlign w:val="center"/>
          </w:tcPr>
          <w:p w14:paraId="4166E10A" w14:textId="77777777" w:rsidR="0078216E" w:rsidRPr="0052050A" w:rsidRDefault="0078216E" w:rsidP="007C2531">
            <w:pPr>
              <w:spacing w:after="0" w:line="360" w:lineRule="auto"/>
              <w:jc w:val="center"/>
              <w:rPr>
                <w:rFonts w:asciiTheme="minorHAnsi" w:hAnsiTheme="minorHAnsi" w:cstheme="minorHAnsi"/>
                <w:b/>
                <w:sz w:val="22"/>
                <w:szCs w:val="22"/>
              </w:rPr>
            </w:pPr>
            <w:r w:rsidRPr="0052050A">
              <w:rPr>
                <w:rFonts w:asciiTheme="minorHAnsi" w:hAnsiTheme="minorHAnsi" w:cstheme="minorHAnsi"/>
                <w:b/>
                <w:sz w:val="22"/>
                <w:szCs w:val="22"/>
              </w:rPr>
              <w:t xml:space="preserve">PART </w:t>
            </w:r>
            <w:r>
              <w:rPr>
                <w:rFonts w:asciiTheme="minorHAnsi" w:hAnsiTheme="minorHAnsi" w:cstheme="minorHAnsi"/>
                <w:b/>
                <w:sz w:val="22"/>
                <w:szCs w:val="22"/>
              </w:rPr>
              <w:t>C</w:t>
            </w:r>
          </w:p>
        </w:tc>
        <w:tc>
          <w:tcPr>
            <w:tcW w:w="3430" w:type="pct"/>
            <w:shd w:val="clear" w:color="auto" w:fill="auto"/>
            <w:vAlign w:val="center"/>
          </w:tcPr>
          <w:p w14:paraId="22D41EA4" w14:textId="77777777" w:rsidR="0078216E" w:rsidRPr="006D007D" w:rsidRDefault="0078216E" w:rsidP="007C2531">
            <w:pPr>
              <w:tabs>
                <w:tab w:val="left" w:pos="0"/>
              </w:tabs>
              <w:spacing w:after="0" w:line="360" w:lineRule="auto"/>
              <w:rPr>
                <w:rFonts w:asciiTheme="minorHAnsi" w:hAnsiTheme="minorHAnsi" w:cstheme="minorHAnsi"/>
                <w:b/>
                <w:sz w:val="22"/>
                <w:szCs w:val="22"/>
              </w:rPr>
            </w:pPr>
            <w:r w:rsidRPr="006D007D">
              <w:rPr>
                <w:rFonts w:asciiTheme="minorHAnsi" w:hAnsiTheme="minorHAnsi" w:cstheme="minorHAnsi"/>
                <w:b/>
                <w:bCs/>
                <w:sz w:val="22"/>
                <w:szCs w:val="22"/>
              </w:rPr>
              <w:t>REMARKS &amp; DECLARATION</w:t>
            </w:r>
          </w:p>
        </w:tc>
        <w:tc>
          <w:tcPr>
            <w:tcW w:w="715" w:type="pct"/>
            <w:shd w:val="clear" w:color="auto" w:fill="auto"/>
          </w:tcPr>
          <w:p w14:paraId="3EA84388" w14:textId="584CAB1A" w:rsidR="0078216E" w:rsidRPr="003F46A9" w:rsidRDefault="00D3183C" w:rsidP="007C2531">
            <w:pPr>
              <w:spacing w:after="0" w:line="360" w:lineRule="auto"/>
              <w:jc w:val="center"/>
              <w:rPr>
                <w:rFonts w:asciiTheme="minorHAnsi" w:hAnsiTheme="minorHAnsi" w:cstheme="minorHAnsi"/>
                <w:b/>
                <w:bCs/>
                <w:sz w:val="22"/>
                <w:szCs w:val="22"/>
              </w:rPr>
            </w:pPr>
            <w:r>
              <w:rPr>
                <w:rFonts w:asciiTheme="minorHAnsi" w:hAnsiTheme="minorHAnsi" w:cstheme="minorHAnsi"/>
                <w:b/>
                <w:bCs/>
                <w:sz w:val="22"/>
                <w:szCs w:val="22"/>
              </w:rPr>
              <w:t>1</w:t>
            </w:r>
            <w:r w:rsidR="00DF06D6">
              <w:rPr>
                <w:rFonts w:asciiTheme="minorHAnsi" w:hAnsiTheme="minorHAnsi" w:cstheme="minorHAnsi"/>
                <w:b/>
                <w:bCs/>
                <w:sz w:val="22"/>
                <w:szCs w:val="22"/>
              </w:rPr>
              <w:t>2</w:t>
            </w:r>
          </w:p>
        </w:tc>
      </w:tr>
    </w:tbl>
    <w:p w14:paraId="4F195A10" w14:textId="77777777" w:rsidR="0078216E" w:rsidRPr="005C6FC8" w:rsidRDefault="0078216E" w:rsidP="0078216E">
      <w:pPr>
        <w:spacing w:line="360" w:lineRule="auto"/>
        <w:rPr>
          <w:rFonts w:ascii="Arial" w:hAnsi="Arial" w:cs="Arial"/>
          <w:sz w:val="22"/>
          <w:szCs w:val="22"/>
          <w:highlight w:val="yellow"/>
        </w:rPr>
      </w:pPr>
    </w:p>
    <w:p w14:paraId="1AA109B5" w14:textId="77777777" w:rsidR="0078216E" w:rsidRDefault="0078216E" w:rsidP="0078216E">
      <w:r>
        <w:br w:type="page"/>
      </w:r>
    </w:p>
    <w:tbl>
      <w:tblPr>
        <w:tblW w:w="534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8211"/>
      </w:tblGrid>
      <w:tr w:rsidR="0078216E" w:rsidRPr="005C6FC8" w14:paraId="3B71FCF3" w14:textId="77777777" w:rsidTr="00D51E66">
        <w:trPr>
          <w:trHeight w:val="510"/>
        </w:trPr>
        <w:tc>
          <w:tcPr>
            <w:tcW w:w="742" w:type="pct"/>
            <w:shd w:val="clear" w:color="auto" w:fill="17365D"/>
            <w:vAlign w:val="center"/>
          </w:tcPr>
          <w:p w14:paraId="2EFE1BD4" w14:textId="77777777" w:rsidR="0078216E" w:rsidRPr="005C6FC8" w:rsidRDefault="0078216E" w:rsidP="007C2531">
            <w:pPr>
              <w:spacing w:after="0" w:line="276" w:lineRule="auto"/>
              <w:jc w:val="center"/>
              <w:rPr>
                <w:rFonts w:ascii="Arial" w:hAnsi="Arial" w:cs="Arial"/>
                <w:b/>
                <w:i/>
                <w:sz w:val="22"/>
                <w:szCs w:val="22"/>
              </w:rPr>
            </w:pPr>
            <w:r w:rsidRPr="005C6FC8">
              <w:rPr>
                <w:rFonts w:ascii="Arial" w:hAnsi="Arial" w:cs="Arial"/>
                <w:b/>
                <w:sz w:val="22"/>
                <w:szCs w:val="22"/>
              </w:rPr>
              <w:lastRenderedPageBreak/>
              <w:t>PART A</w:t>
            </w:r>
          </w:p>
        </w:tc>
        <w:tc>
          <w:tcPr>
            <w:tcW w:w="4258" w:type="pct"/>
            <w:shd w:val="clear" w:color="auto" w:fill="DBE5F1"/>
            <w:vAlign w:val="center"/>
          </w:tcPr>
          <w:p w14:paraId="657E5AE5" w14:textId="77777777" w:rsidR="0078216E" w:rsidRPr="005C6FC8" w:rsidRDefault="0078216E" w:rsidP="007C2531">
            <w:pPr>
              <w:spacing w:after="0" w:line="276" w:lineRule="auto"/>
              <w:ind w:right="-107"/>
              <w:jc w:val="center"/>
              <w:rPr>
                <w:rFonts w:ascii="Arial" w:hAnsi="Arial" w:cs="Arial"/>
                <w:b/>
                <w:i/>
                <w:sz w:val="22"/>
                <w:szCs w:val="22"/>
              </w:rPr>
            </w:pPr>
            <w:r w:rsidRPr="005C6FC8">
              <w:rPr>
                <w:rFonts w:ascii="Arial" w:hAnsi="Arial" w:cs="Arial"/>
                <w:b/>
                <w:sz w:val="22"/>
                <w:szCs w:val="22"/>
              </w:rPr>
              <w:t>INTRODUCTION</w:t>
            </w:r>
          </w:p>
        </w:tc>
      </w:tr>
    </w:tbl>
    <w:p w14:paraId="1F01D67D" w14:textId="77777777" w:rsidR="0078216E" w:rsidRPr="005C6FC8" w:rsidRDefault="0078216E" w:rsidP="0078216E">
      <w:pPr>
        <w:spacing w:line="360" w:lineRule="auto"/>
        <w:jc w:val="both"/>
        <w:rPr>
          <w:rFonts w:ascii="Arial" w:hAnsi="Arial" w:cs="Arial"/>
          <w:b/>
          <w:sz w:val="22"/>
          <w:szCs w:val="22"/>
          <w:lang w:val="en-IN"/>
        </w:rPr>
      </w:pPr>
    </w:p>
    <w:p w14:paraId="44EC0941" w14:textId="0C4D6532" w:rsidR="0078216E" w:rsidRPr="0078216E" w:rsidRDefault="0078216E" w:rsidP="00D51E66">
      <w:pPr>
        <w:pStyle w:val="ListParagraph"/>
        <w:numPr>
          <w:ilvl w:val="0"/>
          <w:numId w:val="1"/>
        </w:numPr>
        <w:spacing w:after="0" w:line="360" w:lineRule="auto"/>
        <w:ind w:left="142" w:right="-330" w:hanging="426"/>
        <w:jc w:val="both"/>
        <w:rPr>
          <w:rFonts w:ascii="Arial" w:hAnsi="Arial" w:cs="Arial"/>
          <w:b/>
          <w:sz w:val="22"/>
          <w:szCs w:val="22"/>
        </w:rPr>
      </w:pPr>
      <w:r w:rsidRPr="0078216E">
        <w:rPr>
          <w:rFonts w:ascii="Arial" w:hAnsi="Arial" w:cs="Arial"/>
          <w:b/>
          <w:sz w:val="22"/>
          <w:szCs w:val="22"/>
          <w:lang w:val="en-IN"/>
        </w:rPr>
        <w:t>ABOUT THE REPORT:</w:t>
      </w:r>
      <w:r w:rsidRPr="0078216E">
        <w:rPr>
          <w:rFonts w:ascii="Arial" w:hAnsi="Arial" w:cs="Arial"/>
          <w:sz w:val="22"/>
          <w:szCs w:val="22"/>
        </w:rPr>
        <w:t xml:space="preserve"> Securities Valuation Report is prepared to determine the fair valuation of investment made in various financial instruments (NCDs/OCDs/CPs), the schemes managed by M/s IIFCL Asset Management Company Limited having registered office at </w:t>
      </w:r>
      <w:sdt>
        <w:sdtPr>
          <w:rPr>
            <w:b/>
          </w:rPr>
          <w:id w:val="281538032"/>
          <w:placeholder>
            <w:docPart w:val="1593D8A5F190427284A3D29B5108460D"/>
          </w:placeholder>
          <w:docPartList>
            <w:docPartGallery w:val="Quick Parts"/>
          </w:docPartList>
        </w:sdtPr>
        <w:sdtEndPr>
          <w:rPr>
            <w:b w:val="0"/>
            <w:bCs/>
          </w:rPr>
        </w:sdtEndPr>
        <w:sdtContent>
          <w:r w:rsidRPr="0078216E">
            <w:rPr>
              <w:rFonts w:ascii="Arial" w:hAnsi="Arial" w:cs="Arial"/>
              <w:bCs/>
              <w:sz w:val="22"/>
              <w:szCs w:val="22"/>
            </w:rPr>
            <w:t>5</w:t>
          </w:r>
          <w:r w:rsidRPr="0078216E">
            <w:rPr>
              <w:rFonts w:ascii="Arial" w:hAnsi="Arial" w:cs="Arial"/>
              <w:bCs/>
              <w:sz w:val="22"/>
              <w:szCs w:val="22"/>
              <w:vertAlign w:val="superscript"/>
            </w:rPr>
            <w:t>th</w:t>
          </w:r>
          <w:r w:rsidRPr="0078216E">
            <w:rPr>
              <w:rFonts w:ascii="Arial" w:hAnsi="Arial" w:cs="Arial"/>
              <w:bCs/>
              <w:sz w:val="22"/>
              <w:szCs w:val="22"/>
            </w:rPr>
            <w:t xml:space="preserve"> Floor, Plate – A, NBCC Tower Block – 02, East Kidwai Nagar, New Delhi – 110023.</w:t>
          </w:r>
        </w:sdtContent>
      </w:sdt>
    </w:p>
    <w:p w14:paraId="2E2BDE8D" w14:textId="77777777" w:rsidR="0078216E" w:rsidRPr="0037174C" w:rsidRDefault="0078216E" w:rsidP="00D51E66">
      <w:pPr>
        <w:pStyle w:val="ListParagraph"/>
        <w:spacing w:after="0" w:line="360" w:lineRule="auto"/>
        <w:ind w:left="142" w:right="-330"/>
        <w:jc w:val="both"/>
        <w:rPr>
          <w:rFonts w:ascii="Arial" w:hAnsi="Arial" w:cs="Arial"/>
          <w:sz w:val="22"/>
          <w:szCs w:val="22"/>
        </w:rPr>
      </w:pPr>
    </w:p>
    <w:p w14:paraId="3C4E7ABD" w14:textId="77777777" w:rsidR="0078216E" w:rsidRDefault="0078216E" w:rsidP="00D51E66">
      <w:pPr>
        <w:pStyle w:val="ListParagraph"/>
        <w:numPr>
          <w:ilvl w:val="0"/>
          <w:numId w:val="1"/>
        </w:numPr>
        <w:spacing w:after="0" w:line="360" w:lineRule="auto"/>
        <w:ind w:left="142" w:right="-330" w:hanging="426"/>
        <w:jc w:val="both"/>
        <w:rPr>
          <w:rFonts w:ascii="Arial" w:hAnsi="Arial" w:cs="Arial"/>
          <w:sz w:val="22"/>
          <w:szCs w:val="22"/>
          <w:lang w:val="en-IN"/>
        </w:rPr>
      </w:pPr>
      <w:r w:rsidRPr="005353E4">
        <w:rPr>
          <w:rFonts w:ascii="Arial" w:hAnsi="Arial" w:cs="Arial"/>
          <w:b/>
          <w:sz w:val="22"/>
          <w:szCs w:val="22"/>
          <w:lang w:val="en-IN"/>
        </w:rPr>
        <w:t>BACKGROUND OF THE PROJECT</w:t>
      </w:r>
      <w:r w:rsidRPr="0078216E">
        <w:rPr>
          <w:rFonts w:ascii="Arial" w:hAnsi="Arial" w:cs="Arial"/>
          <w:b/>
          <w:sz w:val="22"/>
          <w:szCs w:val="22"/>
          <w:lang w:val="en-IN"/>
        </w:rPr>
        <w:t xml:space="preserve">: </w:t>
      </w:r>
      <w:r w:rsidRPr="00D3183C">
        <w:rPr>
          <w:rFonts w:ascii="Arial" w:hAnsi="Arial" w:cs="Arial"/>
          <w:bCs/>
          <w:sz w:val="22"/>
          <w:szCs w:val="22"/>
          <w:lang w:val="en-IN"/>
        </w:rPr>
        <w:t>M/s India Infrastructure Finance Company Limited (IIFCL)</w:t>
      </w:r>
      <w:r w:rsidRPr="006410C3">
        <w:rPr>
          <w:rFonts w:ascii="Arial" w:hAnsi="Arial" w:cs="Arial"/>
          <w:sz w:val="22"/>
          <w:szCs w:val="22"/>
        </w:rPr>
        <w:t xml:space="preserve"> being the sponsor of Infrastructure Debt Fund (IDF) had chosen the SEBI regulated MF route and incorporated M/s IIFCL Asset Management Company Limited (IAMCL), a wholly owned subsidiary of IIFCL, in March, 2012 to manage IIFCL Mutual Fund (IDF)</w:t>
      </w:r>
      <w:r>
        <w:rPr>
          <w:rFonts w:ascii="Arial" w:hAnsi="Arial" w:cs="Arial"/>
          <w:sz w:val="22"/>
          <w:szCs w:val="22"/>
        </w:rPr>
        <w:t xml:space="preserve"> </w:t>
      </w:r>
      <w:r w:rsidRPr="002E4A2F">
        <w:rPr>
          <w:rFonts w:ascii="Arial" w:hAnsi="Arial" w:cs="Arial"/>
          <w:sz w:val="22"/>
          <w:szCs w:val="22"/>
          <w:lang w:val="en-IN"/>
        </w:rPr>
        <w:t>for the purpose of the management of assets under various schemes of Infrastructure Debt Fund launched by IIFCL Mutual Fund. IIFCL Mutual Fund has entered into the Investment Management Agreement with IAMCL for this purpose.</w:t>
      </w:r>
    </w:p>
    <w:p w14:paraId="0986038B" w14:textId="42290FC3" w:rsidR="0078216E" w:rsidRDefault="0078216E" w:rsidP="00D51E66">
      <w:pPr>
        <w:pStyle w:val="ListParagraph"/>
        <w:spacing w:before="240" w:after="0" w:line="360" w:lineRule="auto"/>
        <w:ind w:left="142" w:right="-330"/>
        <w:jc w:val="both"/>
        <w:rPr>
          <w:rFonts w:ascii="Arial" w:hAnsi="Arial" w:cs="Arial"/>
          <w:sz w:val="22"/>
          <w:szCs w:val="22"/>
          <w:lang w:val="en-IN"/>
        </w:rPr>
      </w:pPr>
      <w:r w:rsidRPr="0078216E">
        <w:rPr>
          <w:rFonts w:ascii="Arial" w:hAnsi="Arial" w:cs="Arial"/>
          <w:sz w:val="22"/>
          <w:szCs w:val="22"/>
          <w:lang w:val="en-IN"/>
        </w:rPr>
        <w:t>IAMCL has been registered under the Companies Act, 1956 and has also been granted permission by SEBI to act as the Asset Management Company of IIFCL Mutual Fund.</w:t>
      </w:r>
    </w:p>
    <w:p w14:paraId="3C8C5A16" w14:textId="326A751E" w:rsidR="0078216E" w:rsidRDefault="0078216E" w:rsidP="00D51E66">
      <w:pPr>
        <w:pStyle w:val="ListParagraph"/>
        <w:spacing w:before="240" w:line="360" w:lineRule="auto"/>
        <w:ind w:left="142" w:right="-330"/>
        <w:jc w:val="both"/>
        <w:rPr>
          <w:rFonts w:ascii="Arial" w:hAnsi="Arial" w:cs="Arial"/>
          <w:sz w:val="22"/>
          <w:szCs w:val="22"/>
          <w:lang w:val="en-IN"/>
        </w:rPr>
      </w:pPr>
      <w:r>
        <w:rPr>
          <w:rFonts w:ascii="Arial" w:hAnsi="Arial" w:cs="Arial"/>
          <w:sz w:val="22"/>
          <w:szCs w:val="22"/>
          <w:lang w:val="en-IN"/>
        </w:rPr>
        <w:t xml:space="preserve">Some of the investments made by the </w:t>
      </w:r>
      <w:r w:rsidR="00D3183C">
        <w:rPr>
          <w:rFonts w:ascii="Arial" w:hAnsi="Arial" w:cs="Arial"/>
          <w:sz w:val="22"/>
          <w:szCs w:val="22"/>
          <w:lang w:val="en-IN"/>
        </w:rPr>
        <w:t xml:space="preserve">schemes of </w:t>
      </w:r>
      <w:r>
        <w:rPr>
          <w:rFonts w:ascii="Arial" w:hAnsi="Arial" w:cs="Arial"/>
          <w:sz w:val="22"/>
          <w:szCs w:val="22"/>
          <w:lang w:val="en-IN"/>
        </w:rPr>
        <w:t xml:space="preserve">IIFCL mutual fund </w:t>
      </w:r>
      <w:r w:rsidR="00D3183C">
        <w:rPr>
          <w:rFonts w:ascii="Arial" w:hAnsi="Arial" w:cs="Arial"/>
          <w:sz w:val="22"/>
          <w:szCs w:val="22"/>
          <w:lang w:val="en-IN"/>
        </w:rPr>
        <w:t xml:space="preserve">(IDF), managed by IAMCL </w:t>
      </w:r>
      <w:r>
        <w:rPr>
          <w:rFonts w:ascii="Arial" w:hAnsi="Arial" w:cs="Arial"/>
          <w:sz w:val="22"/>
          <w:szCs w:val="22"/>
          <w:lang w:val="en-IN"/>
        </w:rPr>
        <w:t>have turned into below investment grade/ defaulted securities. Details of these securities as informed by the client/company are as follows:</w:t>
      </w:r>
    </w:p>
    <w:tbl>
      <w:tblPr>
        <w:tblStyle w:val="TableGrid"/>
        <w:tblW w:w="9214" w:type="dxa"/>
        <w:tblInd w:w="137" w:type="dxa"/>
        <w:tblLook w:val="04A0" w:firstRow="1" w:lastRow="0" w:firstColumn="1" w:lastColumn="0" w:noHBand="0" w:noVBand="1"/>
      </w:tblPr>
      <w:tblGrid>
        <w:gridCol w:w="817"/>
        <w:gridCol w:w="3678"/>
        <w:gridCol w:w="2247"/>
        <w:gridCol w:w="2472"/>
      </w:tblGrid>
      <w:tr w:rsidR="0078216E" w14:paraId="771C0962" w14:textId="77777777" w:rsidTr="00D51E66">
        <w:tc>
          <w:tcPr>
            <w:tcW w:w="817" w:type="dxa"/>
            <w:shd w:val="clear" w:color="auto" w:fill="002060"/>
            <w:vAlign w:val="center"/>
          </w:tcPr>
          <w:p w14:paraId="6F68C4F2" w14:textId="77777777" w:rsidR="0078216E" w:rsidRPr="00D51E66" w:rsidRDefault="0078216E" w:rsidP="00D51E66">
            <w:pPr>
              <w:pStyle w:val="ListParagraph"/>
              <w:spacing w:line="360" w:lineRule="auto"/>
              <w:ind w:left="0"/>
              <w:jc w:val="center"/>
              <w:rPr>
                <w:rFonts w:asciiTheme="minorHAnsi" w:hAnsiTheme="minorHAnsi" w:cstheme="minorHAnsi"/>
                <w:b/>
                <w:bCs/>
                <w:sz w:val="22"/>
                <w:szCs w:val="22"/>
                <w:lang w:val="en-IN"/>
              </w:rPr>
            </w:pPr>
            <w:r w:rsidRPr="00D51E66">
              <w:rPr>
                <w:rFonts w:asciiTheme="minorHAnsi" w:hAnsiTheme="minorHAnsi" w:cstheme="minorHAnsi"/>
                <w:b/>
                <w:bCs/>
                <w:sz w:val="22"/>
                <w:szCs w:val="22"/>
                <w:lang w:val="en-IN"/>
              </w:rPr>
              <w:t>S. No.</w:t>
            </w:r>
          </w:p>
        </w:tc>
        <w:tc>
          <w:tcPr>
            <w:tcW w:w="3678" w:type="dxa"/>
            <w:shd w:val="clear" w:color="auto" w:fill="002060"/>
            <w:vAlign w:val="center"/>
          </w:tcPr>
          <w:p w14:paraId="215878A5" w14:textId="77777777" w:rsidR="0078216E" w:rsidRPr="00D51E66" w:rsidRDefault="0078216E" w:rsidP="00D51E66">
            <w:pPr>
              <w:pStyle w:val="ListParagraph"/>
              <w:spacing w:line="360" w:lineRule="auto"/>
              <w:ind w:left="0"/>
              <w:jc w:val="center"/>
              <w:rPr>
                <w:rFonts w:asciiTheme="minorHAnsi" w:hAnsiTheme="minorHAnsi" w:cstheme="minorHAnsi"/>
                <w:b/>
                <w:bCs/>
                <w:sz w:val="22"/>
                <w:szCs w:val="22"/>
                <w:lang w:val="en-IN"/>
              </w:rPr>
            </w:pPr>
            <w:r w:rsidRPr="00D51E66">
              <w:rPr>
                <w:rFonts w:asciiTheme="minorHAnsi" w:hAnsiTheme="minorHAnsi" w:cstheme="minorHAnsi"/>
                <w:b/>
                <w:bCs/>
                <w:sz w:val="22"/>
                <w:szCs w:val="22"/>
                <w:lang w:val="en-IN"/>
              </w:rPr>
              <w:t>Issuer Name</w:t>
            </w:r>
          </w:p>
        </w:tc>
        <w:tc>
          <w:tcPr>
            <w:tcW w:w="2247" w:type="dxa"/>
            <w:shd w:val="clear" w:color="auto" w:fill="002060"/>
            <w:vAlign w:val="center"/>
          </w:tcPr>
          <w:p w14:paraId="5A1907D0" w14:textId="77777777" w:rsidR="0078216E" w:rsidRPr="00D51E66" w:rsidRDefault="0078216E" w:rsidP="00D51E66">
            <w:pPr>
              <w:pStyle w:val="ListParagraph"/>
              <w:spacing w:line="360" w:lineRule="auto"/>
              <w:ind w:left="0"/>
              <w:jc w:val="center"/>
              <w:rPr>
                <w:rFonts w:asciiTheme="minorHAnsi" w:hAnsiTheme="minorHAnsi" w:cstheme="minorHAnsi"/>
                <w:b/>
                <w:bCs/>
                <w:sz w:val="22"/>
                <w:szCs w:val="22"/>
                <w:lang w:val="en-IN"/>
              </w:rPr>
            </w:pPr>
            <w:r w:rsidRPr="00D51E66">
              <w:rPr>
                <w:rFonts w:asciiTheme="minorHAnsi" w:hAnsiTheme="minorHAnsi" w:cstheme="minorHAnsi"/>
                <w:b/>
                <w:bCs/>
                <w:sz w:val="22"/>
                <w:szCs w:val="22"/>
                <w:lang w:val="en-IN"/>
              </w:rPr>
              <w:t>Security Type</w:t>
            </w:r>
          </w:p>
        </w:tc>
        <w:tc>
          <w:tcPr>
            <w:tcW w:w="2472" w:type="dxa"/>
            <w:shd w:val="clear" w:color="auto" w:fill="002060"/>
            <w:vAlign w:val="center"/>
          </w:tcPr>
          <w:p w14:paraId="0D4DA768" w14:textId="77777777" w:rsidR="0078216E" w:rsidRPr="00D51E66" w:rsidRDefault="0078216E" w:rsidP="00D51E66">
            <w:pPr>
              <w:pStyle w:val="ListParagraph"/>
              <w:spacing w:line="360" w:lineRule="auto"/>
              <w:ind w:left="0"/>
              <w:jc w:val="center"/>
              <w:rPr>
                <w:rFonts w:asciiTheme="minorHAnsi" w:hAnsiTheme="minorHAnsi" w:cstheme="minorHAnsi"/>
                <w:b/>
                <w:bCs/>
                <w:sz w:val="22"/>
                <w:szCs w:val="22"/>
                <w:lang w:val="en-IN"/>
              </w:rPr>
            </w:pPr>
            <w:r w:rsidRPr="00D51E66">
              <w:rPr>
                <w:rFonts w:asciiTheme="minorHAnsi" w:hAnsiTheme="minorHAnsi" w:cstheme="minorHAnsi"/>
                <w:b/>
                <w:bCs/>
                <w:sz w:val="22"/>
                <w:szCs w:val="22"/>
                <w:lang w:val="en-IN"/>
              </w:rPr>
              <w:t>ISIN</w:t>
            </w:r>
          </w:p>
        </w:tc>
      </w:tr>
      <w:tr w:rsidR="0078216E" w14:paraId="31250177" w14:textId="77777777" w:rsidTr="00D51E66">
        <w:tc>
          <w:tcPr>
            <w:tcW w:w="817" w:type="dxa"/>
            <w:vMerge w:val="restart"/>
            <w:vAlign w:val="center"/>
          </w:tcPr>
          <w:p w14:paraId="09A0F52F"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1</w:t>
            </w:r>
          </w:p>
        </w:tc>
        <w:tc>
          <w:tcPr>
            <w:tcW w:w="3678" w:type="dxa"/>
            <w:vMerge w:val="restart"/>
          </w:tcPr>
          <w:p w14:paraId="7EEAB3DC" w14:textId="77777777" w:rsidR="0078216E" w:rsidRPr="00E90755" w:rsidRDefault="0078216E" w:rsidP="00D51E66">
            <w:pPr>
              <w:pStyle w:val="ListParagraph"/>
              <w:spacing w:line="360" w:lineRule="auto"/>
              <w:ind w:left="0"/>
              <w:jc w:val="both"/>
              <w:rPr>
                <w:rFonts w:asciiTheme="minorHAnsi" w:hAnsiTheme="minorHAnsi" w:cstheme="minorHAnsi"/>
                <w:sz w:val="22"/>
                <w:szCs w:val="22"/>
                <w:lang w:val="en-IN"/>
              </w:rPr>
            </w:pPr>
            <w:r>
              <w:rPr>
                <w:rFonts w:asciiTheme="minorHAnsi" w:hAnsiTheme="minorHAnsi" w:cstheme="minorHAnsi"/>
                <w:sz w:val="22"/>
                <w:szCs w:val="22"/>
                <w:lang w:val="en-IN"/>
              </w:rPr>
              <w:t xml:space="preserve">GMR </w:t>
            </w:r>
            <w:proofErr w:type="spellStart"/>
            <w:r>
              <w:rPr>
                <w:rFonts w:asciiTheme="minorHAnsi" w:hAnsiTheme="minorHAnsi" w:cstheme="minorHAnsi"/>
                <w:sz w:val="22"/>
                <w:szCs w:val="22"/>
                <w:lang w:val="en-IN"/>
              </w:rPr>
              <w:t>Warora</w:t>
            </w:r>
            <w:proofErr w:type="spellEnd"/>
            <w:r>
              <w:rPr>
                <w:rFonts w:asciiTheme="minorHAnsi" w:hAnsiTheme="minorHAnsi" w:cstheme="minorHAnsi"/>
                <w:sz w:val="22"/>
                <w:szCs w:val="22"/>
                <w:lang w:val="en-IN"/>
              </w:rPr>
              <w:t xml:space="preserve"> Energy Limited (Restructured Account)</w:t>
            </w:r>
          </w:p>
        </w:tc>
        <w:tc>
          <w:tcPr>
            <w:tcW w:w="2247" w:type="dxa"/>
            <w:vAlign w:val="center"/>
          </w:tcPr>
          <w:p w14:paraId="0D02EA13"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NCDs</w:t>
            </w:r>
          </w:p>
        </w:tc>
        <w:tc>
          <w:tcPr>
            <w:tcW w:w="2472" w:type="dxa"/>
            <w:vAlign w:val="center"/>
          </w:tcPr>
          <w:p w14:paraId="43DA84CA"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INE124L07097</w:t>
            </w:r>
          </w:p>
        </w:tc>
      </w:tr>
      <w:tr w:rsidR="0078216E" w14:paraId="19DEABF3" w14:textId="77777777" w:rsidTr="00D51E66">
        <w:tc>
          <w:tcPr>
            <w:tcW w:w="817" w:type="dxa"/>
            <w:vMerge/>
            <w:vAlign w:val="center"/>
          </w:tcPr>
          <w:p w14:paraId="73B60207"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p>
        </w:tc>
        <w:tc>
          <w:tcPr>
            <w:tcW w:w="3678" w:type="dxa"/>
            <w:vMerge/>
          </w:tcPr>
          <w:p w14:paraId="2878B18B" w14:textId="77777777" w:rsidR="0078216E" w:rsidRPr="00E90755" w:rsidRDefault="0078216E" w:rsidP="00D51E66">
            <w:pPr>
              <w:pStyle w:val="ListParagraph"/>
              <w:spacing w:line="360" w:lineRule="auto"/>
              <w:ind w:left="0"/>
              <w:jc w:val="both"/>
              <w:rPr>
                <w:rFonts w:asciiTheme="minorHAnsi" w:hAnsiTheme="minorHAnsi" w:cstheme="minorHAnsi"/>
                <w:sz w:val="22"/>
                <w:szCs w:val="22"/>
                <w:lang w:val="en-IN"/>
              </w:rPr>
            </w:pPr>
          </w:p>
        </w:tc>
        <w:tc>
          <w:tcPr>
            <w:tcW w:w="2247" w:type="dxa"/>
            <w:vAlign w:val="center"/>
          </w:tcPr>
          <w:p w14:paraId="393FE3A9"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OCDs</w:t>
            </w:r>
          </w:p>
        </w:tc>
        <w:tc>
          <w:tcPr>
            <w:tcW w:w="2472" w:type="dxa"/>
            <w:vAlign w:val="center"/>
          </w:tcPr>
          <w:p w14:paraId="630D8CC7"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INE124L07089</w:t>
            </w:r>
          </w:p>
        </w:tc>
      </w:tr>
      <w:tr w:rsidR="0078216E" w14:paraId="1465E1C3" w14:textId="77777777" w:rsidTr="00D51E66">
        <w:tc>
          <w:tcPr>
            <w:tcW w:w="817" w:type="dxa"/>
            <w:vAlign w:val="center"/>
          </w:tcPr>
          <w:p w14:paraId="0E775436"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2</w:t>
            </w:r>
          </w:p>
        </w:tc>
        <w:tc>
          <w:tcPr>
            <w:tcW w:w="3678" w:type="dxa"/>
          </w:tcPr>
          <w:p w14:paraId="12E6414F" w14:textId="77777777" w:rsidR="0078216E" w:rsidRPr="00E90755" w:rsidRDefault="0078216E" w:rsidP="00D51E66">
            <w:pPr>
              <w:pStyle w:val="ListParagraph"/>
              <w:spacing w:line="360" w:lineRule="auto"/>
              <w:ind w:left="0"/>
              <w:jc w:val="both"/>
              <w:rPr>
                <w:rFonts w:asciiTheme="minorHAnsi" w:hAnsiTheme="minorHAnsi" w:cstheme="minorHAnsi"/>
                <w:sz w:val="22"/>
                <w:szCs w:val="22"/>
                <w:lang w:val="en-IN"/>
              </w:rPr>
            </w:pPr>
            <w:r>
              <w:rPr>
                <w:rFonts w:asciiTheme="minorHAnsi" w:hAnsiTheme="minorHAnsi" w:cstheme="minorHAnsi"/>
                <w:sz w:val="22"/>
                <w:szCs w:val="22"/>
                <w:lang w:val="en-IN"/>
              </w:rPr>
              <w:t>Feedback Infra Private Limited</w:t>
            </w:r>
          </w:p>
        </w:tc>
        <w:tc>
          <w:tcPr>
            <w:tcW w:w="2247" w:type="dxa"/>
            <w:vAlign w:val="center"/>
          </w:tcPr>
          <w:p w14:paraId="26643530"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NCDs</w:t>
            </w:r>
          </w:p>
        </w:tc>
        <w:tc>
          <w:tcPr>
            <w:tcW w:w="2472" w:type="dxa"/>
            <w:vAlign w:val="center"/>
          </w:tcPr>
          <w:p w14:paraId="6D5942D5"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INE563M07011</w:t>
            </w:r>
          </w:p>
        </w:tc>
      </w:tr>
      <w:tr w:rsidR="0078216E" w14:paraId="083197B9" w14:textId="77777777" w:rsidTr="00D51E66">
        <w:tc>
          <w:tcPr>
            <w:tcW w:w="817" w:type="dxa"/>
            <w:vAlign w:val="center"/>
          </w:tcPr>
          <w:p w14:paraId="2392BD66"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3</w:t>
            </w:r>
          </w:p>
        </w:tc>
        <w:tc>
          <w:tcPr>
            <w:tcW w:w="3678" w:type="dxa"/>
          </w:tcPr>
          <w:p w14:paraId="4F78B770" w14:textId="77777777" w:rsidR="0078216E" w:rsidRPr="00E90755" w:rsidRDefault="0078216E" w:rsidP="00D51E66">
            <w:pPr>
              <w:pStyle w:val="ListParagraph"/>
              <w:spacing w:line="360" w:lineRule="auto"/>
              <w:ind w:left="0"/>
              <w:jc w:val="both"/>
              <w:rPr>
                <w:rFonts w:asciiTheme="minorHAnsi" w:hAnsiTheme="minorHAnsi" w:cstheme="minorHAnsi"/>
                <w:sz w:val="22"/>
                <w:szCs w:val="22"/>
                <w:lang w:val="en-IN"/>
              </w:rPr>
            </w:pPr>
            <w:r>
              <w:rPr>
                <w:rFonts w:asciiTheme="minorHAnsi" w:hAnsiTheme="minorHAnsi" w:cstheme="minorHAnsi"/>
                <w:sz w:val="22"/>
                <w:szCs w:val="22"/>
                <w:lang w:val="en-IN"/>
              </w:rPr>
              <w:t>IL&amp;FS Transportation Networks Limited</w:t>
            </w:r>
          </w:p>
        </w:tc>
        <w:tc>
          <w:tcPr>
            <w:tcW w:w="2247" w:type="dxa"/>
            <w:vAlign w:val="center"/>
          </w:tcPr>
          <w:p w14:paraId="6522252B"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NCDs</w:t>
            </w:r>
          </w:p>
        </w:tc>
        <w:tc>
          <w:tcPr>
            <w:tcW w:w="2472" w:type="dxa"/>
            <w:vAlign w:val="center"/>
          </w:tcPr>
          <w:p w14:paraId="69F8C885"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INE975G08223</w:t>
            </w:r>
          </w:p>
        </w:tc>
      </w:tr>
      <w:tr w:rsidR="0078216E" w14:paraId="65DE9286" w14:textId="77777777" w:rsidTr="00D51E66">
        <w:tc>
          <w:tcPr>
            <w:tcW w:w="817" w:type="dxa"/>
            <w:vMerge w:val="restart"/>
            <w:vAlign w:val="center"/>
          </w:tcPr>
          <w:p w14:paraId="71963BEB"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4</w:t>
            </w:r>
          </w:p>
        </w:tc>
        <w:tc>
          <w:tcPr>
            <w:tcW w:w="3678" w:type="dxa"/>
            <w:vMerge w:val="restart"/>
          </w:tcPr>
          <w:p w14:paraId="2B858A8D" w14:textId="77777777" w:rsidR="0078216E" w:rsidRPr="00E90755" w:rsidRDefault="0078216E" w:rsidP="00D51E66">
            <w:pPr>
              <w:pStyle w:val="ListParagraph"/>
              <w:spacing w:line="360" w:lineRule="auto"/>
              <w:ind w:left="0"/>
              <w:jc w:val="both"/>
              <w:rPr>
                <w:rFonts w:asciiTheme="minorHAnsi" w:hAnsiTheme="minorHAnsi" w:cstheme="minorHAnsi"/>
                <w:sz w:val="22"/>
                <w:szCs w:val="22"/>
                <w:lang w:val="en-IN"/>
              </w:rPr>
            </w:pPr>
            <w:r>
              <w:rPr>
                <w:rFonts w:asciiTheme="minorHAnsi" w:hAnsiTheme="minorHAnsi" w:cstheme="minorHAnsi"/>
                <w:sz w:val="22"/>
                <w:szCs w:val="22"/>
                <w:lang w:val="en-IN"/>
              </w:rPr>
              <w:t>Infrastructure Leasing &amp; Financial Services Limited</w:t>
            </w:r>
          </w:p>
        </w:tc>
        <w:tc>
          <w:tcPr>
            <w:tcW w:w="2247" w:type="dxa"/>
            <w:vMerge w:val="restart"/>
            <w:vAlign w:val="center"/>
          </w:tcPr>
          <w:p w14:paraId="3D211784"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Commercial Paper</w:t>
            </w:r>
          </w:p>
        </w:tc>
        <w:tc>
          <w:tcPr>
            <w:tcW w:w="2472" w:type="dxa"/>
            <w:vAlign w:val="center"/>
          </w:tcPr>
          <w:p w14:paraId="39900A0E"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INE871D14JS6</w:t>
            </w:r>
          </w:p>
        </w:tc>
      </w:tr>
      <w:tr w:rsidR="0078216E" w14:paraId="7B178368" w14:textId="77777777" w:rsidTr="00D51E66">
        <w:tc>
          <w:tcPr>
            <w:tcW w:w="817" w:type="dxa"/>
            <w:vMerge/>
            <w:vAlign w:val="center"/>
          </w:tcPr>
          <w:p w14:paraId="26A81DE9" w14:textId="77777777" w:rsidR="0078216E" w:rsidRDefault="0078216E" w:rsidP="00D51E66">
            <w:pPr>
              <w:pStyle w:val="ListParagraph"/>
              <w:spacing w:line="360" w:lineRule="auto"/>
              <w:ind w:left="0"/>
              <w:jc w:val="center"/>
              <w:rPr>
                <w:rFonts w:asciiTheme="minorHAnsi" w:hAnsiTheme="minorHAnsi" w:cstheme="minorHAnsi"/>
                <w:sz w:val="22"/>
                <w:szCs w:val="22"/>
                <w:lang w:val="en-IN"/>
              </w:rPr>
            </w:pPr>
          </w:p>
        </w:tc>
        <w:tc>
          <w:tcPr>
            <w:tcW w:w="3678" w:type="dxa"/>
            <w:vMerge/>
          </w:tcPr>
          <w:p w14:paraId="1A903775" w14:textId="77777777" w:rsidR="0078216E" w:rsidRDefault="0078216E" w:rsidP="00D51E66">
            <w:pPr>
              <w:pStyle w:val="ListParagraph"/>
              <w:spacing w:line="360" w:lineRule="auto"/>
              <w:ind w:left="0"/>
              <w:jc w:val="both"/>
              <w:rPr>
                <w:rFonts w:asciiTheme="minorHAnsi" w:hAnsiTheme="minorHAnsi" w:cstheme="minorHAnsi"/>
                <w:sz w:val="22"/>
                <w:szCs w:val="22"/>
                <w:lang w:val="en-IN"/>
              </w:rPr>
            </w:pPr>
          </w:p>
        </w:tc>
        <w:tc>
          <w:tcPr>
            <w:tcW w:w="2247" w:type="dxa"/>
            <w:vMerge/>
            <w:vAlign w:val="center"/>
          </w:tcPr>
          <w:p w14:paraId="29AC45BE" w14:textId="77777777" w:rsidR="0078216E" w:rsidRDefault="0078216E" w:rsidP="00D51E66">
            <w:pPr>
              <w:pStyle w:val="ListParagraph"/>
              <w:spacing w:line="360" w:lineRule="auto"/>
              <w:ind w:left="0"/>
              <w:jc w:val="center"/>
              <w:rPr>
                <w:rFonts w:asciiTheme="minorHAnsi" w:hAnsiTheme="minorHAnsi" w:cstheme="minorHAnsi"/>
                <w:sz w:val="22"/>
                <w:szCs w:val="22"/>
                <w:lang w:val="en-IN"/>
              </w:rPr>
            </w:pPr>
          </w:p>
        </w:tc>
        <w:tc>
          <w:tcPr>
            <w:tcW w:w="2472" w:type="dxa"/>
            <w:vAlign w:val="center"/>
          </w:tcPr>
          <w:p w14:paraId="50FC5361" w14:textId="77777777" w:rsidR="0078216E"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INE871D1KS4</w:t>
            </w:r>
          </w:p>
        </w:tc>
      </w:tr>
      <w:tr w:rsidR="0078216E" w14:paraId="60E4870C" w14:textId="77777777" w:rsidTr="00D51E66">
        <w:tc>
          <w:tcPr>
            <w:tcW w:w="817" w:type="dxa"/>
            <w:vMerge w:val="restart"/>
            <w:vAlign w:val="center"/>
          </w:tcPr>
          <w:p w14:paraId="50191E72" w14:textId="77777777" w:rsidR="0078216E"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5</w:t>
            </w:r>
          </w:p>
        </w:tc>
        <w:tc>
          <w:tcPr>
            <w:tcW w:w="3678" w:type="dxa"/>
            <w:vMerge w:val="restart"/>
          </w:tcPr>
          <w:p w14:paraId="6EB1EA61" w14:textId="77777777" w:rsidR="0078216E" w:rsidRDefault="0078216E" w:rsidP="00D51E66">
            <w:pPr>
              <w:pStyle w:val="ListParagraph"/>
              <w:spacing w:line="360" w:lineRule="auto"/>
              <w:ind w:left="0"/>
              <w:jc w:val="both"/>
              <w:rPr>
                <w:rFonts w:asciiTheme="minorHAnsi" w:hAnsiTheme="minorHAnsi" w:cstheme="minorHAnsi"/>
                <w:sz w:val="22"/>
                <w:szCs w:val="22"/>
                <w:lang w:val="en-IN"/>
              </w:rPr>
            </w:pPr>
            <w:r>
              <w:rPr>
                <w:rFonts w:asciiTheme="minorHAnsi" w:hAnsiTheme="minorHAnsi" w:cstheme="minorHAnsi"/>
                <w:sz w:val="22"/>
                <w:szCs w:val="22"/>
                <w:lang w:val="en-IN"/>
              </w:rPr>
              <w:t>Feedback Energy Distribution Company Limited</w:t>
            </w:r>
          </w:p>
        </w:tc>
        <w:tc>
          <w:tcPr>
            <w:tcW w:w="2247" w:type="dxa"/>
            <w:vMerge w:val="restart"/>
            <w:vAlign w:val="center"/>
          </w:tcPr>
          <w:p w14:paraId="3A798BD1" w14:textId="77777777" w:rsidR="0078216E"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Commercial Paper</w:t>
            </w:r>
          </w:p>
        </w:tc>
        <w:tc>
          <w:tcPr>
            <w:tcW w:w="2472" w:type="dxa"/>
            <w:vAlign w:val="center"/>
          </w:tcPr>
          <w:p w14:paraId="63F59F13" w14:textId="77777777" w:rsidR="0078216E"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INE384W14033</w:t>
            </w:r>
          </w:p>
        </w:tc>
      </w:tr>
      <w:tr w:rsidR="0078216E" w14:paraId="70BEDD4A" w14:textId="77777777" w:rsidTr="00D51E66">
        <w:tc>
          <w:tcPr>
            <w:tcW w:w="817" w:type="dxa"/>
            <w:vMerge/>
            <w:vAlign w:val="center"/>
          </w:tcPr>
          <w:p w14:paraId="3A1DCDD2" w14:textId="77777777" w:rsidR="0078216E" w:rsidRDefault="0078216E" w:rsidP="00D51E66">
            <w:pPr>
              <w:pStyle w:val="ListParagraph"/>
              <w:spacing w:line="360" w:lineRule="auto"/>
              <w:ind w:left="0" w:right="-330"/>
              <w:jc w:val="center"/>
              <w:rPr>
                <w:rFonts w:asciiTheme="minorHAnsi" w:hAnsiTheme="minorHAnsi" w:cstheme="minorHAnsi"/>
                <w:sz w:val="22"/>
                <w:szCs w:val="22"/>
                <w:lang w:val="en-IN"/>
              </w:rPr>
            </w:pPr>
          </w:p>
        </w:tc>
        <w:tc>
          <w:tcPr>
            <w:tcW w:w="3678" w:type="dxa"/>
            <w:vMerge/>
          </w:tcPr>
          <w:p w14:paraId="246DD1CC" w14:textId="77777777" w:rsidR="0078216E" w:rsidRDefault="0078216E" w:rsidP="00D51E66">
            <w:pPr>
              <w:pStyle w:val="ListParagraph"/>
              <w:spacing w:line="360" w:lineRule="auto"/>
              <w:ind w:left="0" w:right="-330"/>
              <w:jc w:val="both"/>
              <w:rPr>
                <w:rFonts w:asciiTheme="minorHAnsi" w:hAnsiTheme="minorHAnsi" w:cstheme="minorHAnsi"/>
                <w:sz w:val="22"/>
                <w:szCs w:val="22"/>
                <w:lang w:val="en-IN"/>
              </w:rPr>
            </w:pPr>
          </w:p>
        </w:tc>
        <w:tc>
          <w:tcPr>
            <w:tcW w:w="2247" w:type="dxa"/>
            <w:vMerge/>
            <w:vAlign w:val="center"/>
          </w:tcPr>
          <w:p w14:paraId="24165727" w14:textId="77777777" w:rsidR="0078216E" w:rsidRDefault="0078216E" w:rsidP="00D51E66">
            <w:pPr>
              <w:pStyle w:val="ListParagraph"/>
              <w:spacing w:line="360" w:lineRule="auto"/>
              <w:ind w:left="0" w:right="-330"/>
              <w:jc w:val="center"/>
              <w:rPr>
                <w:rFonts w:asciiTheme="minorHAnsi" w:hAnsiTheme="minorHAnsi" w:cstheme="minorHAnsi"/>
                <w:sz w:val="22"/>
                <w:szCs w:val="22"/>
                <w:lang w:val="en-IN"/>
              </w:rPr>
            </w:pPr>
          </w:p>
        </w:tc>
        <w:tc>
          <w:tcPr>
            <w:tcW w:w="2472" w:type="dxa"/>
            <w:vAlign w:val="center"/>
          </w:tcPr>
          <w:p w14:paraId="081A370F" w14:textId="77777777" w:rsidR="0078216E"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INE384W14025</w:t>
            </w:r>
          </w:p>
        </w:tc>
      </w:tr>
    </w:tbl>
    <w:p w14:paraId="089EF487" w14:textId="77777777" w:rsidR="0078216E" w:rsidRDefault="0078216E" w:rsidP="00D51E66">
      <w:pPr>
        <w:pStyle w:val="ListParagraph"/>
        <w:spacing w:before="240" w:after="0" w:line="360" w:lineRule="auto"/>
        <w:ind w:left="142" w:right="-330"/>
        <w:jc w:val="both"/>
        <w:rPr>
          <w:rFonts w:ascii="Arial" w:eastAsia="Arial" w:hAnsi="Arial" w:cs="Arial"/>
          <w:b/>
          <w:bCs/>
          <w:sz w:val="22"/>
          <w:szCs w:val="22"/>
        </w:rPr>
      </w:pPr>
      <w:r w:rsidRPr="00E90755">
        <w:rPr>
          <w:rFonts w:ascii="Arial" w:hAnsi="Arial" w:cs="Arial"/>
          <w:b/>
          <w:bCs/>
          <w:sz w:val="22"/>
          <w:szCs w:val="22"/>
          <w:lang w:val="en-IN"/>
        </w:rPr>
        <w:t>Hence, M/s IIFCL Asset Management Company Limited</w:t>
      </w:r>
      <w:r>
        <w:rPr>
          <w:rFonts w:ascii="Arial" w:hAnsi="Arial" w:cs="Arial"/>
          <w:sz w:val="22"/>
          <w:szCs w:val="22"/>
          <w:lang w:val="en-IN"/>
        </w:rPr>
        <w:t xml:space="preserve"> </w:t>
      </w:r>
      <w:r w:rsidRPr="0022197B">
        <w:rPr>
          <w:rFonts w:ascii="Arial" w:hAnsi="Arial" w:cs="Arial"/>
          <w:b/>
          <w:w w:val="105"/>
          <w:sz w:val="22"/>
          <w:szCs w:val="22"/>
        </w:rPr>
        <w:t>has appointed</w:t>
      </w:r>
      <w:r>
        <w:rPr>
          <w:rFonts w:ascii="Arial" w:hAnsi="Arial" w:cs="Arial"/>
          <w:b/>
          <w:w w:val="105"/>
          <w:sz w:val="22"/>
          <w:szCs w:val="22"/>
        </w:rPr>
        <w:t xml:space="preserve"> us</w:t>
      </w:r>
      <w:r w:rsidRPr="0022197B">
        <w:rPr>
          <w:rFonts w:ascii="Arial" w:hAnsi="Arial" w:cs="Arial"/>
          <w:b/>
          <w:w w:val="105"/>
          <w:sz w:val="22"/>
          <w:szCs w:val="22"/>
        </w:rPr>
        <w:t xml:space="preserve"> R.K</w:t>
      </w:r>
      <w:r>
        <w:rPr>
          <w:rFonts w:ascii="Arial" w:hAnsi="Arial" w:cs="Arial"/>
          <w:b/>
          <w:w w:val="105"/>
          <w:sz w:val="22"/>
          <w:szCs w:val="22"/>
        </w:rPr>
        <w:t>.</w:t>
      </w:r>
      <w:r w:rsidRPr="0022197B">
        <w:rPr>
          <w:rFonts w:ascii="Arial" w:hAnsi="Arial" w:cs="Arial"/>
          <w:b/>
          <w:w w:val="105"/>
          <w:sz w:val="22"/>
          <w:szCs w:val="22"/>
        </w:rPr>
        <w:t xml:space="preserve"> Associates to determine the Fair </w:t>
      </w:r>
      <w:r>
        <w:rPr>
          <w:rFonts w:ascii="Arial" w:hAnsi="Arial" w:cs="Arial"/>
          <w:b/>
          <w:w w:val="105"/>
          <w:sz w:val="22"/>
          <w:szCs w:val="22"/>
        </w:rPr>
        <w:t>Valuation of these financial instruments</w:t>
      </w:r>
      <w:r w:rsidRPr="0022197B">
        <w:rPr>
          <w:rFonts w:ascii="Arial" w:hAnsi="Arial" w:cs="Arial"/>
          <w:b/>
          <w:w w:val="105"/>
          <w:sz w:val="22"/>
          <w:szCs w:val="22"/>
        </w:rPr>
        <w:t xml:space="preserve"> to take appropriate course of action on this stressed </w:t>
      </w:r>
      <w:r w:rsidRPr="0022197B">
        <w:rPr>
          <w:rFonts w:ascii="Arial" w:eastAsia="Arial" w:hAnsi="Arial" w:cs="Arial"/>
          <w:b/>
          <w:bCs/>
          <w:sz w:val="22"/>
          <w:szCs w:val="22"/>
        </w:rPr>
        <w:t>account</w:t>
      </w:r>
      <w:r>
        <w:rPr>
          <w:rFonts w:ascii="Arial" w:eastAsia="Arial" w:hAnsi="Arial" w:cs="Arial"/>
          <w:b/>
          <w:bCs/>
          <w:sz w:val="22"/>
          <w:szCs w:val="22"/>
        </w:rPr>
        <w:t xml:space="preserve">.  </w:t>
      </w:r>
    </w:p>
    <w:p w14:paraId="231ED3CE" w14:textId="0C5FC61E" w:rsidR="0078216E" w:rsidRPr="00FD08CB" w:rsidRDefault="0078216E" w:rsidP="00D51E66">
      <w:pPr>
        <w:pStyle w:val="ListParagraph"/>
        <w:numPr>
          <w:ilvl w:val="0"/>
          <w:numId w:val="1"/>
        </w:numPr>
        <w:spacing w:after="0" w:line="360" w:lineRule="auto"/>
        <w:ind w:left="142" w:right="-330" w:hanging="426"/>
        <w:jc w:val="both"/>
        <w:rPr>
          <w:rFonts w:ascii="Arial" w:hAnsi="Arial" w:cs="Arial"/>
          <w:b/>
          <w:sz w:val="22"/>
          <w:szCs w:val="22"/>
          <w:u w:val="single"/>
        </w:rPr>
      </w:pPr>
      <w:r w:rsidRPr="005C6FC8">
        <w:rPr>
          <w:rFonts w:ascii="Arial" w:hAnsi="Arial" w:cs="Arial"/>
          <w:b/>
          <w:sz w:val="22"/>
          <w:szCs w:val="22"/>
        </w:rPr>
        <w:lastRenderedPageBreak/>
        <w:t xml:space="preserve">TYPE OF REPORT: </w:t>
      </w:r>
      <w:r>
        <w:rPr>
          <w:rFonts w:ascii="Arial" w:hAnsi="Arial" w:cs="Arial"/>
          <w:sz w:val="22"/>
          <w:szCs w:val="22"/>
          <w:lang w:val="en-IN"/>
        </w:rPr>
        <w:t>Investment</w:t>
      </w:r>
      <w:r w:rsidRPr="005C6FC8">
        <w:rPr>
          <w:rFonts w:ascii="Arial" w:hAnsi="Arial" w:cs="Arial"/>
          <w:sz w:val="22"/>
          <w:szCs w:val="22"/>
          <w:lang w:val="en-IN"/>
        </w:rPr>
        <w:t xml:space="preserve"> </w:t>
      </w:r>
      <w:r w:rsidRPr="005C6FC8">
        <w:rPr>
          <w:rFonts w:ascii="Arial" w:hAnsi="Arial" w:cs="Arial"/>
          <w:sz w:val="22"/>
          <w:szCs w:val="22"/>
        </w:rPr>
        <w:t>Valuation</w:t>
      </w:r>
      <w:r>
        <w:rPr>
          <w:rFonts w:ascii="Arial" w:hAnsi="Arial" w:cs="Arial"/>
          <w:sz w:val="22"/>
          <w:szCs w:val="22"/>
        </w:rPr>
        <w:t xml:space="preserve"> Report</w:t>
      </w:r>
      <w:r w:rsidRPr="005C6FC8">
        <w:rPr>
          <w:rFonts w:ascii="Arial" w:hAnsi="Arial" w:cs="Arial"/>
          <w:sz w:val="22"/>
          <w:szCs w:val="22"/>
        </w:rPr>
        <w:t>.</w:t>
      </w:r>
    </w:p>
    <w:p w14:paraId="70B03B8F" w14:textId="77777777" w:rsidR="0078216E" w:rsidRPr="009955F2" w:rsidRDefault="0078216E" w:rsidP="00D51E66">
      <w:pPr>
        <w:pStyle w:val="ListParagraph"/>
        <w:spacing w:after="0" w:line="360" w:lineRule="auto"/>
        <w:ind w:left="142" w:right="-330"/>
        <w:jc w:val="both"/>
        <w:rPr>
          <w:rFonts w:ascii="Arial" w:hAnsi="Arial" w:cs="Arial"/>
          <w:b/>
          <w:sz w:val="22"/>
          <w:szCs w:val="22"/>
          <w:u w:val="single"/>
        </w:rPr>
      </w:pPr>
    </w:p>
    <w:p w14:paraId="33E9BFDB" w14:textId="47ADFD1E" w:rsidR="0078216E" w:rsidRPr="00FD08CB" w:rsidRDefault="0078216E" w:rsidP="00D51E66">
      <w:pPr>
        <w:pStyle w:val="ListParagraph"/>
        <w:numPr>
          <w:ilvl w:val="0"/>
          <w:numId w:val="1"/>
        </w:numPr>
        <w:spacing w:after="0" w:line="360" w:lineRule="auto"/>
        <w:ind w:left="142" w:right="-330" w:hanging="426"/>
        <w:jc w:val="both"/>
        <w:rPr>
          <w:rFonts w:ascii="Arial" w:hAnsi="Arial" w:cs="Arial"/>
          <w:b/>
          <w:sz w:val="22"/>
          <w:szCs w:val="22"/>
        </w:rPr>
      </w:pPr>
      <w:r w:rsidRPr="005C6FC8">
        <w:rPr>
          <w:rFonts w:ascii="Arial" w:hAnsi="Arial" w:cs="Arial"/>
          <w:b/>
          <w:sz w:val="22"/>
          <w:szCs w:val="22"/>
        </w:rPr>
        <w:t xml:space="preserve">PURPOSE OF THE REPORT: </w:t>
      </w:r>
      <w:r w:rsidRPr="00E33ACC">
        <w:rPr>
          <w:rFonts w:ascii="Arial" w:hAnsi="Arial" w:cs="Arial"/>
          <w:sz w:val="22"/>
          <w:szCs w:val="22"/>
        </w:rPr>
        <w:t xml:space="preserve">To determine the </w:t>
      </w:r>
      <w:r>
        <w:rPr>
          <w:rFonts w:ascii="Arial" w:hAnsi="Arial" w:cs="Arial"/>
          <w:sz w:val="22"/>
          <w:szCs w:val="22"/>
        </w:rPr>
        <w:t xml:space="preserve">fair value of the </w:t>
      </w:r>
      <w:r w:rsidR="00A65958">
        <w:rPr>
          <w:rFonts w:ascii="Arial" w:hAnsi="Arial" w:cs="Arial"/>
          <w:sz w:val="22"/>
          <w:szCs w:val="22"/>
        </w:rPr>
        <w:t>CP</w:t>
      </w:r>
      <w:r>
        <w:rPr>
          <w:rFonts w:ascii="Arial" w:hAnsi="Arial" w:cs="Arial"/>
          <w:sz w:val="22"/>
          <w:szCs w:val="22"/>
        </w:rPr>
        <w:t>s issued by M/</w:t>
      </w:r>
      <w:r w:rsidR="00A65958">
        <w:rPr>
          <w:rFonts w:ascii="Arial" w:hAnsi="Arial" w:cs="Arial"/>
          <w:sz w:val="22"/>
          <w:szCs w:val="22"/>
        </w:rPr>
        <w:t xml:space="preserve">s </w:t>
      </w:r>
      <w:bookmarkStart w:id="1" w:name="_Hlk141102351"/>
      <w:r w:rsidR="00995485">
        <w:rPr>
          <w:rFonts w:ascii="Arial" w:hAnsi="Arial" w:cs="Arial"/>
          <w:sz w:val="22"/>
          <w:szCs w:val="22"/>
        </w:rPr>
        <w:t>Feedback Energy Distribution Company</w:t>
      </w:r>
      <w:bookmarkEnd w:id="1"/>
      <w:r w:rsidR="00A65958" w:rsidRPr="00A65958">
        <w:rPr>
          <w:rFonts w:ascii="Arial" w:hAnsi="Arial" w:cs="Arial"/>
          <w:sz w:val="22"/>
          <w:szCs w:val="22"/>
          <w:lang w:val="en-IN"/>
        </w:rPr>
        <w:t xml:space="preserve"> Limited </w:t>
      </w:r>
      <w:r>
        <w:rPr>
          <w:rFonts w:ascii="Arial" w:hAnsi="Arial" w:cs="Arial"/>
          <w:sz w:val="22"/>
          <w:szCs w:val="22"/>
        </w:rPr>
        <w:t>to enable M/s IAMCL to take appropriate course of action on this stressed account.</w:t>
      </w:r>
    </w:p>
    <w:p w14:paraId="29720568" w14:textId="77777777" w:rsidR="0078216E" w:rsidRPr="00FD08CB" w:rsidRDefault="0078216E" w:rsidP="00D51E66">
      <w:pPr>
        <w:spacing w:after="0" w:line="360" w:lineRule="auto"/>
        <w:ind w:right="-330"/>
        <w:jc w:val="both"/>
        <w:rPr>
          <w:rFonts w:ascii="Arial" w:hAnsi="Arial" w:cs="Arial"/>
          <w:b/>
          <w:sz w:val="22"/>
          <w:szCs w:val="22"/>
        </w:rPr>
      </w:pPr>
    </w:p>
    <w:p w14:paraId="16464040" w14:textId="66489DAF" w:rsidR="0078216E" w:rsidRPr="00C5267F" w:rsidRDefault="0078216E" w:rsidP="00D51E66">
      <w:pPr>
        <w:pStyle w:val="ListParagraph"/>
        <w:numPr>
          <w:ilvl w:val="0"/>
          <w:numId w:val="1"/>
        </w:numPr>
        <w:spacing w:line="360" w:lineRule="auto"/>
        <w:ind w:left="142" w:right="-330" w:hanging="426"/>
        <w:jc w:val="both"/>
        <w:rPr>
          <w:rFonts w:ascii="Arial" w:hAnsi="Arial" w:cs="Arial"/>
          <w:sz w:val="22"/>
          <w:szCs w:val="22"/>
        </w:rPr>
      </w:pPr>
      <w:r w:rsidRPr="00C5267F">
        <w:rPr>
          <w:rFonts w:ascii="Arial" w:hAnsi="Arial" w:cs="Arial"/>
          <w:b/>
          <w:sz w:val="22"/>
          <w:szCs w:val="22"/>
          <w:lang w:val="en-IN"/>
        </w:rPr>
        <w:t>SCOPE</w:t>
      </w:r>
      <w:r w:rsidRPr="00C5267F">
        <w:rPr>
          <w:rFonts w:ascii="Arial" w:hAnsi="Arial" w:cs="Arial"/>
          <w:b/>
          <w:sz w:val="22"/>
          <w:szCs w:val="22"/>
        </w:rPr>
        <w:t xml:space="preserve"> OF THE REPORT: </w:t>
      </w:r>
      <w:r>
        <w:rPr>
          <w:rFonts w:ascii="Arial" w:eastAsia="Arial" w:hAnsi="Arial" w:cs="Arial"/>
          <w:sz w:val="22"/>
          <w:szCs w:val="22"/>
        </w:rPr>
        <w:t xml:space="preserve">To calculate </w:t>
      </w:r>
      <w:r>
        <w:rPr>
          <w:rFonts w:ascii="Arial" w:hAnsi="Arial" w:cs="Arial"/>
          <w:sz w:val="22"/>
          <w:szCs w:val="22"/>
        </w:rPr>
        <w:t>fair value of financial instruments (</w:t>
      </w:r>
      <w:r w:rsidR="00A65958">
        <w:rPr>
          <w:rFonts w:ascii="Arial" w:hAnsi="Arial" w:cs="Arial"/>
          <w:sz w:val="22"/>
          <w:szCs w:val="22"/>
        </w:rPr>
        <w:t>CP</w:t>
      </w:r>
      <w:r>
        <w:rPr>
          <w:rFonts w:ascii="Arial" w:hAnsi="Arial" w:cs="Arial"/>
          <w:sz w:val="22"/>
          <w:szCs w:val="22"/>
        </w:rPr>
        <w:t>s) issued by the above-mentioned issuer companies.</w:t>
      </w:r>
    </w:p>
    <w:p w14:paraId="201B8615" w14:textId="3934B9E3" w:rsidR="0078216E" w:rsidRPr="00C5267F" w:rsidRDefault="0078216E" w:rsidP="00D51E66">
      <w:pPr>
        <w:pStyle w:val="ListParagraph"/>
        <w:numPr>
          <w:ilvl w:val="0"/>
          <w:numId w:val="4"/>
        </w:numPr>
        <w:spacing w:line="360" w:lineRule="auto"/>
        <w:ind w:left="426" w:right="-330" w:hanging="426"/>
        <w:jc w:val="both"/>
        <w:rPr>
          <w:rFonts w:ascii="Arial" w:hAnsi="Arial" w:cs="Arial"/>
          <w:i/>
          <w:color w:val="000000"/>
          <w:sz w:val="22"/>
          <w:szCs w:val="22"/>
        </w:rPr>
      </w:pPr>
      <w:r w:rsidRPr="00C5267F">
        <w:rPr>
          <w:rFonts w:ascii="Arial" w:hAnsi="Arial" w:cs="Arial"/>
          <w:i/>
          <w:color w:val="000000"/>
          <w:sz w:val="22"/>
          <w:szCs w:val="22"/>
        </w:rPr>
        <w:t>This is ju</w:t>
      </w:r>
      <w:r w:rsidRPr="00E33ACC">
        <w:rPr>
          <w:rFonts w:ascii="Arial" w:hAnsi="Arial" w:cs="Arial"/>
          <w:i/>
          <w:color w:val="000000"/>
          <w:sz w:val="22"/>
          <w:szCs w:val="22"/>
        </w:rPr>
        <w:t xml:space="preserve">st the valuation </w:t>
      </w:r>
      <w:r>
        <w:rPr>
          <w:rFonts w:ascii="Arial" w:hAnsi="Arial" w:cs="Arial"/>
          <w:i/>
          <w:color w:val="000000"/>
          <w:sz w:val="22"/>
          <w:szCs w:val="22"/>
        </w:rPr>
        <w:t xml:space="preserve">report of the financial instruments issued by the aforementioned companies and invested </w:t>
      </w:r>
      <w:r w:rsidR="00D3183C">
        <w:rPr>
          <w:rFonts w:ascii="Arial" w:hAnsi="Arial" w:cs="Arial"/>
          <w:i/>
          <w:color w:val="000000"/>
          <w:sz w:val="22"/>
          <w:szCs w:val="22"/>
        </w:rPr>
        <w:t>by</w:t>
      </w:r>
      <w:r>
        <w:rPr>
          <w:rFonts w:ascii="Arial" w:hAnsi="Arial" w:cs="Arial"/>
          <w:i/>
          <w:color w:val="000000"/>
          <w:sz w:val="22"/>
          <w:szCs w:val="22"/>
        </w:rPr>
        <w:t xml:space="preserve"> the schemes managed by M/s IAMCL which have turned into below investment grade/ </w:t>
      </w:r>
      <w:r w:rsidR="00191B46">
        <w:rPr>
          <w:rFonts w:ascii="Arial" w:hAnsi="Arial" w:cs="Arial"/>
          <w:i/>
          <w:color w:val="000000"/>
          <w:sz w:val="22"/>
          <w:szCs w:val="22"/>
        </w:rPr>
        <w:t>defaulted securities</w:t>
      </w:r>
      <w:r w:rsidR="00D3183C">
        <w:rPr>
          <w:rFonts w:ascii="Arial" w:hAnsi="Arial" w:cs="Arial"/>
          <w:i/>
          <w:color w:val="000000"/>
          <w:sz w:val="22"/>
          <w:szCs w:val="22"/>
        </w:rPr>
        <w:t>.</w:t>
      </w:r>
    </w:p>
    <w:p w14:paraId="5AF39B42" w14:textId="77777777" w:rsidR="0078216E" w:rsidRPr="00C5267F" w:rsidRDefault="0078216E" w:rsidP="00D51E66">
      <w:pPr>
        <w:pStyle w:val="ListParagraph"/>
        <w:numPr>
          <w:ilvl w:val="0"/>
          <w:numId w:val="4"/>
        </w:numPr>
        <w:spacing w:line="360" w:lineRule="auto"/>
        <w:ind w:left="426" w:right="-330" w:hanging="426"/>
        <w:jc w:val="both"/>
        <w:rPr>
          <w:rFonts w:ascii="Arial" w:hAnsi="Arial" w:cs="Arial"/>
          <w:i/>
          <w:color w:val="000000"/>
          <w:sz w:val="22"/>
          <w:szCs w:val="22"/>
        </w:rPr>
      </w:pPr>
      <w:r w:rsidRPr="00C5267F">
        <w:rPr>
          <w:rFonts w:ascii="Arial" w:eastAsia="Arial" w:hAnsi="Arial" w:cs="Arial"/>
          <w:i/>
          <w:sz w:val="22"/>
          <w:szCs w:val="22"/>
        </w:rPr>
        <w:t>This Valuation only c</w:t>
      </w:r>
      <w:r>
        <w:rPr>
          <w:rFonts w:ascii="Arial" w:eastAsia="Arial" w:hAnsi="Arial" w:cs="Arial"/>
          <w:i/>
          <w:sz w:val="22"/>
          <w:szCs w:val="22"/>
        </w:rPr>
        <w:t xml:space="preserve">overs the valuation of the particular securities </w:t>
      </w:r>
      <w:r w:rsidRPr="00C5267F">
        <w:rPr>
          <w:rFonts w:ascii="Arial" w:eastAsia="Arial" w:hAnsi="Arial" w:cs="Arial"/>
          <w:i/>
          <w:sz w:val="22"/>
          <w:szCs w:val="22"/>
        </w:rPr>
        <w:t xml:space="preserve">of the </w:t>
      </w:r>
      <w:r>
        <w:rPr>
          <w:rFonts w:ascii="Arial" w:eastAsia="Arial" w:hAnsi="Arial" w:cs="Arial"/>
          <w:i/>
          <w:sz w:val="22"/>
          <w:szCs w:val="22"/>
        </w:rPr>
        <w:t xml:space="preserve">issuer </w:t>
      </w:r>
      <w:r w:rsidRPr="00C5267F">
        <w:rPr>
          <w:rFonts w:ascii="Arial" w:eastAsia="Arial" w:hAnsi="Arial" w:cs="Arial"/>
          <w:i/>
          <w:sz w:val="22"/>
          <w:szCs w:val="22"/>
        </w:rPr>
        <w:t>company</w:t>
      </w:r>
      <w:r w:rsidRPr="00C5267F">
        <w:rPr>
          <w:rFonts w:ascii="Arial" w:hAnsi="Arial" w:cs="Arial"/>
          <w:i/>
          <w:color w:val="000000"/>
          <w:sz w:val="22"/>
          <w:szCs w:val="22"/>
        </w:rPr>
        <w:t>. It does not cover any transaction with the subject company’s subsidiary/ associate/ Joint Venture Companies, as per the requirement by the lender.</w:t>
      </w:r>
    </w:p>
    <w:p w14:paraId="4E9825B1" w14:textId="77777777" w:rsidR="0078216E" w:rsidRDefault="0078216E" w:rsidP="00D51E66">
      <w:pPr>
        <w:pStyle w:val="ListParagraph"/>
        <w:numPr>
          <w:ilvl w:val="0"/>
          <w:numId w:val="4"/>
        </w:numPr>
        <w:spacing w:line="360" w:lineRule="auto"/>
        <w:ind w:left="426" w:right="-330" w:hanging="426"/>
        <w:jc w:val="both"/>
        <w:rPr>
          <w:rFonts w:ascii="Arial" w:hAnsi="Arial" w:cs="Arial"/>
          <w:i/>
          <w:color w:val="000000"/>
          <w:sz w:val="22"/>
          <w:szCs w:val="22"/>
        </w:rPr>
      </w:pPr>
      <w:r w:rsidRPr="00C5267F">
        <w:rPr>
          <w:rFonts w:ascii="Arial" w:hAnsi="Arial" w:cs="Arial"/>
          <w:i/>
          <w:color w:val="000000"/>
          <w:sz w:val="22"/>
          <w:szCs w:val="22"/>
        </w:rPr>
        <w:t xml:space="preserve">This Valuation </w:t>
      </w:r>
      <w:r>
        <w:rPr>
          <w:rFonts w:ascii="Arial" w:hAnsi="Arial" w:cs="Arial"/>
          <w:i/>
          <w:color w:val="000000"/>
          <w:sz w:val="22"/>
          <w:szCs w:val="22"/>
        </w:rPr>
        <w:t>is prepared based on the</w:t>
      </w:r>
      <w:r w:rsidRPr="00C5267F">
        <w:rPr>
          <w:rFonts w:ascii="Arial" w:hAnsi="Arial" w:cs="Arial"/>
          <w:i/>
          <w:color w:val="000000"/>
          <w:sz w:val="22"/>
          <w:szCs w:val="22"/>
        </w:rPr>
        <w:t xml:space="preserve"> </w:t>
      </w:r>
      <w:r>
        <w:rPr>
          <w:rFonts w:ascii="Arial" w:hAnsi="Arial" w:cs="Arial"/>
          <w:i/>
          <w:color w:val="000000"/>
          <w:sz w:val="22"/>
          <w:szCs w:val="22"/>
        </w:rPr>
        <w:t xml:space="preserve">financial &amp; operational status </w:t>
      </w:r>
      <w:r w:rsidRPr="00C5267F">
        <w:rPr>
          <w:rFonts w:ascii="Arial" w:hAnsi="Arial" w:cs="Arial"/>
          <w:i/>
          <w:color w:val="000000"/>
          <w:sz w:val="22"/>
          <w:szCs w:val="22"/>
        </w:rPr>
        <w:t xml:space="preserve">of the </w:t>
      </w:r>
      <w:r>
        <w:rPr>
          <w:rFonts w:ascii="Arial" w:hAnsi="Arial" w:cs="Arial"/>
          <w:i/>
          <w:color w:val="000000"/>
          <w:sz w:val="22"/>
          <w:szCs w:val="22"/>
        </w:rPr>
        <w:t xml:space="preserve">issuer </w:t>
      </w:r>
      <w:r w:rsidRPr="00C5267F">
        <w:rPr>
          <w:rFonts w:ascii="Arial" w:hAnsi="Arial" w:cs="Arial"/>
          <w:i/>
          <w:color w:val="000000"/>
          <w:sz w:val="22"/>
          <w:szCs w:val="22"/>
        </w:rPr>
        <w:t>compan</w:t>
      </w:r>
      <w:r>
        <w:rPr>
          <w:rFonts w:ascii="Arial" w:hAnsi="Arial" w:cs="Arial"/>
          <w:i/>
          <w:color w:val="000000"/>
          <w:sz w:val="22"/>
          <w:szCs w:val="22"/>
        </w:rPr>
        <w:t>ies considering the resolution plan</w:t>
      </w:r>
      <w:r w:rsidRPr="00C5267F">
        <w:rPr>
          <w:rFonts w:ascii="Arial" w:hAnsi="Arial" w:cs="Arial"/>
          <w:i/>
          <w:color w:val="000000"/>
          <w:sz w:val="22"/>
          <w:szCs w:val="22"/>
        </w:rPr>
        <w:t>, financial data, other facts &amp; information provided by the company/ lender/ Client in writing &amp; verbal discussions held during the course of the assignment and based on independent assessment of certain assumptions which are specifically mentioned in the Valuation section of the Report.</w:t>
      </w:r>
    </w:p>
    <w:p w14:paraId="3DEAD4A9" w14:textId="77777777" w:rsidR="0078216E" w:rsidRDefault="0078216E" w:rsidP="00D51E66">
      <w:pPr>
        <w:pStyle w:val="ListParagraph"/>
        <w:numPr>
          <w:ilvl w:val="0"/>
          <w:numId w:val="4"/>
        </w:numPr>
        <w:spacing w:line="360" w:lineRule="auto"/>
        <w:ind w:left="426" w:right="-330" w:hanging="426"/>
        <w:jc w:val="both"/>
        <w:rPr>
          <w:rFonts w:ascii="Arial" w:hAnsi="Arial" w:cs="Arial"/>
          <w:i/>
          <w:color w:val="000000"/>
          <w:sz w:val="22"/>
          <w:szCs w:val="22"/>
        </w:rPr>
      </w:pPr>
      <w:r w:rsidRPr="00283EAA">
        <w:rPr>
          <w:rFonts w:ascii="Arial" w:hAnsi="Arial" w:cs="Arial"/>
          <w:i/>
          <w:color w:val="000000"/>
          <w:sz w:val="22"/>
          <w:szCs w:val="22"/>
        </w:rPr>
        <w:t>We have assumed that the information provided to us is correct and is not manipulated or distorted.</w:t>
      </w:r>
    </w:p>
    <w:p w14:paraId="74ED3DAB" w14:textId="77777777" w:rsidR="0078216E" w:rsidRDefault="0078216E" w:rsidP="00D51E66">
      <w:pPr>
        <w:pBdr>
          <w:top w:val="nil"/>
          <w:left w:val="nil"/>
          <w:bottom w:val="nil"/>
          <w:right w:val="nil"/>
          <w:between w:val="nil"/>
        </w:pBdr>
        <w:spacing w:before="240" w:line="360" w:lineRule="auto"/>
        <w:ind w:right="-330"/>
        <w:jc w:val="both"/>
        <w:rPr>
          <w:rFonts w:ascii="Arial" w:eastAsia="Arial" w:hAnsi="Arial" w:cs="Arial"/>
          <w:b/>
          <w:i/>
          <w:color w:val="000000"/>
          <w:sz w:val="22"/>
          <w:szCs w:val="22"/>
        </w:rPr>
      </w:pPr>
      <w:r w:rsidRPr="001902A6">
        <w:rPr>
          <w:rFonts w:ascii="Arial" w:eastAsia="Arial" w:hAnsi="Arial" w:cs="Arial"/>
          <w:b/>
          <w:i/>
          <w:color w:val="000000"/>
          <w:sz w:val="22"/>
          <w:szCs w:val="22"/>
        </w:rPr>
        <w:t>NOTES:</w:t>
      </w:r>
    </w:p>
    <w:p w14:paraId="4C63C700" w14:textId="3100AE34" w:rsidR="0078216E" w:rsidRDefault="0078216E" w:rsidP="00D51E66">
      <w:pPr>
        <w:pStyle w:val="ListParagraph"/>
        <w:numPr>
          <w:ilvl w:val="3"/>
          <w:numId w:val="6"/>
        </w:numPr>
        <w:pBdr>
          <w:top w:val="nil"/>
          <w:left w:val="nil"/>
          <w:bottom w:val="nil"/>
          <w:right w:val="nil"/>
          <w:between w:val="nil"/>
        </w:pBdr>
        <w:spacing w:line="360" w:lineRule="auto"/>
        <w:ind w:left="426" w:right="-330" w:hanging="426"/>
        <w:jc w:val="both"/>
        <w:rPr>
          <w:rFonts w:ascii="Arial" w:eastAsia="Arial" w:hAnsi="Arial" w:cs="Arial"/>
          <w:b/>
          <w:i/>
          <w:color w:val="000000"/>
          <w:sz w:val="22"/>
          <w:szCs w:val="22"/>
        </w:rPr>
      </w:pPr>
      <w:r w:rsidRPr="00BA6004">
        <w:rPr>
          <w:rFonts w:ascii="Arial" w:eastAsia="Arial" w:hAnsi="Arial" w:cs="Arial"/>
          <w:b/>
          <w:i/>
          <w:color w:val="000000"/>
          <w:sz w:val="22"/>
          <w:szCs w:val="22"/>
        </w:rPr>
        <w:t xml:space="preserve">This </w:t>
      </w:r>
      <w:r>
        <w:rPr>
          <w:rFonts w:ascii="Arial" w:eastAsia="Arial" w:hAnsi="Arial" w:cs="Arial"/>
          <w:b/>
          <w:i/>
          <w:color w:val="000000"/>
          <w:sz w:val="22"/>
          <w:szCs w:val="22"/>
        </w:rPr>
        <w:t xml:space="preserve">Securities </w:t>
      </w:r>
      <w:r w:rsidRPr="00BA6004">
        <w:rPr>
          <w:rFonts w:ascii="Arial" w:eastAsia="Arial" w:hAnsi="Arial" w:cs="Arial"/>
          <w:b/>
          <w:i/>
          <w:color w:val="000000"/>
          <w:sz w:val="22"/>
          <w:szCs w:val="22"/>
        </w:rPr>
        <w:t xml:space="preserve">Valuation report doesn’t cover vetting of the documents/ financial data/ projections or any other information provided to us by the </w:t>
      </w:r>
      <w:r w:rsidR="007373E8">
        <w:rPr>
          <w:rFonts w:ascii="Arial" w:eastAsia="Arial" w:hAnsi="Arial" w:cs="Arial"/>
          <w:b/>
          <w:i/>
          <w:color w:val="000000"/>
          <w:sz w:val="22"/>
          <w:szCs w:val="22"/>
        </w:rPr>
        <w:t>client/company</w:t>
      </w:r>
      <w:r w:rsidRPr="00BA6004">
        <w:rPr>
          <w:rFonts w:ascii="Arial" w:eastAsia="Arial" w:hAnsi="Arial" w:cs="Arial"/>
          <w:b/>
          <w:i/>
          <w:color w:val="000000"/>
          <w:sz w:val="22"/>
          <w:szCs w:val="22"/>
        </w:rPr>
        <w:t>.</w:t>
      </w:r>
    </w:p>
    <w:p w14:paraId="2AD62AD6" w14:textId="77777777" w:rsidR="0078216E" w:rsidRDefault="0078216E" w:rsidP="00D51E66">
      <w:pPr>
        <w:pStyle w:val="ListParagraph"/>
        <w:numPr>
          <w:ilvl w:val="3"/>
          <w:numId w:val="6"/>
        </w:numPr>
        <w:pBdr>
          <w:top w:val="nil"/>
          <w:left w:val="nil"/>
          <w:bottom w:val="nil"/>
          <w:right w:val="nil"/>
          <w:between w:val="nil"/>
        </w:pBdr>
        <w:spacing w:line="360" w:lineRule="auto"/>
        <w:ind w:left="426" w:right="-330" w:hanging="426"/>
        <w:jc w:val="both"/>
        <w:rPr>
          <w:rFonts w:ascii="Arial" w:eastAsia="Arial" w:hAnsi="Arial" w:cs="Arial"/>
          <w:b/>
          <w:i/>
          <w:color w:val="000000"/>
          <w:sz w:val="22"/>
          <w:szCs w:val="22"/>
        </w:rPr>
      </w:pPr>
      <w:r w:rsidRPr="00BA6004">
        <w:rPr>
          <w:rFonts w:ascii="Arial" w:eastAsia="Arial" w:hAnsi="Arial" w:cs="Arial"/>
          <w:b/>
          <w:i/>
          <w:color w:val="000000"/>
          <w:sz w:val="22"/>
          <w:szCs w:val="22"/>
        </w:rPr>
        <w:t>It doesn’t contain the principles of physical asset valuation and is not based on the site inspection of the project.</w:t>
      </w:r>
    </w:p>
    <w:p w14:paraId="7536136E" w14:textId="77777777" w:rsidR="0078216E" w:rsidRDefault="0078216E" w:rsidP="00D51E66">
      <w:pPr>
        <w:pStyle w:val="ListParagraph"/>
        <w:numPr>
          <w:ilvl w:val="3"/>
          <w:numId w:val="6"/>
        </w:numPr>
        <w:pBdr>
          <w:top w:val="nil"/>
          <w:left w:val="nil"/>
          <w:bottom w:val="nil"/>
          <w:right w:val="nil"/>
          <w:between w:val="nil"/>
        </w:pBdr>
        <w:spacing w:line="360" w:lineRule="auto"/>
        <w:ind w:left="426" w:right="-330" w:hanging="426"/>
        <w:jc w:val="both"/>
        <w:rPr>
          <w:rFonts w:ascii="Arial" w:eastAsia="Arial" w:hAnsi="Arial" w:cs="Arial"/>
          <w:b/>
          <w:i/>
          <w:color w:val="000000"/>
          <w:sz w:val="22"/>
          <w:szCs w:val="22"/>
        </w:rPr>
      </w:pPr>
      <w:r w:rsidRPr="00BA6004">
        <w:rPr>
          <w:rFonts w:ascii="Arial" w:eastAsia="Arial" w:hAnsi="Arial" w:cs="Arial"/>
          <w:b/>
          <w:i/>
          <w:color w:val="000000"/>
          <w:sz w:val="22"/>
          <w:szCs w:val="22"/>
        </w:rPr>
        <w:t>This exercise is neither an audit activity nor investigative in nature.</w:t>
      </w:r>
    </w:p>
    <w:p w14:paraId="36944BF0" w14:textId="1E832CD2" w:rsidR="0078216E" w:rsidRDefault="0078216E" w:rsidP="00D51E66">
      <w:pPr>
        <w:pStyle w:val="ListParagraph"/>
        <w:numPr>
          <w:ilvl w:val="3"/>
          <w:numId w:val="6"/>
        </w:numPr>
        <w:pBdr>
          <w:top w:val="nil"/>
          <w:left w:val="nil"/>
          <w:bottom w:val="nil"/>
          <w:right w:val="nil"/>
          <w:between w:val="nil"/>
        </w:pBdr>
        <w:spacing w:after="0" w:line="360" w:lineRule="auto"/>
        <w:ind w:left="426" w:right="-330" w:hanging="426"/>
        <w:jc w:val="both"/>
        <w:rPr>
          <w:rFonts w:ascii="Arial" w:eastAsia="Arial" w:hAnsi="Arial" w:cs="Arial"/>
          <w:b/>
          <w:i/>
          <w:color w:val="000000"/>
          <w:sz w:val="22"/>
          <w:szCs w:val="22"/>
        </w:rPr>
      </w:pPr>
      <w:r w:rsidRPr="00E3072D">
        <w:rPr>
          <w:rFonts w:ascii="Arial" w:eastAsia="Arial" w:hAnsi="Arial" w:cs="Arial"/>
          <w:b/>
          <w:i/>
          <w:color w:val="000000"/>
          <w:sz w:val="22"/>
          <w:szCs w:val="22"/>
        </w:rPr>
        <w:t xml:space="preserve">It is important to point out that we have carried out these valuations based on the limited information which was available </w:t>
      </w:r>
      <w:r w:rsidR="007373E8">
        <w:rPr>
          <w:rFonts w:ascii="Arial" w:eastAsia="Arial" w:hAnsi="Arial" w:cs="Arial"/>
          <w:b/>
          <w:i/>
          <w:color w:val="000000"/>
          <w:sz w:val="22"/>
          <w:szCs w:val="22"/>
        </w:rPr>
        <w:t>with</w:t>
      </w:r>
      <w:r w:rsidRPr="00E3072D">
        <w:rPr>
          <w:rFonts w:ascii="Arial" w:eastAsia="Arial" w:hAnsi="Arial" w:cs="Arial"/>
          <w:b/>
          <w:i/>
          <w:color w:val="000000"/>
          <w:sz w:val="22"/>
          <w:szCs w:val="22"/>
        </w:rPr>
        <w:t xml:space="preserve"> us at the time of valuation. </w:t>
      </w:r>
      <w:r w:rsidR="007373E8">
        <w:rPr>
          <w:rFonts w:ascii="Arial" w:eastAsia="Arial" w:hAnsi="Arial" w:cs="Arial"/>
          <w:b/>
          <w:i/>
          <w:color w:val="000000"/>
          <w:sz w:val="22"/>
          <w:szCs w:val="22"/>
        </w:rPr>
        <w:t>A</w:t>
      </w:r>
      <w:r w:rsidRPr="00E3072D">
        <w:rPr>
          <w:rFonts w:ascii="Arial" w:eastAsia="Arial" w:hAnsi="Arial" w:cs="Arial"/>
          <w:b/>
          <w:i/>
          <w:color w:val="000000"/>
          <w:sz w:val="22"/>
          <w:szCs w:val="22"/>
        </w:rPr>
        <w:t>s and when any new or updated information comes forward, it is likely that the suggested valuation will no longer represent a true and fair representation of the situation.</w:t>
      </w:r>
    </w:p>
    <w:p w14:paraId="7231FC18" w14:textId="77777777" w:rsidR="0078216E" w:rsidRPr="00FD08CB" w:rsidRDefault="0078216E" w:rsidP="00D51E66">
      <w:pPr>
        <w:pStyle w:val="ListParagraph"/>
        <w:spacing w:after="0" w:line="360" w:lineRule="auto"/>
        <w:ind w:left="426" w:right="-330"/>
        <w:jc w:val="both"/>
        <w:rPr>
          <w:rFonts w:ascii="Arial" w:hAnsi="Arial" w:cs="Arial"/>
          <w:iCs/>
          <w:color w:val="000000"/>
          <w:sz w:val="22"/>
          <w:szCs w:val="22"/>
        </w:rPr>
      </w:pPr>
    </w:p>
    <w:p w14:paraId="78074673" w14:textId="0686DDF0" w:rsidR="0078216E" w:rsidRPr="00D51E66" w:rsidRDefault="0078216E" w:rsidP="00D51E66">
      <w:pPr>
        <w:pStyle w:val="ListParagraph"/>
        <w:numPr>
          <w:ilvl w:val="0"/>
          <w:numId w:val="1"/>
        </w:numPr>
        <w:spacing w:after="0" w:line="360" w:lineRule="auto"/>
        <w:ind w:left="142" w:right="-330" w:hanging="426"/>
        <w:jc w:val="both"/>
        <w:rPr>
          <w:rFonts w:ascii="Arial" w:hAnsi="Arial" w:cs="Arial"/>
          <w:b/>
          <w:sz w:val="22"/>
          <w:szCs w:val="22"/>
        </w:rPr>
      </w:pPr>
      <w:r w:rsidRPr="00D51E66">
        <w:rPr>
          <w:rFonts w:ascii="Arial" w:hAnsi="Arial" w:cs="Arial"/>
          <w:b/>
          <w:sz w:val="22"/>
          <w:szCs w:val="22"/>
        </w:rPr>
        <w:t>METHODOLOGY ADOPTED</w:t>
      </w:r>
      <w:r w:rsidRPr="00D51E66">
        <w:rPr>
          <w:rFonts w:ascii="Arial" w:hAnsi="Arial" w:cs="Arial"/>
          <w:bCs/>
          <w:sz w:val="22"/>
          <w:szCs w:val="22"/>
        </w:rPr>
        <w:t>:</w:t>
      </w:r>
      <w:r w:rsidR="00191B46">
        <w:rPr>
          <w:rFonts w:ascii="Arial" w:hAnsi="Arial" w:cs="Arial"/>
          <w:bCs/>
          <w:sz w:val="22"/>
          <w:szCs w:val="22"/>
        </w:rPr>
        <w:t xml:space="preserve"> </w:t>
      </w:r>
      <w:r w:rsidR="00191B46">
        <w:rPr>
          <w:rFonts w:ascii="Arial" w:hAnsi="Arial" w:cs="Arial"/>
          <w:sz w:val="22"/>
        </w:rPr>
        <w:t xml:space="preserve">Net Asset Value (NAV) </w:t>
      </w:r>
      <w:r w:rsidRPr="00D51E66">
        <w:rPr>
          <w:rFonts w:ascii="Arial" w:hAnsi="Arial" w:cs="Arial"/>
          <w:bCs/>
          <w:sz w:val="22"/>
          <w:szCs w:val="22"/>
        </w:rPr>
        <w:t>is used t</w:t>
      </w:r>
      <w:r w:rsidRPr="00D51E66">
        <w:rPr>
          <w:rFonts w:ascii="Arial" w:hAnsi="Arial" w:cs="Arial"/>
          <w:bCs/>
          <w:sz w:val="22"/>
        </w:rPr>
        <w:t>o</w:t>
      </w:r>
      <w:r w:rsidRPr="00D51E66">
        <w:rPr>
          <w:rFonts w:ascii="Arial" w:hAnsi="Arial" w:cs="Arial"/>
          <w:sz w:val="22"/>
        </w:rPr>
        <w:t xml:space="preserve"> determine the fair value of investment in the </w:t>
      </w:r>
      <w:r w:rsidR="00A65958">
        <w:rPr>
          <w:rFonts w:ascii="Arial" w:hAnsi="Arial" w:cs="Arial"/>
          <w:sz w:val="22"/>
        </w:rPr>
        <w:t>CPs</w:t>
      </w:r>
      <w:r w:rsidRPr="00D51E66">
        <w:rPr>
          <w:rFonts w:ascii="Arial" w:hAnsi="Arial" w:cs="Arial"/>
          <w:sz w:val="22"/>
        </w:rPr>
        <w:t xml:space="preserve"> issued by M/s </w:t>
      </w:r>
      <w:r w:rsidR="00995485" w:rsidRPr="00995485">
        <w:rPr>
          <w:rFonts w:ascii="Arial" w:hAnsi="Arial" w:cs="Arial"/>
          <w:sz w:val="22"/>
          <w:szCs w:val="22"/>
        </w:rPr>
        <w:t>Feedback Energy Distribution Company</w:t>
      </w:r>
      <w:r w:rsidR="00995485" w:rsidRPr="00995485">
        <w:rPr>
          <w:rFonts w:ascii="Arial" w:hAnsi="Arial" w:cs="Arial"/>
          <w:sz w:val="22"/>
          <w:szCs w:val="22"/>
          <w:lang w:val="en-IN"/>
        </w:rPr>
        <w:t xml:space="preserve"> </w:t>
      </w:r>
      <w:r w:rsidR="00A65958" w:rsidRPr="00A65958">
        <w:rPr>
          <w:rFonts w:ascii="Arial" w:hAnsi="Arial" w:cs="Arial"/>
          <w:sz w:val="22"/>
          <w:szCs w:val="22"/>
          <w:lang w:val="en-IN"/>
        </w:rPr>
        <w:t>Limited</w:t>
      </w:r>
      <w:r w:rsidR="00D51E66">
        <w:rPr>
          <w:rFonts w:ascii="Arial" w:hAnsi="Arial" w:cs="Arial"/>
          <w:sz w:val="22"/>
        </w:rPr>
        <w:t>.</w:t>
      </w:r>
    </w:p>
    <w:p w14:paraId="5412F832" w14:textId="77777777" w:rsidR="00D51E66" w:rsidRPr="00D51E66" w:rsidRDefault="00D51E66" w:rsidP="00D51E66">
      <w:pPr>
        <w:pStyle w:val="ListParagraph"/>
        <w:spacing w:after="0" w:line="360" w:lineRule="auto"/>
        <w:ind w:left="142" w:right="-330"/>
        <w:jc w:val="both"/>
        <w:rPr>
          <w:rFonts w:ascii="Arial" w:hAnsi="Arial" w:cs="Arial"/>
          <w:b/>
          <w:sz w:val="22"/>
          <w:szCs w:val="22"/>
        </w:rPr>
      </w:pPr>
    </w:p>
    <w:p w14:paraId="4A26ADCE" w14:textId="77777777" w:rsidR="0078216E" w:rsidRPr="009218B1" w:rsidRDefault="0078216E" w:rsidP="00D51E66">
      <w:pPr>
        <w:pStyle w:val="ListParagraph"/>
        <w:numPr>
          <w:ilvl w:val="0"/>
          <w:numId w:val="1"/>
        </w:numPr>
        <w:spacing w:line="360" w:lineRule="auto"/>
        <w:ind w:left="142" w:right="-330" w:hanging="426"/>
        <w:jc w:val="both"/>
        <w:rPr>
          <w:rFonts w:ascii="Arial" w:hAnsi="Arial" w:cs="Arial"/>
          <w:b/>
          <w:sz w:val="22"/>
          <w:szCs w:val="22"/>
        </w:rPr>
      </w:pPr>
      <w:r w:rsidRPr="009218B1">
        <w:rPr>
          <w:rFonts w:ascii="Arial" w:hAnsi="Arial" w:cs="Arial"/>
          <w:b/>
          <w:sz w:val="22"/>
          <w:szCs w:val="22"/>
        </w:rPr>
        <w:t xml:space="preserve">DOCUMENTS / DATA REFFERED: </w:t>
      </w:r>
    </w:p>
    <w:p w14:paraId="48E68456" w14:textId="2ED7DBB2" w:rsidR="0078216E" w:rsidRDefault="0078216E" w:rsidP="00D51E66">
      <w:pPr>
        <w:pStyle w:val="ListParagraph"/>
        <w:numPr>
          <w:ilvl w:val="0"/>
          <w:numId w:val="5"/>
        </w:numPr>
        <w:spacing w:line="360" w:lineRule="auto"/>
        <w:ind w:left="426" w:right="-330" w:hanging="426"/>
        <w:jc w:val="both"/>
        <w:rPr>
          <w:rFonts w:ascii="Arial" w:hAnsi="Arial" w:cs="Arial"/>
          <w:sz w:val="22"/>
          <w:szCs w:val="22"/>
        </w:rPr>
      </w:pPr>
      <w:r w:rsidRPr="009218B1">
        <w:rPr>
          <w:rFonts w:ascii="Arial" w:hAnsi="Arial" w:cs="Arial"/>
          <w:sz w:val="22"/>
          <w:szCs w:val="22"/>
        </w:rPr>
        <w:t xml:space="preserve">Audited Financial Statements </w:t>
      </w:r>
      <w:r w:rsidR="007373E8">
        <w:rPr>
          <w:rFonts w:ascii="Arial" w:hAnsi="Arial" w:cs="Arial"/>
          <w:sz w:val="22"/>
          <w:szCs w:val="22"/>
        </w:rPr>
        <w:t xml:space="preserve">of M/s IAMCL </w:t>
      </w:r>
      <w:r w:rsidRPr="009218B1">
        <w:rPr>
          <w:rFonts w:ascii="Arial" w:hAnsi="Arial" w:cs="Arial"/>
          <w:sz w:val="22"/>
          <w:szCs w:val="22"/>
        </w:rPr>
        <w:t xml:space="preserve">and </w:t>
      </w:r>
      <w:r>
        <w:rPr>
          <w:rFonts w:ascii="Arial" w:hAnsi="Arial" w:cs="Arial"/>
          <w:sz w:val="22"/>
          <w:szCs w:val="22"/>
        </w:rPr>
        <w:t>n</w:t>
      </w:r>
      <w:r w:rsidRPr="009218B1">
        <w:rPr>
          <w:rFonts w:ascii="Arial" w:hAnsi="Arial" w:cs="Arial"/>
          <w:sz w:val="22"/>
          <w:szCs w:val="22"/>
        </w:rPr>
        <w:t xml:space="preserve">otes </w:t>
      </w:r>
      <w:r>
        <w:rPr>
          <w:rFonts w:ascii="Arial" w:hAnsi="Arial" w:cs="Arial"/>
          <w:sz w:val="22"/>
          <w:szCs w:val="22"/>
        </w:rPr>
        <w:t xml:space="preserve">for the FY 2021-22. </w:t>
      </w:r>
    </w:p>
    <w:p w14:paraId="4E6FC28A" w14:textId="4590BE1E" w:rsidR="0078216E" w:rsidRDefault="0078216E" w:rsidP="00D51E66">
      <w:pPr>
        <w:pStyle w:val="ListParagraph"/>
        <w:numPr>
          <w:ilvl w:val="0"/>
          <w:numId w:val="5"/>
        </w:numPr>
        <w:spacing w:line="360" w:lineRule="auto"/>
        <w:ind w:left="426" w:right="-330" w:hanging="426"/>
        <w:jc w:val="both"/>
        <w:rPr>
          <w:rFonts w:ascii="Arial" w:hAnsi="Arial" w:cs="Arial"/>
          <w:sz w:val="22"/>
          <w:szCs w:val="22"/>
        </w:rPr>
      </w:pPr>
      <w:r>
        <w:rPr>
          <w:rFonts w:ascii="Arial" w:hAnsi="Arial" w:cs="Arial"/>
          <w:sz w:val="22"/>
          <w:szCs w:val="22"/>
        </w:rPr>
        <w:t xml:space="preserve">For M/s </w:t>
      </w:r>
      <w:r w:rsidR="00995485" w:rsidRPr="00995485">
        <w:rPr>
          <w:rFonts w:ascii="Arial" w:hAnsi="Arial" w:cs="Arial"/>
          <w:sz w:val="22"/>
          <w:szCs w:val="22"/>
        </w:rPr>
        <w:t>Feedback Energy Distribution Company</w:t>
      </w:r>
      <w:r w:rsidR="00995485" w:rsidRPr="00995485">
        <w:rPr>
          <w:rFonts w:ascii="Arial" w:hAnsi="Arial" w:cs="Arial"/>
          <w:sz w:val="22"/>
          <w:szCs w:val="22"/>
          <w:lang w:val="en-IN"/>
        </w:rPr>
        <w:t xml:space="preserve"> </w:t>
      </w:r>
      <w:r w:rsidR="00A65958" w:rsidRPr="00A65958">
        <w:rPr>
          <w:rFonts w:ascii="Arial" w:hAnsi="Arial" w:cs="Arial"/>
          <w:sz w:val="22"/>
          <w:szCs w:val="22"/>
          <w:lang w:val="en-IN"/>
        </w:rPr>
        <w:t>Limited</w:t>
      </w:r>
      <w:r>
        <w:rPr>
          <w:rFonts w:ascii="Arial" w:hAnsi="Arial" w:cs="Arial"/>
          <w:sz w:val="22"/>
          <w:szCs w:val="22"/>
        </w:rPr>
        <w:t xml:space="preserve">: </w:t>
      </w:r>
    </w:p>
    <w:p w14:paraId="59908C3B" w14:textId="77777777" w:rsidR="00995485" w:rsidRDefault="00191B46" w:rsidP="00D51E66">
      <w:pPr>
        <w:pStyle w:val="ListParagraph"/>
        <w:numPr>
          <w:ilvl w:val="1"/>
          <w:numId w:val="5"/>
        </w:numPr>
        <w:spacing w:line="360" w:lineRule="auto"/>
        <w:ind w:left="851" w:right="-330" w:hanging="425"/>
        <w:jc w:val="both"/>
        <w:rPr>
          <w:rFonts w:ascii="Arial" w:hAnsi="Arial" w:cs="Arial"/>
          <w:sz w:val="22"/>
          <w:szCs w:val="22"/>
        </w:rPr>
      </w:pPr>
      <w:r w:rsidRPr="00995485">
        <w:rPr>
          <w:rFonts w:ascii="Arial" w:hAnsi="Arial" w:cs="Arial"/>
          <w:sz w:val="22"/>
          <w:szCs w:val="22"/>
        </w:rPr>
        <w:t xml:space="preserve">Latest Audited Balance Sheet for the FY </w:t>
      </w:r>
      <w:r w:rsidR="00995485">
        <w:rPr>
          <w:rFonts w:ascii="Arial" w:hAnsi="Arial" w:cs="Arial"/>
          <w:sz w:val="22"/>
          <w:szCs w:val="22"/>
        </w:rPr>
        <w:t>2021-22.</w:t>
      </w:r>
    </w:p>
    <w:p w14:paraId="5B95F50E" w14:textId="367FA2AD" w:rsidR="007373E8" w:rsidRPr="00995485" w:rsidRDefault="007373E8" w:rsidP="00D51E66">
      <w:pPr>
        <w:pStyle w:val="ListParagraph"/>
        <w:numPr>
          <w:ilvl w:val="1"/>
          <w:numId w:val="5"/>
        </w:numPr>
        <w:spacing w:line="360" w:lineRule="auto"/>
        <w:ind w:left="851" w:right="-330" w:hanging="425"/>
        <w:jc w:val="both"/>
        <w:rPr>
          <w:rFonts w:ascii="Arial" w:hAnsi="Arial" w:cs="Arial"/>
          <w:sz w:val="22"/>
          <w:szCs w:val="22"/>
        </w:rPr>
      </w:pPr>
      <w:r w:rsidRPr="00995485">
        <w:rPr>
          <w:rFonts w:ascii="Arial" w:hAnsi="Arial" w:cs="Arial"/>
          <w:sz w:val="22"/>
          <w:szCs w:val="22"/>
        </w:rPr>
        <w:t>Information/data available in Public Domain</w:t>
      </w:r>
    </w:p>
    <w:p w14:paraId="1FC7F38E" w14:textId="77777777" w:rsidR="00995485" w:rsidRDefault="00995485" w:rsidP="00995485">
      <w:pPr>
        <w:pStyle w:val="ListParagraph"/>
        <w:numPr>
          <w:ilvl w:val="1"/>
          <w:numId w:val="5"/>
        </w:numPr>
        <w:spacing w:line="360" w:lineRule="auto"/>
        <w:ind w:left="851" w:right="-592" w:hanging="425"/>
        <w:jc w:val="both"/>
        <w:rPr>
          <w:rFonts w:ascii="Arial" w:hAnsi="Arial" w:cs="Arial"/>
          <w:sz w:val="22"/>
          <w:szCs w:val="22"/>
        </w:rPr>
      </w:pPr>
      <w:r>
        <w:rPr>
          <w:rFonts w:ascii="Arial" w:hAnsi="Arial" w:cs="Arial"/>
          <w:sz w:val="22"/>
          <w:szCs w:val="22"/>
        </w:rPr>
        <w:t>Deeds of Personal Guarantee &amp; Corporate Guarantee.</w:t>
      </w:r>
    </w:p>
    <w:p w14:paraId="54D75B50" w14:textId="77777777" w:rsidR="00995485" w:rsidRPr="00F267D1" w:rsidRDefault="00995485" w:rsidP="00995485">
      <w:pPr>
        <w:pStyle w:val="ListParagraph"/>
        <w:numPr>
          <w:ilvl w:val="1"/>
          <w:numId w:val="5"/>
        </w:numPr>
        <w:spacing w:line="360" w:lineRule="auto"/>
        <w:ind w:left="851" w:right="-592" w:hanging="425"/>
        <w:jc w:val="both"/>
        <w:rPr>
          <w:rFonts w:ascii="Arial" w:hAnsi="Arial" w:cs="Arial"/>
          <w:sz w:val="22"/>
          <w:szCs w:val="22"/>
        </w:rPr>
      </w:pPr>
      <w:r>
        <w:rPr>
          <w:rFonts w:ascii="Arial" w:hAnsi="Arial" w:cs="Arial"/>
          <w:sz w:val="22"/>
          <w:szCs w:val="22"/>
        </w:rPr>
        <w:t>Letter of Offer</w:t>
      </w:r>
    </w:p>
    <w:p w14:paraId="2088D618" w14:textId="77777777" w:rsidR="00191B46" w:rsidRPr="00191B46" w:rsidRDefault="00191B46" w:rsidP="00191B46">
      <w:pPr>
        <w:spacing w:line="360" w:lineRule="auto"/>
        <w:ind w:right="-330"/>
        <w:jc w:val="both"/>
        <w:rPr>
          <w:rFonts w:ascii="Arial" w:hAnsi="Arial" w:cs="Arial"/>
          <w:sz w:val="22"/>
          <w:szCs w:val="22"/>
        </w:rPr>
      </w:pPr>
    </w:p>
    <w:p w14:paraId="051EB58A" w14:textId="1CD7DDC8" w:rsidR="007373E8" w:rsidRDefault="007373E8" w:rsidP="00D51E66">
      <w:pPr>
        <w:ind w:left="-142" w:right="-330"/>
      </w:pPr>
      <w:r>
        <w:br w:type="page"/>
      </w:r>
    </w:p>
    <w:tbl>
      <w:tblPr>
        <w:tblW w:w="528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211"/>
      </w:tblGrid>
      <w:tr w:rsidR="007373E8" w:rsidRPr="005C6FC8" w14:paraId="70B35135" w14:textId="77777777" w:rsidTr="007C2531">
        <w:trPr>
          <w:trHeight w:val="510"/>
        </w:trPr>
        <w:tc>
          <w:tcPr>
            <w:tcW w:w="691" w:type="pct"/>
            <w:shd w:val="clear" w:color="auto" w:fill="17365D"/>
            <w:vAlign w:val="center"/>
          </w:tcPr>
          <w:p w14:paraId="35866D9C" w14:textId="77777777" w:rsidR="007373E8" w:rsidRPr="005C6FC8" w:rsidRDefault="007373E8" w:rsidP="007C2531">
            <w:pPr>
              <w:spacing w:after="0" w:line="276" w:lineRule="auto"/>
              <w:jc w:val="center"/>
              <w:rPr>
                <w:rFonts w:ascii="Arial" w:hAnsi="Arial" w:cs="Arial"/>
                <w:b/>
                <w:i/>
                <w:sz w:val="22"/>
                <w:szCs w:val="22"/>
              </w:rPr>
            </w:pPr>
            <w:r w:rsidRPr="005C6FC8">
              <w:rPr>
                <w:rFonts w:ascii="Arial" w:hAnsi="Arial" w:cs="Arial"/>
                <w:b/>
                <w:sz w:val="22"/>
                <w:szCs w:val="22"/>
              </w:rPr>
              <w:lastRenderedPageBreak/>
              <w:t>PART</w:t>
            </w:r>
            <w:r>
              <w:rPr>
                <w:rFonts w:ascii="Arial" w:hAnsi="Arial" w:cs="Arial"/>
                <w:b/>
                <w:sz w:val="22"/>
                <w:szCs w:val="22"/>
              </w:rPr>
              <w:t xml:space="preserve"> B</w:t>
            </w:r>
          </w:p>
        </w:tc>
        <w:tc>
          <w:tcPr>
            <w:tcW w:w="4309" w:type="pct"/>
            <w:shd w:val="clear" w:color="auto" w:fill="DBE5F1"/>
            <w:vAlign w:val="center"/>
          </w:tcPr>
          <w:p w14:paraId="0127D8C3" w14:textId="77777777" w:rsidR="007373E8" w:rsidRPr="005C6FC8" w:rsidRDefault="007373E8" w:rsidP="007C2531">
            <w:pPr>
              <w:spacing w:after="0" w:line="276" w:lineRule="auto"/>
              <w:ind w:right="-107"/>
              <w:jc w:val="center"/>
              <w:rPr>
                <w:rFonts w:ascii="Arial" w:hAnsi="Arial" w:cs="Arial"/>
                <w:b/>
                <w:i/>
                <w:sz w:val="22"/>
                <w:szCs w:val="22"/>
              </w:rPr>
            </w:pPr>
            <w:r w:rsidRPr="0039670B">
              <w:rPr>
                <w:rFonts w:ascii="Arial" w:hAnsi="Arial" w:cs="Arial"/>
                <w:b/>
                <w:sz w:val="22"/>
                <w:szCs w:val="22"/>
              </w:rPr>
              <w:t xml:space="preserve">VALUATION OF THE </w:t>
            </w:r>
            <w:r>
              <w:rPr>
                <w:rFonts w:ascii="Arial" w:hAnsi="Arial" w:cs="Arial"/>
                <w:b/>
                <w:sz w:val="22"/>
                <w:szCs w:val="22"/>
              </w:rPr>
              <w:t xml:space="preserve">INVESTMENT OF THE </w:t>
            </w:r>
            <w:r w:rsidRPr="0039670B">
              <w:rPr>
                <w:rFonts w:ascii="Arial" w:hAnsi="Arial" w:cs="Arial"/>
                <w:b/>
                <w:sz w:val="22"/>
                <w:szCs w:val="22"/>
              </w:rPr>
              <w:t>COMPANY</w:t>
            </w:r>
          </w:p>
        </w:tc>
      </w:tr>
    </w:tbl>
    <w:p w14:paraId="44465EFD" w14:textId="77777777" w:rsidR="00995485" w:rsidRDefault="00995485" w:rsidP="00995485">
      <w:pPr>
        <w:spacing w:after="0" w:line="360" w:lineRule="auto"/>
        <w:ind w:right="-450"/>
        <w:jc w:val="both"/>
        <w:rPr>
          <w:rFonts w:ascii="Arial" w:hAnsi="Arial" w:cs="Arial"/>
          <w:sz w:val="22"/>
        </w:rPr>
      </w:pPr>
    </w:p>
    <w:p w14:paraId="7E2DCEB2" w14:textId="77777777" w:rsidR="00995485" w:rsidRDefault="00995485" w:rsidP="00995485">
      <w:pPr>
        <w:spacing w:after="0" w:line="360" w:lineRule="auto"/>
        <w:ind w:left="-142" w:right="-330"/>
        <w:jc w:val="both"/>
        <w:rPr>
          <w:rFonts w:ascii="Arial" w:hAnsi="Arial" w:cs="Arial"/>
          <w:sz w:val="22"/>
        </w:rPr>
      </w:pPr>
      <w:r w:rsidRPr="00995485">
        <w:rPr>
          <w:rFonts w:ascii="Arial" w:hAnsi="Arial" w:cs="Arial"/>
          <w:sz w:val="22"/>
        </w:rPr>
        <w:t xml:space="preserve">M/s Feedback Energy Distribution Company Limited (FEDCO) was incorporated on 29th Oct 2012 as Private Limited Company, the company has been Converted into Public Limited </w:t>
      </w:r>
      <w:proofErr w:type="spellStart"/>
      <w:r w:rsidRPr="00995485">
        <w:rPr>
          <w:rFonts w:ascii="Arial" w:hAnsi="Arial" w:cs="Arial"/>
          <w:sz w:val="22"/>
        </w:rPr>
        <w:t>w.e.f</w:t>
      </w:r>
      <w:proofErr w:type="spellEnd"/>
      <w:r w:rsidRPr="00995485">
        <w:rPr>
          <w:rFonts w:ascii="Arial" w:hAnsi="Arial" w:cs="Arial"/>
          <w:sz w:val="22"/>
        </w:rPr>
        <w:t xml:space="preserve"> 24th June 2014. The Company is engaged in the business of Electricity Distribution and Network Rollout Implementation. FEDCO is a 100% subsidiary of Feedback Infra Private Limited and is engaged in providing services in energy distribution. We are operating in electricity distribution space.</w:t>
      </w:r>
    </w:p>
    <w:p w14:paraId="254E9F8F" w14:textId="77777777" w:rsidR="00995485" w:rsidRDefault="00995485" w:rsidP="00995485">
      <w:pPr>
        <w:spacing w:before="240" w:after="0" w:line="360" w:lineRule="auto"/>
        <w:ind w:left="-142" w:right="-330"/>
        <w:jc w:val="both"/>
        <w:rPr>
          <w:rFonts w:ascii="Arial" w:hAnsi="Arial" w:cs="Arial"/>
          <w:sz w:val="22"/>
        </w:rPr>
      </w:pPr>
      <w:r w:rsidRPr="00995485">
        <w:rPr>
          <w:rFonts w:ascii="Arial" w:hAnsi="Arial" w:cs="Arial"/>
          <w:sz w:val="22"/>
        </w:rPr>
        <w:t>Historically, the operations of the Company are spread across four distinct verticals, relating to long-term investment-based Distribution Franchisee, Medium Term working Capital based EPC works, Services business in Technical Services &amp; Meter Reading &amp; Billing and giving technology support to distribution entities.</w:t>
      </w:r>
    </w:p>
    <w:p w14:paraId="1C842C9E" w14:textId="77777777" w:rsidR="00995485" w:rsidRDefault="00995485" w:rsidP="00995485">
      <w:pPr>
        <w:spacing w:before="240" w:after="0" w:line="360" w:lineRule="auto"/>
        <w:ind w:left="-142" w:right="-330"/>
        <w:jc w:val="both"/>
        <w:rPr>
          <w:rFonts w:ascii="Arial" w:hAnsi="Arial" w:cs="Arial"/>
          <w:sz w:val="22"/>
        </w:rPr>
      </w:pPr>
      <w:r w:rsidRPr="00995485">
        <w:rPr>
          <w:rFonts w:ascii="Arial" w:hAnsi="Arial" w:cs="Arial"/>
          <w:sz w:val="22"/>
        </w:rPr>
        <w:t xml:space="preserve">As per the ABS dated 31.3.2022, the company primarily operates in the North East regions, where they have taken up operations in three areas of </w:t>
      </w:r>
      <w:proofErr w:type="spellStart"/>
      <w:r w:rsidRPr="00995485">
        <w:rPr>
          <w:rFonts w:ascii="Arial" w:hAnsi="Arial" w:cs="Arial"/>
          <w:sz w:val="22"/>
        </w:rPr>
        <w:t>Phulbari</w:t>
      </w:r>
      <w:proofErr w:type="spellEnd"/>
      <w:r w:rsidRPr="00995485">
        <w:rPr>
          <w:rFonts w:ascii="Arial" w:hAnsi="Arial" w:cs="Arial"/>
          <w:sz w:val="22"/>
        </w:rPr>
        <w:t xml:space="preserve">, </w:t>
      </w:r>
      <w:proofErr w:type="spellStart"/>
      <w:r w:rsidRPr="00995485">
        <w:rPr>
          <w:rFonts w:ascii="Arial" w:hAnsi="Arial" w:cs="Arial"/>
          <w:sz w:val="22"/>
        </w:rPr>
        <w:t>Mawsynram</w:t>
      </w:r>
      <w:proofErr w:type="spellEnd"/>
      <w:r w:rsidRPr="00995485">
        <w:rPr>
          <w:rFonts w:ascii="Arial" w:hAnsi="Arial" w:cs="Arial"/>
          <w:sz w:val="22"/>
        </w:rPr>
        <w:t xml:space="preserve"> and </w:t>
      </w:r>
      <w:proofErr w:type="spellStart"/>
      <w:r w:rsidRPr="00995485">
        <w:rPr>
          <w:rFonts w:ascii="Arial" w:hAnsi="Arial" w:cs="Arial"/>
          <w:sz w:val="22"/>
        </w:rPr>
        <w:t>Nangalbibra</w:t>
      </w:r>
      <w:proofErr w:type="spellEnd"/>
      <w:r w:rsidRPr="00995485">
        <w:rPr>
          <w:rFonts w:ascii="Arial" w:hAnsi="Arial" w:cs="Arial"/>
          <w:sz w:val="22"/>
        </w:rPr>
        <w:t xml:space="preserve"> in Meghalaya from Jun 19 and also commenced Operations from September 2020 in four areas of Ambassa, </w:t>
      </w:r>
      <w:proofErr w:type="spellStart"/>
      <w:r w:rsidRPr="00995485">
        <w:rPr>
          <w:rFonts w:ascii="Arial" w:hAnsi="Arial" w:cs="Arial"/>
          <w:sz w:val="22"/>
        </w:rPr>
        <w:t>Sabroom</w:t>
      </w:r>
      <w:proofErr w:type="spellEnd"/>
      <w:r w:rsidRPr="00995485">
        <w:rPr>
          <w:rFonts w:ascii="Arial" w:hAnsi="Arial" w:cs="Arial"/>
          <w:sz w:val="22"/>
        </w:rPr>
        <w:t xml:space="preserve">, Manu and </w:t>
      </w:r>
      <w:proofErr w:type="spellStart"/>
      <w:r w:rsidRPr="00995485">
        <w:rPr>
          <w:rFonts w:ascii="Arial" w:hAnsi="Arial" w:cs="Arial"/>
          <w:sz w:val="22"/>
        </w:rPr>
        <w:t>Mohanpur</w:t>
      </w:r>
      <w:proofErr w:type="spellEnd"/>
      <w:r w:rsidRPr="00995485">
        <w:rPr>
          <w:rFonts w:ascii="Arial" w:hAnsi="Arial" w:cs="Arial"/>
          <w:sz w:val="22"/>
        </w:rPr>
        <w:t xml:space="preserve"> in Tripura.</w:t>
      </w:r>
    </w:p>
    <w:p w14:paraId="1EFFF834" w14:textId="02FAB734" w:rsidR="00995485" w:rsidRPr="00995485" w:rsidRDefault="00995485" w:rsidP="00995485">
      <w:pPr>
        <w:spacing w:before="240" w:line="360" w:lineRule="auto"/>
        <w:ind w:left="-142" w:right="-330"/>
        <w:jc w:val="both"/>
        <w:rPr>
          <w:rFonts w:ascii="Arial" w:hAnsi="Arial" w:cs="Arial"/>
          <w:sz w:val="22"/>
        </w:rPr>
      </w:pPr>
      <w:r w:rsidRPr="00995485">
        <w:rPr>
          <w:rFonts w:ascii="Arial" w:hAnsi="Arial" w:cs="Arial"/>
          <w:sz w:val="22"/>
        </w:rPr>
        <w:t>As per the information provided by the client/company</w:t>
      </w:r>
      <w:r w:rsidR="009F4F3E">
        <w:rPr>
          <w:rFonts w:ascii="Arial" w:hAnsi="Arial" w:cs="Arial"/>
          <w:sz w:val="22"/>
        </w:rPr>
        <w:t xml:space="preserve">, </w:t>
      </w:r>
      <w:r w:rsidRPr="00995485">
        <w:rPr>
          <w:rFonts w:ascii="Arial" w:hAnsi="Arial" w:cs="Arial"/>
          <w:sz w:val="22"/>
        </w:rPr>
        <w:t>the Account has defaulted in repayment of due amount on maturity. The details of the securities issued by M/s FEDCO are below:</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442"/>
        <w:gridCol w:w="2693"/>
        <w:gridCol w:w="3403"/>
      </w:tblGrid>
      <w:tr w:rsidR="00995485" w:rsidRPr="00D30ECC" w14:paraId="14219A29" w14:textId="77777777" w:rsidTr="009F4F3E">
        <w:trPr>
          <w:trHeight w:val="300"/>
        </w:trPr>
        <w:tc>
          <w:tcPr>
            <w:tcW w:w="960" w:type="dxa"/>
            <w:shd w:val="clear" w:color="000000" w:fill="002060"/>
            <w:noWrap/>
            <w:vAlign w:val="center"/>
            <w:hideMark/>
          </w:tcPr>
          <w:p w14:paraId="5CE193AB" w14:textId="77777777" w:rsidR="00995485" w:rsidRPr="00D30ECC" w:rsidRDefault="00995485" w:rsidP="001922CE">
            <w:pPr>
              <w:spacing w:after="0" w:line="360" w:lineRule="auto"/>
              <w:jc w:val="center"/>
              <w:rPr>
                <w:rFonts w:ascii="Calibri" w:hAnsi="Calibri" w:cs="Calibri"/>
                <w:b/>
                <w:bCs/>
                <w:color w:val="FFFFFF"/>
                <w:sz w:val="22"/>
                <w:szCs w:val="22"/>
                <w:lang w:val="en-IN" w:eastAsia="en-IN"/>
              </w:rPr>
            </w:pPr>
            <w:r w:rsidRPr="00D30ECC">
              <w:rPr>
                <w:rFonts w:ascii="Calibri" w:hAnsi="Calibri" w:cs="Calibri"/>
                <w:b/>
                <w:bCs/>
                <w:color w:val="FFFFFF"/>
                <w:sz w:val="22"/>
                <w:szCs w:val="22"/>
                <w:lang w:val="en-IN" w:eastAsia="en-IN"/>
              </w:rPr>
              <w:t xml:space="preserve">S. NO. </w:t>
            </w:r>
          </w:p>
        </w:tc>
        <w:tc>
          <w:tcPr>
            <w:tcW w:w="2442" w:type="dxa"/>
            <w:shd w:val="clear" w:color="000000" w:fill="002060"/>
            <w:noWrap/>
            <w:vAlign w:val="center"/>
            <w:hideMark/>
          </w:tcPr>
          <w:p w14:paraId="54EAEA7A" w14:textId="77777777" w:rsidR="00995485" w:rsidRPr="00D30ECC" w:rsidRDefault="00995485" w:rsidP="001922CE">
            <w:pPr>
              <w:spacing w:after="0" w:line="360" w:lineRule="auto"/>
              <w:jc w:val="center"/>
              <w:rPr>
                <w:rFonts w:ascii="Calibri" w:hAnsi="Calibri" w:cs="Calibri"/>
                <w:b/>
                <w:bCs/>
                <w:color w:val="FFFFFF"/>
                <w:sz w:val="22"/>
                <w:szCs w:val="22"/>
                <w:lang w:val="en-IN" w:eastAsia="en-IN"/>
              </w:rPr>
            </w:pPr>
            <w:r w:rsidRPr="00D30ECC">
              <w:rPr>
                <w:rFonts w:ascii="Calibri" w:hAnsi="Calibri" w:cs="Calibri"/>
                <w:b/>
                <w:bCs/>
                <w:color w:val="FFFFFF"/>
                <w:sz w:val="22"/>
                <w:szCs w:val="22"/>
                <w:lang w:val="en-IN" w:eastAsia="en-IN"/>
              </w:rPr>
              <w:t>ISIN</w:t>
            </w:r>
          </w:p>
        </w:tc>
        <w:tc>
          <w:tcPr>
            <w:tcW w:w="2693" w:type="dxa"/>
            <w:shd w:val="clear" w:color="000000" w:fill="002060"/>
            <w:noWrap/>
            <w:vAlign w:val="center"/>
            <w:hideMark/>
          </w:tcPr>
          <w:p w14:paraId="53321E9D" w14:textId="77777777" w:rsidR="00995485" w:rsidRPr="00D30ECC" w:rsidRDefault="00995485" w:rsidP="001922CE">
            <w:pPr>
              <w:spacing w:after="0" w:line="360" w:lineRule="auto"/>
              <w:jc w:val="center"/>
              <w:rPr>
                <w:rFonts w:ascii="Calibri" w:hAnsi="Calibri" w:cs="Calibri"/>
                <w:b/>
                <w:bCs/>
                <w:color w:val="FFFFFF"/>
                <w:sz w:val="22"/>
                <w:szCs w:val="22"/>
                <w:lang w:val="en-IN" w:eastAsia="en-IN"/>
              </w:rPr>
            </w:pPr>
            <w:r w:rsidRPr="00D30ECC">
              <w:rPr>
                <w:rFonts w:ascii="Calibri" w:hAnsi="Calibri" w:cs="Calibri"/>
                <w:b/>
                <w:bCs/>
                <w:color w:val="FFFFFF"/>
                <w:sz w:val="22"/>
                <w:szCs w:val="22"/>
                <w:lang w:val="en-IN" w:eastAsia="en-IN"/>
              </w:rPr>
              <w:t>Security Type</w:t>
            </w:r>
          </w:p>
        </w:tc>
        <w:tc>
          <w:tcPr>
            <w:tcW w:w="3403" w:type="dxa"/>
            <w:shd w:val="clear" w:color="000000" w:fill="002060"/>
            <w:noWrap/>
            <w:vAlign w:val="center"/>
            <w:hideMark/>
          </w:tcPr>
          <w:p w14:paraId="44CD5423" w14:textId="77777777" w:rsidR="00995485" w:rsidRPr="00D30ECC" w:rsidRDefault="00995485" w:rsidP="001922CE">
            <w:pPr>
              <w:spacing w:after="0" w:line="360" w:lineRule="auto"/>
              <w:jc w:val="center"/>
              <w:rPr>
                <w:rFonts w:ascii="Calibri" w:hAnsi="Calibri" w:cs="Calibri"/>
                <w:b/>
                <w:bCs/>
                <w:color w:val="FFFFFF"/>
                <w:sz w:val="22"/>
                <w:szCs w:val="22"/>
                <w:lang w:val="en-IN" w:eastAsia="en-IN"/>
              </w:rPr>
            </w:pPr>
            <w:r w:rsidRPr="00D30ECC">
              <w:rPr>
                <w:rFonts w:ascii="Calibri" w:hAnsi="Calibri" w:cs="Calibri"/>
                <w:b/>
                <w:bCs/>
                <w:color w:val="FFFFFF"/>
                <w:sz w:val="22"/>
                <w:szCs w:val="22"/>
                <w:lang w:val="en-IN" w:eastAsia="en-IN"/>
              </w:rPr>
              <w:t>Amount Invested (INR Crores)</w:t>
            </w:r>
          </w:p>
        </w:tc>
      </w:tr>
      <w:tr w:rsidR="00995485" w:rsidRPr="00D30ECC" w14:paraId="192DCF76" w14:textId="77777777" w:rsidTr="009F4F3E">
        <w:trPr>
          <w:trHeight w:val="300"/>
        </w:trPr>
        <w:tc>
          <w:tcPr>
            <w:tcW w:w="960" w:type="dxa"/>
            <w:shd w:val="clear" w:color="auto" w:fill="auto"/>
            <w:noWrap/>
            <w:vAlign w:val="center"/>
            <w:hideMark/>
          </w:tcPr>
          <w:p w14:paraId="6823C965" w14:textId="77777777" w:rsidR="00995485" w:rsidRPr="00D30ECC" w:rsidRDefault="00995485" w:rsidP="001922CE">
            <w:pPr>
              <w:spacing w:after="0" w:line="360" w:lineRule="auto"/>
              <w:jc w:val="center"/>
              <w:rPr>
                <w:rFonts w:ascii="Calibri" w:hAnsi="Calibri" w:cs="Calibri"/>
                <w:color w:val="000000"/>
                <w:sz w:val="22"/>
                <w:szCs w:val="22"/>
                <w:lang w:val="en-IN" w:eastAsia="en-IN"/>
              </w:rPr>
            </w:pPr>
            <w:r w:rsidRPr="00D30ECC">
              <w:rPr>
                <w:rFonts w:ascii="Calibri" w:hAnsi="Calibri" w:cs="Calibri"/>
                <w:color w:val="000000"/>
                <w:sz w:val="22"/>
                <w:szCs w:val="22"/>
                <w:lang w:val="en-IN" w:eastAsia="en-IN"/>
              </w:rPr>
              <w:t>1</w:t>
            </w:r>
          </w:p>
        </w:tc>
        <w:tc>
          <w:tcPr>
            <w:tcW w:w="2442" w:type="dxa"/>
            <w:shd w:val="clear" w:color="auto" w:fill="auto"/>
            <w:noWrap/>
            <w:vAlign w:val="center"/>
            <w:hideMark/>
          </w:tcPr>
          <w:p w14:paraId="3FF211DD" w14:textId="77777777" w:rsidR="00995485" w:rsidRPr="00D30ECC" w:rsidRDefault="00995485" w:rsidP="001922CE">
            <w:pPr>
              <w:spacing w:after="0" w:line="360" w:lineRule="auto"/>
              <w:jc w:val="center"/>
              <w:rPr>
                <w:rFonts w:ascii="Calibri" w:hAnsi="Calibri" w:cs="Calibri"/>
                <w:color w:val="000000"/>
                <w:sz w:val="22"/>
                <w:szCs w:val="22"/>
                <w:lang w:val="en-IN" w:eastAsia="en-IN"/>
              </w:rPr>
            </w:pPr>
            <w:r w:rsidRPr="00D30ECC">
              <w:rPr>
                <w:rFonts w:ascii="Calibri" w:hAnsi="Calibri" w:cs="Calibri"/>
                <w:color w:val="000000"/>
                <w:sz w:val="22"/>
                <w:szCs w:val="22"/>
                <w:lang w:val="en-IN" w:eastAsia="en-IN"/>
              </w:rPr>
              <w:t>INE384W14033</w:t>
            </w:r>
          </w:p>
        </w:tc>
        <w:tc>
          <w:tcPr>
            <w:tcW w:w="2693" w:type="dxa"/>
            <w:shd w:val="clear" w:color="auto" w:fill="auto"/>
            <w:noWrap/>
            <w:vAlign w:val="center"/>
            <w:hideMark/>
          </w:tcPr>
          <w:p w14:paraId="44A433E3" w14:textId="77777777" w:rsidR="00995485" w:rsidRPr="00D30ECC" w:rsidRDefault="00995485" w:rsidP="001922CE">
            <w:pPr>
              <w:spacing w:after="0" w:line="360" w:lineRule="auto"/>
              <w:jc w:val="center"/>
              <w:rPr>
                <w:rFonts w:ascii="Calibri" w:hAnsi="Calibri" w:cs="Calibri"/>
                <w:color w:val="000000"/>
                <w:sz w:val="22"/>
                <w:szCs w:val="22"/>
                <w:lang w:val="en-IN" w:eastAsia="en-IN"/>
              </w:rPr>
            </w:pPr>
            <w:r w:rsidRPr="00D30ECC">
              <w:rPr>
                <w:rFonts w:ascii="Calibri" w:hAnsi="Calibri" w:cs="Calibri"/>
                <w:color w:val="000000"/>
                <w:sz w:val="22"/>
                <w:szCs w:val="22"/>
                <w:lang w:val="en-IN" w:eastAsia="en-IN"/>
              </w:rPr>
              <w:t>Commercial Paper</w:t>
            </w:r>
          </w:p>
        </w:tc>
        <w:tc>
          <w:tcPr>
            <w:tcW w:w="3403" w:type="dxa"/>
            <w:shd w:val="clear" w:color="auto" w:fill="auto"/>
            <w:noWrap/>
            <w:vAlign w:val="center"/>
            <w:hideMark/>
          </w:tcPr>
          <w:p w14:paraId="6A6754D1" w14:textId="77777777" w:rsidR="00995485" w:rsidRPr="00D30ECC" w:rsidRDefault="00995485" w:rsidP="001922CE">
            <w:pPr>
              <w:spacing w:after="0" w:line="360" w:lineRule="auto"/>
              <w:jc w:val="center"/>
              <w:rPr>
                <w:rFonts w:ascii="Calibri" w:hAnsi="Calibri" w:cs="Calibri"/>
                <w:color w:val="000000"/>
                <w:sz w:val="22"/>
                <w:szCs w:val="22"/>
                <w:lang w:val="en-IN" w:eastAsia="en-IN"/>
              </w:rPr>
            </w:pPr>
            <w:r w:rsidRPr="00D30ECC">
              <w:rPr>
                <w:rFonts w:ascii="Calibri" w:hAnsi="Calibri" w:cs="Calibri"/>
                <w:color w:val="000000"/>
                <w:sz w:val="22"/>
                <w:szCs w:val="22"/>
                <w:lang w:val="en-IN" w:eastAsia="en-IN"/>
              </w:rPr>
              <w:t>10</w:t>
            </w:r>
          </w:p>
        </w:tc>
      </w:tr>
      <w:tr w:rsidR="00995485" w:rsidRPr="00D30ECC" w14:paraId="15EC41E1" w14:textId="77777777" w:rsidTr="009F4F3E">
        <w:trPr>
          <w:trHeight w:val="300"/>
        </w:trPr>
        <w:tc>
          <w:tcPr>
            <w:tcW w:w="960" w:type="dxa"/>
            <w:shd w:val="clear" w:color="auto" w:fill="auto"/>
            <w:noWrap/>
            <w:vAlign w:val="center"/>
            <w:hideMark/>
          </w:tcPr>
          <w:p w14:paraId="0D7CAD2C" w14:textId="77777777" w:rsidR="00995485" w:rsidRPr="00D30ECC" w:rsidRDefault="00995485" w:rsidP="001922CE">
            <w:pPr>
              <w:spacing w:after="0" w:line="360" w:lineRule="auto"/>
              <w:jc w:val="center"/>
              <w:rPr>
                <w:rFonts w:ascii="Calibri" w:hAnsi="Calibri" w:cs="Calibri"/>
                <w:color w:val="000000"/>
                <w:sz w:val="22"/>
                <w:szCs w:val="22"/>
                <w:lang w:val="en-IN" w:eastAsia="en-IN"/>
              </w:rPr>
            </w:pPr>
            <w:r w:rsidRPr="00D30ECC">
              <w:rPr>
                <w:rFonts w:ascii="Calibri" w:hAnsi="Calibri" w:cs="Calibri"/>
                <w:color w:val="000000"/>
                <w:sz w:val="22"/>
                <w:szCs w:val="22"/>
                <w:lang w:val="en-IN" w:eastAsia="en-IN"/>
              </w:rPr>
              <w:t>2</w:t>
            </w:r>
          </w:p>
        </w:tc>
        <w:tc>
          <w:tcPr>
            <w:tcW w:w="2442" w:type="dxa"/>
            <w:shd w:val="clear" w:color="auto" w:fill="auto"/>
            <w:noWrap/>
            <w:vAlign w:val="center"/>
            <w:hideMark/>
          </w:tcPr>
          <w:p w14:paraId="030C3985" w14:textId="77777777" w:rsidR="00995485" w:rsidRPr="00D30ECC" w:rsidRDefault="00995485" w:rsidP="001922CE">
            <w:pPr>
              <w:spacing w:after="0" w:line="360" w:lineRule="auto"/>
              <w:jc w:val="center"/>
              <w:rPr>
                <w:rFonts w:ascii="Calibri" w:hAnsi="Calibri" w:cs="Calibri"/>
                <w:color w:val="000000"/>
                <w:sz w:val="22"/>
                <w:szCs w:val="22"/>
                <w:lang w:val="en-IN" w:eastAsia="en-IN"/>
              </w:rPr>
            </w:pPr>
            <w:r w:rsidRPr="00D30ECC">
              <w:rPr>
                <w:rFonts w:ascii="Calibri" w:hAnsi="Calibri" w:cs="Calibri"/>
                <w:color w:val="000000"/>
                <w:sz w:val="22"/>
                <w:szCs w:val="22"/>
                <w:lang w:val="en-IN" w:eastAsia="en-IN"/>
              </w:rPr>
              <w:t>INE384W14025</w:t>
            </w:r>
          </w:p>
        </w:tc>
        <w:tc>
          <w:tcPr>
            <w:tcW w:w="2693" w:type="dxa"/>
            <w:shd w:val="clear" w:color="auto" w:fill="auto"/>
            <w:noWrap/>
            <w:vAlign w:val="center"/>
            <w:hideMark/>
          </w:tcPr>
          <w:p w14:paraId="07075034" w14:textId="77777777" w:rsidR="00995485" w:rsidRPr="00D30ECC" w:rsidRDefault="00995485" w:rsidP="001922CE">
            <w:pPr>
              <w:spacing w:after="0" w:line="360" w:lineRule="auto"/>
              <w:jc w:val="center"/>
              <w:rPr>
                <w:rFonts w:ascii="Calibri" w:hAnsi="Calibri" w:cs="Calibri"/>
                <w:color w:val="000000"/>
                <w:sz w:val="22"/>
                <w:szCs w:val="22"/>
                <w:lang w:val="en-IN" w:eastAsia="en-IN"/>
              </w:rPr>
            </w:pPr>
            <w:r w:rsidRPr="00D30ECC">
              <w:rPr>
                <w:rFonts w:ascii="Calibri" w:hAnsi="Calibri" w:cs="Calibri"/>
                <w:color w:val="000000"/>
                <w:sz w:val="22"/>
                <w:szCs w:val="22"/>
                <w:lang w:val="en-IN" w:eastAsia="en-IN"/>
              </w:rPr>
              <w:t>Commercial Paper</w:t>
            </w:r>
          </w:p>
        </w:tc>
        <w:tc>
          <w:tcPr>
            <w:tcW w:w="3403" w:type="dxa"/>
            <w:shd w:val="clear" w:color="auto" w:fill="auto"/>
            <w:noWrap/>
            <w:vAlign w:val="center"/>
            <w:hideMark/>
          </w:tcPr>
          <w:p w14:paraId="3E9C86CD" w14:textId="77777777" w:rsidR="00995485" w:rsidRPr="00D30ECC" w:rsidRDefault="00995485" w:rsidP="001922CE">
            <w:pPr>
              <w:spacing w:after="0" w:line="360" w:lineRule="auto"/>
              <w:jc w:val="center"/>
              <w:rPr>
                <w:rFonts w:ascii="Calibri" w:hAnsi="Calibri" w:cs="Calibri"/>
                <w:color w:val="000000"/>
                <w:sz w:val="22"/>
                <w:szCs w:val="22"/>
                <w:lang w:val="en-IN" w:eastAsia="en-IN"/>
              </w:rPr>
            </w:pPr>
            <w:r w:rsidRPr="00D30ECC">
              <w:rPr>
                <w:rFonts w:ascii="Calibri" w:hAnsi="Calibri" w:cs="Calibri"/>
                <w:color w:val="000000"/>
                <w:sz w:val="22"/>
                <w:szCs w:val="22"/>
                <w:lang w:val="en-IN" w:eastAsia="en-IN"/>
              </w:rPr>
              <w:t>10</w:t>
            </w:r>
          </w:p>
        </w:tc>
      </w:tr>
    </w:tbl>
    <w:p w14:paraId="08D06DC1" w14:textId="77777777" w:rsidR="009F4F3E" w:rsidRDefault="00995485" w:rsidP="009F4F3E">
      <w:pPr>
        <w:pStyle w:val="ListParagraph"/>
        <w:spacing w:before="240" w:line="360" w:lineRule="auto"/>
        <w:ind w:left="-142" w:right="-330"/>
        <w:jc w:val="both"/>
        <w:rPr>
          <w:rFonts w:ascii="Arial" w:hAnsi="Arial" w:cs="Arial"/>
          <w:iCs/>
          <w:sz w:val="22"/>
          <w:lang w:val="en-IN"/>
        </w:rPr>
      </w:pPr>
      <w:r w:rsidRPr="00D30ECC">
        <w:rPr>
          <w:rFonts w:ascii="Arial" w:hAnsi="Arial" w:cs="Arial"/>
          <w:iCs/>
          <w:sz w:val="22"/>
          <w:lang w:val="en-IN"/>
        </w:rPr>
        <w:t>As per the ABS and in accordance with the auditor's opinion, the standalone financial results indicate the existence of material uncertainty, which cast significant doubts about the company's ability to continue as a going concern and the ability of the company to realise its assets and discharge its liabilities in the normal course of business.</w:t>
      </w:r>
    </w:p>
    <w:p w14:paraId="2D2C1A2B" w14:textId="77777777" w:rsidR="009F4F3E" w:rsidRDefault="00995485" w:rsidP="009F4F3E">
      <w:pPr>
        <w:pStyle w:val="ListParagraph"/>
        <w:spacing w:before="240" w:line="360" w:lineRule="auto"/>
        <w:ind w:left="-142" w:right="-330"/>
        <w:jc w:val="both"/>
        <w:rPr>
          <w:rFonts w:ascii="Arial" w:hAnsi="Arial" w:cs="Arial"/>
          <w:iCs/>
          <w:sz w:val="22"/>
          <w:lang w:val="en-IN"/>
        </w:rPr>
      </w:pPr>
      <w:r w:rsidRPr="009F4F3E">
        <w:rPr>
          <w:rFonts w:ascii="Arial" w:hAnsi="Arial" w:cs="Arial"/>
          <w:iCs/>
          <w:sz w:val="22"/>
          <w:lang w:val="en-IN"/>
        </w:rPr>
        <w:t>As informed by the client/company, the account has defaulted in repayment of due amount on maturity. IAMCL has commenced recovery action through legal means and Notices to personal Guarantors for invoking personal insolvency under section 95 of IBC, 2016 had already been initiated. The Company had defaulted in payment to its lenders and non-redemption of commercial papers issued to IIFCL Mutual Fund IDF Series-I.</w:t>
      </w:r>
    </w:p>
    <w:p w14:paraId="244CF386" w14:textId="77777777" w:rsidR="009F4F3E" w:rsidRDefault="00995485" w:rsidP="009F4F3E">
      <w:pPr>
        <w:pStyle w:val="ListParagraph"/>
        <w:spacing w:before="240" w:line="360" w:lineRule="auto"/>
        <w:ind w:left="-142" w:right="-330"/>
        <w:jc w:val="both"/>
        <w:rPr>
          <w:sz w:val="22"/>
          <w:szCs w:val="22"/>
        </w:rPr>
      </w:pPr>
      <w:r w:rsidRPr="0057483E">
        <w:rPr>
          <w:rFonts w:ascii="Arial" w:hAnsi="Arial" w:cs="Arial"/>
          <w:b/>
          <w:sz w:val="22"/>
          <w:szCs w:val="22"/>
          <w:lang w:val="en-IN"/>
        </w:rPr>
        <w:lastRenderedPageBreak/>
        <w:t>METHODOLOGY/ MODEL/PROVISIONS ADOPTED:</w:t>
      </w:r>
      <w:r>
        <w:rPr>
          <w:rFonts w:ascii="Arial" w:hAnsi="Arial" w:cs="Arial"/>
          <w:b/>
          <w:sz w:val="22"/>
          <w:szCs w:val="22"/>
          <w:lang w:val="en-IN"/>
        </w:rPr>
        <w:t xml:space="preserve"> </w:t>
      </w:r>
      <w:r w:rsidRPr="0057483E">
        <w:rPr>
          <w:rFonts w:ascii="Arial" w:hAnsi="Arial" w:cs="Arial"/>
          <w:sz w:val="22"/>
          <w:szCs w:val="22"/>
        </w:rPr>
        <w:t xml:space="preserve">Out of the various models &amp; theories available, we have adopted the most widely used &amp; acceptable approach to calculate the </w:t>
      </w:r>
      <w:r>
        <w:rPr>
          <w:rFonts w:ascii="Arial" w:hAnsi="Arial" w:cs="Arial"/>
          <w:sz w:val="22"/>
          <w:szCs w:val="22"/>
        </w:rPr>
        <w:t>fair value of the CPs issued by</w:t>
      </w:r>
      <w:r w:rsidRPr="0057483E">
        <w:rPr>
          <w:rFonts w:ascii="Arial" w:hAnsi="Arial" w:cs="Arial"/>
          <w:sz w:val="22"/>
          <w:szCs w:val="22"/>
        </w:rPr>
        <w:t xml:space="preserve"> the Company, which is, </w:t>
      </w:r>
      <w:r>
        <w:rPr>
          <w:rFonts w:ascii="Arial" w:hAnsi="Arial" w:cs="Arial"/>
          <w:sz w:val="22"/>
          <w:szCs w:val="22"/>
        </w:rPr>
        <w:t>Net Assets Value</w:t>
      </w:r>
      <w:r w:rsidRPr="0057483E">
        <w:rPr>
          <w:rFonts w:ascii="Arial" w:hAnsi="Arial" w:cs="Arial"/>
          <w:sz w:val="22"/>
          <w:szCs w:val="22"/>
        </w:rPr>
        <w:t xml:space="preserve"> approach (</w:t>
      </w:r>
      <w:r>
        <w:rPr>
          <w:rFonts w:ascii="Arial" w:hAnsi="Arial" w:cs="Arial"/>
          <w:sz w:val="22"/>
          <w:szCs w:val="22"/>
        </w:rPr>
        <w:t>Net Worth Model</w:t>
      </w:r>
      <w:r w:rsidRPr="0057483E">
        <w:rPr>
          <w:rFonts w:ascii="Arial" w:hAnsi="Arial" w:cs="Arial"/>
          <w:sz w:val="22"/>
          <w:szCs w:val="22"/>
        </w:rPr>
        <w:t>).</w:t>
      </w:r>
      <w:r w:rsidRPr="00684E59">
        <w:rPr>
          <w:sz w:val="22"/>
          <w:szCs w:val="22"/>
        </w:rPr>
        <w:t xml:space="preserve"> </w:t>
      </w:r>
    </w:p>
    <w:p w14:paraId="6DC64AF6" w14:textId="77777777" w:rsidR="009F4F3E" w:rsidRDefault="00995485" w:rsidP="009F4F3E">
      <w:pPr>
        <w:pStyle w:val="ListParagraph"/>
        <w:spacing w:before="240" w:line="360" w:lineRule="auto"/>
        <w:ind w:left="-142" w:right="-330"/>
        <w:jc w:val="both"/>
        <w:rPr>
          <w:rFonts w:ascii="Arial" w:hAnsi="Arial" w:cs="Arial"/>
          <w:sz w:val="22"/>
          <w:szCs w:val="22"/>
        </w:rPr>
      </w:pPr>
      <w:r w:rsidRPr="009F4F3E">
        <w:rPr>
          <w:rFonts w:ascii="Arial" w:hAnsi="Arial" w:cs="Arial"/>
          <w:b/>
          <w:sz w:val="22"/>
          <w:szCs w:val="22"/>
        </w:rPr>
        <w:t xml:space="preserve">RATIONALE FOR USING NET WORTH METHOD: </w:t>
      </w:r>
      <w:r w:rsidRPr="009F4F3E">
        <w:rPr>
          <w:rFonts w:ascii="Arial" w:hAnsi="Arial" w:cs="Arial"/>
          <w:sz w:val="22"/>
          <w:szCs w:val="22"/>
        </w:rPr>
        <w:t>As per the ABS and in accordance with the auditor's opinion, the standalone financial results indicate the existence of material uncertainty, which cast significant doubts about the company's ability to continue as a going concern and the ability of the company to realise its assets and discharge its liabilities in the normal course of business. Hence, in the scenario, where the issuer company has defaulted on the payment of the security and the financial condition of the company is also not stable, in that case, the most appropriate/suitable method will be Net Worth Method.</w:t>
      </w:r>
    </w:p>
    <w:p w14:paraId="5388AE70" w14:textId="10E2F464" w:rsidR="00995485" w:rsidRPr="009F4F3E" w:rsidRDefault="00995485" w:rsidP="009F4F3E">
      <w:pPr>
        <w:pStyle w:val="ListParagraph"/>
        <w:spacing w:before="240" w:line="360" w:lineRule="auto"/>
        <w:ind w:left="-142" w:right="-330"/>
        <w:jc w:val="both"/>
        <w:rPr>
          <w:rFonts w:ascii="Arial" w:hAnsi="Arial" w:cs="Arial"/>
          <w:iCs/>
          <w:sz w:val="22"/>
          <w:lang w:val="en-IN"/>
        </w:rPr>
      </w:pPr>
      <w:r w:rsidRPr="009F4F3E">
        <w:rPr>
          <w:rFonts w:ascii="Arial" w:hAnsi="Arial" w:cs="Arial"/>
          <w:b/>
          <w:sz w:val="22"/>
        </w:rPr>
        <w:t xml:space="preserve">SUMMARY OF VALUATION ASSESSMENT: </w:t>
      </w:r>
      <w:r w:rsidRPr="009F4F3E">
        <w:rPr>
          <w:rFonts w:ascii="Arial" w:hAnsi="Arial" w:cs="Arial"/>
          <w:sz w:val="22"/>
        </w:rPr>
        <w:t>As per information shared by the client/company</w:t>
      </w:r>
      <w:r w:rsidR="009F4F3E" w:rsidRPr="009F4F3E">
        <w:rPr>
          <w:rFonts w:ascii="Arial" w:hAnsi="Arial" w:cs="Arial"/>
          <w:sz w:val="22"/>
        </w:rPr>
        <w:t xml:space="preserve"> and details available on public domain</w:t>
      </w:r>
      <w:r w:rsidRPr="009F4F3E">
        <w:rPr>
          <w:rFonts w:ascii="Arial" w:hAnsi="Arial" w:cs="Arial"/>
          <w:sz w:val="22"/>
        </w:rPr>
        <w:t xml:space="preserve">, below table shows the estimation of fair value of M/s Feedback Energy Distribution Company Limited to determine the recoverable </w:t>
      </w:r>
      <w:proofErr w:type="gramStart"/>
      <w:r w:rsidRPr="009F4F3E">
        <w:rPr>
          <w:rFonts w:ascii="Arial" w:hAnsi="Arial" w:cs="Arial"/>
          <w:sz w:val="22"/>
        </w:rPr>
        <w:t>amount</w:t>
      </w:r>
      <w:proofErr w:type="gramEnd"/>
      <w:r w:rsidRPr="009F4F3E">
        <w:rPr>
          <w:rFonts w:ascii="Arial" w:hAnsi="Arial" w:cs="Arial"/>
          <w:sz w:val="22"/>
        </w:rPr>
        <w:t xml:space="preserve"> of defaulted CPs (ISIN: </w:t>
      </w:r>
      <w:r w:rsidRPr="009F4F3E">
        <w:rPr>
          <w:rFonts w:ascii="Arial" w:hAnsi="Arial" w:cs="Arial"/>
          <w:bCs/>
          <w:sz w:val="22"/>
        </w:rPr>
        <w:t>INE384W14025 &amp; INE384W14033).</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2836"/>
      </w:tblGrid>
      <w:tr w:rsidR="00995485" w:rsidRPr="00B01640" w14:paraId="2EFEDEF4" w14:textId="77777777" w:rsidTr="009F4F3E">
        <w:trPr>
          <w:trHeight w:val="345"/>
        </w:trPr>
        <w:tc>
          <w:tcPr>
            <w:tcW w:w="9498" w:type="dxa"/>
            <w:gridSpan w:val="2"/>
            <w:shd w:val="clear" w:color="000000" w:fill="002060"/>
            <w:vAlign w:val="center"/>
            <w:hideMark/>
          </w:tcPr>
          <w:p w14:paraId="3D98EE68" w14:textId="77777777" w:rsidR="00995485" w:rsidRPr="00B01640" w:rsidRDefault="00995485" w:rsidP="001922CE">
            <w:pPr>
              <w:spacing w:after="0" w:line="360" w:lineRule="auto"/>
              <w:jc w:val="center"/>
              <w:rPr>
                <w:rFonts w:asciiTheme="minorHAnsi" w:hAnsiTheme="minorHAnsi" w:cstheme="minorHAnsi"/>
                <w:color w:val="000000"/>
                <w:sz w:val="22"/>
                <w:szCs w:val="22"/>
                <w:lang w:val="en-IN" w:eastAsia="en-IN"/>
              </w:rPr>
            </w:pPr>
            <w:r w:rsidRPr="00B01640">
              <w:rPr>
                <w:rFonts w:asciiTheme="minorHAnsi" w:hAnsiTheme="minorHAnsi" w:cstheme="minorHAnsi"/>
                <w:b/>
                <w:bCs/>
                <w:color w:val="FFFFFF"/>
                <w:sz w:val="22"/>
                <w:szCs w:val="22"/>
                <w:lang w:val="en-IN" w:eastAsia="en-IN"/>
              </w:rPr>
              <w:t>Details as per ABS dated 31-03-2023</w:t>
            </w:r>
          </w:p>
        </w:tc>
      </w:tr>
      <w:tr w:rsidR="00995485" w:rsidRPr="00B01640" w14:paraId="75110DA9" w14:textId="77777777" w:rsidTr="009F4F3E">
        <w:trPr>
          <w:trHeight w:val="300"/>
        </w:trPr>
        <w:tc>
          <w:tcPr>
            <w:tcW w:w="6662" w:type="dxa"/>
            <w:shd w:val="clear" w:color="auto" w:fill="BDD6EE" w:themeFill="accent5" w:themeFillTint="66"/>
            <w:noWrap/>
            <w:vAlign w:val="center"/>
            <w:hideMark/>
          </w:tcPr>
          <w:p w14:paraId="02BC01F3" w14:textId="77777777" w:rsidR="00995485" w:rsidRPr="00B01640" w:rsidRDefault="00995485" w:rsidP="001922CE">
            <w:pPr>
              <w:spacing w:after="0" w:line="360" w:lineRule="auto"/>
              <w:rPr>
                <w:rFonts w:asciiTheme="minorHAnsi" w:hAnsiTheme="minorHAnsi" w:cstheme="minorHAnsi"/>
                <w:b/>
                <w:bCs/>
                <w:sz w:val="22"/>
                <w:szCs w:val="22"/>
                <w:lang w:val="en-IN" w:eastAsia="en-IN"/>
              </w:rPr>
            </w:pPr>
            <w:r w:rsidRPr="00B01640">
              <w:rPr>
                <w:rFonts w:asciiTheme="minorHAnsi" w:hAnsiTheme="minorHAnsi" w:cstheme="minorHAnsi"/>
                <w:b/>
                <w:bCs/>
                <w:sz w:val="22"/>
                <w:szCs w:val="22"/>
                <w:lang w:val="en-IN" w:eastAsia="en-IN"/>
              </w:rPr>
              <w:t>Particulars</w:t>
            </w:r>
          </w:p>
        </w:tc>
        <w:tc>
          <w:tcPr>
            <w:tcW w:w="2836" w:type="dxa"/>
            <w:shd w:val="clear" w:color="auto" w:fill="BDD6EE" w:themeFill="accent5" w:themeFillTint="66"/>
            <w:noWrap/>
            <w:vAlign w:val="center"/>
            <w:hideMark/>
          </w:tcPr>
          <w:p w14:paraId="01A36973" w14:textId="77777777" w:rsidR="00995485" w:rsidRPr="00B01640" w:rsidRDefault="00995485" w:rsidP="001922CE">
            <w:pPr>
              <w:spacing w:after="0" w:line="360" w:lineRule="auto"/>
              <w:jc w:val="center"/>
              <w:rPr>
                <w:rFonts w:asciiTheme="minorHAnsi" w:hAnsiTheme="minorHAnsi" w:cstheme="minorHAnsi"/>
                <w:b/>
                <w:bCs/>
                <w:sz w:val="22"/>
                <w:szCs w:val="22"/>
                <w:lang w:val="en-IN" w:eastAsia="en-IN"/>
              </w:rPr>
            </w:pPr>
            <w:r w:rsidRPr="00B01640">
              <w:rPr>
                <w:rFonts w:asciiTheme="minorHAnsi" w:hAnsiTheme="minorHAnsi" w:cstheme="minorHAnsi"/>
                <w:b/>
                <w:bCs/>
                <w:sz w:val="22"/>
                <w:szCs w:val="22"/>
                <w:lang w:val="en-IN" w:eastAsia="en-IN"/>
              </w:rPr>
              <w:t>Amount (In INR Crores)</w:t>
            </w:r>
          </w:p>
        </w:tc>
      </w:tr>
      <w:tr w:rsidR="00995485" w:rsidRPr="00B01640" w14:paraId="488116A7" w14:textId="77777777" w:rsidTr="009F4F3E">
        <w:trPr>
          <w:trHeight w:val="300"/>
        </w:trPr>
        <w:tc>
          <w:tcPr>
            <w:tcW w:w="6662" w:type="dxa"/>
            <w:shd w:val="clear" w:color="auto" w:fill="auto"/>
            <w:noWrap/>
            <w:vAlign w:val="bottom"/>
            <w:hideMark/>
          </w:tcPr>
          <w:p w14:paraId="2A45F5AA" w14:textId="77777777" w:rsidR="00995485" w:rsidRPr="00B01640" w:rsidRDefault="00995485" w:rsidP="001922CE">
            <w:pPr>
              <w:spacing w:after="0" w:line="360" w:lineRule="auto"/>
              <w:rPr>
                <w:rFonts w:asciiTheme="minorHAnsi" w:hAnsiTheme="minorHAnsi" w:cstheme="minorHAnsi"/>
                <w:b/>
                <w:bCs/>
                <w:color w:val="000000"/>
                <w:sz w:val="22"/>
                <w:szCs w:val="22"/>
                <w:lang w:val="en-IN" w:eastAsia="en-IN"/>
              </w:rPr>
            </w:pPr>
            <w:r w:rsidRPr="00B01640">
              <w:rPr>
                <w:rFonts w:asciiTheme="minorHAnsi" w:hAnsiTheme="minorHAnsi" w:cstheme="minorHAnsi"/>
                <w:b/>
                <w:bCs/>
                <w:color w:val="000000"/>
                <w:sz w:val="22"/>
                <w:szCs w:val="22"/>
                <w:lang w:val="en-IN" w:eastAsia="en-IN"/>
              </w:rPr>
              <w:t>Assets</w:t>
            </w:r>
          </w:p>
        </w:tc>
        <w:tc>
          <w:tcPr>
            <w:tcW w:w="2836" w:type="dxa"/>
            <w:shd w:val="clear" w:color="auto" w:fill="auto"/>
            <w:noWrap/>
            <w:vAlign w:val="bottom"/>
            <w:hideMark/>
          </w:tcPr>
          <w:p w14:paraId="58EE495B" w14:textId="77777777" w:rsidR="00995485" w:rsidRPr="00B01640" w:rsidRDefault="00995485" w:rsidP="001922CE">
            <w:pPr>
              <w:spacing w:after="0" w:line="360" w:lineRule="auto"/>
              <w:rPr>
                <w:rFonts w:asciiTheme="minorHAnsi" w:hAnsiTheme="minorHAnsi" w:cstheme="minorHAnsi"/>
                <w:b/>
                <w:bCs/>
                <w:color w:val="000000"/>
                <w:sz w:val="22"/>
                <w:szCs w:val="22"/>
                <w:lang w:val="en-IN" w:eastAsia="en-IN"/>
              </w:rPr>
            </w:pPr>
          </w:p>
        </w:tc>
      </w:tr>
      <w:tr w:rsidR="00995485" w:rsidRPr="00B01640" w14:paraId="7452BD41" w14:textId="77777777" w:rsidTr="009F4F3E">
        <w:trPr>
          <w:trHeight w:val="300"/>
        </w:trPr>
        <w:tc>
          <w:tcPr>
            <w:tcW w:w="6662" w:type="dxa"/>
            <w:shd w:val="clear" w:color="auto" w:fill="auto"/>
            <w:noWrap/>
            <w:vAlign w:val="bottom"/>
            <w:hideMark/>
          </w:tcPr>
          <w:p w14:paraId="1B4EE268" w14:textId="77777777" w:rsidR="00995485" w:rsidRPr="00B01640" w:rsidRDefault="00995485" w:rsidP="001922CE">
            <w:pPr>
              <w:spacing w:after="0" w:line="360" w:lineRule="auto"/>
              <w:rPr>
                <w:rFonts w:asciiTheme="minorHAnsi" w:hAnsiTheme="minorHAnsi" w:cstheme="minorHAnsi"/>
                <w:b/>
                <w:bCs/>
                <w:color w:val="000000"/>
                <w:sz w:val="22"/>
                <w:szCs w:val="22"/>
                <w:lang w:val="en-IN" w:eastAsia="en-IN"/>
              </w:rPr>
            </w:pPr>
            <w:r w:rsidRPr="00B01640">
              <w:rPr>
                <w:rFonts w:asciiTheme="minorHAnsi" w:hAnsiTheme="minorHAnsi" w:cstheme="minorHAnsi"/>
                <w:b/>
                <w:bCs/>
                <w:color w:val="000000"/>
                <w:sz w:val="22"/>
                <w:szCs w:val="22"/>
                <w:lang w:val="en-IN" w:eastAsia="en-IN"/>
              </w:rPr>
              <w:t>Non-Current Assets</w:t>
            </w:r>
          </w:p>
        </w:tc>
        <w:tc>
          <w:tcPr>
            <w:tcW w:w="2836" w:type="dxa"/>
            <w:shd w:val="clear" w:color="auto" w:fill="auto"/>
            <w:noWrap/>
            <w:vAlign w:val="bottom"/>
            <w:hideMark/>
          </w:tcPr>
          <w:p w14:paraId="3C506C2D" w14:textId="77777777" w:rsidR="00995485" w:rsidRPr="00B01640" w:rsidRDefault="00995485" w:rsidP="001922CE">
            <w:pPr>
              <w:spacing w:after="0" w:line="360" w:lineRule="auto"/>
              <w:rPr>
                <w:rFonts w:asciiTheme="minorHAnsi" w:hAnsiTheme="minorHAnsi" w:cstheme="minorHAnsi"/>
                <w:b/>
                <w:bCs/>
                <w:color w:val="000000"/>
                <w:sz w:val="22"/>
                <w:szCs w:val="22"/>
                <w:lang w:val="en-IN" w:eastAsia="en-IN"/>
              </w:rPr>
            </w:pPr>
          </w:p>
        </w:tc>
      </w:tr>
      <w:tr w:rsidR="00995485" w:rsidRPr="00B01640" w14:paraId="03E9027F" w14:textId="77777777" w:rsidTr="009F4F3E">
        <w:trPr>
          <w:trHeight w:val="300"/>
        </w:trPr>
        <w:tc>
          <w:tcPr>
            <w:tcW w:w="6662" w:type="dxa"/>
            <w:shd w:val="clear" w:color="auto" w:fill="auto"/>
            <w:noWrap/>
            <w:vAlign w:val="bottom"/>
            <w:hideMark/>
          </w:tcPr>
          <w:p w14:paraId="25336EAF" w14:textId="77777777" w:rsidR="00995485" w:rsidRPr="00B01640" w:rsidRDefault="00995485" w:rsidP="001922CE">
            <w:pPr>
              <w:spacing w:after="0" w:line="360" w:lineRule="auto"/>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Property, plant and equipment</w:t>
            </w:r>
          </w:p>
        </w:tc>
        <w:tc>
          <w:tcPr>
            <w:tcW w:w="2836" w:type="dxa"/>
            <w:shd w:val="clear" w:color="auto" w:fill="auto"/>
            <w:noWrap/>
            <w:vAlign w:val="center"/>
            <w:hideMark/>
          </w:tcPr>
          <w:p w14:paraId="412A0405" w14:textId="77777777" w:rsidR="00995485" w:rsidRPr="00B01640" w:rsidRDefault="00995485" w:rsidP="001922CE">
            <w:pPr>
              <w:spacing w:after="0" w:line="360" w:lineRule="auto"/>
              <w:jc w:val="center"/>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1.67</w:t>
            </w:r>
          </w:p>
        </w:tc>
      </w:tr>
      <w:tr w:rsidR="00995485" w:rsidRPr="00B01640" w14:paraId="327311AC" w14:textId="77777777" w:rsidTr="009F4F3E">
        <w:trPr>
          <w:trHeight w:val="300"/>
        </w:trPr>
        <w:tc>
          <w:tcPr>
            <w:tcW w:w="6662" w:type="dxa"/>
            <w:shd w:val="clear" w:color="auto" w:fill="auto"/>
            <w:noWrap/>
            <w:vAlign w:val="bottom"/>
            <w:hideMark/>
          </w:tcPr>
          <w:p w14:paraId="1D116AFA" w14:textId="77777777" w:rsidR="00995485" w:rsidRPr="00B01640" w:rsidRDefault="00995485" w:rsidP="001922CE">
            <w:pPr>
              <w:spacing w:after="0" w:line="360" w:lineRule="auto"/>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Right of use assets</w:t>
            </w:r>
          </w:p>
        </w:tc>
        <w:tc>
          <w:tcPr>
            <w:tcW w:w="2836" w:type="dxa"/>
            <w:shd w:val="clear" w:color="auto" w:fill="auto"/>
            <w:noWrap/>
            <w:vAlign w:val="center"/>
            <w:hideMark/>
          </w:tcPr>
          <w:p w14:paraId="4041AC12" w14:textId="77777777" w:rsidR="00995485" w:rsidRPr="00B01640" w:rsidRDefault="00995485" w:rsidP="001922CE">
            <w:pPr>
              <w:spacing w:after="0" w:line="360" w:lineRule="auto"/>
              <w:jc w:val="center"/>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0.36</w:t>
            </w:r>
          </w:p>
        </w:tc>
      </w:tr>
      <w:tr w:rsidR="00995485" w:rsidRPr="00B01640" w14:paraId="3DE206A3" w14:textId="77777777" w:rsidTr="009F4F3E">
        <w:trPr>
          <w:trHeight w:val="300"/>
        </w:trPr>
        <w:tc>
          <w:tcPr>
            <w:tcW w:w="6662" w:type="dxa"/>
            <w:shd w:val="clear" w:color="auto" w:fill="auto"/>
            <w:noWrap/>
            <w:vAlign w:val="bottom"/>
            <w:hideMark/>
          </w:tcPr>
          <w:p w14:paraId="0379B2E1" w14:textId="77777777" w:rsidR="00995485" w:rsidRPr="00B01640" w:rsidRDefault="00995485" w:rsidP="001922CE">
            <w:pPr>
              <w:spacing w:after="0" w:line="360" w:lineRule="auto"/>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 xml:space="preserve">Intangible assets </w:t>
            </w:r>
          </w:p>
        </w:tc>
        <w:tc>
          <w:tcPr>
            <w:tcW w:w="2836" w:type="dxa"/>
            <w:shd w:val="clear" w:color="auto" w:fill="auto"/>
            <w:noWrap/>
            <w:vAlign w:val="center"/>
            <w:hideMark/>
          </w:tcPr>
          <w:p w14:paraId="6ED00879" w14:textId="77777777" w:rsidR="00995485" w:rsidRPr="00B01640" w:rsidRDefault="00995485" w:rsidP="001922CE">
            <w:pPr>
              <w:spacing w:after="0" w:line="360" w:lineRule="auto"/>
              <w:jc w:val="center"/>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12.78</w:t>
            </w:r>
          </w:p>
        </w:tc>
      </w:tr>
      <w:tr w:rsidR="00995485" w:rsidRPr="00B01640" w14:paraId="544FBCDF" w14:textId="77777777" w:rsidTr="009F4F3E">
        <w:trPr>
          <w:trHeight w:val="300"/>
        </w:trPr>
        <w:tc>
          <w:tcPr>
            <w:tcW w:w="6662" w:type="dxa"/>
            <w:shd w:val="clear" w:color="auto" w:fill="auto"/>
            <w:noWrap/>
            <w:vAlign w:val="bottom"/>
            <w:hideMark/>
          </w:tcPr>
          <w:p w14:paraId="23257EA6" w14:textId="77777777" w:rsidR="00995485" w:rsidRPr="00B01640" w:rsidRDefault="00995485" w:rsidP="001922CE">
            <w:pPr>
              <w:spacing w:after="0" w:line="360" w:lineRule="auto"/>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Financial Assets</w:t>
            </w:r>
          </w:p>
        </w:tc>
        <w:tc>
          <w:tcPr>
            <w:tcW w:w="2836" w:type="dxa"/>
            <w:shd w:val="clear" w:color="auto" w:fill="auto"/>
            <w:noWrap/>
            <w:vAlign w:val="center"/>
            <w:hideMark/>
          </w:tcPr>
          <w:p w14:paraId="70785B34" w14:textId="77777777" w:rsidR="00995485" w:rsidRPr="00B01640" w:rsidRDefault="00995485" w:rsidP="001922CE">
            <w:pPr>
              <w:spacing w:after="0" w:line="360" w:lineRule="auto"/>
              <w:jc w:val="center"/>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7.68</w:t>
            </w:r>
          </w:p>
        </w:tc>
      </w:tr>
      <w:tr w:rsidR="00995485" w:rsidRPr="00B01640" w14:paraId="27EB78E2" w14:textId="77777777" w:rsidTr="009F4F3E">
        <w:trPr>
          <w:trHeight w:val="300"/>
        </w:trPr>
        <w:tc>
          <w:tcPr>
            <w:tcW w:w="6662" w:type="dxa"/>
            <w:shd w:val="clear" w:color="auto" w:fill="auto"/>
            <w:noWrap/>
            <w:vAlign w:val="bottom"/>
            <w:hideMark/>
          </w:tcPr>
          <w:p w14:paraId="120D8EE8" w14:textId="77777777" w:rsidR="00995485" w:rsidRPr="00B01640" w:rsidRDefault="00995485" w:rsidP="001922CE">
            <w:pPr>
              <w:spacing w:after="0" w:line="360" w:lineRule="auto"/>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 xml:space="preserve">Deferred tax assets (net) </w:t>
            </w:r>
          </w:p>
        </w:tc>
        <w:tc>
          <w:tcPr>
            <w:tcW w:w="2836" w:type="dxa"/>
            <w:shd w:val="clear" w:color="auto" w:fill="auto"/>
            <w:noWrap/>
            <w:vAlign w:val="center"/>
            <w:hideMark/>
          </w:tcPr>
          <w:p w14:paraId="2D30103B" w14:textId="77777777" w:rsidR="00995485" w:rsidRPr="00B01640" w:rsidRDefault="00995485" w:rsidP="001922CE">
            <w:pPr>
              <w:spacing w:after="0" w:line="360" w:lineRule="auto"/>
              <w:jc w:val="center"/>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165.38</w:t>
            </w:r>
          </w:p>
        </w:tc>
      </w:tr>
      <w:tr w:rsidR="00995485" w:rsidRPr="00B01640" w14:paraId="7E145B41" w14:textId="77777777" w:rsidTr="009F4F3E">
        <w:trPr>
          <w:trHeight w:val="300"/>
        </w:trPr>
        <w:tc>
          <w:tcPr>
            <w:tcW w:w="6662" w:type="dxa"/>
            <w:shd w:val="clear" w:color="auto" w:fill="auto"/>
            <w:noWrap/>
            <w:vAlign w:val="bottom"/>
            <w:hideMark/>
          </w:tcPr>
          <w:p w14:paraId="0F893A97" w14:textId="77777777" w:rsidR="00995485" w:rsidRPr="00B01640" w:rsidRDefault="00995485" w:rsidP="001922CE">
            <w:pPr>
              <w:spacing w:after="0" w:line="360" w:lineRule="auto"/>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Non-current Tax Assets (net)</w:t>
            </w:r>
          </w:p>
        </w:tc>
        <w:tc>
          <w:tcPr>
            <w:tcW w:w="2836" w:type="dxa"/>
            <w:shd w:val="clear" w:color="auto" w:fill="auto"/>
            <w:noWrap/>
            <w:vAlign w:val="center"/>
            <w:hideMark/>
          </w:tcPr>
          <w:p w14:paraId="1E996715" w14:textId="77777777" w:rsidR="00995485" w:rsidRPr="00B01640" w:rsidRDefault="00995485" w:rsidP="001922CE">
            <w:pPr>
              <w:spacing w:after="0" w:line="360" w:lineRule="auto"/>
              <w:jc w:val="center"/>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1.86</w:t>
            </w:r>
          </w:p>
        </w:tc>
      </w:tr>
      <w:tr w:rsidR="00995485" w:rsidRPr="00B01640" w14:paraId="032856BB" w14:textId="77777777" w:rsidTr="009F4F3E">
        <w:trPr>
          <w:trHeight w:val="300"/>
        </w:trPr>
        <w:tc>
          <w:tcPr>
            <w:tcW w:w="6662" w:type="dxa"/>
            <w:shd w:val="clear" w:color="auto" w:fill="auto"/>
            <w:noWrap/>
            <w:vAlign w:val="bottom"/>
            <w:hideMark/>
          </w:tcPr>
          <w:p w14:paraId="6DFDC984" w14:textId="77777777" w:rsidR="00995485" w:rsidRPr="00B01640" w:rsidRDefault="00995485" w:rsidP="001922CE">
            <w:pPr>
              <w:spacing w:after="0" w:line="360" w:lineRule="auto"/>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 xml:space="preserve">Other non-current assets </w:t>
            </w:r>
          </w:p>
        </w:tc>
        <w:tc>
          <w:tcPr>
            <w:tcW w:w="2836" w:type="dxa"/>
            <w:shd w:val="clear" w:color="auto" w:fill="auto"/>
            <w:noWrap/>
            <w:vAlign w:val="center"/>
            <w:hideMark/>
          </w:tcPr>
          <w:p w14:paraId="3C28C55D" w14:textId="77777777" w:rsidR="00995485" w:rsidRPr="00B01640" w:rsidRDefault="00995485" w:rsidP="001922CE">
            <w:pPr>
              <w:spacing w:after="0" w:line="360" w:lineRule="auto"/>
              <w:jc w:val="center"/>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0.00</w:t>
            </w:r>
          </w:p>
        </w:tc>
      </w:tr>
      <w:tr w:rsidR="00995485" w:rsidRPr="00B01640" w14:paraId="7323CD2E" w14:textId="77777777" w:rsidTr="009F4F3E">
        <w:trPr>
          <w:trHeight w:val="300"/>
        </w:trPr>
        <w:tc>
          <w:tcPr>
            <w:tcW w:w="6662" w:type="dxa"/>
            <w:shd w:val="clear" w:color="auto" w:fill="auto"/>
            <w:noWrap/>
            <w:vAlign w:val="bottom"/>
            <w:hideMark/>
          </w:tcPr>
          <w:p w14:paraId="3D940486" w14:textId="77777777" w:rsidR="00995485" w:rsidRPr="00B01640" w:rsidRDefault="00995485" w:rsidP="001922CE">
            <w:pPr>
              <w:spacing w:after="0" w:line="360" w:lineRule="auto"/>
              <w:rPr>
                <w:rFonts w:asciiTheme="minorHAnsi" w:hAnsiTheme="minorHAnsi" w:cstheme="minorHAnsi"/>
                <w:b/>
                <w:bCs/>
                <w:color w:val="000000"/>
                <w:sz w:val="22"/>
                <w:szCs w:val="22"/>
                <w:lang w:val="en-IN" w:eastAsia="en-IN"/>
              </w:rPr>
            </w:pPr>
            <w:r w:rsidRPr="00B01640">
              <w:rPr>
                <w:rFonts w:asciiTheme="minorHAnsi" w:hAnsiTheme="minorHAnsi" w:cstheme="minorHAnsi"/>
                <w:b/>
                <w:bCs/>
                <w:color w:val="000000"/>
                <w:sz w:val="22"/>
                <w:szCs w:val="22"/>
                <w:lang w:val="en-IN" w:eastAsia="en-IN"/>
              </w:rPr>
              <w:t>Total non-current assets</w:t>
            </w:r>
          </w:p>
        </w:tc>
        <w:tc>
          <w:tcPr>
            <w:tcW w:w="2836" w:type="dxa"/>
            <w:shd w:val="clear" w:color="auto" w:fill="auto"/>
            <w:noWrap/>
            <w:vAlign w:val="center"/>
            <w:hideMark/>
          </w:tcPr>
          <w:p w14:paraId="727E522F" w14:textId="77777777" w:rsidR="00995485" w:rsidRPr="00B01640" w:rsidRDefault="00995485" w:rsidP="001922CE">
            <w:pPr>
              <w:spacing w:after="0" w:line="360" w:lineRule="auto"/>
              <w:jc w:val="center"/>
              <w:rPr>
                <w:rFonts w:asciiTheme="minorHAnsi" w:hAnsiTheme="minorHAnsi" w:cstheme="minorHAnsi"/>
                <w:b/>
                <w:bCs/>
                <w:color w:val="000000"/>
                <w:sz w:val="22"/>
                <w:szCs w:val="22"/>
                <w:lang w:val="en-IN" w:eastAsia="en-IN"/>
              </w:rPr>
            </w:pPr>
            <w:r w:rsidRPr="00B01640">
              <w:rPr>
                <w:rFonts w:asciiTheme="minorHAnsi" w:hAnsiTheme="minorHAnsi" w:cstheme="minorHAnsi"/>
                <w:b/>
                <w:bCs/>
                <w:color w:val="000000"/>
                <w:sz w:val="22"/>
                <w:szCs w:val="22"/>
                <w:lang w:val="en-IN" w:eastAsia="en-IN"/>
              </w:rPr>
              <w:t>189.74</w:t>
            </w:r>
          </w:p>
        </w:tc>
      </w:tr>
      <w:tr w:rsidR="00995485" w:rsidRPr="00B01640" w14:paraId="3C1C51DA" w14:textId="77777777" w:rsidTr="009F4F3E">
        <w:trPr>
          <w:trHeight w:val="300"/>
        </w:trPr>
        <w:tc>
          <w:tcPr>
            <w:tcW w:w="6662" w:type="dxa"/>
            <w:shd w:val="clear" w:color="auto" w:fill="auto"/>
            <w:noWrap/>
            <w:vAlign w:val="bottom"/>
            <w:hideMark/>
          </w:tcPr>
          <w:p w14:paraId="3F836482" w14:textId="77777777" w:rsidR="00995485" w:rsidRPr="00B01640" w:rsidRDefault="00995485" w:rsidP="001922CE">
            <w:pPr>
              <w:spacing w:after="0" w:line="360" w:lineRule="auto"/>
              <w:rPr>
                <w:rFonts w:asciiTheme="minorHAnsi" w:hAnsiTheme="minorHAnsi" w:cstheme="minorHAnsi"/>
                <w:b/>
                <w:bCs/>
                <w:color w:val="000000"/>
                <w:sz w:val="22"/>
                <w:szCs w:val="22"/>
                <w:lang w:val="en-IN" w:eastAsia="en-IN"/>
              </w:rPr>
            </w:pPr>
            <w:r w:rsidRPr="00B01640">
              <w:rPr>
                <w:rFonts w:asciiTheme="minorHAnsi" w:hAnsiTheme="minorHAnsi" w:cstheme="minorHAnsi"/>
                <w:b/>
                <w:bCs/>
                <w:color w:val="000000"/>
                <w:sz w:val="22"/>
                <w:szCs w:val="22"/>
                <w:lang w:val="en-IN" w:eastAsia="en-IN"/>
              </w:rPr>
              <w:t>Current Assets</w:t>
            </w:r>
          </w:p>
        </w:tc>
        <w:tc>
          <w:tcPr>
            <w:tcW w:w="2836" w:type="dxa"/>
            <w:shd w:val="clear" w:color="auto" w:fill="auto"/>
            <w:noWrap/>
            <w:vAlign w:val="center"/>
            <w:hideMark/>
          </w:tcPr>
          <w:p w14:paraId="2EB3A060" w14:textId="77777777" w:rsidR="00995485" w:rsidRPr="00B01640" w:rsidRDefault="00995485" w:rsidP="001922CE">
            <w:pPr>
              <w:spacing w:after="0" w:line="360" w:lineRule="auto"/>
              <w:jc w:val="center"/>
              <w:rPr>
                <w:rFonts w:asciiTheme="minorHAnsi" w:hAnsiTheme="minorHAnsi" w:cstheme="minorHAnsi"/>
                <w:b/>
                <w:bCs/>
                <w:color w:val="000000"/>
                <w:sz w:val="22"/>
                <w:szCs w:val="22"/>
                <w:lang w:val="en-IN" w:eastAsia="en-IN"/>
              </w:rPr>
            </w:pPr>
          </w:p>
        </w:tc>
      </w:tr>
      <w:tr w:rsidR="00995485" w:rsidRPr="00B01640" w14:paraId="4BC595C6" w14:textId="77777777" w:rsidTr="009F4F3E">
        <w:trPr>
          <w:trHeight w:val="300"/>
        </w:trPr>
        <w:tc>
          <w:tcPr>
            <w:tcW w:w="6662" w:type="dxa"/>
            <w:shd w:val="clear" w:color="auto" w:fill="auto"/>
            <w:noWrap/>
            <w:vAlign w:val="bottom"/>
            <w:hideMark/>
          </w:tcPr>
          <w:p w14:paraId="257CDCE8" w14:textId="77777777" w:rsidR="00995485" w:rsidRPr="00B01640" w:rsidRDefault="00995485" w:rsidP="001922CE">
            <w:pPr>
              <w:spacing w:after="0" w:line="360" w:lineRule="auto"/>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Inventories</w:t>
            </w:r>
          </w:p>
        </w:tc>
        <w:tc>
          <w:tcPr>
            <w:tcW w:w="2836" w:type="dxa"/>
            <w:shd w:val="clear" w:color="auto" w:fill="auto"/>
            <w:noWrap/>
            <w:vAlign w:val="center"/>
            <w:hideMark/>
          </w:tcPr>
          <w:p w14:paraId="42337969" w14:textId="77777777" w:rsidR="00995485" w:rsidRPr="00B01640" w:rsidRDefault="00995485" w:rsidP="001922CE">
            <w:pPr>
              <w:spacing w:after="0" w:line="360" w:lineRule="auto"/>
              <w:jc w:val="center"/>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0.78</w:t>
            </w:r>
          </w:p>
        </w:tc>
      </w:tr>
      <w:tr w:rsidR="00995485" w:rsidRPr="00B01640" w14:paraId="5E3EEFCB" w14:textId="77777777" w:rsidTr="009F4F3E">
        <w:trPr>
          <w:trHeight w:val="300"/>
        </w:trPr>
        <w:tc>
          <w:tcPr>
            <w:tcW w:w="6662" w:type="dxa"/>
            <w:shd w:val="clear" w:color="auto" w:fill="auto"/>
            <w:noWrap/>
            <w:vAlign w:val="bottom"/>
            <w:hideMark/>
          </w:tcPr>
          <w:p w14:paraId="760FA498" w14:textId="77777777" w:rsidR="00995485" w:rsidRPr="00B01640" w:rsidRDefault="00995485" w:rsidP="001922CE">
            <w:pPr>
              <w:spacing w:after="0" w:line="360" w:lineRule="auto"/>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Trade receivables</w:t>
            </w:r>
          </w:p>
        </w:tc>
        <w:tc>
          <w:tcPr>
            <w:tcW w:w="2836" w:type="dxa"/>
            <w:shd w:val="clear" w:color="auto" w:fill="auto"/>
            <w:noWrap/>
            <w:vAlign w:val="center"/>
            <w:hideMark/>
          </w:tcPr>
          <w:p w14:paraId="512A48FD" w14:textId="77777777" w:rsidR="00995485" w:rsidRPr="00B01640" w:rsidRDefault="00995485" w:rsidP="001922CE">
            <w:pPr>
              <w:spacing w:after="0" w:line="360" w:lineRule="auto"/>
              <w:jc w:val="center"/>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54.89</w:t>
            </w:r>
          </w:p>
        </w:tc>
      </w:tr>
      <w:tr w:rsidR="00995485" w:rsidRPr="00B01640" w14:paraId="56EEC14C" w14:textId="77777777" w:rsidTr="009F4F3E">
        <w:trPr>
          <w:trHeight w:val="300"/>
        </w:trPr>
        <w:tc>
          <w:tcPr>
            <w:tcW w:w="6662" w:type="dxa"/>
            <w:shd w:val="clear" w:color="auto" w:fill="auto"/>
            <w:noWrap/>
            <w:vAlign w:val="bottom"/>
            <w:hideMark/>
          </w:tcPr>
          <w:p w14:paraId="2F822F71" w14:textId="77777777" w:rsidR="00995485" w:rsidRPr="00B01640" w:rsidRDefault="00995485" w:rsidP="001922CE">
            <w:pPr>
              <w:spacing w:after="0" w:line="360" w:lineRule="auto"/>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 xml:space="preserve">Cash and cash equivalents </w:t>
            </w:r>
          </w:p>
        </w:tc>
        <w:tc>
          <w:tcPr>
            <w:tcW w:w="2836" w:type="dxa"/>
            <w:shd w:val="clear" w:color="auto" w:fill="auto"/>
            <w:noWrap/>
            <w:vAlign w:val="center"/>
            <w:hideMark/>
          </w:tcPr>
          <w:p w14:paraId="3062BCB9" w14:textId="77777777" w:rsidR="00995485" w:rsidRPr="00B01640" w:rsidRDefault="00995485" w:rsidP="001922CE">
            <w:pPr>
              <w:spacing w:after="0" w:line="360" w:lineRule="auto"/>
              <w:jc w:val="center"/>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4.70</w:t>
            </w:r>
          </w:p>
        </w:tc>
      </w:tr>
      <w:tr w:rsidR="00995485" w:rsidRPr="00B01640" w14:paraId="70A49655" w14:textId="77777777" w:rsidTr="009F4F3E">
        <w:trPr>
          <w:trHeight w:val="300"/>
        </w:trPr>
        <w:tc>
          <w:tcPr>
            <w:tcW w:w="6662" w:type="dxa"/>
            <w:shd w:val="clear" w:color="auto" w:fill="auto"/>
            <w:noWrap/>
            <w:vAlign w:val="bottom"/>
            <w:hideMark/>
          </w:tcPr>
          <w:p w14:paraId="207A7460" w14:textId="77777777" w:rsidR="00995485" w:rsidRPr="00B01640" w:rsidRDefault="00995485" w:rsidP="001922CE">
            <w:pPr>
              <w:spacing w:after="0" w:line="360" w:lineRule="auto"/>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Other Bank Balances</w:t>
            </w:r>
          </w:p>
        </w:tc>
        <w:tc>
          <w:tcPr>
            <w:tcW w:w="2836" w:type="dxa"/>
            <w:shd w:val="clear" w:color="auto" w:fill="auto"/>
            <w:noWrap/>
            <w:vAlign w:val="center"/>
            <w:hideMark/>
          </w:tcPr>
          <w:p w14:paraId="14CF52B5" w14:textId="77777777" w:rsidR="00995485" w:rsidRPr="00B01640" w:rsidRDefault="00995485" w:rsidP="001922CE">
            <w:pPr>
              <w:spacing w:after="0" w:line="360" w:lineRule="auto"/>
              <w:jc w:val="center"/>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3.86</w:t>
            </w:r>
          </w:p>
        </w:tc>
      </w:tr>
      <w:tr w:rsidR="00995485" w:rsidRPr="00B01640" w14:paraId="507452EA" w14:textId="77777777" w:rsidTr="009F4F3E">
        <w:trPr>
          <w:trHeight w:val="300"/>
        </w:trPr>
        <w:tc>
          <w:tcPr>
            <w:tcW w:w="6662" w:type="dxa"/>
            <w:shd w:val="clear" w:color="auto" w:fill="auto"/>
            <w:noWrap/>
            <w:vAlign w:val="bottom"/>
            <w:hideMark/>
          </w:tcPr>
          <w:p w14:paraId="75283E00" w14:textId="77777777" w:rsidR="00995485" w:rsidRPr="00B01640" w:rsidRDefault="00995485" w:rsidP="001922CE">
            <w:pPr>
              <w:spacing w:after="0" w:line="360" w:lineRule="auto"/>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 xml:space="preserve">Other current financial assets </w:t>
            </w:r>
          </w:p>
        </w:tc>
        <w:tc>
          <w:tcPr>
            <w:tcW w:w="2836" w:type="dxa"/>
            <w:shd w:val="clear" w:color="auto" w:fill="auto"/>
            <w:noWrap/>
            <w:vAlign w:val="center"/>
            <w:hideMark/>
          </w:tcPr>
          <w:p w14:paraId="23DF8169" w14:textId="77777777" w:rsidR="00995485" w:rsidRPr="00B01640" w:rsidRDefault="00995485" w:rsidP="001922CE">
            <w:pPr>
              <w:spacing w:after="0" w:line="360" w:lineRule="auto"/>
              <w:jc w:val="center"/>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30.54</w:t>
            </w:r>
          </w:p>
        </w:tc>
      </w:tr>
      <w:tr w:rsidR="00995485" w:rsidRPr="00B01640" w14:paraId="746643BC" w14:textId="77777777" w:rsidTr="009F4F3E">
        <w:trPr>
          <w:trHeight w:val="300"/>
        </w:trPr>
        <w:tc>
          <w:tcPr>
            <w:tcW w:w="6662" w:type="dxa"/>
            <w:shd w:val="clear" w:color="auto" w:fill="auto"/>
            <w:noWrap/>
            <w:vAlign w:val="bottom"/>
            <w:hideMark/>
          </w:tcPr>
          <w:p w14:paraId="199DB693" w14:textId="77777777" w:rsidR="00995485" w:rsidRPr="00B01640" w:rsidRDefault="00995485" w:rsidP="001922CE">
            <w:pPr>
              <w:spacing w:after="0" w:line="360" w:lineRule="auto"/>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lastRenderedPageBreak/>
              <w:t xml:space="preserve">Other current assets </w:t>
            </w:r>
          </w:p>
        </w:tc>
        <w:tc>
          <w:tcPr>
            <w:tcW w:w="2836" w:type="dxa"/>
            <w:shd w:val="clear" w:color="auto" w:fill="auto"/>
            <w:noWrap/>
            <w:vAlign w:val="center"/>
            <w:hideMark/>
          </w:tcPr>
          <w:p w14:paraId="5271D787" w14:textId="77777777" w:rsidR="00995485" w:rsidRPr="00B01640" w:rsidRDefault="00995485" w:rsidP="001922CE">
            <w:pPr>
              <w:spacing w:after="0" w:line="360" w:lineRule="auto"/>
              <w:jc w:val="center"/>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5.45</w:t>
            </w:r>
          </w:p>
        </w:tc>
      </w:tr>
      <w:tr w:rsidR="00995485" w:rsidRPr="00B01640" w14:paraId="6ADCA09E" w14:textId="77777777" w:rsidTr="009F4F3E">
        <w:trPr>
          <w:trHeight w:val="300"/>
        </w:trPr>
        <w:tc>
          <w:tcPr>
            <w:tcW w:w="6662" w:type="dxa"/>
            <w:shd w:val="clear" w:color="auto" w:fill="auto"/>
            <w:noWrap/>
            <w:vAlign w:val="bottom"/>
            <w:hideMark/>
          </w:tcPr>
          <w:p w14:paraId="12418081" w14:textId="77777777" w:rsidR="00995485" w:rsidRPr="00B01640" w:rsidRDefault="00995485" w:rsidP="001922CE">
            <w:pPr>
              <w:spacing w:after="0" w:line="360" w:lineRule="auto"/>
              <w:rPr>
                <w:rFonts w:asciiTheme="minorHAnsi" w:hAnsiTheme="minorHAnsi" w:cstheme="minorHAnsi"/>
                <w:b/>
                <w:bCs/>
                <w:color w:val="000000"/>
                <w:sz w:val="22"/>
                <w:szCs w:val="22"/>
                <w:lang w:val="en-IN" w:eastAsia="en-IN"/>
              </w:rPr>
            </w:pPr>
            <w:r w:rsidRPr="00B01640">
              <w:rPr>
                <w:rFonts w:asciiTheme="minorHAnsi" w:hAnsiTheme="minorHAnsi" w:cstheme="minorHAnsi"/>
                <w:b/>
                <w:bCs/>
                <w:color w:val="000000"/>
                <w:sz w:val="22"/>
                <w:szCs w:val="22"/>
                <w:lang w:val="en-IN" w:eastAsia="en-IN"/>
              </w:rPr>
              <w:t xml:space="preserve">Total current assets </w:t>
            </w:r>
          </w:p>
        </w:tc>
        <w:tc>
          <w:tcPr>
            <w:tcW w:w="2836" w:type="dxa"/>
            <w:shd w:val="clear" w:color="auto" w:fill="auto"/>
            <w:noWrap/>
            <w:vAlign w:val="center"/>
            <w:hideMark/>
          </w:tcPr>
          <w:p w14:paraId="75EB9C6B" w14:textId="77777777" w:rsidR="00995485" w:rsidRPr="00B01640" w:rsidRDefault="00995485" w:rsidP="001922CE">
            <w:pPr>
              <w:spacing w:after="0" w:line="360" w:lineRule="auto"/>
              <w:jc w:val="center"/>
              <w:rPr>
                <w:rFonts w:asciiTheme="minorHAnsi" w:hAnsiTheme="minorHAnsi" w:cstheme="minorHAnsi"/>
                <w:b/>
                <w:bCs/>
                <w:color w:val="000000"/>
                <w:sz w:val="22"/>
                <w:szCs w:val="22"/>
                <w:lang w:val="en-IN" w:eastAsia="en-IN"/>
              </w:rPr>
            </w:pPr>
            <w:r w:rsidRPr="00B01640">
              <w:rPr>
                <w:rFonts w:asciiTheme="minorHAnsi" w:hAnsiTheme="minorHAnsi" w:cstheme="minorHAnsi"/>
                <w:b/>
                <w:bCs/>
                <w:color w:val="000000"/>
                <w:sz w:val="22"/>
                <w:szCs w:val="22"/>
                <w:lang w:val="en-IN" w:eastAsia="en-IN"/>
              </w:rPr>
              <w:t>100.21</w:t>
            </w:r>
          </w:p>
        </w:tc>
      </w:tr>
      <w:tr w:rsidR="00995485" w:rsidRPr="00B01640" w14:paraId="54CAC944" w14:textId="77777777" w:rsidTr="009F4F3E">
        <w:trPr>
          <w:trHeight w:val="300"/>
        </w:trPr>
        <w:tc>
          <w:tcPr>
            <w:tcW w:w="6662" w:type="dxa"/>
            <w:shd w:val="clear" w:color="auto" w:fill="BDD6EE" w:themeFill="accent5" w:themeFillTint="66"/>
            <w:noWrap/>
            <w:vAlign w:val="bottom"/>
            <w:hideMark/>
          </w:tcPr>
          <w:p w14:paraId="2D0AAF08" w14:textId="77777777" w:rsidR="00995485" w:rsidRPr="00B01640" w:rsidRDefault="00995485" w:rsidP="001922CE">
            <w:pPr>
              <w:spacing w:after="0" w:line="360" w:lineRule="auto"/>
              <w:rPr>
                <w:rFonts w:asciiTheme="minorHAnsi" w:hAnsiTheme="minorHAnsi" w:cstheme="minorHAnsi"/>
                <w:b/>
                <w:bCs/>
                <w:color w:val="000000"/>
                <w:sz w:val="22"/>
                <w:szCs w:val="22"/>
                <w:lang w:val="en-IN" w:eastAsia="en-IN"/>
              </w:rPr>
            </w:pPr>
            <w:r w:rsidRPr="00B01640">
              <w:rPr>
                <w:rFonts w:asciiTheme="minorHAnsi" w:hAnsiTheme="minorHAnsi" w:cstheme="minorHAnsi"/>
                <w:b/>
                <w:bCs/>
                <w:color w:val="000000"/>
                <w:sz w:val="22"/>
                <w:szCs w:val="22"/>
                <w:lang w:val="en-IN" w:eastAsia="en-IN"/>
              </w:rPr>
              <w:t>Total Assets</w:t>
            </w:r>
          </w:p>
        </w:tc>
        <w:tc>
          <w:tcPr>
            <w:tcW w:w="2836" w:type="dxa"/>
            <w:shd w:val="clear" w:color="auto" w:fill="BDD6EE" w:themeFill="accent5" w:themeFillTint="66"/>
            <w:noWrap/>
            <w:vAlign w:val="center"/>
            <w:hideMark/>
          </w:tcPr>
          <w:p w14:paraId="0DE99376" w14:textId="77777777" w:rsidR="00995485" w:rsidRPr="00B01640" w:rsidRDefault="00995485" w:rsidP="001922CE">
            <w:pPr>
              <w:spacing w:after="0" w:line="360" w:lineRule="auto"/>
              <w:jc w:val="center"/>
              <w:rPr>
                <w:rFonts w:asciiTheme="minorHAnsi" w:hAnsiTheme="minorHAnsi" w:cstheme="minorHAnsi"/>
                <w:b/>
                <w:bCs/>
                <w:color w:val="000000"/>
                <w:sz w:val="22"/>
                <w:szCs w:val="22"/>
                <w:lang w:val="en-IN" w:eastAsia="en-IN"/>
              </w:rPr>
            </w:pPr>
            <w:r w:rsidRPr="00B01640">
              <w:rPr>
                <w:rFonts w:asciiTheme="minorHAnsi" w:hAnsiTheme="minorHAnsi" w:cstheme="minorHAnsi"/>
                <w:b/>
                <w:bCs/>
                <w:color w:val="000000"/>
                <w:sz w:val="22"/>
                <w:szCs w:val="22"/>
                <w:lang w:val="en-IN" w:eastAsia="en-IN"/>
              </w:rPr>
              <w:t>289.95</w:t>
            </w:r>
          </w:p>
        </w:tc>
      </w:tr>
      <w:tr w:rsidR="00995485" w:rsidRPr="00B01640" w14:paraId="7BAB9A1D" w14:textId="77777777" w:rsidTr="009F4F3E">
        <w:trPr>
          <w:trHeight w:val="300"/>
        </w:trPr>
        <w:tc>
          <w:tcPr>
            <w:tcW w:w="6662" w:type="dxa"/>
            <w:shd w:val="clear" w:color="auto" w:fill="auto"/>
            <w:noWrap/>
            <w:vAlign w:val="bottom"/>
            <w:hideMark/>
          </w:tcPr>
          <w:p w14:paraId="029826C6" w14:textId="77777777" w:rsidR="00995485" w:rsidRPr="00B01640" w:rsidRDefault="00995485" w:rsidP="001922CE">
            <w:pPr>
              <w:spacing w:after="0" w:line="360" w:lineRule="auto"/>
              <w:rPr>
                <w:rFonts w:asciiTheme="minorHAnsi" w:hAnsiTheme="minorHAnsi" w:cstheme="minorHAnsi"/>
                <w:b/>
                <w:bCs/>
                <w:color w:val="000000"/>
                <w:sz w:val="22"/>
                <w:szCs w:val="22"/>
                <w:lang w:val="en-IN" w:eastAsia="en-IN"/>
              </w:rPr>
            </w:pPr>
            <w:r w:rsidRPr="00B01640">
              <w:rPr>
                <w:rFonts w:asciiTheme="minorHAnsi" w:hAnsiTheme="minorHAnsi" w:cstheme="minorHAnsi"/>
                <w:b/>
                <w:bCs/>
                <w:color w:val="000000"/>
                <w:sz w:val="22"/>
                <w:szCs w:val="22"/>
                <w:lang w:val="en-IN" w:eastAsia="en-IN"/>
              </w:rPr>
              <w:t>Liabilities</w:t>
            </w:r>
          </w:p>
        </w:tc>
        <w:tc>
          <w:tcPr>
            <w:tcW w:w="2836" w:type="dxa"/>
            <w:shd w:val="clear" w:color="auto" w:fill="auto"/>
            <w:noWrap/>
            <w:vAlign w:val="center"/>
            <w:hideMark/>
          </w:tcPr>
          <w:p w14:paraId="22143114" w14:textId="77777777" w:rsidR="00995485" w:rsidRPr="00B01640" w:rsidRDefault="00995485" w:rsidP="001922CE">
            <w:pPr>
              <w:spacing w:after="0" w:line="360" w:lineRule="auto"/>
              <w:jc w:val="center"/>
              <w:rPr>
                <w:rFonts w:asciiTheme="minorHAnsi" w:hAnsiTheme="minorHAnsi" w:cstheme="minorHAnsi"/>
                <w:b/>
                <w:bCs/>
                <w:color w:val="000000"/>
                <w:sz w:val="22"/>
                <w:szCs w:val="22"/>
                <w:lang w:val="en-IN" w:eastAsia="en-IN"/>
              </w:rPr>
            </w:pPr>
          </w:p>
        </w:tc>
      </w:tr>
      <w:tr w:rsidR="00995485" w:rsidRPr="00B01640" w14:paraId="354F4DFE" w14:textId="77777777" w:rsidTr="009F4F3E">
        <w:trPr>
          <w:trHeight w:val="300"/>
        </w:trPr>
        <w:tc>
          <w:tcPr>
            <w:tcW w:w="6662" w:type="dxa"/>
            <w:shd w:val="clear" w:color="auto" w:fill="auto"/>
            <w:noWrap/>
            <w:vAlign w:val="bottom"/>
            <w:hideMark/>
          </w:tcPr>
          <w:p w14:paraId="0144572E" w14:textId="77777777" w:rsidR="00995485" w:rsidRPr="00B01640" w:rsidRDefault="00995485" w:rsidP="001922CE">
            <w:pPr>
              <w:spacing w:after="0" w:line="360" w:lineRule="auto"/>
              <w:rPr>
                <w:rFonts w:asciiTheme="minorHAnsi" w:hAnsiTheme="minorHAnsi" w:cstheme="minorHAnsi"/>
                <w:b/>
                <w:bCs/>
                <w:color w:val="000000"/>
                <w:sz w:val="22"/>
                <w:szCs w:val="22"/>
                <w:lang w:val="en-IN" w:eastAsia="en-IN"/>
              </w:rPr>
            </w:pPr>
            <w:r w:rsidRPr="00B01640">
              <w:rPr>
                <w:rFonts w:asciiTheme="minorHAnsi" w:hAnsiTheme="minorHAnsi" w:cstheme="minorHAnsi"/>
                <w:b/>
                <w:bCs/>
                <w:color w:val="000000"/>
                <w:sz w:val="22"/>
                <w:szCs w:val="22"/>
                <w:lang w:val="en-IN" w:eastAsia="en-IN"/>
              </w:rPr>
              <w:t>Non-Current Liabilities</w:t>
            </w:r>
          </w:p>
        </w:tc>
        <w:tc>
          <w:tcPr>
            <w:tcW w:w="2836" w:type="dxa"/>
            <w:shd w:val="clear" w:color="auto" w:fill="auto"/>
            <w:noWrap/>
            <w:vAlign w:val="center"/>
            <w:hideMark/>
          </w:tcPr>
          <w:p w14:paraId="35D130F1" w14:textId="77777777" w:rsidR="00995485" w:rsidRPr="00B01640" w:rsidRDefault="00995485" w:rsidP="001922CE">
            <w:pPr>
              <w:spacing w:after="0" w:line="360" w:lineRule="auto"/>
              <w:jc w:val="center"/>
              <w:rPr>
                <w:rFonts w:asciiTheme="minorHAnsi" w:hAnsiTheme="minorHAnsi" w:cstheme="minorHAnsi"/>
                <w:b/>
                <w:bCs/>
                <w:color w:val="000000"/>
                <w:sz w:val="22"/>
                <w:szCs w:val="22"/>
                <w:lang w:val="en-IN" w:eastAsia="en-IN"/>
              </w:rPr>
            </w:pPr>
          </w:p>
        </w:tc>
      </w:tr>
      <w:tr w:rsidR="00995485" w:rsidRPr="00B01640" w14:paraId="5AF37516" w14:textId="77777777" w:rsidTr="009F4F3E">
        <w:trPr>
          <w:trHeight w:val="300"/>
        </w:trPr>
        <w:tc>
          <w:tcPr>
            <w:tcW w:w="6662" w:type="dxa"/>
            <w:shd w:val="clear" w:color="auto" w:fill="auto"/>
            <w:noWrap/>
            <w:vAlign w:val="bottom"/>
            <w:hideMark/>
          </w:tcPr>
          <w:p w14:paraId="3E6FD04E" w14:textId="77777777" w:rsidR="00995485" w:rsidRPr="00B01640" w:rsidRDefault="00995485" w:rsidP="001922CE">
            <w:pPr>
              <w:spacing w:after="0" w:line="360" w:lineRule="auto"/>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Borrowings, Non-Current</w:t>
            </w:r>
          </w:p>
        </w:tc>
        <w:tc>
          <w:tcPr>
            <w:tcW w:w="2836" w:type="dxa"/>
            <w:shd w:val="clear" w:color="auto" w:fill="auto"/>
            <w:noWrap/>
            <w:vAlign w:val="center"/>
            <w:hideMark/>
          </w:tcPr>
          <w:p w14:paraId="629721AA" w14:textId="77777777" w:rsidR="00995485" w:rsidRPr="00B01640" w:rsidRDefault="00995485" w:rsidP="001922CE">
            <w:pPr>
              <w:spacing w:after="0" w:line="360" w:lineRule="auto"/>
              <w:jc w:val="center"/>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1.53</w:t>
            </w:r>
          </w:p>
        </w:tc>
      </w:tr>
      <w:tr w:rsidR="00995485" w:rsidRPr="00B01640" w14:paraId="142CE957" w14:textId="77777777" w:rsidTr="009F4F3E">
        <w:trPr>
          <w:trHeight w:val="300"/>
        </w:trPr>
        <w:tc>
          <w:tcPr>
            <w:tcW w:w="6662" w:type="dxa"/>
            <w:shd w:val="clear" w:color="auto" w:fill="auto"/>
            <w:noWrap/>
            <w:vAlign w:val="bottom"/>
            <w:hideMark/>
          </w:tcPr>
          <w:p w14:paraId="48DFB046" w14:textId="77777777" w:rsidR="00995485" w:rsidRPr="00B01640" w:rsidRDefault="00995485" w:rsidP="001922CE">
            <w:pPr>
              <w:spacing w:after="0" w:line="360" w:lineRule="auto"/>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Lease Liabilities</w:t>
            </w:r>
          </w:p>
        </w:tc>
        <w:tc>
          <w:tcPr>
            <w:tcW w:w="2836" w:type="dxa"/>
            <w:shd w:val="clear" w:color="auto" w:fill="auto"/>
            <w:noWrap/>
            <w:vAlign w:val="center"/>
            <w:hideMark/>
          </w:tcPr>
          <w:p w14:paraId="487A3AC1" w14:textId="77777777" w:rsidR="00995485" w:rsidRPr="00B01640" w:rsidRDefault="00995485" w:rsidP="001922CE">
            <w:pPr>
              <w:spacing w:after="0" w:line="360" w:lineRule="auto"/>
              <w:jc w:val="center"/>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0.19</w:t>
            </w:r>
          </w:p>
        </w:tc>
      </w:tr>
      <w:tr w:rsidR="00995485" w:rsidRPr="00B01640" w14:paraId="2F08C269" w14:textId="77777777" w:rsidTr="009F4F3E">
        <w:trPr>
          <w:trHeight w:val="300"/>
        </w:trPr>
        <w:tc>
          <w:tcPr>
            <w:tcW w:w="6662" w:type="dxa"/>
            <w:shd w:val="clear" w:color="auto" w:fill="auto"/>
            <w:noWrap/>
            <w:vAlign w:val="bottom"/>
            <w:hideMark/>
          </w:tcPr>
          <w:p w14:paraId="1A005F50" w14:textId="77777777" w:rsidR="00995485" w:rsidRPr="00B01640" w:rsidRDefault="00995485" w:rsidP="001922CE">
            <w:pPr>
              <w:spacing w:after="0" w:line="360" w:lineRule="auto"/>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Provisions</w:t>
            </w:r>
          </w:p>
        </w:tc>
        <w:tc>
          <w:tcPr>
            <w:tcW w:w="2836" w:type="dxa"/>
            <w:shd w:val="clear" w:color="auto" w:fill="auto"/>
            <w:noWrap/>
            <w:vAlign w:val="center"/>
            <w:hideMark/>
          </w:tcPr>
          <w:p w14:paraId="1B553617" w14:textId="77777777" w:rsidR="00995485" w:rsidRPr="00B01640" w:rsidRDefault="00995485" w:rsidP="001922CE">
            <w:pPr>
              <w:spacing w:after="0" w:line="360" w:lineRule="auto"/>
              <w:jc w:val="center"/>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0.46</w:t>
            </w:r>
          </w:p>
        </w:tc>
      </w:tr>
      <w:tr w:rsidR="00995485" w:rsidRPr="00B01640" w14:paraId="403C830F" w14:textId="77777777" w:rsidTr="009F4F3E">
        <w:trPr>
          <w:trHeight w:val="300"/>
        </w:trPr>
        <w:tc>
          <w:tcPr>
            <w:tcW w:w="6662" w:type="dxa"/>
            <w:shd w:val="clear" w:color="auto" w:fill="auto"/>
            <w:noWrap/>
            <w:vAlign w:val="bottom"/>
            <w:hideMark/>
          </w:tcPr>
          <w:p w14:paraId="7E16F681" w14:textId="77777777" w:rsidR="00995485" w:rsidRPr="00B01640" w:rsidRDefault="00995485" w:rsidP="001922CE">
            <w:pPr>
              <w:spacing w:after="0" w:line="360" w:lineRule="auto"/>
              <w:rPr>
                <w:rFonts w:asciiTheme="minorHAnsi" w:hAnsiTheme="minorHAnsi" w:cstheme="minorHAnsi"/>
                <w:b/>
                <w:bCs/>
                <w:color w:val="000000"/>
                <w:sz w:val="22"/>
                <w:szCs w:val="22"/>
                <w:lang w:val="en-IN" w:eastAsia="en-IN"/>
              </w:rPr>
            </w:pPr>
            <w:r w:rsidRPr="00B01640">
              <w:rPr>
                <w:rFonts w:asciiTheme="minorHAnsi" w:hAnsiTheme="minorHAnsi" w:cstheme="minorHAnsi"/>
                <w:b/>
                <w:bCs/>
                <w:color w:val="000000"/>
                <w:sz w:val="22"/>
                <w:szCs w:val="22"/>
                <w:lang w:val="en-IN" w:eastAsia="en-IN"/>
              </w:rPr>
              <w:t>Total Non-Current Liabilities</w:t>
            </w:r>
          </w:p>
        </w:tc>
        <w:tc>
          <w:tcPr>
            <w:tcW w:w="2836" w:type="dxa"/>
            <w:shd w:val="clear" w:color="auto" w:fill="auto"/>
            <w:noWrap/>
            <w:vAlign w:val="center"/>
            <w:hideMark/>
          </w:tcPr>
          <w:p w14:paraId="51FBB430" w14:textId="77777777" w:rsidR="00995485" w:rsidRPr="00B01640" w:rsidRDefault="00995485" w:rsidP="001922CE">
            <w:pPr>
              <w:spacing w:after="0" w:line="360" w:lineRule="auto"/>
              <w:jc w:val="center"/>
              <w:rPr>
                <w:rFonts w:asciiTheme="minorHAnsi" w:hAnsiTheme="minorHAnsi" w:cstheme="minorHAnsi"/>
                <w:b/>
                <w:bCs/>
                <w:color w:val="000000"/>
                <w:sz w:val="22"/>
                <w:szCs w:val="22"/>
                <w:lang w:val="en-IN" w:eastAsia="en-IN"/>
              </w:rPr>
            </w:pPr>
            <w:r w:rsidRPr="00B01640">
              <w:rPr>
                <w:rFonts w:asciiTheme="minorHAnsi" w:hAnsiTheme="minorHAnsi" w:cstheme="minorHAnsi"/>
                <w:b/>
                <w:bCs/>
                <w:color w:val="000000"/>
                <w:sz w:val="22"/>
                <w:szCs w:val="22"/>
                <w:lang w:val="en-IN" w:eastAsia="en-IN"/>
              </w:rPr>
              <w:t>2.18</w:t>
            </w:r>
          </w:p>
        </w:tc>
      </w:tr>
      <w:tr w:rsidR="00995485" w:rsidRPr="00B01640" w14:paraId="40829598" w14:textId="77777777" w:rsidTr="009F4F3E">
        <w:trPr>
          <w:trHeight w:val="300"/>
        </w:trPr>
        <w:tc>
          <w:tcPr>
            <w:tcW w:w="6662" w:type="dxa"/>
            <w:shd w:val="clear" w:color="auto" w:fill="auto"/>
            <w:noWrap/>
            <w:vAlign w:val="bottom"/>
            <w:hideMark/>
          </w:tcPr>
          <w:p w14:paraId="6C7CA652" w14:textId="77777777" w:rsidR="00995485" w:rsidRPr="00B01640" w:rsidRDefault="00995485" w:rsidP="001922CE">
            <w:pPr>
              <w:spacing w:after="0" w:line="360" w:lineRule="auto"/>
              <w:rPr>
                <w:rFonts w:asciiTheme="minorHAnsi" w:hAnsiTheme="minorHAnsi" w:cstheme="minorHAnsi"/>
                <w:b/>
                <w:bCs/>
                <w:color w:val="000000"/>
                <w:sz w:val="22"/>
                <w:szCs w:val="22"/>
                <w:lang w:val="en-IN" w:eastAsia="en-IN"/>
              </w:rPr>
            </w:pPr>
            <w:r w:rsidRPr="00B01640">
              <w:rPr>
                <w:rFonts w:asciiTheme="minorHAnsi" w:hAnsiTheme="minorHAnsi" w:cstheme="minorHAnsi"/>
                <w:b/>
                <w:bCs/>
                <w:color w:val="000000"/>
                <w:sz w:val="22"/>
                <w:szCs w:val="22"/>
                <w:lang w:val="en-IN" w:eastAsia="en-IN"/>
              </w:rPr>
              <w:t>Current Liabilities</w:t>
            </w:r>
          </w:p>
        </w:tc>
        <w:tc>
          <w:tcPr>
            <w:tcW w:w="2836" w:type="dxa"/>
            <w:shd w:val="clear" w:color="auto" w:fill="auto"/>
            <w:noWrap/>
            <w:vAlign w:val="center"/>
            <w:hideMark/>
          </w:tcPr>
          <w:p w14:paraId="050589C2" w14:textId="77777777" w:rsidR="00995485" w:rsidRPr="00B01640" w:rsidRDefault="00995485" w:rsidP="001922CE">
            <w:pPr>
              <w:spacing w:after="0" w:line="360" w:lineRule="auto"/>
              <w:jc w:val="center"/>
              <w:rPr>
                <w:rFonts w:asciiTheme="minorHAnsi" w:hAnsiTheme="minorHAnsi" w:cstheme="minorHAnsi"/>
                <w:b/>
                <w:bCs/>
                <w:color w:val="000000"/>
                <w:sz w:val="22"/>
                <w:szCs w:val="22"/>
                <w:lang w:val="en-IN" w:eastAsia="en-IN"/>
              </w:rPr>
            </w:pPr>
          </w:p>
        </w:tc>
      </w:tr>
      <w:tr w:rsidR="00995485" w:rsidRPr="00B01640" w14:paraId="60B90F3B" w14:textId="77777777" w:rsidTr="009F4F3E">
        <w:trPr>
          <w:trHeight w:val="300"/>
        </w:trPr>
        <w:tc>
          <w:tcPr>
            <w:tcW w:w="6662" w:type="dxa"/>
            <w:shd w:val="clear" w:color="auto" w:fill="auto"/>
            <w:noWrap/>
            <w:vAlign w:val="bottom"/>
            <w:hideMark/>
          </w:tcPr>
          <w:p w14:paraId="6CB1B1F2" w14:textId="77777777" w:rsidR="00995485" w:rsidRPr="00B01640" w:rsidRDefault="00995485" w:rsidP="001922CE">
            <w:pPr>
              <w:spacing w:after="0" w:line="360" w:lineRule="auto"/>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Borrowings, Current</w:t>
            </w:r>
          </w:p>
        </w:tc>
        <w:tc>
          <w:tcPr>
            <w:tcW w:w="2836" w:type="dxa"/>
            <w:shd w:val="clear" w:color="auto" w:fill="auto"/>
            <w:noWrap/>
            <w:vAlign w:val="center"/>
            <w:hideMark/>
          </w:tcPr>
          <w:p w14:paraId="780486EC" w14:textId="77777777" w:rsidR="00995485" w:rsidRPr="00B01640" w:rsidRDefault="00995485" w:rsidP="001922CE">
            <w:pPr>
              <w:spacing w:after="0" w:line="360" w:lineRule="auto"/>
              <w:jc w:val="center"/>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385.59</w:t>
            </w:r>
          </w:p>
        </w:tc>
      </w:tr>
      <w:tr w:rsidR="00995485" w:rsidRPr="00B01640" w14:paraId="61522A19" w14:textId="77777777" w:rsidTr="009F4F3E">
        <w:trPr>
          <w:trHeight w:val="300"/>
        </w:trPr>
        <w:tc>
          <w:tcPr>
            <w:tcW w:w="6662" w:type="dxa"/>
            <w:shd w:val="clear" w:color="auto" w:fill="auto"/>
            <w:noWrap/>
            <w:vAlign w:val="bottom"/>
            <w:hideMark/>
          </w:tcPr>
          <w:p w14:paraId="368A423F" w14:textId="77777777" w:rsidR="00995485" w:rsidRPr="00B01640" w:rsidRDefault="00995485" w:rsidP="001922CE">
            <w:pPr>
              <w:spacing w:after="0" w:line="360" w:lineRule="auto"/>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 xml:space="preserve">Trade payables, current </w:t>
            </w:r>
          </w:p>
        </w:tc>
        <w:tc>
          <w:tcPr>
            <w:tcW w:w="2836" w:type="dxa"/>
            <w:shd w:val="clear" w:color="auto" w:fill="auto"/>
            <w:noWrap/>
            <w:vAlign w:val="center"/>
            <w:hideMark/>
          </w:tcPr>
          <w:p w14:paraId="711C2F5E" w14:textId="77777777" w:rsidR="00995485" w:rsidRPr="00B01640" w:rsidRDefault="00995485" w:rsidP="001922CE">
            <w:pPr>
              <w:spacing w:after="0" w:line="360" w:lineRule="auto"/>
              <w:jc w:val="center"/>
              <w:rPr>
                <w:rFonts w:asciiTheme="minorHAnsi" w:hAnsiTheme="minorHAnsi" w:cstheme="minorHAnsi"/>
                <w:color w:val="000000"/>
                <w:sz w:val="22"/>
                <w:szCs w:val="22"/>
                <w:lang w:val="en-IN" w:eastAsia="en-IN"/>
              </w:rPr>
            </w:pPr>
          </w:p>
        </w:tc>
      </w:tr>
      <w:tr w:rsidR="00995485" w:rsidRPr="00B01640" w14:paraId="4985E647" w14:textId="77777777" w:rsidTr="009F4F3E">
        <w:trPr>
          <w:trHeight w:val="300"/>
        </w:trPr>
        <w:tc>
          <w:tcPr>
            <w:tcW w:w="6662" w:type="dxa"/>
            <w:shd w:val="clear" w:color="auto" w:fill="auto"/>
            <w:noWrap/>
            <w:vAlign w:val="bottom"/>
            <w:hideMark/>
          </w:tcPr>
          <w:p w14:paraId="2825F227" w14:textId="77777777" w:rsidR="00995485" w:rsidRPr="00B01640" w:rsidRDefault="00995485" w:rsidP="001922CE">
            <w:pPr>
              <w:spacing w:after="0" w:line="360" w:lineRule="auto"/>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(a) Total Outstanding dues of Micro Enterprises and small enterprises</w:t>
            </w:r>
          </w:p>
        </w:tc>
        <w:tc>
          <w:tcPr>
            <w:tcW w:w="2836" w:type="dxa"/>
            <w:shd w:val="clear" w:color="auto" w:fill="auto"/>
            <w:noWrap/>
            <w:vAlign w:val="center"/>
            <w:hideMark/>
          </w:tcPr>
          <w:p w14:paraId="52C77950" w14:textId="77777777" w:rsidR="00995485" w:rsidRPr="00B01640" w:rsidRDefault="00995485" w:rsidP="001922CE">
            <w:pPr>
              <w:spacing w:after="0" w:line="360" w:lineRule="auto"/>
              <w:jc w:val="center"/>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5.19</w:t>
            </w:r>
          </w:p>
        </w:tc>
      </w:tr>
      <w:tr w:rsidR="00995485" w:rsidRPr="00B01640" w14:paraId="3969F67D" w14:textId="77777777" w:rsidTr="009F4F3E">
        <w:trPr>
          <w:trHeight w:val="300"/>
        </w:trPr>
        <w:tc>
          <w:tcPr>
            <w:tcW w:w="6662" w:type="dxa"/>
            <w:shd w:val="clear" w:color="auto" w:fill="auto"/>
            <w:noWrap/>
            <w:vAlign w:val="bottom"/>
            <w:hideMark/>
          </w:tcPr>
          <w:p w14:paraId="30E00111" w14:textId="77777777" w:rsidR="00995485" w:rsidRPr="00B01640" w:rsidRDefault="00995485" w:rsidP="001922CE">
            <w:pPr>
              <w:spacing w:after="0" w:line="360" w:lineRule="auto"/>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(b) Total Outstanding dues of other than the Micro Enterprises and small enterprises</w:t>
            </w:r>
          </w:p>
        </w:tc>
        <w:tc>
          <w:tcPr>
            <w:tcW w:w="2836" w:type="dxa"/>
            <w:shd w:val="clear" w:color="auto" w:fill="auto"/>
            <w:noWrap/>
            <w:vAlign w:val="center"/>
            <w:hideMark/>
          </w:tcPr>
          <w:p w14:paraId="1C95C9C3" w14:textId="77777777" w:rsidR="00995485" w:rsidRPr="00B01640" w:rsidRDefault="00995485" w:rsidP="001922CE">
            <w:pPr>
              <w:spacing w:after="0" w:line="360" w:lineRule="auto"/>
              <w:jc w:val="center"/>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100.99</w:t>
            </w:r>
          </w:p>
        </w:tc>
      </w:tr>
      <w:tr w:rsidR="00995485" w:rsidRPr="00B01640" w14:paraId="4F1AD82C" w14:textId="77777777" w:rsidTr="009F4F3E">
        <w:trPr>
          <w:trHeight w:val="300"/>
        </w:trPr>
        <w:tc>
          <w:tcPr>
            <w:tcW w:w="6662" w:type="dxa"/>
            <w:shd w:val="clear" w:color="auto" w:fill="auto"/>
            <w:noWrap/>
            <w:vAlign w:val="bottom"/>
            <w:hideMark/>
          </w:tcPr>
          <w:p w14:paraId="3121D92D" w14:textId="77777777" w:rsidR="00995485" w:rsidRPr="00B01640" w:rsidRDefault="00995485" w:rsidP="001922CE">
            <w:pPr>
              <w:spacing w:after="0" w:line="360" w:lineRule="auto"/>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Lease Liabilities</w:t>
            </w:r>
          </w:p>
        </w:tc>
        <w:tc>
          <w:tcPr>
            <w:tcW w:w="2836" w:type="dxa"/>
            <w:shd w:val="clear" w:color="auto" w:fill="auto"/>
            <w:noWrap/>
            <w:vAlign w:val="center"/>
            <w:hideMark/>
          </w:tcPr>
          <w:p w14:paraId="7A955CED" w14:textId="77777777" w:rsidR="00995485" w:rsidRPr="00B01640" w:rsidRDefault="00995485" w:rsidP="001922CE">
            <w:pPr>
              <w:spacing w:after="0" w:line="360" w:lineRule="auto"/>
              <w:jc w:val="center"/>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0.18</w:t>
            </w:r>
          </w:p>
        </w:tc>
      </w:tr>
      <w:tr w:rsidR="00995485" w:rsidRPr="00B01640" w14:paraId="61309DB4" w14:textId="77777777" w:rsidTr="009F4F3E">
        <w:trPr>
          <w:trHeight w:val="300"/>
        </w:trPr>
        <w:tc>
          <w:tcPr>
            <w:tcW w:w="6662" w:type="dxa"/>
            <w:shd w:val="clear" w:color="auto" w:fill="auto"/>
            <w:noWrap/>
            <w:vAlign w:val="bottom"/>
            <w:hideMark/>
          </w:tcPr>
          <w:p w14:paraId="53E3F55D" w14:textId="77777777" w:rsidR="00995485" w:rsidRPr="00B01640" w:rsidRDefault="00995485" w:rsidP="001922CE">
            <w:pPr>
              <w:spacing w:after="0" w:line="360" w:lineRule="auto"/>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 xml:space="preserve">Other financial liabilities </w:t>
            </w:r>
          </w:p>
        </w:tc>
        <w:tc>
          <w:tcPr>
            <w:tcW w:w="2836" w:type="dxa"/>
            <w:shd w:val="clear" w:color="auto" w:fill="auto"/>
            <w:noWrap/>
            <w:vAlign w:val="center"/>
            <w:hideMark/>
          </w:tcPr>
          <w:p w14:paraId="6B48C168" w14:textId="77777777" w:rsidR="00995485" w:rsidRPr="00B01640" w:rsidRDefault="00995485" w:rsidP="001922CE">
            <w:pPr>
              <w:spacing w:after="0" w:line="360" w:lineRule="auto"/>
              <w:jc w:val="center"/>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55.08</w:t>
            </w:r>
          </w:p>
        </w:tc>
      </w:tr>
      <w:tr w:rsidR="00995485" w:rsidRPr="00B01640" w14:paraId="63470AD3" w14:textId="77777777" w:rsidTr="009F4F3E">
        <w:trPr>
          <w:trHeight w:val="300"/>
        </w:trPr>
        <w:tc>
          <w:tcPr>
            <w:tcW w:w="6662" w:type="dxa"/>
            <w:shd w:val="clear" w:color="auto" w:fill="auto"/>
            <w:noWrap/>
            <w:vAlign w:val="bottom"/>
            <w:hideMark/>
          </w:tcPr>
          <w:p w14:paraId="211EE406" w14:textId="77777777" w:rsidR="00995485" w:rsidRPr="00B01640" w:rsidRDefault="00995485" w:rsidP="001922CE">
            <w:pPr>
              <w:spacing w:after="0" w:line="360" w:lineRule="auto"/>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 xml:space="preserve">Other current liabilities </w:t>
            </w:r>
          </w:p>
        </w:tc>
        <w:tc>
          <w:tcPr>
            <w:tcW w:w="2836" w:type="dxa"/>
            <w:shd w:val="clear" w:color="auto" w:fill="auto"/>
            <w:noWrap/>
            <w:vAlign w:val="center"/>
            <w:hideMark/>
          </w:tcPr>
          <w:p w14:paraId="391E87A8" w14:textId="77777777" w:rsidR="00995485" w:rsidRPr="00B01640" w:rsidRDefault="00995485" w:rsidP="001922CE">
            <w:pPr>
              <w:spacing w:after="0" w:line="360" w:lineRule="auto"/>
              <w:jc w:val="center"/>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12.18</w:t>
            </w:r>
          </w:p>
        </w:tc>
      </w:tr>
      <w:tr w:rsidR="00995485" w:rsidRPr="00B01640" w14:paraId="454E59E5" w14:textId="77777777" w:rsidTr="009F4F3E">
        <w:trPr>
          <w:trHeight w:val="300"/>
        </w:trPr>
        <w:tc>
          <w:tcPr>
            <w:tcW w:w="6662" w:type="dxa"/>
            <w:shd w:val="clear" w:color="auto" w:fill="auto"/>
            <w:noWrap/>
            <w:vAlign w:val="bottom"/>
            <w:hideMark/>
          </w:tcPr>
          <w:p w14:paraId="377735D7" w14:textId="77777777" w:rsidR="00995485" w:rsidRPr="00B01640" w:rsidRDefault="00995485" w:rsidP="001922CE">
            <w:pPr>
              <w:spacing w:after="0" w:line="360" w:lineRule="auto"/>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Provisions, current</w:t>
            </w:r>
          </w:p>
        </w:tc>
        <w:tc>
          <w:tcPr>
            <w:tcW w:w="2836" w:type="dxa"/>
            <w:shd w:val="clear" w:color="auto" w:fill="auto"/>
            <w:noWrap/>
            <w:vAlign w:val="center"/>
            <w:hideMark/>
          </w:tcPr>
          <w:p w14:paraId="7359563D" w14:textId="77777777" w:rsidR="00995485" w:rsidRPr="00B01640" w:rsidRDefault="00995485" w:rsidP="001922CE">
            <w:pPr>
              <w:spacing w:after="0" w:line="360" w:lineRule="auto"/>
              <w:jc w:val="center"/>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1.22</w:t>
            </w:r>
          </w:p>
        </w:tc>
      </w:tr>
      <w:tr w:rsidR="00995485" w:rsidRPr="00B01640" w14:paraId="44123C49" w14:textId="77777777" w:rsidTr="009F4F3E">
        <w:trPr>
          <w:trHeight w:val="300"/>
        </w:trPr>
        <w:tc>
          <w:tcPr>
            <w:tcW w:w="6662" w:type="dxa"/>
            <w:shd w:val="clear" w:color="auto" w:fill="auto"/>
            <w:noWrap/>
            <w:vAlign w:val="bottom"/>
            <w:hideMark/>
          </w:tcPr>
          <w:p w14:paraId="69DB8A38" w14:textId="77777777" w:rsidR="00995485" w:rsidRPr="00B01640" w:rsidRDefault="00995485" w:rsidP="001922CE">
            <w:pPr>
              <w:spacing w:after="0" w:line="360" w:lineRule="auto"/>
              <w:rPr>
                <w:rFonts w:asciiTheme="minorHAnsi" w:hAnsiTheme="minorHAnsi" w:cstheme="minorHAnsi"/>
                <w:b/>
                <w:bCs/>
                <w:color w:val="000000"/>
                <w:sz w:val="22"/>
                <w:szCs w:val="22"/>
                <w:lang w:val="en-IN" w:eastAsia="en-IN"/>
              </w:rPr>
            </w:pPr>
            <w:r w:rsidRPr="00B01640">
              <w:rPr>
                <w:rFonts w:asciiTheme="minorHAnsi" w:hAnsiTheme="minorHAnsi" w:cstheme="minorHAnsi"/>
                <w:b/>
                <w:bCs/>
                <w:color w:val="000000"/>
                <w:sz w:val="22"/>
                <w:szCs w:val="22"/>
                <w:lang w:val="en-IN" w:eastAsia="en-IN"/>
              </w:rPr>
              <w:t>Total Current Liabilities</w:t>
            </w:r>
          </w:p>
        </w:tc>
        <w:tc>
          <w:tcPr>
            <w:tcW w:w="2836" w:type="dxa"/>
            <w:shd w:val="clear" w:color="auto" w:fill="auto"/>
            <w:noWrap/>
            <w:vAlign w:val="center"/>
            <w:hideMark/>
          </w:tcPr>
          <w:p w14:paraId="265272FE" w14:textId="77777777" w:rsidR="00995485" w:rsidRPr="00B01640" w:rsidRDefault="00995485" w:rsidP="001922CE">
            <w:pPr>
              <w:spacing w:after="0" w:line="360" w:lineRule="auto"/>
              <w:jc w:val="center"/>
              <w:rPr>
                <w:rFonts w:asciiTheme="minorHAnsi" w:hAnsiTheme="minorHAnsi" w:cstheme="minorHAnsi"/>
                <w:b/>
                <w:bCs/>
                <w:color w:val="000000"/>
                <w:sz w:val="22"/>
                <w:szCs w:val="22"/>
                <w:lang w:val="en-IN" w:eastAsia="en-IN"/>
              </w:rPr>
            </w:pPr>
            <w:r w:rsidRPr="00B01640">
              <w:rPr>
                <w:rFonts w:asciiTheme="minorHAnsi" w:hAnsiTheme="minorHAnsi" w:cstheme="minorHAnsi"/>
                <w:b/>
                <w:bCs/>
                <w:color w:val="000000"/>
                <w:sz w:val="22"/>
                <w:szCs w:val="22"/>
                <w:lang w:val="en-IN" w:eastAsia="en-IN"/>
              </w:rPr>
              <w:t>560.42</w:t>
            </w:r>
          </w:p>
        </w:tc>
      </w:tr>
      <w:tr w:rsidR="00995485" w:rsidRPr="00B01640" w14:paraId="135AE7B1" w14:textId="77777777" w:rsidTr="009F4F3E">
        <w:trPr>
          <w:trHeight w:val="300"/>
        </w:trPr>
        <w:tc>
          <w:tcPr>
            <w:tcW w:w="6662" w:type="dxa"/>
            <w:shd w:val="clear" w:color="auto" w:fill="BDD6EE" w:themeFill="accent5" w:themeFillTint="66"/>
            <w:noWrap/>
            <w:vAlign w:val="bottom"/>
            <w:hideMark/>
          </w:tcPr>
          <w:p w14:paraId="0A9F9756" w14:textId="77777777" w:rsidR="00995485" w:rsidRPr="00B01640" w:rsidRDefault="00995485" w:rsidP="001922CE">
            <w:pPr>
              <w:spacing w:after="0" w:line="360" w:lineRule="auto"/>
              <w:rPr>
                <w:rFonts w:asciiTheme="minorHAnsi" w:hAnsiTheme="minorHAnsi" w:cstheme="minorHAnsi"/>
                <w:b/>
                <w:bCs/>
                <w:color w:val="000000"/>
                <w:sz w:val="22"/>
                <w:szCs w:val="22"/>
                <w:lang w:val="en-IN" w:eastAsia="en-IN"/>
              </w:rPr>
            </w:pPr>
            <w:r w:rsidRPr="00B01640">
              <w:rPr>
                <w:rFonts w:asciiTheme="minorHAnsi" w:hAnsiTheme="minorHAnsi" w:cstheme="minorHAnsi"/>
                <w:b/>
                <w:bCs/>
                <w:color w:val="000000"/>
                <w:sz w:val="22"/>
                <w:szCs w:val="22"/>
                <w:lang w:val="en-IN" w:eastAsia="en-IN"/>
              </w:rPr>
              <w:t>Total Liabilities</w:t>
            </w:r>
          </w:p>
        </w:tc>
        <w:tc>
          <w:tcPr>
            <w:tcW w:w="2836" w:type="dxa"/>
            <w:shd w:val="clear" w:color="auto" w:fill="BDD6EE" w:themeFill="accent5" w:themeFillTint="66"/>
            <w:noWrap/>
            <w:vAlign w:val="center"/>
            <w:hideMark/>
          </w:tcPr>
          <w:p w14:paraId="277D776A" w14:textId="77777777" w:rsidR="00995485" w:rsidRPr="00B01640" w:rsidRDefault="00995485" w:rsidP="001922CE">
            <w:pPr>
              <w:spacing w:after="0" w:line="360" w:lineRule="auto"/>
              <w:jc w:val="center"/>
              <w:rPr>
                <w:rFonts w:asciiTheme="minorHAnsi" w:hAnsiTheme="minorHAnsi" w:cstheme="minorHAnsi"/>
                <w:b/>
                <w:bCs/>
                <w:color w:val="000000"/>
                <w:sz w:val="22"/>
                <w:szCs w:val="22"/>
                <w:lang w:val="en-IN" w:eastAsia="en-IN"/>
              </w:rPr>
            </w:pPr>
            <w:r w:rsidRPr="00B01640">
              <w:rPr>
                <w:rFonts w:asciiTheme="minorHAnsi" w:hAnsiTheme="minorHAnsi" w:cstheme="minorHAnsi"/>
                <w:b/>
                <w:bCs/>
                <w:color w:val="000000"/>
                <w:sz w:val="22"/>
                <w:szCs w:val="22"/>
                <w:lang w:val="en-IN" w:eastAsia="en-IN"/>
              </w:rPr>
              <w:t>562.61</w:t>
            </w:r>
          </w:p>
        </w:tc>
      </w:tr>
      <w:tr w:rsidR="00995485" w:rsidRPr="00B01640" w14:paraId="213F1DF6" w14:textId="77777777" w:rsidTr="009F4F3E">
        <w:trPr>
          <w:trHeight w:val="300"/>
        </w:trPr>
        <w:tc>
          <w:tcPr>
            <w:tcW w:w="6662" w:type="dxa"/>
            <w:shd w:val="clear" w:color="auto" w:fill="002060"/>
            <w:noWrap/>
            <w:vAlign w:val="bottom"/>
            <w:hideMark/>
          </w:tcPr>
          <w:p w14:paraId="21771E09" w14:textId="77777777" w:rsidR="00995485" w:rsidRPr="00B01640" w:rsidRDefault="00995485" w:rsidP="001922CE">
            <w:pPr>
              <w:spacing w:after="0" w:line="360" w:lineRule="auto"/>
              <w:rPr>
                <w:rFonts w:asciiTheme="minorHAnsi" w:hAnsiTheme="minorHAnsi" w:cstheme="minorHAnsi"/>
                <w:b/>
                <w:bCs/>
                <w:color w:val="FFFFFF" w:themeColor="background1"/>
                <w:sz w:val="22"/>
                <w:szCs w:val="22"/>
                <w:lang w:val="en-IN" w:eastAsia="en-IN"/>
              </w:rPr>
            </w:pPr>
            <w:r w:rsidRPr="00B01640">
              <w:rPr>
                <w:rFonts w:asciiTheme="minorHAnsi" w:hAnsiTheme="minorHAnsi" w:cstheme="minorHAnsi"/>
                <w:b/>
                <w:bCs/>
                <w:color w:val="FFFFFF" w:themeColor="background1"/>
                <w:sz w:val="22"/>
                <w:szCs w:val="22"/>
                <w:lang w:val="en-IN" w:eastAsia="en-IN"/>
              </w:rPr>
              <w:t>Net Worth</w:t>
            </w:r>
          </w:p>
        </w:tc>
        <w:tc>
          <w:tcPr>
            <w:tcW w:w="2836" w:type="dxa"/>
            <w:shd w:val="clear" w:color="auto" w:fill="002060"/>
            <w:noWrap/>
            <w:vAlign w:val="center"/>
            <w:hideMark/>
          </w:tcPr>
          <w:p w14:paraId="71C8039A" w14:textId="77777777" w:rsidR="00995485" w:rsidRPr="00B01640" w:rsidRDefault="00995485" w:rsidP="001922CE">
            <w:pPr>
              <w:spacing w:after="0" w:line="360" w:lineRule="auto"/>
              <w:jc w:val="center"/>
              <w:rPr>
                <w:rFonts w:asciiTheme="minorHAnsi" w:hAnsiTheme="minorHAnsi" w:cstheme="minorHAnsi"/>
                <w:b/>
                <w:bCs/>
                <w:color w:val="FFFFFF" w:themeColor="background1"/>
                <w:sz w:val="22"/>
                <w:szCs w:val="22"/>
                <w:lang w:val="en-IN" w:eastAsia="en-IN"/>
              </w:rPr>
            </w:pPr>
            <w:r w:rsidRPr="00B01640">
              <w:rPr>
                <w:rFonts w:asciiTheme="minorHAnsi" w:hAnsiTheme="minorHAnsi" w:cstheme="minorHAnsi"/>
                <w:b/>
                <w:bCs/>
                <w:color w:val="FFFFFF" w:themeColor="background1"/>
                <w:sz w:val="22"/>
                <w:szCs w:val="22"/>
                <w:lang w:val="en-IN" w:eastAsia="en-IN"/>
              </w:rPr>
              <w:t>-272.65</w:t>
            </w:r>
          </w:p>
        </w:tc>
      </w:tr>
    </w:tbl>
    <w:p w14:paraId="6D9EADDF" w14:textId="77777777" w:rsidR="009F4F3E" w:rsidRDefault="00995485" w:rsidP="009F4F3E">
      <w:pPr>
        <w:pStyle w:val="Default"/>
        <w:spacing w:before="240" w:after="240" w:line="360" w:lineRule="auto"/>
        <w:ind w:left="-142" w:right="-330"/>
        <w:jc w:val="both"/>
        <w:rPr>
          <w:bCs/>
          <w:sz w:val="22"/>
          <w:lang w:val="en-US"/>
        </w:rPr>
      </w:pPr>
      <w:r w:rsidRPr="00B01640">
        <w:rPr>
          <w:bCs/>
          <w:sz w:val="22"/>
          <w:lang w:val="en-US"/>
        </w:rPr>
        <w:t xml:space="preserve">As per the latest available audited financial statements of M/s Feedback Energy Distribution Company Limited dated 31.03.2022 available on the MCA website, the net worth of the company is negative INR 272.65 Crores. Due to lack of availability of information with the client/company and our limitations regarding the same, we have relied upon the latest available data on the MCA website and have assumed the net worth as the proxy Net Asset Value of the company. </w:t>
      </w:r>
    </w:p>
    <w:p w14:paraId="7379F291" w14:textId="77777777" w:rsidR="009F4F3E" w:rsidRDefault="00995485" w:rsidP="009F4F3E">
      <w:pPr>
        <w:pStyle w:val="Default"/>
        <w:spacing w:before="240" w:after="240" w:line="360" w:lineRule="auto"/>
        <w:ind w:left="-142" w:right="-330"/>
        <w:jc w:val="both"/>
        <w:rPr>
          <w:bCs/>
          <w:sz w:val="22"/>
          <w:lang w:val="en-US"/>
        </w:rPr>
      </w:pPr>
      <w:r w:rsidRPr="00B01640">
        <w:rPr>
          <w:bCs/>
          <w:sz w:val="22"/>
          <w:lang w:val="en-US"/>
        </w:rPr>
        <w:t xml:space="preserve">As the company has negative </w:t>
      </w:r>
      <w:r>
        <w:rPr>
          <w:bCs/>
          <w:sz w:val="22"/>
          <w:lang w:val="en-US"/>
        </w:rPr>
        <w:t>net worth</w:t>
      </w:r>
      <w:r w:rsidRPr="00B01640">
        <w:rPr>
          <w:bCs/>
          <w:sz w:val="22"/>
          <w:lang w:val="en-US"/>
        </w:rPr>
        <w:t xml:space="preserve">, the value of the </w:t>
      </w:r>
      <w:r>
        <w:rPr>
          <w:bCs/>
          <w:sz w:val="22"/>
          <w:lang w:val="en-US"/>
        </w:rPr>
        <w:t>CP</w:t>
      </w:r>
      <w:r w:rsidRPr="00B01640">
        <w:rPr>
          <w:bCs/>
          <w:sz w:val="22"/>
          <w:lang w:val="en-US"/>
        </w:rPr>
        <w:t xml:space="preserve">s issued by the </w:t>
      </w:r>
      <w:r w:rsidRPr="00B01640">
        <w:rPr>
          <w:b/>
          <w:sz w:val="22"/>
          <w:lang w:val="en-US"/>
        </w:rPr>
        <w:t>M/s Feedback Energy Distribution Company Limited</w:t>
      </w:r>
      <w:r w:rsidRPr="00B01640">
        <w:rPr>
          <w:bCs/>
          <w:sz w:val="22"/>
          <w:lang w:val="en-US"/>
        </w:rPr>
        <w:t xml:space="preserve"> will be </w:t>
      </w:r>
      <w:r w:rsidRPr="00B01640">
        <w:rPr>
          <w:b/>
          <w:sz w:val="22"/>
          <w:lang w:val="en-US"/>
        </w:rPr>
        <w:t>NIL</w:t>
      </w:r>
      <w:r w:rsidRPr="00B01640">
        <w:rPr>
          <w:bCs/>
          <w:sz w:val="22"/>
          <w:lang w:val="en-US"/>
        </w:rPr>
        <w:t>.</w:t>
      </w:r>
    </w:p>
    <w:p w14:paraId="4A6F8253" w14:textId="3E150B62" w:rsidR="009F4F3E" w:rsidRDefault="00995485" w:rsidP="009F4F3E">
      <w:pPr>
        <w:pStyle w:val="Default"/>
        <w:spacing w:before="240" w:after="240" w:line="360" w:lineRule="auto"/>
        <w:ind w:left="-142" w:right="-330"/>
        <w:jc w:val="both"/>
        <w:rPr>
          <w:bCs/>
          <w:sz w:val="22"/>
          <w:lang w:val="en-US"/>
        </w:rPr>
      </w:pPr>
      <w:r>
        <w:rPr>
          <w:b/>
          <w:bCs/>
          <w:iCs/>
          <w:sz w:val="22"/>
        </w:rPr>
        <w:t xml:space="preserve">CORPORATE GUARANTEE BY M/S FEEDBACK INFRA PRIVATE LIMITED: </w:t>
      </w:r>
      <w:r>
        <w:rPr>
          <w:iCs/>
          <w:sz w:val="22"/>
        </w:rPr>
        <w:t xml:space="preserve">As determined in </w:t>
      </w:r>
      <w:r w:rsidR="009F4F3E">
        <w:rPr>
          <w:iCs/>
          <w:sz w:val="22"/>
        </w:rPr>
        <w:t>our</w:t>
      </w:r>
      <w:r>
        <w:rPr>
          <w:iCs/>
          <w:sz w:val="22"/>
        </w:rPr>
        <w:t xml:space="preserve"> report</w:t>
      </w:r>
      <w:r w:rsidR="009F4F3E">
        <w:rPr>
          <w:iCs/>
          <w:sz w:val="22"/>
        </w:rPr>
        <w:t xml:space="preserve"> with reference number </w:t>
      </w:r>
      <w:r w:rsidR="00696786" w:rsidRPr="00696786">
        <w:rPr>
          <w:b/>
          <w:bCs/>
          <w:iCs/>
          <w:sz w:val="22"/>
        </w:rPr>
        <w:t>VIS</w:t>
      </w:r>
      <w:r w:rsidR="00696786">
        <w:rPr>
          <w:b/>
          <w:bCs/>
          <w:iCs/>
          <w:sz w:val="22"/>
        </w:rPr>
        <w:t xml:space="preserve"> </w:t>
      </w:r>
      <w:r w:rsidR="00696786" w:rsidRPr="00696786">
        <w:rPr>
          <w:b/>
          <w:bCs/>
          <w:iCs/>
          <w:sz w:val="22"/>
        </w:rPr>
        <w:t>(2023-24)-PL229-194-28</w:t>
      </w:r>
      <w:r w:rsidR="00696786">
        <w:rPr>
          <w:b/>
          <w:bCs/>
          <w:iCs/>
          <w:sz w:val="22"/>
        </w:rPr>
        <w:t xml:space="preserve">0, </w:t>
      </w:r>
      <w:r>
        <w:rPr>
          <w:iCs/>
          <w:sz w:val="22"/>
        </w:rPr>
        <w:t xml:space="preserve">the net worth of M/s Feedback </w:t>
      </w:r>
      <w:r>
        <w:rPr>
          <w:iCs/>
          <w:sz w:val="22"/>
        </w:rPr>
        <w:lastRenderedPageBreak/>
        <w:t xml:space="preserve">Infra Private Limited is NIL. Hence, the value of corporate guarantee provided by </w:t>
      </w:r>
      <w:r w:rsidRPr="000B7990">
        <w:rPr>
          <w:b/>
          <w:bCs/>
          <w:iCs/>
          <w:sz w:val="22"/>
        </w:rPr>
        <w:t>M/s Feedback Infra Private Limited</w:t>
      </w:r>
      <w:r>
        <w:rPr>
          <w:iCs/>
          <w:sz w:val="22"/>
        </w:rPr>
        <w:t xml:space="preserve"> is </w:t>
      </w:r>
      <w:r w:rsidRPr="000B7990">
        <w:rPr>
          <w:b/>
          <w:bCs/>
          <w:iCs/>
          <w:sz w:val="22"/>
        </w:rPr>
        <w:t>NIL</w:t>
      </w:r>
      <w:r>
        <w:rPr>
          <w:iCs/>
          <w:sz w:val="22"/>
        </w:rPr>
        <w:t>.</w:t>
      </w:r>
    </w:p>
    <w:p w14:paraId="02D24C89" w14:textId="55EDC38E" w:rsidR="009F4F3E" w:rsidRDefault="00995485" w:rsidP="009F4F3E">
      <w:pPr>
        <w:pStyle w:val="Default"/>
        <w:spacing w:before="240" w:after="240" w:line="360" w:lineRule="auto"/>
        <w:ind w:left="-142" w:right="-330"/>
        <w:jc w:val="both"/>
        <w:rPr>
          <w:bCs/>
          <w:sz w:val="22"/>
          <w:lang w:val="en-US"/>
        </w:rPr>
      </w:pPr>
      <w:r w:rsidRPr="000B7990">
        <w:rPr>
          <w:b/>
          <w:bCs/>
          <w:iCs/>
          <w:sz w:val="22"/>
        </w:rPr>
        <w:t>CORPORATE GUARANTEE OF M/S MISSION HOLDINGS PRIVATE LIMITED:</w:t>
      </w:r>
      <w:r>
        <w:rPr>
          <w:b/>
          <w:bCs/>
          <w:iCs/>
          <w:sz w:val="22"/>
        </w:rPr>
        <w:t xml:space="preserve"> </w:t>
      </w:r>
      <w:r w:rsidR="009F4F3E">
        <w:rPr>
          <w:iCs/>
          <w:sz w:val="22"/>
        </w:rPr>
        <w:t xml:space="preserve">As determined in our report with reference number </w:t>
      </w:r>
      <w:r w:rsidR="00696786" w:rsidRPr="00696786">
        <w:rPr>
          <w:b/>
          <w:bCs/>
          <w:iCs/>
          <w:sz w:val="22"/>
        </w:rPr>
        <w:t>VIS</w:t>
      </w:r>
      <w:r w:rsidR="00696786">
        <w:rPr>
          <w:b/>
          <w:bCs/>
          <w:iCs/>
          <w:sz w:val="22"/>
        </w:rPr>
        <w:t xml:space="preserve"> </w:t>
      </w:r>
      <w:r w:rsidR="00696786" w:rsidRPr="00696786">
        <w:rPr>
          <w:b/>
          <w:bCs/>
          <w:iCs/>
          <w:sz w:val="22"/>
        </w:rPr>
        <w:t>(2023-24)-PL229-194-28</w:t>
      </w:r>
      <w:r w:rsidR="00696786">
        <w:rPr>
          <w:b/>
          <w:bCs/>
          <w:iCs/>
          <w:sz w:val="22"/>
        </w:rPr>
        <w:t>0</w:t>
      </w:r>
      <w:r>
        <w:rPr>
          <w:iCs/>
          <w:sz w:val="22"/>
        </w:rPr>
        <w:t xml:space="preserve">, </w:t>
      </w:r>
      <w:r w:rsidRPr="000D2517">
        <w:rPr>
          <w:sz w:val="22"/>
          <w:lang w:val="en-US"/>
        </w:rPr>
        <w:t xml:space="preserve">the value of corporate guarantee of </w:t>
      </w:r>
      <w:r w:rsidRPr="000D2517">
        <w:rPr>
          <w:b/>
          <w:bCs/>
          <w:sz w:val="22"/>
          <w:lang w:val="en-US"/>
        </w:rPr>
        <w:t>M/s Mission Holdings Private Limited</w:t>
      </w:r>
      <w:r w:rsidRPr="000D2517">
        <w:rPr>
          <w:sz w:val="22"/>
          <w:lang w:val="en-US"/>
        </w:rPr>
        <w:t xml:space="preserve"> </w:t>
      </w:r>
      <w:r>
        <w:rPr>
          <w:sz w:val="22"/>
          <w:lang w:val="en-US"/>
        </w:rPr>
        <w:t>is</w:t>
      </w:r>
      <w:r w:rsidRPr="000D2517">
        <w:rPr>
          <w:sz w:val="22"/>
          <w:lang w:val="en-US"/>
        </w:rPr>
        <w:t xml:space="preserve"> </w:t>
      </w:r>
      <w:r w:rsidRPr="000D2517">
        <w:rPr>
          <w:b/>
          <w:bCs/>
          <w:sz w:val="22"/>
          <w:lang w:val="en-US"/>
        </w:rPr>
        <w:t>NIL</w:t>
      </w:r>
      <w:r w:rsidRPr="000D2517">
        <w:rPr>
          <w:sz w:val="22"/>
          <w:lang w:val="en-US"/>
        </w:rPr>
        <w:t>.</w:t>
      </w:r>
    </w:p>
    <w:p w14:paraId="42ADA705" w14:textId="78E1A05F" w:rsidR="00995485" w:rsidRPr="009F4F3E" w:rsidRDefault="00995485" w:rsidP="009F4F3E">
      <w:pPr>
        <w:pStyle w:val="Default"/>
        <w:spacing w:before="240" w:after="240" w:line="360" w:lineRule="auto"/>
        <w:ind w:left="-142" w:right="-330"/>
        <w:jc w:val="both"/>
        <w:rPr>
          <w:bCs/>
          <w:sz w:val="22"/>
          <w:lang w:val="en-US"/>
        </w:rPr>
      </w:pPr>
      <w:r w:rsidRPr="002804E6">
        <w:rPr>
          <w:b/>
          <w:bCs/>
          <w:sz w:val="22"/>
          <w:szCs w:val="22"/>
        </w:rPr>
        <w:t>COMPUTATION OF EXPECTED RECOVERY</w:t>
      </w:r>
      <w:r>
        <w:rPr>
          <w:b/>
          <w:bCs/>
          <w:sz w:val="22"/>
          <w:szCs w:val="22"/>
        </w:rPr>
        <w:t>:</w:t>
      </w:r>
    </w:p>
    <w:p w14:paraId="1AED46AE" w14:textId="77777777" w:rsidR="00995485" w:rsidRPr="00980183" w:rsidRDefault="00995485" w:rsidP="00995485">
      <w:pPr>
        <w:pStyle w:val="Default"/>
        <w:spacing w:line="360" w:lineRule="auto"/>
        <w:ind w:right="1537"/>
        <w:rPr>
          <w:sz w:val="4"/>
          <w:szCs w:val="4"/>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982"/>
      </w:tblGrid>
      <w:tr w:rsidR="00995485" w:rsidRPr="00664C7C" w14:paraId="09F7485C" w14:textId="77777777" w:rsidTr="009F4F3E">
        <w:trPr>
          <w:trHeight w:val="300"/>
          <w:tblHeader/>
        </w:trPr>
        <w:tc>
          <w:tcPr>
            <w:tcW w:w="6516" w:type="dxa"/>
            <w:shd w:val="clear" w:color="auto" w:fill="002060"/>
            <w:noWrap/>
            <w:vAlign w:val="center"/>
          </w:tcPr>
          <w:p w14:paraId="1BBD4F37" w14:textId="77777777" w:rsidR="00995485" w:rsidRPr="00CB043D" w:rsidRDefault="00995485" w:rsidP="001922CE">
            <w:pPr>
              <w:pStyle w:val="Default"/>
              <w:spacing w:line="360" w:lineRule="auto"/>
              <w:jc w:val="center"/>
              <w:rPr>
                <w:rFonts w:asciiTheme="minorHAnsi" w:hAnsiTheme="minorHAnsi" w:cstheme="minorHAnsi"/>
                <w:b/>
                <w:bCs/>
                <w:color w:val="FFFFFF" w:themeColor="background1"/>
                <w:sz w:val="22"/>
                <w:szCs w:val="22"/>
              </w:rPr>
            </w:pPr>
            <w:r w:rsidRPr="00CB043D">
              <w:rPr>
                <w:rFonts w:asciiTheme="minorHAnsi" w:hAnsiTheme="minorHAnsi" w:cstheme="minorHAnsi"/>
                <w:b/>
                <w:bCs/>
                <w:color w:val="FFFFFF" w:themeColor="background1"/>
                <w:sz w:val="22"/>
                <w:szCs w:val="22"/>
                <w:lang w:eastAsia="en-IN"/>
              </w:rPr>
              <w:t>PARTICULARS</w:t>
            </w:r>
          </w:p>
        </w:tc>
        <w:tc>
          <w:tcPr>
            <w:tcW w:w="2982" w:type="dxa"/>
            <w:shd w:val="clear" w:color="auto" w:fill="002060"/>
            <w:noWrap/>
            <w:vAlign w:val="center"/>
          </w:tcPr>
          <w:p w14:paraId="4894A7D4" w14:textId="77777777" w:rsidR="00995485" w:rsidRPr="00CB043D" w:rsidRDefault="00995485" w:rsidP="001922CE">
            <w:pPr>
              <w:spacing w:after="0" w:line="360" w:lineRule="auto"/>
              <w:jc w:val="center"/>
              <w:rPr>
                <w:rFonts w:asciiTheme="minorHAnsi" w:hAnsiTheme="minorHAnsi" w:cstheme="minorHAnsi"/>
                <w:b/>
                <w:bCs/>
                <w:color w:val="FFFFFF" w:themeColor="background1"/>
                <w:lang w:val="en-IN" w:eastAsia="en-IN"/>
              </w:rPr>
            </w:pPr>
            <w:r w:rsidRPr="00CB043D">
              <w:rPr>
                <w:rFonts w:asciiTheme="minorHAnsi" w:hAnsiTheme="minorHAnsi" w:cstheme="minorHAnsi"/>
                <w:b/>
                <w:bCs/>
                <w:color w:val="FFFFFF" w:themeColor="background1"/>
                <w:sz w:val="22"/>
                <w:szCs w:val="22"/>
                <w:lang w:val="en-IN" w:eastAsia="en-IN"/>
              </w:rPr>
              <w:t>AMOUNT</w:t>
            </w:r>
          </w:p>
        </w:tc>
      </w:tr>
      <w:tr w:rsidR="00995485" w:rsidRPr="00664C7C" w14:paraId="1B3F80E6" w14:textId="77777777" w:rsidTr="009F4F3E">
        <w:trPr>
          <w:trHeight w:val="193"/>
        </w:trPr>
        <w:tc>
          <w:tcPr>
            <w:tcW w:w="6516" w:type="dxa"/>
            <w:shd w:val="clear" w:color="auto" w:fill="auto"/>
            <w:noWrap/>
            <w:vAlign w:val="center"/>
            <w:hideMark/>
          </w:tcPr>
          <w:p w14:paraId="6E9FAAD0" w14:textId="77777777" w:rsidR="00995485" w:rsidRPr="00664C7C" w:rsidRDefault="00995485" w:rsidP="001922CE">
            <w:pPr>
              <w:spacing w:after="0" w:line="360" w:lineRule="auto"/>
              <w:rPr>
                <w:rFonts w:asciiTheme="minorHAnsi" w:hAnsiTheme="minorHAnsi" w:cstheme="minorHAnsi"/>
                <w:color w:val="000000"/>
                <w:lang w:val="en-IN" w:eastAsia="en-IN"/>
              </w:rPr>
            </w:pPr>
            <w:r>
              <w:rPr>
                <w:rFonts w:asciiTheme="minorHAnsi" w:hAnsiTheme="minorHAnsi" w:cstheme="minorHAnsi"/>
                <w:color w:val="000000"/>
                <w:sz w:val="22"/>
                <w:szCs w:val="22"/>
                <w:lang w:val="en-IN" w:eastAsia="en-IN"/>
              </w:rPr>
              <w:t>Net Worth of M/s Feedback Energy Distribution Company Limited</w:t>
            </w:r>
          </w:p>
        </w:tc>
        <w:tc>
          <w:tcPr>
            <w:tcW w:w="2982" w:type="dxa"/>
            <w:shd w:val="clear" w:color="auto" w:fill="auto"/>
            <w:noWrap/>
            <w:vAlign w:val="center"/>
            <w:hideMark/>
          </w:tcPr>
          <w:p w14:paraId="7E68F302" w14:textId="77777777" w:rsidR="00995485" w:rsidRPr="00664C7C" w:rsidRDefault="00995485" w:rsidP="001922CE">
            <w:pPr>
              <w:spacing w:after="0" w:line="360" w:lineRule="auto"/>
              <w:jc w:val="center"/>
              <w:rPr>
                <w:rFonts w:asciiTheme="minorHAnsi" w:hAnsiTheme="minorHAnsi" w:cstheme="minorHAnsi"/>
                <w:color w:val="000000"/>
                <w:lang w:val="en-IN" w:eastAsia="en-IN"/>
              </w:rPr>
            </w:pPr>
            <w:r>
              <w:rPr>
                <w:rFonts w:ascii="Calibri" w:hAnsi="Calibri" w:cs="Calibri"/>
                <w:color w:val="000000"/>
                <w:sz w:val="22"/>
                <w:szCs w:val="22"/>
              </w:rPr>
              <w:t>NIL</w:t>
            </w:r>
          </w:p>
        </w:tc>
      </w:tr>
      <w:tr w:rsidR="00995485" w:rsidRPr="00664C7C" w14:paraId="47B5E5A3" w14:textId="77777777" w:rsidTr="009F4F3E">
        <w:trPr>
          <w:trHeight w:val="70"/>
        </w:trPr>
        <w:tc>
          <w:tcPr>
            <w:tcW w:w="6516" w:type="dxa"/>
            <w:shd w:val="clear" w:color="auto" w:fill="auto"/>
            <w:vAlign w:val="center"/>
            <w:hideMark/>
          </w:tcPr>
          <w:p w14:paraId="6E40C40E" w14:textId="77777777" w:rsidR="00995485" w:rsidRPr="00664C7C" w:rsidRDefault="00995485" w:rsidP="001922CE">
            <w:pPr>
              <w:spacing w:after="0" w:line="360" w:lineRule="auto"/>
              <w:rPr>
                <w:rFonts w:asciiTheme="minorHAnsi" w:hAnsiTheme="minorHAnsi" w:cstheme="minorHAnsi"/>
                <w:color w:val="000000"/>
                <w:lang w:val="en-IN" w:eastAsia="en-IN"/>
              </w:rPr>
            </w:pPr>
            <w:r w:rsidRPr="00664C7C">
              <w:rPr>
                <w:rFonts w:asciiTheme="minorHAnsi" w:hAnsiTheme="minorHAnsi" w:cstheme="minorHAnsi"/>
                <w:color w:val="000000"/>
                <w:sz w:val="22"/>
                <w:szCs w:val="22"/>
                <w:lang w:val="en-IN" w:eastAsia="en-IN"/>
              </w:rPr>
              <w:t xml:space="preserve">PV of Corporate Guarantee of M/s </w:t>
            </w:r>
            <w:r>
              <w:rPr>
                <w:rFonts w:asciiTheme="minorHAnsi" w:hAnsiTheme="minorHAnsi" w:cstheme="minorHAnsi"/>
                <w:color w:val="000000"/>
                <w:sz w:val="22"/>
                <w:szCs w:val="22"/>
                <w:lang w:val="en-IN" w:eastAsia="en-IN"/>
              </w:rPr>
              <w:t>Feedback Infra Private Limited</w:t>
            </w:r>
          </w:p>
        </w:tc>
        <w:tc>
          <w:tcPr>
            <w:tcW w:w="2982" w:type="dxa"/>
            <w:shd w:val="clear" w:color="auto" w:fill="auto"/>
            <w:noWrap/>
            <w:vAlign w:val="center"/>
            <w:hideMark/>
          </w:tcPr>
          <w:p w14:paraId="45AE3862" w14:textId="77777777" w:rsidR="00995485" w:rsidRPr="00664C7C" w:rsidRDefault="00995485" w:rsidP="001922CE">
            <w:pPr>
              <w:spacing w:after="0" w:line="360" w:lineRule="auto"/>
              <w:jc w:val="center"/>
              <w:rPr>
                <w:rFonts w:asciiTheme="minorHAnsi" w:hAnsiTheme="minorHAnsi" w:cstheme="minorHAnsi"/>
                <w:color w:val="000000"/>
                <w:lang w:val="en-IN" w:eastAsia="en-IN"/>
              </w:rPr>
            </w:pPr>
            <w:r>
              <w:rPr>
                <w:rFonts w:ascii="Calibri" w:hAnsi="Calibri" w:cs="Calibri"/>
                <w:color w:val="000000"/>
                <w:sz w:val="22"/>
                <w:szCs w:val="22"/>
              </w:rPr>
              <w:t>NIL</w:t>
            </w:r>
          </w:p>
        </w:tc>
      </w:tr>
      <w:tr w:rsidR="00995485" w:rsidRPr="00664C7C" w14:paraId="29AF762A" w14:textId="77777777" w:rsidTr="009F4F3E">
        <w:trPr>
          <w:trHeight w:val="70"/>
        </w:trPr>
        <w:tc>
          <w:tcPr>
            <w:tcW w:w="6516" w:type="dxa"/>
            <w:shd w:val="clear" w:color="auto" w:fill="auto"/>
            <w:vAlign w:val="center"/>
          </w:tcPr>
          <w:p w14:paraId="2837767B" w14:textId="77777777" w:rsidR="00995485" w:rsidRPr="00664C7C" w:rsidRDefault="00995485" w:rsidP="001922CE">
            <w:pPr>
              <w:spacing w:after="0" w:line="360" w:lineRule="auto"/>
              <w:rPr>
                <w:rFonts w:asciiTheme="minorHAnsi" w:hAnsiTheme="minorHAnsi" w:cstheme="minorHAnsi"/>
                <w:color w:val="000000"/>
                <w:sz w:val="22"/>
                <w:szCs w:val="22"/>
                <w:lang w:val="en-IN" w:eastAsia="en-IN"/>
              </w:rPr>
            </w:pPr>
            <w:r w:rsidRPr="00664C7C">
              <w:rPr>
                <w:rFonts w:asciiTheme="minorHAnsi" w:hAnsiTheme="minorHAnsi" w:cstheme="minorHAnsi"/>
                <w:color w:val="000000"/>
                <w:sz w:val="22"/>
                <w:szCs w:val="22"/>
                <w:lang w:val="en-IN" w:eastAsia="en-IN"/>
              </w:rPr>
              <w:t xml:space="preserve">PV of Corporate Guarantee of M/s </w:t>
            </w:r>
            <w:r>
              <w:rPr>
                <w:rFonts w:asciiTheme="minorHAnsi" w:hAnsiTheme="minorHAnsi" w:cstheme="minorHAnsi"/>
                <w:color w:val="000000"/>
                <w:sz w:val="22"/>
                <w:szCs w:val="22"/>
                <w:lang w:val="en-IN" w:eastAsia="en-IN"/>
              </w:rPr>
              <w:t>Mission Holdings Private Limited</w:t>
            </w:r>
          </w:p>
        </w:tc>
        <w:tc>
          <w:tcPr>
            <w:tcW w:w="2982" w:type="dxa"/>
            <w:shd w:val="clear" w:color="auto" w:fill="auto"/>
            <w:noWrap/>
            <w:vAlign w:val="center"/>
          </w:tcPr>
          <w:p w14:paraId="72C92579" w14:textId="77777777" w:rsidR="00995485" w:rsidRDefault="00995485" w:rsidP="001922CE">
            <w:pPr>
              <w:spacing w:after="0" w:line="360" w:lineRule="auto"/>
              <w:jc w:val="center"/>
              <w:rPr>
                <w:rFonts w:ascii="Calibri" w:hAnsi="Calibri" w:cs="Calibri"/>
                <w:color w:val="000000"/>
                <w:sz w:val="22"/>
                <w:szCs w:val="22"/>
              </w:rPr>
            </w:pPr>
            <w:r>
              <w:rPr>
                <w:rFonts w:ascii="Calibri" w:hAnsi="Calibri" w:cs="Calibri"/>
                <w:color w:val="000000"/>
                <w:sz w:val="22"/>
                <w:szCs w:val="22"/>
              </w:rPr>
              <w:t>NIL</w:t>
            </w:r>
          </w:p>
        </w:tc>
      </w:tr>
      <w:tr w:rsidR="00995485" w:rsidRPr="00664C7C" w14:paraId="0C00E4EF" w14:textId="77777777" w:rsidTr="009F4F3E">
        <w:trPr>
          <w:trHeight w:val="70"/>
        </w:trPr>
        <w:tc>
          <w:tcPr>
            <w:tcW w:w="6516" w:type="dxa"/>
            <w:shd w:val="clear" w:color="auto" w:fill="auto"/>
            <w:vAlign w:val="center"/>
          </w:tcPr>
          <w:p w14:paraId="4B54EF9D" w14:textId="77777777" w:rsidR="00995485" w:rsidRPr="00664C7C" w:rsidRDefault="00995485" w:rsidP="001922CE">
            <w:pPr>
              <w:spacing w:after="0" w:line="360" w:lineRule="auto"/>
              <w:rPr>
                <w:rFonts w:asciiTheme="minorHAnsi" w:hAnsiTheme="minorHAnsi" w:cstheme="minorHAnsi"/>
                <w:color w:val="000000"/>
                <w:sz w:val="22"/>
                <w:szCs w:val="22"/>
                <w:lang w:val="en-IN" w:eastAsia="en-IN"/>
              </w:rPr>
            </w:pPr>
            <w:r w:rsidRPr="00664C7C">
              <w:rPr>
                <w:rFonts w:asciiTheme="minorHAnsi" w:hAnsiTheme="minorHAnsi" w:cstheme="minorHAnsi"/>
                <w:color w:val="000000"/>
                <w:sz w:val="22"/>
                <w:szCs w:val="22"/>
                <w:lang w:val="en-IN" w:eastAsia="en-IN"/>
              </w:rPr>
              <w:t xml:space="preserve">PV of </w:t>
            </w:r>
            <w:r>
              <w:rPr>
                <w:rFonts w:asciiTheme="minorHAnsi" w:hAnsiTheme="minorHAnsi" w:cstheme="minorHAnsi"/>
                <w:color w:val="000000"/>
                <w:sz w:val="22"/>
                <w:szCs w:val="22"/>
                <w:lang w:val="en-IN" w:eastAsia="en-IN"/>
              </w:rPr>
              <w:t>Personal</w:t>
            </w:r>
            <w:r w:rsidRPr="00664C7C">
              <w:rPr>
                <w:rFonts w:asciiTheme="minorHAnsi" w:hAnsiTheme="minorHAnsi" w:cstheme="minorHAnsi"/>
                <w:color w:val="000000"/>
                <w:sz w:val="22"/>
                <w:szCs w:val="22"/>
                <w:lang w:val="en-IN" w:eastAsia="en-IN"/>
              </w:rPr>
              <w:t xml:space="preserve"> Guarantee of </w:t>
            </w:r>
            <w:r>
              <w:rPr>
                <w:rFonts w:asciiTheme="minorHAnsi" w:hAnsiTheme="minorHAnsi" w:cstheme="minorHAnsi"/>
                <w:color w:val="000000"/>
                <w:sz w:val="22"/>
                <w:szCs w:val="22"/>
                <w:lang w:val="en-IN" w:eastAsia="en-IN"/>
              </w:rPr>
              <w:t>Mr. Vinayak Chatterjee</w:t>
            </w:r>
          </w:p>
        </w:tc>
        <w:tc>
          <w:tcPr>
            <w:tcW w:w="2982" w:type="dxa"/>
            <w:shd w:val="clear" w:color="auto" w:fill="auto"/>
            <w:noWrap/>
          </w:tcPr>
          <w:p w14:paraId="14794962" w14:textId="77777777" w:rsidR="00995485" w:rsidRDefault="00995485" w:rsidP="001922CE">
            <w:pPr>
              <w:spacing w:after="0" w:line="360" w:lineRule="auto"/>
              <w:jc w:val="center"/>
              <w:rPr>
                <w:rFonts w:ascii="Calibri" w:hAnsi="Calibri" w:cs="Calibri"/>
                <w:color w:val="000000"/>
                <w:sz w:val="22"/>
                <w:szCs w:val="22"/>
              </w:rPr>
            </w:pPr>
            <w:r w:rsidRPr="00A61C15">
              <w:rPr>
                <w:rFonts w:ascii="Calibri" w:hAnsi="Calibri" w:cs="Calibri"/>
                <w:color w:val="000000"/>
                <w:sz w:val="22"/>
                <w:szCs w:val="22"/>
              </w:rPr>
              <w:t>Not Determined</w:t>
            </w:r>
          </w:p>
        </w:tc>
      </w:tr>
      <w:tr w:rsidR="00995485" w:rsidRPr="00664C7C" w14:paraId="75783B79" w14:textId="77777777" w:rsidTr="009F4F3E">
        <w:trPr>
          <w:trHeight w:val="70"/>
        </w:trPr>
        <w:tc>
          <w:tcPr>
            <w:tcW w:w="6516" w:type="dxa"/>
            <w:shd w:val="clear" w:color="auto" w:fill="auto"/>
            <w:vAlign w:val="center"/>
          </w:tcPr>
          <w:p w14:paraId="195B5E5F" w14:textId="77777777" w:rsidR="00995485" w:rsidRPr="00664C7C" w:rsidRDefault="00995485" w:rsidP="001922CE">
            <w:pPr>
              <w:spacing w:after="0" w:line="360" w:lineRule="auto"/>
              <w:rPr>
                <w:rFonts w:asciiTheme="minorHAnsi" w:hAnsiTheme="minorHAnsi" w:cstheme="minorHAnsi"/>
                <w:color w:val="000000"/>
                <w:sz w:val="22"/>
                <w:szCs w:val="22"/>
                <w:lang w:val="en-IN" w:eastAsia="en-IN"/>
              </w:rPr>
            </w:pPr>
            <w:r w:rsidRPr="00664C7C">
              <w:rPr>
                <w:rFonts w:asciiTheme="minorHAnsi" w:hAnsiTheme="minorHAnsi" w:cstheme="minorHAnsi"/>
                <w:color w:val="000000"/>
                <w:sz w:val="22"/>
                <w:szCs w:val="22"/>
                <w:lang w:val="en-IN" w:eastAsia="en-IN"/>
              </w:rPr>
              <w:t xml:space="preserve">PV of </w:t>
            </w:r>
            <w:r>
              <w:rPr>
                <w:rFonts w:asciiTheme="minorHAnsi" w:hAnsiTheme="minorHAnsi" w:cstheme="minorHAnsi"/>
                <w:color w:val="000000"/>
                <w:sz w:val="22"/>
                <w:szCs w:val="22"/>
                <w:lang w:val="en-IN" w:eastAsia="en-IN"/>
              </w:rPr>
              <w:t>Personal</w:t>
            </w:r>
            <w:r w:rsidRPr="00664C7C">
              <w:rPr>
                <w:rFonts w:asciiTheme="minorHAnsi" w:hAnsiTheme="minorHAnsi" w:cstheme="minorHAnsi"/>
                <w:color w:val="000000"/>
                <w:sz w:val="22"/>
                <w:szCs w:val="22"/>
                <w:lang w:val="en-IN" w:eastAsia="en-IN"/>
              </w:rPr>
              <w:t xml:space="preserve"> Guarantee of </w:t>
            </w:r>
            <w:r>
              <w:rPr>
                <w:rFonts w:asciiTheme="minorHAnsi" w:hAnsiTheme="minorHAnsi" w:cstheme="minorHAnsi"/>
                <w:color w:val="000000"/>
                <w:sz w:val="22"/>
                <w:szCs w:val="22"/>
                <w:lang w:val="en-IN" w:eastAsia="en-IN"/>
              </w:rPr>
              <w:t xml:space="preserve">Ms. </w:t>
            </w:r>
            <w:proofErr w:type="spellStart"/>
            <w:r>
              <w:rPr>
                <w:rFonts w:asciiTheme="minorHAnsi" w:hAnsiTheme="minorHAnsi" w:cstheme="minorHAnsi"/>
                <w:color w:val="000000"/>
                <w:sz w:val="22"/>
                <w:szCs w:val="22"/>
                <w:lang w:val="en-IN" w:eastAsia="en-IN"/>
              </w:rPr>
              <w:t>Rumjhum</w:t>
            </w:r>
            <w:proofErr w:type="spellEnd"/>
            <w:r>
              <w:rPr>
                <w:rFonts w:asciiTheme="minorHAnsi" w:hAnsiTheme="minorHAnsi" w:cstheme="minorHAnsi"/>
                <w:color w:val="000000"/>
                <w:sz w:val="22"/>
                <w:szCs w:val="22"/>
                <w:lang w:val="en-IN" w:eastAsia="en-IN"/>
              </w:rPr>
              <w:t xml:space="preserve"> Chatterjee</w:t>
            </w:r>
          </w:p>
        </w:tc>
        <w:tc>
          <w:tcPr>
            <w:tcW w:w="2982" w:type="dxa"/>
            <w:shd w:val="clear" w:color="auto" w:fill="auto"/>
            <w:noWrap/>
          </w:tcPr>
          <w:p w14:paraId="6140292B" w14:textId="77777777" w:rsidR="00995485" w:rsidRDefault="00995485" w:rsidP="001922CE">
            <w:pPr>
              <w:spacing w:after="0" w:line="360" w:lineRule="auto"/>
              <w:jc w:val="center"/>
              <w:rPr>
                <w:rFonts w:ascii="Calibri" w:hAnsi="Calibri" w:cs="Calibri"/>
                <w:color w:val="000000"/>
                <w:sz w:val="22"/>
                <w:szCs w:val="22"/>
              </w:rPr>
            </w:pPr>
            <w:r w:rsidRPr="00A61C15">
              <w:rPr>
                <w:rFonts w:ascii="Calibri" w:hAnsi="Calibri" w:cs="Calibri"/>
                <w:color w:val="000000"/>
                <w:sz w:val="22"/>
                <w:szCs w:val="22"/>
              </w:rPr>
              <w:t>Not Determined</w:t>
            </w:r>
          </w:p>
        </w:tc>
      </w:tr>
      <w:tr w:rsidR="00995485" w:rsidRPr="00664C7C" w14:paraId="65794B95" w14:textId="77777777" w:rsidTr="009F4F3E">
        <w:trPr>
          <w:trHeight w:val="78"/>
        </w:trPr>
        <w:tc>
          <w:tcPr>
            <w:tcW w:w="6516" w:type="dxa"/>
            <w:shd w:val="clear" w:color="auto" w:fill="auto"/>
            <w:vAlign w:val="center"/>
            <w:hideMark/>
          </w:tcPr>
          <w:p w14:paraId="208E7D88" w14:textId="77777777" w:rsidR="00995485" w:rsidRPr="00664C7C" w:rsidRDefault="00995485" w:rsidP="001922CE">
            <w:pPr>
              <w:spacing w:after="0" w:line="360" w:lineRule="auto"/>
              <w:rPr>
                <w:rFonts w:asciiTheme="minorHAnsi" w:hAnsiTheme="minorHAnsi" w:cstheme="minorHAnsi"/>
                <w:color w:val="000000"/>
                <w:lang w:val="en-IN" w:eastAsia="en-IN"/>
              </w:rPr>
            </w:pPr>
            <w:r w:rsidRPr="00664C7C">
              <w:rPr>
                <w:rFonts w:asciiTheme="minorHAnsi" w:hAnsiTheme="minorHAnsi" w:cstheme="minorHAnsi"/>
                <w:color w:val="000000"/>
                <w:sz w:val="22"/>
                <w:szCs w:val="22"/>
                <w:lang w:val="en-IN" w:eastAsia="en-IN"/>
              </w:rPr>
              <w:t xml:space="preserve">PV of </w:t>
            </w:r>
            <w:r>
              <w:rPr>
                <w:rFonts w:asciiTheme="minorHAnsi" w:hAnsiTheme="minorHAnsi" w:cstheme="minorHAnsi"/>
                <w:color w:val="000000"/>
                <w:sz w:val="22"/>
                <w:szCs w:val="22"/>
                <w:lang w:val="en-IN" w:eastAsia="en-IN"/>
              </w:rPr>
              <w:t>Personal</w:t>
            </w:r>
            <w:r w:rsidRPr="00664C7C">
              <w:rPr>
                <w:rFonts w:asciiTheme="minorHAnsi" w:hAnsiTheme="minorHAnsi" w:cstheme="minorHAnsi"/>
                <w:color w:val="000000"/>
                <w:sz w:val="22"/>
                <w:szCs w:val="22"/>
                <w:lang w:val="en-IN" w:eastAsia="en-IN"/>
              </w:rPr>
              <w:t xml:space="preserve"> Guarantee of </w:t>
            </w:r>
            <w:r>
              <w:rPr>
                <w:rFonts w:asciiTheme="minorHAnsi" w:hAnsiTheme="minorHAnsi" w:cstheme="minorHAnsi"/>
                <w:color w:val="000000"/>
                <w:sz w:val="22"/>
                <w:szCs w:val="22"/>
                <w:lang w:val="en-IN" w:eastAsia="en-IN"/>
              </w:rPr>
              <w:t xml:space="preserve">Mr. R.S. </w:t>
            </w:r>
            <w:proofErr w:type="spellStart"/>
            <w:r>
              <w:rPr>
                <w:rFonts w:asciiTheme="minorHAnsi" w:hAnsiTheme="minorHAnsi" w:cstheme="minorHAnsi"/>
                <w:color w:val="000000"/>
                <w:sz w:val="22"/>
                <w:szCs w:val="22"/>
                <w:lang w:val="en-IN" w:eastAsia="en-IN"/>
              </w:rPr>
              <w:t>Ramasubramaniam</w:t>
            </w:r>
            <w:proofErr w:type="spellEnd"/>
          </w:p>
        </w:tc>
        <w:tc>
          <w:tcPr>
            <w:tcW w:w="2982" w:type="dxa"/>
            <w:shd w:val="clear" w:color="auto" w:fill="auto"/>
            <w:noWrap/>
            <w:vAlign w:val="center"/>
            <w:hideMark/>
          </w:tcPr>
          <w:p w14:paraId="15728587" w14:textId="77777777" w:rsidR="00995485" w:rsidRPr="00664C7C" w:rsidRDefault="00995485" w:rsidP="001922CE">
            <w:pPr>
              <w:spacing w:after="0" w:line="360" w:lineRule="auto"/>
              <w:jc w:val="center"/>
              <w:rPr>
                <w:rFonts w:asciiTheme="minorHAnsi" w:hAnsiTheme="minorHAnsi" w:cstheme="minorHAnsi"/>
                <w:color w:val="000000"/>
                <w:lang w:val="en-IN" w:eastAsia="en-IN"/>
              </w:rPr>
            </w:pPr>
            <w:r>
              <w:rPr>
                <w:rFonts w:ascii="Calibri" w:hAnsi="Calibri" w:cs="Calibri"/>
                <w:color w:val="000000"/>
                <w:sz w:val="22"/>
                <w:szCs w:val="22"/>
              </w:rPr>
              <w:t>Not Determined</w:t>
            </w:r>
          </w:p>
        </w:tc>
      </w:tr>
      <w:tr w:rsidR="00995485" w:rsidRPr="00664C7C" w14:paraId="34C8D1FE" w14:textId="77777777" w:rsidTr="009F4F3E">
        <w:trPr>
          <w:trHeight w:val="300"/>
        </w:trPr>
        <w:tc>
          <w:tcPr>
            <w:tcW w:w="6516" w:type="dxa"/>
            <w:shd w:val="clear" w:color="auto" w:fill="9CC2E5" w:themeFill="accent5" w:themeFillTint="99"/>
            <w:noWrap/>
            <w:vAlign w:val="center"/>
            <w:hideMark/>
          </w:tcPr>
          <w:p w14:paraId="79556E2A" w14:textId="77777777" w:rsidR="00995485" w:rsidRPr="00664C7C" w:rsidRDefault="00995485" w:rsidP="001922CE">
            <w:pPr>
              <w:spacing w:after="0" w:line="360" w:lineRule="auto"/>
              <w:rPr>
                <w:rFonts w:asciiTheme="minorHAnsi" w:hAnsiTheme="minorHAnsi" w:cstheme="minorHAnsi"/>
                <w:b/>
                <w:bCs/>
                <w:color w:val="000000"/>
                <w:lang w:val="en-IN" w:eastAsia="en-IN"/>
              </w:rPr>
            </w:pPr>
            <w:r w:rsidRPr="00664C7C">
              <w:rPr>
                <w:rFonts w:asciiTheme="minorHAnsi" w:hAnsiTheme="minorHAnsi" w:cstheme="minorHAnsi"/>
                <w:b/>
                <w:bCs/>
                <w:color w:val="000000"/>
                <w:sz w:val="22"/>
                <w:szCs w:val="22"/>
                <w:lang w:val="en-IN" w:eastAsia="en-IN"/>
              </w:rPr>
              <w:t>Net Expected Recovery</w:t>
            </w:r>
          </w:p>
        </w:tc>
        <w:tc>
          <w:tcPr>
            <w:tcW w:w="2982" w:type="dxa"/>
            <w:shd w:val="clear" w:color="auto" w:fill="9CC2E5" w:themeFill="accent5" w:themeFillTint="99"/>
            <w:noWrap/>
            <w:vAlign w:val="center"/>
            <w:hideMark/>
          </w:tcPr>
          <w:p w14:paraId="5D7035B2" w14:textId="77777777" w:rsidR="00995485" w:rsidRPr="00664C7C" w:rsidRDefault="00995485" w:rsidP="001922CE">
            <w:pPr>
              <w:spacing w:after="0" w:line="360" w:lineRule="auto"/>
              <w:jc w:val="center"/>
              <w:rPr>
                <w:rFonts w:asciiTheme="minorHAnsi" w:hAnsiTheme="minorHAnsi" w:cstheme="minorHAnsi"/>
                <w:b/>
                <w:bCs/>
                <w:color w:val="000000"/>
                <w:lang w:val="en-IN" w:eastAsia="en-IN"/>
              </w:rPr>
            </w:pPr>
            <w:r>
              <w:rPr>
                <w:rFonts w:ascii="Calibri" w:hAnsi="Calibri" w:cs="Calibri"/>
                <w:b/>
                <w:bCs/>
                <w:color w:val="000000"/>
                <w:sz w:val="22"/>
                <w:szCs w:val="22"/>
              </w:rPr>
              <w:t>NIL</w:t>
            </w:r>
          </w:p>
        </w:tc>
      </w:tr>
    </w:tbl>
    <w:p w14:paraId="075B35FB" w14:textId="7BE02FCE" w:rsidR="009F4F3E" w:rsidRDefault="009F4F3E" w:rsidP="009F4F3E">
      <w:pPr>
        <w:autoSpaceDE w:val="0"/>
        <w:autoSpaceDN w:val="0"/>
        <w:adjustRightInd w:val="0"/>
        <w:spacing w:before="240" w:line="360" w:lineRule="auto"/>
        <w:ind w:left="-142" w:right="-330"/>
        <w:jc w:val="both"/>
        <w:rPr>
          <w:rFonts w:ascii="Arial" w:hAnsi="Arial" w:cs="Arial"/>
          <w:i/>
          <w:sz w:val="22"/>
        </w:rPr>
      </w:pPr>
      <w:r w:rsidRPr="009B7608">
        <w:rPr>
          <w:rFonts w:ascii="Arial" w:hAnsi="Arial" w:cs="Arial"/>
          <w:i/>
          <w:sz w:val="22"/>
        </w:rPr>
        <w:t>This i</w:t>
      </w:r>
      <w:r>
        <w:rPr>
          <w:rFonts w:ascii="Arial" w:hAnsi="Arial" w:cs="Arial"/>
          <w:i/>
          <w:sz w:val="22"/>
        </w:rPr>
        <w:t>s</w:t>
      </w:r>
      <w:r w:rsidRPr="009B7608">
        <w:rPr>
          <w:rFonts w:ascii="Arial" w:hAnsi="Arial" w:cs="Arial"/>
          <w:i/>
          <w:sz w:val="22"/>
        </w:rPr>
        <w:t xml:space="preserve"> only a general assessment</w:t>
      </w:r>
      <w:r>
        <w:rPr>
          <w:rFonts w:ascii="Arial" w:hAnsi="Arial" w:cs="Arial"/>
          <w:i/>
          <w:sz w:val="22"/>
        </w:rPr>
        <w:t xml:space="preserve"> t</w:t>
      </w:r>
      <w:r w:rsidRPr="006E09C2">
        <w:rPr>
          <w:rFonts w:ascii="Arial" w:hAnsi="Arial" w:cs="Arial"/>
          <w:i/>
          <w:sz w:val="22"/>
        </w:rPr>
        <w:t xml:space="preserve">o determine the </w:t>
      </w:r>
      <w:r>
        <w:rPr>
          <w:rFonts w:ascii="Arial" w:hAnsi="Arial" w:cs="Arial"/>
          <w:i/>
          <w:sz w:val="22"/>
        </w:rPr>
        <w:t>expected fair value of the financial instrument (CPs) issued by M/s Feedback Energy Distribution Company Limited based on</w:t>
      </w:r>
      <w:r>
        <w:rPr>
          <w:rFonts w:ascii="Arial" w:hAnsi="Arial" w:cs="Arial"/>
          <w:sz w:val="22"/>
          <w:szCs w:val="22"/>
        </w:rPr>
        <w:t xml:space="preserve"> </w:t>
      </w:r>
      <w:r>
        <w:rPr>
          <w:rFonts w:ascii="Arial" w:hAnsi="Arial" w:cs="Arial"/>
          <w:i/>
          <w:sz w:val="22"/>
        </w:rPr>
        <w:t>the limited data/ input/ information available with us, using the appropriate method with respect to the present scenario</w:t>
      </w:r>
      <w:r w:rsidRPr="009B7608">
        <w:rPr>
          <w:rFonts w:ascii="Arial" w:hAnsi="Arial" w:cs="Arial"/>
          <w:i/>
          <w:sz w:val="22"/>
        </w:rPr>
        <w:t>. In no manner this should be regarded as an audit activity/</w:t>
      </w:r>
      <w:r w:rsidRPr="002808B8">
        <w:rPr>
          <w:rFonts w:ascii="Arial" w:hAnsi="Arial" w:cs="Arial"/>
          <w:i/>
          <w:sz w:val="22"/>
        </w:rPr>
        <w:t xml:space="preserve"> report and NO micro analysis or detailed or forensic audit/ scrutiny of the financial transactions or accounts of any kind has been carried out at our end.</w:t>
      </w:r>
    </w:p>
    <w:p w14:paraId="1A0BFACD" w14:textId="34DFD75D" w:rsidR="009F4F3E" w:rsidRPr="00C44244" w:rsidRDefault="009F4F3E" w:rsidP="009F4F3E">
      <w:pPr>
        <w:autoSpaceDE w:val="0"/>
        <w:autoSpaceDN w:val="0"/>
        <w:adjustRightInd w:val="0"/>
        <w:spacing w:before="240" w:line="360" w:lineRule="auto"/>
        <w:ind w:left="-142" w:right="-330"/>
        <w:jc w:val="both"/>
        <w:rPr>
          <w:bCs/>
          <w:sz w:val="22"/>
        </w:rPr>
      </w:pPr>
      <w:r>
        <w:rPr>
          <w:rFonts w:ascii="Arial" w:hAnsi="Arial" w:cs="Arial"/>
          <w:i/>
          <w:sz w:val="22"/>
        </w:rPr>
        <w:t>For detailed valuation</w:t>
      </w:r>
      <w:r w:rsidR="00DF06D6">
        <w:rPr>
          <w:rFonts w:ascii="Arial" w:hAnsi="Arial" w:cs="Arial"/>
          <w:i/>
          <w:sz w:val="22"/>
        </w:rPr>
        <w:t xml:space="preserve"> (assumptions related to the valuation, methodology adopted, etc.)</w:t>
      </w:r>
      <w:r>
        <w:rPr>
          <w:rFonts w:ascii="Arial" w:hAnsi="Arial" w:cs="Arial"/>
          <w:i/>
          <w:sz w:val="22"/>
        </w:rPr>
        <w:t xml:space="preserve"> of M/s Feedback Infra Private Limited and M/s Mission Holdings Private Limited</w:t>
      </w:r>
      <w:r w:rsidR="00DF06D6">
        <w:rPr>
          <w:rFonts w:ascii="Arial" w:hAnsi="Arial" w:cs="Arial"/>
          <w:i/>
          <w:sz w:val="22"/>
        </w:rPr>
        <w:t xml:space="preserve">, kindly refer to our report with reference number </w:t>
      </w:r>
      <w:r w:rsidR="009A3809" w:rsidRPr="009A3809">
        <w:rPr>
          <w:rFonts w:ascii="Arial" w:hAnsi="Arial" w:cs="Arial"/>
          <w:bCs/>
          <w:i/>
          <w:iCs/>
          <w:color w:val="222A35" w:themeColor="text2" w:themeShade="80"/>
          <w:sz w:val="22"/>
          <w:lang w:val="en-IN"/>
        </w:rPr>
        <w:t>VIS (2023-24)-PL229-194-28</w:t>
      </w:r>
      <w:r w:rsidR="009A3809" w:rsidRPr="009A3809">
        <w:rPr>
          <w:rFonts w:ascii="Arial" w:hAnsi="Arial" w:cs="Arial"/>
          <w:bCs/>
          <w:i/>
          <w:iCs/>
          <w:color w:val="222A35" w:themeColor="text2" w:themeShade="80"/>
          <w:sz w:val="22"/>
          <w:lang w:val="en-IN"/>
        </w:rPr>
        <w:t>0.</w:t>
      </w:r>
    </w:p>
    <w:p w14:paraId="2F8456DA" w14:textId="77777777" w:rsidR="00995485" w:rsidRDefault="00995485" w:rsidP="009F4F3E">
      <w:pPr>
        <w:pStyle w:val="Default"/>
        <w:spacing w:before="240" w:after="240" w:line="360" w:lineRule="auto"/>
        <w:ind w:left="-142" w:right="-450"/>
        <w:jc w:val="both"/>
        <w:rPr>
          <w:b/>
          <w:bCs/>
          <w:sz w:val="22"/>
          <w:lang w:val="en-US"/>
        </w:rPr>
      </w:pPr>
      <w:r w:rsidRPr="00C44244">
        <w:rPr>
          <w:b/>
          <w:bCs/>
          <w:sz w:val="22"/>
          <w:lang w:val="en-US"/>
        </w:rPr>
        <w:t>NOTE</w:t>
      </w:r>
      <w:r>
        <w:rPr>
          <w:b/>
          <w:bCs/>
          <w:sz w:val="22"/>
          <w:lang w:val="en-US"/>
        </w:rPr>
        <w:t>S TO THE VALUATION</w:t>
      </w:r>
      <w:r w:rsidRPr="00C44244">
        <w:rPr>
          <w:b/>
          <w:bCs/>
          <w:sz w:val="22"/>
          <w:lang w:val="en-US"/>
        </w:rPr>
        <w:t>:</w:t>
      </w:r>
      <w:r>
        <w:rPr>
          <w:b/>
          <w:bCs/>
          <w:sz w:val="22"/>
          <w:lang w:val="en-US"/>
        </w:rPr>
        <w:t xml:space="preserve"> </w:t>
      </w:r>
    </w:p>
    <w:p w14:paraId="330CAE8F" w14:textId="4AAFEB11" w:rsidR="009F4F3E" w:rsidRDefault="009F4F3E" w:rsidP="009F4F3E">
      <w:pPr>
        <w:pStyle w:val="Default"/>
        <w:numPr>
          <w:ilvl w:val="0"/>
          <w:numId w:val="13"/>
        </w:numPr>
        <w:spacing w:before="240" w:after="240" w:line="360" w:lineRule="auto"/>
        <w:ind w:left="284" w:right="-330" w:hanging="426"/>
        <w:jc w:val="both"/>
        <w:rPr>
          <w:sz w:val="22"/>
          <w:lang w:val="en-US"/>
        </w:rPr>
      </w:pPr>
      <w:r>
        <w:rPr>
          <w:sz w:val="22"/>
          <w:lang w:val="en-US"/>
        </w:rPr>
        <w:t xml:space="preserve">Due to limited availability of information with the client/company and on the public domain, we have performed the desktop valuation of </w:t>
      </w:r>
      <w:r w:rsidRPr="009A3809">
        <w:rPr>
          <w:sz w:val="22"/>
          <w:lang w:val="en-US"/>
        </w:rPr>
        <w:t>M/s</w:t>
      </w:r>
      <w:r w:rsidR="009A3809" w:rsidRPr="009A3809">
        <w:rPr>
          <w:sz w:val="22"/>
          <w:lang w:val="en-US"/>
        </w:rPr>
        <w:t xml:space="preserve"> </w:t>
      </w:r>
      <w:r w:rsidR="009A3809" w:rsidRPr="009A3809">
        <w:rPr>
          <w:sz w:val="22"/>
        </w:rPr>
        <w:t>Feedback Energy Distribution Company Limited</w:t>
      </w:r>
      <w:r w:rsidR="009A3809" w:rsidRPr="009A3809">
        <w:rPr>
          <w:sz w:val="22"/>
        </w:rPr>
        <w:t>,</w:t>
      </w:r>
      <w:r w:rsidR="009A3809" w:rsidRPr="009A3809">
        <w:rPr>
          <w:sz w:val="22"/>
          <w:lang w:val="en-US"/>
        </w:rPr>
        <w:t xml:space="preserve"> </w:t>
      </w:r>
      <w:r w:rsidR="009A3809">
        <w:rPr>
          <w:sz w:val="22"/>
          <w:lang w:val="en-US"/>
        </w:rPr>
        <w:t>M/s Feedback Infra Private Limited and M/s Mission Holdings Private Limited</w:t>
      </w:r>
      <w:r>
        <w:rPr>
          <w:sz w:val="22"/>
          <w:lang w:val="en-US"/>
        </w:rPr>
        <w:t xml:space="preserve"> based on the latest available audited financials of the subject company to determine the net worth of the company. </w:t>
      </w:r>
      <w:r w:rsidRPr="00C44244">
        <w:rPr>
          <w:sz w:val="22"/>
          <w:lang w:val="en-US"/>
        </w:rPr>
        <w:t xml:space="preserve">It is important to point out that we have carried out these valuations based on the limited information which was available </w:t>
      </w:r>
      <w:r>
        <w:rPr>
          <w:sz w:val="22"/>
          <w:lang w:val="en-US"/>
        </w:rPr>
        <w:t>with</w:t>
      </w:r>
      <w:r w:rsidRPr="00C44244">
        <w:rPr>
          <w:sz w:val="22"/>
          <w:lang w:val="en-US"/>
        </w:rPr>
        <w:t xml:space="preserve"> us at the time of valuation. As and when any new </w:t>
      </w:r>
      <w:r w:rsidRPr="00C44244">
        <w:rPr>
          <w:sz w:val="22"/>
          <w:lang w:val="en-US"/>
        </w:rPr>
        <w:lastRenderedPageBreak/>
        <w:t>or updated information comes forward, it is likely that the suggested valuation will no longer represent a true and fair representation of the situation.</w:t>
      </w:r>
    </w:p>
    <w:p w14:paraId="00720D93" w14:textId="6C8E663D" w:rsidR="005A78B3" w:rsidRPr="009F4F3E" w:rsidRDefault="00995485" w:rsidP="009F4F3E">
      <w:pPr>
        <w:pStyle w:val="Default"/>
        <w:numPr>
          <w:ilvl w:val="0"/>
          <w:numId w:val="13"/>
        </w:numPr>
        <w:spacing w:before="240" w:after="240" w:line="360" w:lineRule="auto"/>
        <w:ind w:left="284" w:right="-330" w:hanging="426"/>
        <w:jc w:val="both"/>
        <w:rPr>
          <w:sz w:val="22"/>
        </w:rPr>
      </w:pPr>
      <w:r w:rsidRPr="009F4F3E">
        <w:rPr>
          <w:sz w:val="22"/>
          <w:lang w:val="en-US"/>
        </w:rPr>
        <w:t xml:space="preserve">Despite our best efforts, we were not able to perform the valuation exercise for personal guarantee provided by Mr. Vinayak Chatterjee, Ms. </w:t>
      </w:r>
      <w:proofErr w:type="spellStart"/>
      <w:r w:rsidRPr="009F4F3E">
        <w:rPr>
          <w:sz w:val="22"/>
          <w:lang w:val="en-US"/>
        </w:rPr>
        <w:t>Rumjhum</w:t>
      </w:r>
      <w:proofErr w:type="spellEnd"/>
      <w:r w:rsidRPr="009F4F3E">
        <w:rPr>
          <w:sz w:val="22"/>
          <w:lang w:val="en-US"/>
        </w:rPr>
        <w:t xml:space="preserve"> Chatterjee &amp; Mr. R.S. </w:t>
      </w:r>
      <w:proofErr w:type="spellStart"/>
      <w:r w:rsidRPr="009F4F3E">
        <w:rPr>
          <w:sz w:val="22"/>
          <w:lang w:val="en-US"/>
        </w:rPr>
        <w:t>Ramasubramaniam</w:t>
      </w:r>
      <w:proofErr w:type="spellEnd"/>
      <w:r w:rsidRPr="009F4F3E">
        <w:rPr>
          <w:sz w:val="22"/>
          <w:lang w:val="en-US"/>
        </w:rPr>
        <w:t xml:space="preserve"> due to the unavailability of critical information such as latest ITR and details of guarantees given to other cooperations, individuals etc. that was needed to conduct the valuation exercise.</w:t>
      </w:r>
      <w:r w:rsidR="005A78B3" w:rsidRPr="009F4F3E">
        <w:rPr>
          <w:sz w:val="22"/>
        </w:rPr>
        <w:br w:type="page"/>
      </w:r>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6"/>
        <w:gridCol w:w="2715"/>
        <w:gridCol w:w="5091"/>
      </w:tblGrid>
      <w:tr w:rsidR="007373E8" w:rsidRPr="009D66A5" w14:paraId="39753FC7" w14:textId="77777777" w:rsidTr="00D51E66">
        <w:trPr>
          <w:trHeight w:val="720"/>
          <w:jc w:val="center"/>
        </w:trPr>
        <w:tc>
          <w:tcPr>
            <w:tcW w:w="1816" w:type="dxa"/>
            <w:vAlign w:val="center"/>
          </w:tcPr>
          <w:p w14:paraId="44331CF5" w14:textId="77777777" w:rsidR="007373E8" w:rsidRPr="009D66A5" w:rsidRDefault="007373E8" w:rsidP="007C2531">
            <w:pPr>
              <w:tabs>
                <w:tab w:val="left" w:pos="360"/>
              </w:tabs>
              <w:spacing w:after="0" w:line="240" w:lineRule="auto"/>
              <w:ind w:right="16"/>
              <w:rPr>
                <w:rFonts w:ascii="Arial" w:hAnsi="Arial" w:cs="Arial"/>
                <w:b/>
                <w:sz w:val="22"/>
                <w:szCs w:val="22"/>
              </w:rPr>
            </w:pPr>
            <w:r w:rsidRPr="009D66A5">
              <w:rPr>
                <w:rFonts w:ascii="Arial" w:hAnsi="Arial" w:cs="Arial"/>
                <w:b/>
                <w:sz w:val="22"/>
                <w:szCs w:val="22"/>
              </w:rPr>
              <w:lastRenderedPageBreak/>
              <w:t>Declaration</w:t>
            </w:r>
          </w:p>
        </w:tc>
        <w:tc>
          <w:tcPr>
            <w:tcW w:w="7806" w:type="dxa"/>
            <w:gridSpan w:val="2"/>
            <w:vAlign w:val="center"/>
          </w:tcPr>
          <w:p w14:paraId="77EACC46" w14:textId="77777777" w:rsidR="007373E8" w:rsidRPr="009D66A5" w:rsidRDefault="007373E8" w:rsidP="007373E8">
            <w:pPr>
              <w:pStyle w:val="ListParagraph"/>
              <w:numPr>
                <w:ilvl w:val="0"/>
                <w:numId w:val="11"/>
              </w:numPr>
              <w:spacing w:after="0" w:line="360" w:lineRule="auto"/>
              <w:ind w:left="442" w:right="16" w:hanging="180"/>
              <w:contextualSpacing/>
              <w:jc w:val="both"/>
              <w:rPr>
                <w:rFonts w:ascii="Arial" w:hAnsi="Arial" w:cs="Arial"/>
                <w:i/>
                <w:sz w:val="22"/>
                <w:szCs w:val="22"/>
              </w:rPr>
            </w:pPr>
            <w:r w:rsidRPr="009D66A5">
              <w:rPr>
                <w:rFonts w:ascii="Arial" w:hAnsi="Arial" w:cs="Arial"/>
                <w:i/>
                <w:sz w:val="22"/>
                <w:szCs w:val="22"/>
              </w:rPr>
              <w:t>Since t</w:t>
            </w:r>
            <w:r>
              <w:rPr>
                <w:rFonts w:ascii="Arial" w:hAnsi="Arial" w:cs="Arial"/>
                <w:i/>
                <w:sz w:val="22"/>
                <w:szCs w:val="22"/>
              </w:rPr>
              <w:t>his is Investment</w:t>
            </w:r>
            <w:r w:rsidRPr="009D66A5">
              <w:rPr>
                <w:rFonts w:ascii="Arial" w:hAnsi="Arial" w:cs="Arial"/>
                <w:i/>
                <w:sz w:val="22"/>
                <w:szCs w:val="22"/>
              </w:rPr>
              <w:t xml:space="preserve"> Valuation</w:t>
            </w:r>
            <w:r>
              <w:rPr>
                <w:rFonts w:ascii="Arial" w:hAnsi="Arial" w:cs="Arial"/>
                <w:i/>
                <w:sz w:val="22"/>
                <w:szCs w:val="22"/>
              </w:rPr>
              <w:t xml:space="preserve"> (NCDs/OCDs/CPs),</w:t>
            </w:r>
            <w:r w:rsidRPr="009D66A5">
              <w:rPr>
                <w:rFonts w:ascii="Arial" w:hAnsi="Arial" w:cs="Arial"/>
                <w:i/>
                <w:sz w:val="22"/>
                <w:szCs w:val="22"/>
              </w:rPr>
              <w:t xml:space="preserve"> hence no site inspection was carried out by us.</w:t>
            </w:r>
          </w:p>
          <w:p w14:paraId="05ABA181" w14:textId="77777777" w:rsidR="007373E8" w:rsidRPr="009D66A5" w:rsidRDefault="007373E8" w:rsidP="007373E8">
            <w:pPr>
              <w:pStyle w:val="ListParagraph"/>
              <w:numPr>
                <w:ilvl w:val="0"/>
                <w:numId w:val="11"/>
              </w:numPr>
              <w:spacing w:after="0" w:line="360" w:lineRule="auto"/>
              <w:ind w:left="442" w:right="16" w:hanging="180"/>
              <w:contextualSpacing/>
              <w:jc w:val="both"/>
              <w:rPr>
                <w:rFonts w:ascii="Arial" w:hAnsi="Arial" w:cs="Arial"/>
                <w:i/>
                <w:sz w:val="22"/>
                <w:szCs w:val="22"/>
              </w:rPr>
            </w:pPr>
            <w:r w:rsidRPr="009D66A5">
              <w:rPr>
                <w:rFonts w:ascii="Arial" w:hAnsi="Arial" w:cs="Arial"/>
                <w:i/>
                <w:sz w:val="22"/>
                <w:szCs w:val="22"/>
              </w:rPr>
              <w:t>The undersigned does not have any direct/indirect interest in the above property.</w:t>
            </w:r>
          </w:p>
          <w:p w14:paraId="245F7FF2" w14:textId="77777777" w:rsidR="007373E8" w:rsidRDefault="007373E8" w:rsidP="007373E8">
            <w:pPr>
              <w:pStyle w:val="ListParagraph"/>
              <w:numPr>
                <w:ilvl w:val="0"/>
                <w:numId w:val="11"/>
              </w:numPr>
              <w:spacing w:after="0" w:line="360" w:lineRule="auto"/>
              <w:ind w:left="442" w:right="16" w:hanging="180"/>
              <w:contextualSpacing/>
              <w:jc w:val="both"/>
              <w:rPr>
                <w:rFonts w:ascii="Arial" w:hAnsi="Arial" w:cs="Arial"/>
                <w:i/>
                <w:sz w:val="22"/>
                <w:szCs w:val="22"/>
              </w:rPr>
            </w:pPr>
            <w:r w:rsidRPr="009D66A5">
              <w:rPr>
                <w:rFonts w:ascii="Arial" w:hAnsi="Arial" w:cs="Arial"/>
                <w:i/>
                <w:sz w:val="22"/>
                <w:szCs w:val="22"/>
              </w:rPr>
              <w:t>The information furnished herein is true and correct to the best of our knowledge.</w:t>
            </w:r>
          </w:p>
          <w:p w14:paraId="7EBC3596" w14:textId="77777777" w:rsidR="007373E8" w:rsidRDefault="007373E8" w:rsidP="007373E8">
            <w:pPr>
              <w:pStyle w:val="ListParagraph"/>
              <w:numPr>
                <w:ilvl w:val="0"/>
                <w:numId w:val="11"/>
              </w:numPr>
              <w:spacing w:after="0" w:line="360" w:lineRule="auto"/>
              <w:ind w:left="442" w:right="16" w:hanging="180"/>
              <w:contextualSpacing/>
              <w:jc w:val="both"/>
              <w:rPr>
                <w:rFonts w:ascii="Arial" w:hAnsi="Arial" w:cs="Arial"/>
                <w:i/>
                <w:sz w:val="22"/>
                <w:szCs w:val="22"/>
              </w:rPr>
            </w:pPr>
            <w:r w:rsidRPr="00742C5D">
              <w:rPr>
                <w:rFonts w:ascii="Arial" w:hAnsi="Arial" w:cs="Arial"/>
                <w:i/>
                <w:sz w:val="22"/>
                <w:szCs w:val="22"/>
              </w:rPr>
              <w:t xml:space="preserve">This valuation work is carried out by our Financial Analyst team on the request from </w:t>
            </w:r>
            <w:r>
              <w:rPr>
                <w:rFonts w:ascii="Arial" w:hAnsi="Arial" w:cs="Arial"/>
                <w:i/>
                <w:sz w:val="22"/>
                <w:szCs w:val="22"/>
              </w:rPr>
              <w:t>M/s IIFCL Asset Management Company Limited</w:t>
            </w:r>
            <w:r w:rsidRPr="00742C5D">
              <w:rPr>
                <w:rFonts w:ascii="Arial" w:hAnsi="Arial" w:cs="Arial"/>
                <w:i/>
                <w:sz w:val="22"/>
                <w:szCs w:val="22"/>
              </w:rPr>
              <w:t>.</w:t>
            </w:r>
          </w:p>
          <w:p w14:paraId="1560B10F" w14:textId="77777777" w:rsidR="007373E8" w:rsidRPr="00742C5D" w:rsidRDefault="007373E8" w:rsidP="007373E8">
            <w:pPr>
              <w:pStyle w:val="ListParagraph"/>
              <w:numPr>
                <w:ilvl w:val="0"/>
                <w:numId w:val="11"/>
              </w:numPr>
              <w:spacing w:after="0" w:line="360" w:lineRule="auto"/>
              <w:ind w:left="442" w:right="16" w:hanging="180"/>
              <w:contextualSpacing/>
              <w:jc w:val="both"/>
              <w:rPr>
                <w:rFonts w:ascii="Arial" w:hAnsi="Arial" w:cs="Arial"/>
                <w:i/>
                <w:sz w:val="22"/>
                <w:szCs w:val="22"/>
              </w:rPr>
            </w:pPr>
            <w:r w:rsidRPr="00742C5D">
              <w:rPr>
                <w:rFonts w:ascii="Arial" w:hAnsi="Arial" w:cs="Arial"/>
                <w:i/>
                <w:sz w:val="22"/>
                <w:szCs w:val="22"/>
              </w:rPr>
              <w:t>We have submitted Valuation report to the Client.</w:t>
            </w:r>
          </w:p>
        </w:tc>
      </w:tr>
      <w:tr w:rsidR="007373E8" w:rsidRPr="009D66A5" w14:paraId="552702D3" w14:textId="77777777" w:rsidTr="005B578B">
        <w:trPr>
          <w:trHeight w:val="720"/>
          <w:jc w:val="center"/>
        </w:trPr>
        <w:tc>
          <w:tcPr>
            <w:tcW w:w="4531" w:type="dxa"/>
            <w:gridSpan w:val="2"/>
            <w:vAlign w:val="center"/>
          </w:tcPr>
          <w:p w14:paraId="621C7907" w14:textId="77777777" w:rsidR="007373E8" w:rsidRPr="009D66A5" w:rsidRDefault="007373E8" w:rsidP="007C2531">
            <w:pPr>
              <w:tabs>
                <w:tab w:val="left" w:pos="360"/>
              </w:tabs>
              <w:spacing w:after="0" w:line="240" w:lineRule="auto"/>
              <w:ind w:right="16"/>
              <w:rPr>
                <w:rFonts w:ascii="Arial" w:hAnsi="Arial" w:cs="Arial"/>
                <w:b/>
                <w:sz w:val="22"/>
                <w:szCs w:val="22"/>
              </w:rPr>
            </w:pPr>
            <w:r w:rsidRPr="009D66A5">
              <w:rPr>
                <w:rFonts w:ascii="Arial" w:hAnsi="Arial" w:cs="Arial"/>
                <w:b/>
                <w:sz w:val="22"/>
                <w:szCs w:val="22"/>
              </w:rPr>
              <w:t>Name &amp; Address of Valuer company</w:t>
            </w:r>
          </w:p>
        </w:tc>
        <w:tc>
          <w:tcPr>
            <w:tcW w:w="5091" w:type="dxa"/>
            <w:vAlign w:val="center"/>
          </w:tcPr>
          <w:p w14:paraId="795BE32C" w14:textId="77777777" w:rsidR="007373E8" w:rsidRPr="009D66A5" w:rsidRDefault="007373E8" w:rsidP="007C2531">
            <w:pPr>
              <w:tabs>
                <w:tab w:val="left" w:pos="360"/>
              </w:tabs>
              <w:spacing w:after="0" w:line="240" w:lineRule="auto"/>
              <w:ind w:right="16"/>
              <w:rPr>
                <w:rFonts w:ascii="Arial" w:hAnsi="Arial" w:cs="Arial"/>
                <w:b/>
                <w:sz w:val="22"/>
                <w:szCs w:val="22"/>
              </w:rPr>
            </w:pPr>
            <w:r w:rsidRPr="009D66A5">
              <w:rPr>
                <w:rFonts w:ascii="Arial" w:hAnsi="Arial" w:cs="Arial"/>
                <w:b/>
                <w:sz w:val="22"/>
                <w:szCs w:val="22"/>
              </w:rPr>
              <w:t>Signature of the authorized person</w:t>
            </w:r>
          </w:p>
        </w:tc>
      </w:tr>
      <w:tr w:rsidR="007373E8" w:rsidRPr="009D66A5" w14:paraId="47A4D39E" w14:textId="77777777" w:rsidTr="005B578B">
        <w:trPr>
          <w:trHeight w:val="720"/>
          <w:jc w:val="center"/>
        </w:trPr>
        <w:tc>
          <w:tcPr>
            <w:tcW w:w="4531" w:type="dxa"/>
            <w:gridSpan w:val="2"/>
            <w:vAlign w:val="center"/>
          </w:tcPr>
          <w:p w14:paraId="54A42B99" w14:textId="77777777" w:rsidR="007373E8" w:rsidRPr="009D66A5" w:rsidRDefault="007373E8" w:rsidP="007C2531">
            <w:pPr>
              <w:spacing w:line="240" w:lineRule="auto"/>
              <w:ind w:right="16"/>
              <w:rPr>
                <w:rFonts w:ascii="Arial" w:hAnsi="Arial" w:cs="Arial"/>
                <w:sz w:val="22"/>
                <w:szCs w:val="22"/>
              </w:rPr>
            </w:pPr>
            <w:r w:rsidRPr="009D66A5">
              <w:rPr>
                <w:rFonts w:ascii="Arial" w:hAnsi="Arial" w:cs="Arial"/>
                <w:sz w:val="22"/>
                <w:szCs w:val="22"/>
              </w:rPr>
              <w:t xml:space="preserve">M/s R.K. Associates Valuers &amp; Techno Engineering Consultants Pvt. Ltd. </w:t>
            </w:r>
          </w:p>
          <w:p w14:paraId="39296958" w14:textId="77777777" w:rsidR="007373E8" w:rsidRPr="009D66A5" w:rsidRDefault="007373E8" w:rsidP="007C2531">
            <w:pPr>
              <w:tabs>
                <w:tab w:val="left" w:pos="360"/>
              </w:tabs>
              <w:spacing w:after="0" w:line="240" w:lineRule="auto"/>
              <w:ind w:right="16"/>
              <w:rPr>
                <w:rFonts w:ascii="Arial" w:hAnsi="Arial" w:cs="Arial"/>
                <w:sz w:val="22"/>
                <w:szCs w:val="22"/>
              </w:rPr>
            </w:pPr>
            <w:r w:rsidRPr="009D66A5">
              <w:rPr>
                <w:rFonts w:ascii="Arial" w:hAnsi="Arial" w:cs="Arial"/>
                <w:sz w:val="22"/>
                <w:szCs w:val="22"/>
              </w:rPr>
              <w:t>D-39, Second Floor, Sector-2, Noida, UP-201301</w:t>
            </w:r>
          </w:p>
          <w:p w14:paraId="04BB29DE" w14:textId="77777777" w:rsidR="007373E8" w:rsidRPr="009D66A5" w:rsidRDefault="007373E8" w:rsidP="007C2531">
            <w:pPr>
              <w:tabs>
                <w:tab w:val="left" w:pos="360"/>
              </w:tabs>
              <w:spacing w:after="0" w:line="240" w:lineRule="auto"/>
              <w:ind w:right="16"/>
              <w:rPr>
                <w:rFonts w:ascii="Arial" w:hAnsi="Arial" w:cs="Arial"/>
                <w:b/>
                <w:sz w:val="22"/>
                <w:szCs w:val="22"/>
              </w:rPr>
            </w:pPr>
            <w:r w:rsidRPr="009D66A5">
              <w:rPr>
                <w:rFonts w:ascii="Arial" w:hAnsi="Arial" w:cs="Arial"/>
                <w:sz w:val="22"/>
                <w:szCs w:val="22"/>
              </w:rPr>
              <w:t>India</w:t>
            </w:r>
          </w:p>
        </w:tc>
        <w:tc>
          <w:tcPr>
            <w:tcW w:w="5091" w:type="dxa"/>
            <w:vAlign w:val="center"/>
          </w:tcPr>
          <w:p w14:paraId="1B41D569" w14:textId="77777777" w:rsidR="007373E8" w:rsidRPr="009D66A5" w:rsidRDefault="007373E8" w:rsidP="007C2531">
            <w:pPr>
              <w:tabs>
                <w:tab w:val="left" w:pos="360"/>
              </w:tabs>
              <w:spacing w:after="0" w:line="240" w:lineRule="auto"/>
              <w:ind w:right="16"/>
              <w:rPr>
                <w:rFonts w:ascii="Arial" w:hAnsi="Arial" w:cs="Arial"/>
                <w:sz w:val="22"/>
                <w:szCs w:val="22"/>
              </w:rPr>
            </w:pPr>
          </w:p>
        </w:tc>
      </w:tr>
      <w:tr w:rsidR="007373E8" w:rsidRPr="009D66A5" w14:paraId="6A5B0ED0" w14:textId="77777777" w:rsidTr="005B578B">
        <w:trPr>
          <w:trHeight w:val="720"/>
          <w:jc w:val="center"/>
        </w:trPr>
        <w:tc>
          <w:tcPr>
            <w:tcW w:w="4531" w:type="dxa"/>
            <w:gridSpan w:val="2"/>
            <w:vAlign w:val="center"/>
          </w:tcPr>
          <w:p w14:paraId="19573043" w14:textId="77777777" w:rsidR="007373E8" w:rsidRPr="009D66A5" w:rsidRDefault="007373E8" w:rsidP="007C2531">
            <w:pPr>
              <w:spacing w:after="0" w:line="240" w:lineRule="auto"/>
              <w:ind w:right="16"/>
              <w:rPr>
                <w:rFonts w:ascii="Arial" w:hAnsi="Arial" w:cs="Arial"/>
                <w:b/>
                <w:sz w:val="22"/>
                <w:szCs w:val="22"/>
              </w:rPr>
            </w:pPr>
            <w:r w:rsidRPr="009D66A5">
              <w:rPr>
                <w:rFonts w:ascii="Arial" w:hAnsi="Arial" w:cs="Arial"/>
                <w:b/>
                <w:sz w:val="22"/>
                <w:szCs w:val="22"/>
              </w:rPr>
              <w:t>Number of Pages in the Report</w:t>
            </w:r>
          </w:p>
        </w:tc>
        <w:tc>
          <w:tcPr>
            <w:tcW w:w="5091" w:type="dxa"/>
            <w:shd w:val="clear" w:color="auto" w:fill="auto"/>
            <w:vAlign w:val="center"/>
          </w:tcPr>
          <w:p w14:paraId="40E34857" w14:textId="6C5D70AC" w:rsidR="007373E8" w:rsidRPr="005B236C" w:rsidRDefault="005A78B3" w:rsidP="007C2531">
            <w:pPr>
              <w:tabs>
                <w:tab w:val="left" w:pos="360"/>
              </w:tabs>
              <w:spacing w:after="0" w:line="240" w:lineRule="auto"/>
              <w:ind w:right="16"/>
              <w:jc w:val="center"/>
              <w:rPr>
                <w:rFonts w:ascii="Arial" w:hAnsi="Arial" w:cs="Arial"/>
                <w:b/>
                <w:bCs/>
                <w:sz w:val="22"/>
                <w:szCs w:val="22"/>
              </w:rPr>
            </w:pPr>
            <w:r>
              <w:rPr>
                <w:rFonts w:ascii="Arial" w:hAnsi="Arial" w:cs="Arial"/>
                <w:b/>
                <w:bCs/>
                <w:sz w:val="22"/>
                <w:szCs w:val="22"/>
              </w:rPr>
              <w:t>1</w:t>
            </w:r>
            <w:r w:rsidR="00DF06D6">
              <w:rPr>
                <w:rFonts w:ascii="Arial" w:hAnsi="Arial" w:cs="Arial"/>
                <w:b/>
                <w:bCs/>
                <w:sz w:val="22"/>
                <w:szCs w:val="22"/>
              </w:rPr>
              <w:t>7</w:t>
            </w:r>
          </w:p>
        </w:tc>
      </w:tr>
      <w:tr w:rsidR="007373E8" w:rsidRPr="009D66A5" w14:paraId="66459DF3" w14:textId="77777777" w:rsidTr="005B578B">
        <w:trPr>
          <w:trHeight w:val="720"/>
          <w:jc w:val="center"/>
        </w:trPr>
        <w:tc>
          <w:tcPr>
            <w:tcW w:w="4531" w:type="dxa"/>
            <w:gridSpan w:val="2"/>
            <w:vMerge w:val="restart"/>
            <w:vAlign w:val="center"/>
          </w:tcPr>
          <w:p w14:paraId="42544044" w14:textId="77777777" w:rsidR="007373E8" w:rsidRPr="009D66A5" w:rsidRDefault="007373E8" w:rsidP="007C2531">
            <w:pPr>
              <w:spacing w:after="0" w:line="240" w:lineRule="auto"/>
              <w:ind w:right="16"/>
              <w:rPr>
                <w:rFonts w:ascii="Arial" w:hAnsi="Arial" w:cs="Arial"/>
                <w:b/>
                <w:sz w:val="22"/>
                <w:szCs w:val="22"/>
              </w:rPr>
            </w:pPr>
            <w:r w:rsidRPr="009D66A5">
              <w:rPr>
                <w:rFonts w:ascii="Arial" w:hAnsi="Arial" w:cs="Arial"/>
                <w:b/>
                <w:sz w:val="22"/>
                <w:szCs w:val="22"/>
              </w:rPr>
              <w:t>Financial Analyst Team worked on the report</w:t>
            </w:r>
          </w:p>
        </w:tc>
        <w:tc>
          <w:tcPr>
            <w:tcW w:w="5091" w:type="dxa"/>
            <w:vAlign w:val="center"/>
          </w:tcPr>
          <w:p w14:paraId="35325076" w14:textId="77777777" w:rsidR="007373E8" w:rsidRPr="009D66A5" w:rsidRDefault="007373E8" w:rsidP="007C2531">
            <w:pPr>
              <w:tabs>
                <w:tab w:val="left" w:pos="360"/>
              </w:tabs>
              <w:spacing w:after="0" w:line="240" w:lineRule="auto"/>
              <w:ind w:right="16"/>
              <w:rPr>
                <w:rFonts w:ascii="Arial" w:hAnsi="Arial" w:cs="Arial"/>
                <w:sz w:val="22"/>
                <w:szCs w:val="22"/>
              </w:rPr>
            </w:pPr>
            <w:r w:rsidRPr="009D66A5">
              <w:rPr>
                <w:rFonts w:ascii="Arial" w:hAnsi="Arial" w:cs="Arial"/>
                <w:b/>
                <w:i/>
                <w:sz w:val="22"/>
                <w:szCs w:val="22"/>
              </w:rPr>
              <w:t xml:space="preserve">PREPARED BY: </w:t>
            </w:r>
            <w:r>
              <w:rPr>
                <w:rFonts w:ascii="Arial" w:hAnsi="Arial" w:cs="Arial"/>
                <w:b/>
                <w:i/>
                <w:sz w:val="22"/>
                <w:szCs w:val="22"/>
              </w:rPr>
              <w:t>Mr. Rachit Gupta</w:t>
            </w:r>
          </w:p>
        </w:tc>
      </w:tr>
      <w:tr w:rsidR="007373E8" w:rsidRPr="009D66A5" w14:paraId="74E38D53" w14:textId="77777777" w:rsidTr="005B578B">
        <w:trPr>
          <w:trHeight w:val="720"/>
          <w:jc w:val="center"/>
        </w:trPr>
        <w:tc>
          <w:tcPr>
            <w:tcW w:w="4531" w:type="dxa"/>
            <w:gridSpan w:val="2"/>
            <w:vMerge/>
            <w:vAlign w:val="center"/>
          </w:tcPr>
          <w:p w14:paraId="17C96060" w14:textId="77777777" w:rsidR="007373E8" w:rsidRPr="009D66A5" w:rsidRDefault="007373E8" w:rsidP="007C2531">
            <w:pPr>
              <w:spacing w:after="0" w:line="240" w:lineRule="auto"/>
              <w:ind w:right="16"/>
              <w:rPr>
                <w:rFonts w:ascii="Arial" w:hAnsi="Arial" w:cs="Arial"/>
                <w:b/>
                <w:sz w:val="22"/>
                <w:szCs w:val="22"/>
              </w:rPr>
            </w:pPr>
          </w:p>
        </w:tc>
        <w:tc>
          <w:tcPr>
            <w:tcW w:w="5091" w:type="dxa"/>
            <w:vAlign w:val="center"/>
          </w:tcPr>
          <w:p w14:paraId="23830856" w14:textId="77777777" w:rsidR="007373E8" w:rsidRPr="009D66A5" w:rsidRDefault="007373E8" w:rsidP="007C2531">
            <w:pPr>
              <w:tabs>
                <w:tab w:val="left" w:pos="360"/>
              </w:tabs>
              <w:spacing w:after="0" w:line="240" w:lineRule="auto"/>
              <w:ind w:right="16"/>
              <w:rPr>
                <w:rFonts w:ascii="Arial" w:hAnsi="Arial" w:cs="Arial"/>
                <w:b/>
                <w:i/>
                <w:sz w:val="22"/>
                <w:szCs w:val="22"/>
              </w:rPr>
            </w:pPr>
            <w:r w:rsidRPr="009D66A5">
              <w:rPr>
                <w:rFonts w:ascii="Arial" w:hAnsi="Arial" w:cs="Arial"/>
                <w:b/>
                <w:i/>
                <w:sz w:val="22"/>
                <w:szCs w:val="22"/>
              </w:rPr>
              <w:t xml:space="preserve">REVIEWED BY: </w:t>
            </w:r>
            <w:r w:rsidRPr="00D40DA4">
              <w:rPr>
                <w:rFonts w:ascii="Arial" w:hAnsi="Arial" w:cs="Arial"/>
                <w:b/>
                <w:i/>
                <w:sz w:val="22"/>
                <w:szCs w:val="22"/>
              </w:rPr>
              <w:t>Mr. Gaurav Kumar</w:t>
            </w:r>
          </w:p>
        </w:tc>
      </w:tr>
    </w:tbl>
    <w:p w14:paraId="58B1B14C" w14:textId="77777777" w:rsidR="007373E8" w:rsidRPr="005C6FC8" w:rsidRDefault="007373E8" w:rsidP="007373E8">
      <w:pPr>
        <w:tabs>
          <w:tab w:val="left" w:pos="270"/>
        </w:tabs>
        <w:spacing w:line="360" w:lineRule="auto"/>
        <w:ind w:right="16"/>
        <w:jc w:val="both"/>
        <w:rPr>
          <w:rFonts w:ascii="Arial" w:hAnsi="Arial" w:cs="Arial"/>
          <w:sz w:val="20"/>
          <w:szCs w:val="17"/>
          <w:highlight w:val="yellow"/>
        </w:rPr>
      </w:pPr>
    </w:p>
    <w:p w14:paraId="33EB8C19" w14:textId="77777777" w:rsidR="007373E8" w:rsidRPr="005C6FC8" w:rsidRDefault="007373E8" w:rsidP="007373E8">
      <w:pPr>
        <w:tabs>
          <w:tab w:val="left" w:pos="270"/>
        </w:tabs>
        <w:spacing w:line="360" w:lineRule="auto"/>
        <w:ind w:right="16"/>
        <w:jc w:val="both"/>
        <w:rPr>
          <w:rFonts w:ascii="Arial" w:hAnsi="Arial" w:cs="Arial"/>
          <w:sz w:val="20"/>
          <w:szCs w:val="17"/>
          <w:highlight w:val="yellow"/>
        </w:rPr>
      </w:pPr>
    </w:p>
    <w:p w14:paraId="6E6A6C9A" w14:textId="77777777" w:rsidR="007373E8" w:rsidRPr="00D51E66" w:rsidRDefault="007373E8" w:rsidP="001C4EFC">
      <w:pPr>
        <w:tabs>
          <w:tab w:val="left" w:pos="5670"/>
        </w:tabs>
        <w:spacing w:line="360" w:lineRule="auto"/>
        <w:ind w:left="-284" w:right="-330"/>
        <w:jc w:val="both"/>
        <w:rPr>
          <w:rFonts w:ascii="Arial" w:hAnsi="Arial" w:cs="Arial"/>
          <w:b/>
          <w:sz w:val="22"/>
          <w:szCs w:val="20"/>
        </w:rPr>
      </w:pPr>
      <w:r w:rsidRPr="00D51E66">
        <w:rPr>
          <w:rFonts w:ascii="Arial" w:hAnsi="Arial" w:cs="Arial"/>
          <w:b/>
          <w:sz w:val="22"/>
          <w:szCs w:val="20"/>
        </w:rPr>
        <w:t>For R.K Associates Valuers &amp; Techno</w:t>
      </w:r>
      <w:r w:rsidRPr="00D51E66">
        <w:rPr>
          <w:rFonts w:ascii="Arial" w:hAnsi="Arial" w:cs="Arial"/>
          <w:b/>
          <w:sz w:val="22"/>
          <w:szCs w:val="20"/>
        </w:rPr>
        <w:tab/>
        <w:t xml:space="preserve"> </w:t>
      </w:r>
      <w:r w:rsidRPr="00D51E66">
        <w:rPr>
          <w:rFonts w:ascii="Arial" w:hAnsi="Arial" w:cs="Arial"/>
          <w:b/>
          <w:sz w:val="22"/>
          <w:szCs w:val="20"/>
        </w:rPr>
        <w:tab/>
      </w:r>
      <w:r w:rsidRPr="00D51E66">
        <w:rPr>
          <w:rFonts w:ascii="Arial" w:hAnsi="Arial" w:cs="Arial"/>
          <w:b/>
          <w:sz w:val="22"/>
          <w:szCs w:val="20"/>
        </w:rPr>
        <w:tab/>
        <w:t xml:space="preserve">    </w:t>
      </w:r>
      <w:r w:rsidRPr="00D51E66">
        <w:rPr>
          <w:rFonts w:ascii="Arial" w:hAnsi="Arial" w:cs="Arial"/>
          <w:b/>
          <w:sz w:val="22"/>
          <w:szCs w:val="20"/>
        </w:rPr>
        <w:tab/>
        <w:t>Place: NOIDA</w:t>
      </w:r>
    </w:p>
    <w:p w14:paraId="03D541C4" w14:textId="77777777" w:rsidR="007373E8" w:rsidRPr="00D51E66" w:rsidRDefault="007373E8" w:rsidP="001C4EFC">
      <w:pPr>
        <w:tabs>
          <w:tab w:val="left" w:pos="5670"/>
        </w:tabs>
        <w:spacing w:line="360" w:lineRule="auto"/>
        <w:ind w:left="-284" w:right="-330"/>
        <w:jc w:val="both"/>
        <w:rPr>
          <w:rFonts w:ascii="Arial" w:hAnsi="Arial" w:cs="Arial"/>
          <w:b/>
          <w:sz w:val="22"/>
          <w:szCs w:val="20"/>
        </w:rPr>
      </w:pPr>
      <w:r w:rsidRPr="00D51E66">
        <w:rPr>
          <w:rFonts w:ascii="Arial" w:hAnsi="Arial" w:cs="Arial"/>
          <w:b/>
          <w:sz w:val="22"/>
          <w:szCs w:val="20"/>
        </w:rPr>
        <w:t>Engineering Consultants (P) Ltd.</w:t>
      </w:r>
      <w:r w:rsidRPr="00D51E66">
        <w:rPr>
          <w:rFonts w:ascii="Arial" w:hAnsi="Arial" w:cs="Arial"/>
          <w:b/>
          <w:sz w:val="22"/>
          <w:szCs w:val="20"/>
        </w:rPr>
        <w:tab/>
      </w:r>
      <w:r w:rsidRPr="00D51E66">
        <w:rPr>
          <w:rFonts w:ascii="Arial" w:hAnsi="Arial" w:cs="Arial"/>
          <w:b/>
          <w:sz w:val="22"/>
          <w:szCs w:val="20"/>
        </w:rPr>
        <w:tab/>
      </w:r>
      <w:r w:rsidRPr="00D51E66">
        <w:rPr>
          <w:rFonts w:ascii="Arial" w:hAnsi="Arial" w:cs="Arial"/>
          <w:b/>
          <w:sz w:val="22"/>
          <w:szCs w:val="20"/>
        </w:rPr>
        <w:tab/>
      </w:r>
      <w:r w:rsidRPr="00D51E66">
        <w:rPr>
          <w:rFonts w:ascii="Arial" w:hAnsi="Arial" w:cs="Arial"/>
          <w:b/>
          <w:sz w:val="22"/>
          <w:szCs w:val="20"/>
        </w:rPr>
        <w:tab/>
        <w:t>Date: 11th July 2023</w:t>
      </w:r>
    </w:p>
    <w:p w14:paraId="2748AC62" w14:textId="77777777" w:rsidR="007373E8" w:rsidRPr="00D51E66" w:rsidRDefault="007373E8" w:rsidP="001C4EFC">
      <w:pPr>
        <w:tabs>
          <w:tab w:val="left" w:pos="5670"/>
        </w:tabs>
        <w:spacing w:line="360" w:lineRule="auto"/>
        <w:ind w:left="-284" w:right="-330"/>
        <w:jc w:val="both"/>
        <w:rPr>
          <w:rFonts w:ascii="Arial" w:hAnsi="Arial" w:cs="Arial"/>
          <w:b/>
          <w:sz w:val="22"/>
          <w:szCs w:val="20"/>
        </w:rPr>
      </w:pPr>
      <w:r w:rsidRPr="00D51E66">
        <w:rPr>
          <w:rFonts w:ascii="Arial" w:hAnsi="Arial" w:cs="Arial"/>
          <w:b/>
          <w:sz w:val="22"/>
          <w:szCs w:val="20"/>
        </w:rPr>
        <w:tab/>
      </w:r>
      <w:r w:rsidRPr="00D51E66">
        <w:rPr>
          <w:rFonts w:ascii="Arial" w:hAnsi="Arial" w:cs="Arial"/>
          <w:b/>
          <w:sz w:val="22"/>
          <w:szCs w:val="20"/>
        </w:rPr>
        <w:tab/>
      </w:r>
    </w:p>
    <w:p w14:paraId="2A09FD93" w14:textId="77777777" w:rsidR="007373E8" w:rsidRPr="00D51E66" w:rsidRDefault="007373E8" w:rsidP="001C4EFC">
      <w:pPr>
        <w:tabs>
          <w:tab w:val="left" w:pos="5670"/>
        </w:tabs>
        <w:spacing w:line="360" w:lineRule="auto"/>
        <w:ind w:left="-284" w:right="-330"/>
        <w:jc w:val="both"/>
        <w:rPr>
          <w:rFonts w:ascii="Arial" w:hAnsi="Arial" w:cs="Arial"/>
          <w:b/>
          <w:sz w:val="22"/>
          <w:szCs w:val="20"/>
        </w:rPr>
      </w:pPr>
      <w:r w:rsidRPr="00D51E66">
        <w:rPr>
          <w:rFonts w:ascii="Arial" w:hAnsi="Arial" w:cs="Arial"/>
          <w:b/>
          <w:sz w:val="22"/>
          <w:szCs w:val="20"/>
        </w:rPr>
        <w:tab/>
      </w:r>
      <w:r w:rsidRPr="00D51E66">
        <w:rPr>
          <w:rFonts w:ascii="Arial" w:hAnsi="Arial" w:cs="Arial"/>
          <w:b/>
          <w:sz w:val="22"/>
          <w:szCs w:val="20"/>
        </w:rPr>
        <w:tab/>
      </w:r>
      <w:r w:rsidRPr="00D51E66">
        <w:rPr>
          <w:rFonts w:ascii="Arial" w:hAnsi="Arial" w:cs="Arial"/>
          <w:b/>
          <w:sz w:val="22"/>
          <w:szCs w:val="20"/>
        </w:rPr>
        <w:tab/>
      </w:r>
      <w:r w:rsidRPr="00D51E66">
        <w:rPr>
          <w:rFonts w:ascii="Arial" w:hAnsi="Arial" w:cs="Arial"/>
          <w:b/>
          <w:sz w:val="22"/>
          <w:szCs w:val="20"/>
        </w:rPr>
        <w:tab/>
      </w:r>
      <w:r w:rsidRPr="00D51E66">
        <w:rPr>
          <w:rFonts w:ascii="Arial" w:hAnsi="Arial" w:cs="Arial"/>
          <w:b/>
          <w:sz w:val="22"/>
          <w:szCs w:val="20"/>
        </w:rPr>
        <w:tab/>
      </w:r>
      <w:r w:rsidRPr="00D51E66">
        <w:rPr>
          <w:rFonts w:ascii="Arial" w:hAnsi="Arial" w:cs="Arial"/>
          <w:b/>
          <w:sz w:val="22"/>
          <w:szCs w:val="20"/>
        </w:rPr>
        <w:tab/>
      </w:r>
    </w:p>
    <w:p w14:paraId="5C51BF4D" w14:textId="77777777" w:rsidR="007373E8" w:rsidRPr="00F6083B" w:rsidRDefault="007373E8" w:rsidP="001C4EFC">
      <w:pPr>
        <w:tabs>
          <w:tab w:val="left" w:pos="5670"/>
        </w:tabs>
        <w:spacing w:line="360" w:lineRule="auto"/>
        <w:ind w:left="-284" w:right="-330"/>
        <w:jc w:val="both"/>
        <w:rPr>
          <w:rFonts w:ascii="Arial" w:hAnsi="Arial" w:cs="Arial"/>
          <w:b/>
          <w:sz w:val="22"/>
          <w:szCs w:val="20"/>
        </w:rPr>
      </w:pPr>
      <w:r w:rsidRPr="00F6083B">
        <w:rPr>
          <w:rFonts w:ascii="Arial" w:hAnsi="Arial" w:cs="Arial"/>
          <w:b/>
          <w:sz w:val="22"/>
          <w:szCs w:val="20"/>
        </w:rPr>
        <w:t>(Authorized Signatory)</w:t>
      </w:r>
    </w:p>
    <w:p w14:paraId="4724D114" w14:textId="77777777" w:rsidR="007373E8" w:rsidRPr="00F6083B" w:rsidRDefault="007373E8" w:rsidP="001C4EFC">
      <w:pPr>
        <w:tabs>
          <w:tab w:val="left" w:pos="5670"/>
        </w:tabs>
        <w:spacing w:line="360" w:lineRule="auto"/>
        <w:ind w:left="-284" w:right="-330"/>
        <w:jc w:val="both"/>
        <w:rPr>
          <w:rFonts w:ascii="Arial" w:hAnsi="Arial" w:cs="Arial"/>
          <w:b/>
          <w:sz w:val="22"/>
          <w:szCs w:val="20"/>
        </w:rPr>
      </w:pPr>
      <w:r w:rsidRPr="00F6083B">
        <w:rPr>
          <w:rFonts w:ascii="Arial" w:hAnsi="Arial" w:cs="Arial"/>
          <w:b/>
          <w:sz w:val="22"/>
          <w:szCs w:val="20"/>
        </w:rPr>
        <w:t>Valuations</w:t>
      </w:r>
    </w:p>
    <w:p w14:paraId="6A75B984" w14:textId="77777777" w:rsidR="007373E8" w:rsidRPr="00F6083B" w:rsidRDefault="007373E8" w:rsidP="001C4EFC">
      <w:pPr>
        <w:ind w:left="-284" w:right="-330"/>
        <w:rPr>
          <w:rFonts w:ascii="Arial" w:hAnsi="Arial" w:cs="Arial"/>
          <w:b/>
          <w:sz w:val="22"/>
          <w:szCs w:val="20"/>
          <w:highlight w:val="yellow"/>
        </w:rPr>
      </w:pPr>
      <w:r w:rsidRPr="00F6083B">
        <w:rPr>
          <w:rFonts w:ascii="Arial" w:hAnsi="Arial" w:cs="Arial"/>
          <w:b/>
          <w:sz w:val="22"/>
          <w:szCs w:val="20"/>
          <w:highlight w:val="yellow"/>
        </w:rPr>
        <w:br w:type="page"/>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7938"/>
      </w:tblGrid>
      <w:tr w:rsidR="007373E8" w:rsidRPr="003B6472" w14:paraId="4F6B9010" w14:textId="77777777" w:rsidTr="00D51E66">
        <w:trPr>
          <w:trHeight w:val="544"/>
        </w:trPr>
        <w:tc>
          <w:tcPr>
            <w:tcW w:w="1702" w:type="dxa"/>
            <w:shd w:val="clear" w:color="auto" w:fill="002060"/>
            <w:vAlign w:val="center"/>
          </w:tcPr>
          <w:p w14:paraId="415AE135" w14:textId="77777777" w:rsidR="007373E8" w:rsidRPr="003B6472" w:rsidRDefault="007373E8" w:rsidP="007C2531">
            <w:pPr>
              <w:spacing w:after="0" w:line="240" w:lineRule="auto"/>
              <w:jc w:val="center"/>
              <w:rPr>
                <w:rFonts w:ascii="Arial" w:eastAsia="Arial" w:hAnsi="Arial" w:cs="Arial"/>
                <w:b/>
                <w:color w:val="000000"/>
              </w:rPr>
            </w:pPr>
            <w:r w:rsidRPr="003B6472">
              <w:rPr>
                <w:rFonts w:ascii="Arial" w:eastAsia="Arial" w:hAnsi="Arial" w:cs="Arial"/>
                <w:b/>
                <w:color w:val="FFFFFF"/>
                <w:sz w:val="22"/>
                <w:szCs w:val="22"/>
              </w:rPr>
              <w:lastRenderedPageBreak/>
              <w:t xml:space="preserve">PART </w:t>
            </w:r>
            <w:r>
              <w:rPr>
                <w:rFonts w:ascii="Arial" w:eastAsia="Arial" w:hAnsi="Arial" w:cs="Arial"/>
                <w:b/>
                <w:color w:val="FFFFFF"/>
                <w:sz w:val="22"/>
                <w:szCs w:val="22"/>
              </w:rPr>
              <w:t>C</w:t>
            </w:r>
          </w:p>
        </w:tc>
        <w:tc>
          <w:tcPr>
            <w:tcW w:w="7938" w:type="dxa"/>
            <w:shd w:val="clear" w:color="auto" w:fill="D9E2F3" w:themeFill="accent1" w:themeFillTint="33"/>
            <w:vAlign w:val="center"/>
          </w:tcPr>
          <w:p w14:paraId="567E8971" w14:textId="77777777" w:rsidR="007373E8" w:rsidRPr="003B6472" w:rsidRDefault="007373E8" w:rsidP="007C2531">
            <w:pPr>
              <w:tabs>
                <w:tab w:val="left" w:pos="360"/>
              </w:tabs>
              <w:spacing w:after="0" w:line="240" w:lineRule="auto"/>
              <w:jc w:val="center"/>
              <w:rPr>
                <w:rFonts w:ascii="Arial" w:eastAsia="Arial" w:hAnsi="Arial" w:cs="Arial"/>
                <w:b/>
                <w:color w:val="000000"/>
              </w:rPr>
            </w:pPr>
            <w:r w:rsidRPr="003B6472">
              <w:rPr>
                <w:rFonts w:ascii="Arial" w:eastAsia="Arial" w:hAnsi="Arial" w:cs="Arial"/>
                <w:b/>
                <w:color w:val="000000"/>
                <w:sz w:val="22"/>
                <w:szCs w:val="22"/>
              </w:rPr>
              <w:t>DISCLAIMER | REMARKS</w:t>
            </w:r>
          </w:p>
        </w:tc>
      </w:tr>
    </w:tbl>
    <w:p w14:paraId="6C8291BF" w14:textId="77777777" w:rsidR="007373E8" w:rsidRPr="00F65E4E" w:rsidRDefault="007373E8" w:rsidP="007373E8">
      <w:pPr>
        <w:spacing w:after="0" w:line="360" w:lineRule="auto"/>
        <w:ind w:right="-23"/>
        <w:jc w:val="both"/>
        <w:rPr>
          <w:rFonts w:ascii="Arial" w:eastAsia="Arial" w:hAnsi="Arial" w:cs="Arial"/>
          <w:sz w:val="20"/>
          <w:szCs w:val="20"/>
        </w:rPr>
      </w:pPr>
    </w:p>
    <w:p w14:paraId="681E47B7" w14:textId="77777777" w:rsidR="007373E8" w:rsidRPr="002E2E01" w:rsidRDefault="007373E8" w:rsidP="007373E8">
      <w:pPr>
        <w:numPr>
          <w:ilvl w:val="3"/>
          <w:numId w:val="12"/>
        </w:numPr>
        <w:spacing w:line="360" w:lineRule="auto"/>
        <w:ind w:left="142" w:right="-450" w:hanging="426"/>
        <w:jc w:val="both"/>
        <w:rPr>
          <w:rFonts w:ascii="Arial" w:eastAsia="Arial" w:hAnsi="Arial" w:cs="Arial"/>
          <w:sz w:val="22"/>
          <w:szCs w:val="22"/>
        </w:rPr>
      </w:pPr>
      <w:r w:rsidRPr="002E2E01">
        <w:rPr>
          <w:rFonts w:ascii="Arial" w:eastAsia="Arial" w:hAnsi="Arial" w:cs="Arial"/>
          <w:sz w:val="22"/>
          <w:szCs w:val="22"/>
        </w:rPr>
        <w:t>No employee or member of R.K Associates has any direct/ indirect interest in the Project.</w:t>
      </w:r>
    </w:p>
    <w:p w14:paraId="6CB23715" w14:textId="5C62BE35"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 xml:space="preserve">This is just an opinion report on Valuation based on the copy of the documents/ information provided to us by the </w:t>
      </w:r>
      <w:r w:rsidR="00D3183C" w:rsidRPr="002E2E01">
        <w:rPr>
          <w:rFonts w:ascii="Arial" w:eastAsia="Arial" w:hAnsi="Arial" w:cs="Arial"/>
          <w:sz w:val="22"/>
          <w:szCs w:val="22"/>
        </w:rPr>
        <w:t xml:space="preserve">client </w:t>
      </w:r>
      <w:r w:rsidR="00D3183C">
        <w:rPr>
          <w:rFonts w:ascii="Arial" w:eastAsia="Arial" w:hAnsi="Arial" w:cs="Arial"/>
          <w:sz w:val="22"/>
          <w:szCs w:val="22"/>
        </w:rPr>
        <w:t xml:space="preserve">and details available on public domain </w:t>
      </w:r>
      <w:r w:rsidRPr="002E2E01">
        <w:rPr>
          <w:rFonts w:ascii="Arial" w:eastAsia="Arial" w:hAnsi="Arial" w:cs="Arial"/>
          <w:sz w:val="22"/>
          <w:szCs w:val="22"/>
        </w:rPr>
        <w:t>which has been relied upon in good faith and the assessment and assumptions done by us</w:t>
      </w:r>
      <w:r>
        <w:rPr>
          <w:rFonts w:ascii="Arial" w:eastAsia="Arial" w:hAnsi="Arial" w:cs="Arial"/>
          <w:sz w:val="22"/>
          <w:szCs w:val="22"/>
        </w:rPr>
        <w:t>.</w:t>
      </w:r>
    </w:p>
    <w:p w14:paraId="0BF80749" w14:textId="2795D1CF"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This report is prepared based on the copies of the documents/ information which the Bank/ Company has provided to us out of the standard checklist of documents sought from them and further based on our assumptions and limiting conditions</w:t>
      </w:r>
      <w:r w:rsidR="00500D35">
        <w:rPr>
          <w:rFonts w:ascii="Arial" w:eastAsia="Arial" w:hAnsi="Arial" w:cs="Arial"/>
          <w:sz w:val="22"/>
          <w:szCs w:val="22"/>
        </w:rPr>
        <w:t xml:space="preserve"> and information/data available on public domain</w:t>
      </w:r>
      <w:r w:rsidRPr="002E2E01">
        <w:rPr>
          <w:rFonts w:ascii="Arial" w:eastAsia="Arial" w:hAnsi="Arial" w:cs="Arial"/>
          <w:sz w:val="22"/>
          <w:szCs w:val="22"/>
        </w:rPr>
        <w:t>. The client/owner and its management/representatives warranted to us that the information they supplied was complete, accurate and true and correct to the best of their knowledge. All such information provided to us has been relied upon in good faith and we have assumed that it is true and correct in all respect. I/We shall not be liable for any loss, damages, cost or expenses arising from fraudulent acts, misrepresentations, or willful default on part of the owner, company, its directors, employee, representative or agents. Verification or cross checking of the documents provided to us from the originals or from any Govt. departments/ Record of Registrar has not been done at our end since this is beyond the scope of our work. If at any time in future, it is found or came to our knowledge that misrepresentation of facts or incomplete or distorted information has been provided to us then this report shall automatically become null &amp; void.</w:t>
      </w:r>
    </w:p>
    <w:p w14:paraId="453C294D"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This Valuation is prepared based on the current financial status of the company, financial data, other facts &amp; information provided by the client in writing &amp; during verbal discussion during the course of the assignment and based on certain assumptions which are specifically mentioned in the Valuation section of the Report.</w:t>
      </w:r>
    </w:p>
    <w:p w14:paraId="30094823"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Key assumptions in the report are taken based on data, information, inputs, financial statements etc. provided by the client to us during the course of the assessment and on the basis of the assessment done by us and we have assumed that all such information is true &amp; factual to the best of the knowledge of the promoter company.</w:t>
      </w:r>
    </w:p>
    <w:p w14:paraId="6F214665"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Legal aspects for e.g.</w:t>
      </w:r>
      <w:r>
        <w:rPr>
          <w:rFonts w:ascii="Arial" w:eastAsia="Arial" w:hAnsi="Arial" w:cs="Arial"/>
          <w:sz w:val="22"/>
          <w:szCs w:val="22"/>
        </w:rPr>
        <w:t>,</w:t>
      </w:r>
      <w:r w:rsidRPr="002E2E01">
        <w:rPr>
          <w:rFonts w:ascii="Arial" w:eastAsia="Arial" w:hAnsi="Arial" w:cs="Arial"/>
          <w:sz w:val="22"/>
          <w:szCs w:val="22"/>
        </w:rPr>
        <w:t xml:space="preserve"> investigation of title, ownership rights, lien, charge, mortgage, lease, sanctioned maps, verification of documents, etc. have not been done at our end and same has to be taken care by legal expert/ Advocate. It is assumed that the concerned Lender/ Financial Institution has satisfied them with the authenticity of the documents, information given to us and for which the legal verification has been already taken and cleared by the competent Advocate </w:t>
      </w:r>
      <w:r w:rsidRPr="002E2E01">
        <w:rPr>
          <w:rFonts w:ascii="Arial" w:eastAsia="Arial" w:hAnsi="Arial" w:cs="Arial"/>
          <w:sz w:val="22"/>
          <w:szCs w:val="22"/>
        </w:rPr>
        <w:lastRenderedPageBreak/>
        <w:t>before requesting for this report. I/ We assume no responsibility for the legal matters including, but not limited to, legal or title concerns.</w:t>
      </w:r>
    </w:p>
    <w:p w14:paraId="6A968F2B" w14:textId="0BF8FE25"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All observations mentioned in the report is only based on the visual observation and the documents/ data/ information provided by the client</w:t>
      </w:r>
      <w:r w:rsidR="00500D35">
        <w:rPr>
          <w:rFonts w:ascii="Arial" w:eastAsia="Arial" w:hAnsi="Arial" w:cs="Arial"/>
          <w:sz w:val="22"/>
          <w:szCs w:val="22"/>
        </w:rPr>
        <w:t xml:space="preserve"> and data available on public domain</w:t>
      </w:r>
      <w:r w:rsidRPr="002E2E01">
        <w:rPr>
          <w:rFonts w:ascii="Arial" w:eastAsia="Arial" w:hAnsi="Arial" w:cs="Arial"/>
          <w:sz w:val="22"/>
          <w:szCs w:val="22"/>
        </w:rPr>
        <w:t>. No mechanical/ technical tests, measurements or any design review have been performed or carried out from our side during Project assessment.</w:t>
      </w:r>
    </w:p>
    <w:p w14:paraId="2CFF55D7" w14:textId="717682C5" w:rsidR="007373E8" w:rsidRPr="002E2E01" w:rsidRDefault="00D3183C" w:rsidP="00D51E66">
      <w:pPr>
        <w:numPr>
          <w:ilvl w:val="3"/>
          <w:numId w:val="12"/>
        </w:numPr>
        <w:spacing w:line="360" w:lineRule="auto"/>
        <w:ind w:left="142" w:right="-330" w:hanging="426"/>
        <w:jc w:val="both"/>
        <w:rPr>
          <w:rFonts w:ascii="Arial" w:eastAsia="Arial" w:hAnsi="Arial" w:cs="Arial"/>
          <w:sz w:val="22"/>
          <w:szCs w:val="22"/>
        </w:rPr>
      </w:pPr>
      <w:r>
        <w:rPr>
          <w:rFonts w:ascii="Arial" w:eastAsia="Arial" w:hAnsi="Arial" w:cs="Arial"/>
          <w:sz w:val="22"/>
          <w:szCs w:val="22"/>
        </w:rPr>
        <w:t>Company</w:t>
      </w:r>
      <w:r w:rsidR="00500D35">
        <w:rPr>
          <w:rFonts w:ascii="Arial" w:eastAsia="Arial" w:hAnsi="Arial" w:cs="Arial"/>
          <w:sz w:val="22"/>
          <w:szCs w:val="22"/>
        </w:rPr>
        <w:t>/client</w:t>
      </w:r>
      <w:r w:rsidR="007373E8" w:rsidRPr="002E2E01">
        <w:rPr>
          <w:rFonts w:ascii="Arial" w:eastAsia="Arial" w:hAnsi="Arial" w:cs="Arial"/>
          <w:sz w:val="22"/>
          <w:szCs w:val="22"/>
        </w:rPr>
        <w:t xml:space="preserve"> should ONLY take this report as an Advisory document from the Financial/ Chartered Engineering firm and its specifically advised to the creditor to cross verify the original documents for the facts mentioned in the report which can be availed from the borrowing company directly.</w:t>
      </w:r>
    </w:p>
    <w:p w14:paraId="5A8CDE30"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In case of any default in loans or the credit facility extended to the borrowing company, R.K Associates shall not be held responsible for whatsoever reason may be and any request for seeking any explanation from the employee/s of R.K Associates will not be entertained at any instance or situation.</w:t>
      </w:r>
    </w:p>
    <w:p w14:paraId="6934C368"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We have relied on data from third party, external sources &amp; information available on public domain also to conclude this report. These sources are believed to be reliable and therefore, we assume no liability for the truth or accuracy of any data, opinions or estimates furnished by others that have been used in this analysis. Where we have relied on data, opinions or estimates from external sources, reasonable care has been taken to ensure that such data has been correctly extracted from those sources and /or reproduced in its proper form and context, however still we can’t vouch its authenticity, correctness or accuracy.</w:t>
      </w:r>
    </w:p>
    <w:p w14:paraId="2839632B"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This Report is prepared by our competent technical team which includes financial experts &amp; analysts. This report is a general analysis of the project based on the scope mentioned in the report. This is not an Audit report, Design document, DPR or Techno feasibility study. All the information gathered is based on the facts seen on the site during survey, verbal discussion &amp; documentary evidence provided by the client and is believed that information given by the company is true best of their knowledge.</w:t>
      </w:r>
    </w:p>
    <w:p w14:paraId="3C9E4229"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Value varies with the Purpose/ Date/ Condition of the market. This report should not to be referred if any of these points are different from the one mentioned aforesaid in the Report.</w:t>
      </w:r>
    </w:p>
    <w:p w14:paraId="1E5CFB0F"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Analysis and conclusions adopted in the report are limited to the reported assumptions, conditions and information came to our knowledge during the course of the work.</w:t>
      </w:r>
    </w:p>
    <w:p w14:paraId="701831F5"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lastRenderedPageBreak/>
        <w:t xml:space="preserve">This report is having limited scope as per its fields </w:t>
      </w:r>
      <w:r w:rsidRPr="0078056A">
        <w:rPr>
          <w:rFonts w:ascii="Arial" w:eastAsia="Arial" w:hAnsi="Arial" w:cs="Arial"/>
          <w:sz w:val="22"/>
          <w:szCs w:val="22"/>
        </w:rPr>
        <w:t>to provide only the general indication of the Value of Equity of the companies prevailing in the market</w:t>
      </w:r>
      <w:r w:rsidRPr="002E2E01">
        <w:rPr>
          <w:rFonts w:ascii="Arial" w:eastAsia="Arial" w:hAnsi="Arial" w:cs="Arial"/>
          <w:sz w:val="22"/>
          <w:szCs w:val="22"/>
        </w:rPr>
        <w:t xml:space="preserve"> based on the documents/ data/ information/ financial statements provided by the client and the assessment and assumption taken by us. The suggested value should be considered only if transaction is happened </w:t>
      </w:r>
      <w:r w:rsidRPr="0078056A">
        <w:rPr>
          <w:rFonts w:ascii="Arial" w:eastAsia="Arial" w:hAnsi="Arial" w:cs="Arial"/>
          <w:sz w:val="22"/>
          <w:szCs w:val="22"/>
        </w:rPr>
        <w:t>as free market transaction</w:t>
      </w:r>
      <w:r w:rsidRPr="003664AC">
        <w:rPr>
          <w:rFonts w:ascii="Arial" w:eastAsia="Arial" w:hAnsi="Arial" w:cs="Arial"/>
          <w:sz w:val="22"/>
          <w:szCs w:val="22"/>
        </w:rPr>
        <w:t>.</w:t>
      </w:r>
    </w:p>
    <w:p w14:paraId="6B417717"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Secondary/ Tertiary costs related to transaction like Stamp Duty, Registration charges, Brokerage, etc. pertaining to the sale/ purchase of the company are not considered while assessing the Market Value.</w:t>
      </w:r>
    </w:p>
    <w:p w14:paraId="4982AD8F"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Appropriate methodology &amp; assumptions are rationally adopted based on the facts of the case came to our knowledge during the course of the assignment considering many factors like nature of Industry, current market situation and trends.</w:t>
      </w:r>
    </w:p>
    <w:p w14:paraId="354918B2"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Valuation is a subjective field and opinion may differ from consultant to consultant. To check the right opinion, it is important to evaluate the methodology adopted and various factors/ basis considered during the course of assessment before reaching to any conclusion.</w:t>
      </w:r>
    </w:p>
    <w:p w14:paraId="50454505"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At the outset, it is to be noted that Value analysis cannot be regarded as an exact science and the conclusions arrived at in many cases will, of necessity, be subjective and dependent on the exercise of individual judgment. Given the same set of facts and using the same assumptions, expert opinions may differ due to the number of different factors, which have to be made. Therefore, there can be no standard formulae to establish an indisputable exchange ratio. In the event of a transaction, the actual transaction value achieved may be higher or lower than our indicative analysis of value depending upon the circumstances of the transaction. The knowledge, negotiability and motivations of the buyers and sellers and the applicability of a discount or premium for control will also affect actual price achieved. Accordingly, our indicative analysis of value will not necessarily be the price at which any agreement proceeds. The final transaction price is something on which the parties themselves have to agree. However, our Valuation analysis can definitely help the stakeholders to make them informed and wise decision about the Value of the asset and can help in facilitating the arm’s length transaction.</w:t>
      </w:r>
    </w:p>
    <w:p w14:paraId="0C75C14A" w14:textId="6A7A7D83" w:rsidR="007373E8" w:rsidRPr="00500D35"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 xml:space="preserve">This report is prepared on the Enterprise Valuation </w:t>
      </w:r>
      <w:r>
        <w:rPr>
          <w:rFonts w:ascii="Arial" w:eastAsia="Arial" w:hAnsi="Arial" w:cs="Arial"/>
          <w:sz w:val="22"/>
          <w:szCs w:val="22"/>
        </w:rPr>
        <w:t>format</w:t>
      </w:r>
      <w:r w:rsidRPr="002E2E01">
        <w:rPr>
          <w:rFonts w:ascii="Arial" w:eastAsia="Arial" w:hAnsi="Arial" w:cs="Arial"/>
          <w:sz w:val="22"/>
          <w:szCs w:val="22"/>
        </w:rPr>
        <w:t xml:space="preserve">. This report is having limited scope as per its fields to provide only the indicative Fair value of the company based on the current financial position, future prospects &amp; current Industry trends. The Valuation assessed in this Valuation Report should hold well only if transaction is happened as per free market transaction. </w:t>
      </w:r>
      <w:r w:rsidRPr="00500D35">
        <w:rPr>
          <w:rFonts w:ascii="Arial" w:eastAsia="Arial" w:hAnsi="Arial" w:cs="Arial"/>
          <w:sz w:val="22"/>
          <w:szCs w:val="22"/>
        </w:rPr>
        <w:t>No claim for any extra information will be entertained whatsoever be the reason. For any extra work over and above the fields mentioned in the report will have an extra cost which has to be borne by the customer.</w:t>
      </w:r>
    </w:p>
    <w:p w14:paraId="1C84D9A6"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lastRenderedPageBreak/>
        <w:t>As per the scope of the report no site survey has been carried out by us and no thorough vetting of the documents/ information provided to us has been done at our end.</w:t>
      </w:r>
    </w:p>
    <w:p w14:paraId="2F9E7DC3"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This is just an opinion report and doesn’t hold any binding on anyone. It is requested from the concerned stakeholder which is using this report that they should consider all the different associated relevant &amp; related factors also before taking any business decision based on the content of this report.</w:t>
      </w:r>
    </w:p>
    <w:p w14:paraId="6E4B6E1D"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p>
    <w:p w14:paraId="5ECC4B4A" w14:textId="421F15C9"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 xml:space="preserve">This Valuation report is prepared based on the facts of the companies </w:t>
      </w:r>
      <w:r w:rsidR="00D3183C">
        <w:rPr>
          <w:rFonts w:ascii="Arial" w:eastAsia="Arial" w:hAnsi="Arial" w:cs="Arial"/>
          <w:sz w:val="22"/>
          <w:szCs w:val="22"/>
        </w:rPr>
        <w:t>available with</w:t>
      </w:r>
      <w:r w:rsidRPr="002E2E01">
        <w:rPr>
          <w:rFonts w:ascii="Arial" w:eastAsia="Arial" w:hAnsi="Arial" w:cs="Arial"/>
          <w:sz w:val="22"/>
          <w:szCs w:val="22"/>
        </w:rPr>
        <w:t xml:space="preserve"> us during the course of the assignment. However, in future the assumptions taken may change or may go worse due to impact of Govt. policies or effect of World economy, Industry/ market scenario may change, etc. Hence before taking any business decision the user of this report should take into consideration all such future risk.</w:t>
      </w:r>
    </w:p>
    <w:p w14:paraId="5E71405B" w14:textId="1F8E1153"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 xml:space="preserve">The documents, information, data provided to us during the course of this assessment by the client </w:t>
      </w:r>
      <w:r>
        <w:rPr>
          <w:rFonts w:ascii="Arial" w:eastAsia="Arial" w:hAnsi="Arial" w:cs="Arial"/>
          <w:sz w:val="22"/>
          <w:szCs w:val="22"/>
        </w:rPr>
        <w:t xml:space="preserve">and data available on public domain </w:t>
      </w:r>
      <w:r w:rsidRPr="002E2E01">
        <w:rPr>
          <w:rFonts w:ascii="Arial" w:eastAsia="Arial" w:hAnsi="Arial" w:cs="Arial"/>
          <w:sz w:val="22"/>
          <w:szCs w:val="22"/>
        </w:rPr>
        <w:t>is reviewed only up to the extent required in relation to the scope of the work. No document has been reviewed beyond the scope of the work.</w:t>
      </w:r>
    </w:p>
    <w:p w14:paraId="39BEC12B"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In case of any default in repayment of credit facility extended to the borrowing company, as estimated by us, R.K Associates shall not be held responsible for whatsoever reason may be and any request for seeking any explanation from the employee/s of R.K Associates will not be entertained at any instance or situation.</w:t>
      </w:r>
    </w:p>
    <w:p w14:paraId="66056DDA"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This report only contains general assessment &amp; opinion as per the scope of work evaluated and based on technical &amp; market information which came to knowledge during course of the assignment as per the information given in the copy of documents, information, data provided to us and/ and confirmed by the owner/ owner representative to us at site which has been relied upon in good faith. It doesn’t contain any other recommendations of any sort including but not limited to express of any opinion on the suitability or otherwise of entering into any transaction with the borrower</w:t>
      </w:r>
      <w:r>
        <w:rPr>
          <w:rFonts w:ascii="Arial" w:eastAsia="Arial" w:hAnsi="Arial" w:cs="Arial"/>
          <w:sz w:val="22"/>
          <w:szCs w:val="22"/>
        </w:rPr>
        <w:t>.</w:t>
      </w:r>
    </w:p>
    <w:p w14:paraId="79543F39"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lastRenderedPageBreak/>
        <w:t>This Valuation is conducted based on the macro analysis of the asset/ property and operations of the companies and not based on the micro, component or item wise analysis. Analysis done is a general assessment and is not investigative in nature.</w:t>
      </w:r>
    </w:p>
    <w:p w14:paraId="300A77A7" w14:textId="77777777" w:rsidR="007373E8"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This report is prepared following our Standard Operating Procedures &amp; Best Practices, Limitations, Conditions, Remarks, Important Notes, Valuation TOR.</w:t>
      </w:r>
    </w:p>
    <w:p w14:paraId="1C9D0495"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Valuation is done based on the industry wide general accepted norms and based on the international standards &amp; best practices for equity valuations.</w:t>
      </w:r>
    </w:p>
    <w:p w14:paraId="4EC58379"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Any kind of unpaid statutory, utilities, lease, interest or any other pecuniary dues on the asset has not been factored in the Valuation.</w:t>
      </w:r>
    </w:p>
    <w:p w14:paraId="0A518D68"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All Pages of the report including annexures are signed and stamped from our office. In case any paper in the report is without stamp &amp; signature then this should not be considered a valid paper issued from this office.</w:t>
      </w:r>
    </w:p>
    <w:p w14:paraId="75AA7717"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 xml:space="preserve">Defect Liability Period is </w:t>
      </w:r>
      <w:r w:rsidRPr="0078056A">
        <w:rPr>
          <w:rFonts w:ascii="Arial" w:eastAsia="Arial" w:hAnsi="Arial" w:cs="Arial"/>
          <w:sz w:val="22"/>
          <w:szCs w:val="22"/>
        </w:rPr>
        <w:t>15 DAYS</w:t>
      </w:r>
      <w:r w:rsidRPr="002E2E01">
        <w:rPr>
          <w:rFonts w:ascii="Arial" w:eastAsia="Arial" w:hAnsi="Arial" w:cs="Arial"/>
          <w:sz w:val="22"/>
          <w:szCs w:val="22"/>
        </w:rPr>
        <w:t>. We request the concerned authorized reader of this report to check the contents, data and calculations in the report within this period and intimate us in writing if any corrections are required or in case of any other concern with the contents or opinion mentioned in the report. Corrections only related to typographical, calculation, spelling mistakes, incorrect data/ figures/ statement will be entertained within the defect liability period. Any new changes for any additional information in already approved report will be regarded as additional work for which additional fees may be charged. No request for any illegitimate change in regard to any facts &amp; figures will be entertained.</w:t>
      </w:r>
    </w:p>
    <w:p w14:paraId="27A7A2EB"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R.K Associates encourages its customers to give feedback or inform concerns over its services through proper channel at valuers@rkassociates.org in writing within 15 days of report delivery. After this period no concern/ complaint/ proceedings in connection with the Financial Feasibility Study Services will be entertained due to possible change in situation and condition of the subject Project.</w:t>
      </w:r>
    </w:p>
    <w:p w14:paraId="6521EB0F"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 xml:space="preserve">Our Data retention policy is of </w:t>
      </w:r>
      <w:r w:rsidRPr="0078056A">
        <w:rPr>
          <w:rFonts w:ascii="Arial" w:eastAsia="Arial" w:hAnsi="Arial" w:cs="Arial"/>
          <w:sz w:val="22"/>
          <w:szCs w:val="22"/>
        </w:rPr>
        <w:t>ONE YEAR</w:t>
      </w:r>
      <w:r w:rsidRPr="002E2E01">
        <w:rPr>
          <w:rFonts w:ascii="Arial" w:eastAsia="Arial" w:hAnsi="Arial" w:cs="Arial"/>
          <w:sz w:val="22"/>
          <w:szCs w:val="22"/>
        </w:rPr>
        <w:t>. After this period, we remove all the concerned records related to the assignment from our repository. No clarification or query can be answered after this period due to unavailability of the data.</w:t>
      </w:r>
    </w:p>
    <w:p w14:paraId="6143888C"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 xml:space="preserve">This </w:t>
      </w:r>
      <w:r>
        <w:rPr>
          <w:rFonts w:ascii="Arial" w:eastAsia="Arial" w:hAnsi="Arial" w:cs="Arial"/>
          <w:sz w:val="22"/>
          <w:szCs w:val="22"/>
        </w:rPr>
        <w:t>Investment</w:t>
      </w:r>
      <w:r w:rsidRPr="002E2E01">
        <w:rPr>
          <w:rFonts w:ascii="Arial" w:eastAsia="Arial" w:hAnsi="Arial" w:cs="Arial"/>
          <w:sz w:val="22"/>
          <w:szCs w:val="22"/>
        </w:rPr>
        <w:t xml:space="preserve"> Valuation report is governed by our (1) Internal Policies, Processes &amp; Standard Operating Procedures, (2) R.K Associates Quality Policy, (3) Valuation &amp; Survey Best Practices Guidelines formulated by management of R.K Associates, (4) Information input given to us by the customer and (4) Information/ Data/ Facts given to us by our field/ office technical team. </w:t>
      </w:r>
      <w:r w:rsidRPr="002E2E01">
        <w:rPr>
          <w:rFonts w:ascii="Arial" w:eastAsia="Arial" w:hAnsi="Arial" w:cs="Arial"/>
          <w:sz w:val="22"/>
          <w:szCs w:val="22"/>
        </w:rPr>
        <w:lastRenderedPageBreak/>
        <w:t>Management of R.K Associates never gives acceptance to any unethical or unprofessional practice which may affect fair, correct &amp; impartial assessment and which is against any prevailing law. In case of any indication of any negligence, default, incorrect, misleading, misrepresentation or distortion of facts in the report then it is the responsibility of the user of this report to immediately or at least within the defect liability period bring all such act into notice of R.K Associates management so that corrective measures can be taken instantly.</w:t>
      </w:r>
    </w:p>
    <w:p w14:paraId="76DA447D"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R.K Associates never releases any report doing alterations or modifications from pen. In case any information/ figure of this report is found altered with pen then this report will automatically become null &amp; void.</w:t>
      </w:r>
    </w:p>
    <w:p w14:paraId="2E826340" w14:textId="77777777" w:rsidR="007373E8" w:rsidRDefault="007373E8" w:rsidP="00D51E66">
      <w:pPr>
        <w:numPr>
          <w:ilvl w:val="3"/>
          <w:numId w:val="12"/>
        </w:numPr>
        <w:spacing w:line="360" w:lineRule="auto"/>
        <w:ind w:left="142" w:right="-330" w:hanging="426"/>
        <w:jc w:val="both"/>
        <w:rPr>
          <w:rFonts w:ascii="Arial" w:eastAsia="Arial" w:hAnsi="Arial" w:cs="Arial"/>
          <w:sz w:val="22"/>
          <w:szCs w:val="22"/>
        </w:rPr>
      </w:pPr>
      <w:r w:rsidRPr="00A47F1A">
        <w:rPr>
          <w:rFonts w:ascii="Arial" w:eastAsia="Arial" w:hAnsi="Arial" w:cs="Arial"/>
          <w:sz w:val="22"/>
          <w:szCs w:val="22"/>
        </w:rPr>
        <w:t>If this report is prepared for the matter under litigation in any Indian court, no official or employee of R.K Associates will be under any obligation to give in person appearance in the court as a testimony. For any explanation or clarification, only written reply can be submitted on the additional payment of charges.</w:t>
      </w:r>
    </w:p>
    <w:p w14:paraId="658897C4" w14:textId="77777777" w:rsidR="00B650E8" w:rsidRDefault="00B650E8" w:rsidP="00D51E66">
      <w:pPr>
        <w:ind w:right="-330" w:hanging="426"/>
      </w:pPr>
    </w:p>
    <w:sectPr w:rsidR="00B650E8" w:rsidSect="00D3183C">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EC71F" w14:textId="77777777" w:rsidR="0062529D" w:rsidRDefault="0062529D" w:rsidP="00500D35">
      <w:pPr>
        <w:spacing w:after="0" w:line="240" w:lineRule="auto"/>
      </w:pPr>
      <w:r>
        <w:separator/>
      </w:r>
    </w:p>
  </w:endnote>
  <w:endnote w:type="continuationSeparator" w:id="0">
    <w:p w14:paraId="044AF9EA" w14:textId="77777777" w:rsidR="0062529D" w:rsidRDefault="0062529D" w:rsidP="00500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BAD08" w14:textId="77777777" w:rsidR="00517509"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A9D590" w14:textId="77777777" w:rsidR="00517509" w:rsidRDefault="005175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F9A75" w14:textId="77777777" w:rsidR="00517509" w:rsidRDefault="00000000" w:rsidP="00E11206">
    <w:r w:rsidRPr="00DA40F0">
      <w:rPr>
        <w:rFonts w:ascii="Arial" w:hAnsi="Arial" w:cs="Arial"/>
        <w:noProof/>
        <w:color w:val="222A35" w:themeColor="text2" w:themeShade="80"/>
        <w:sz w:val="22"/>
        <w:lang w:val="en-IN" w:eastAsia="en-IN"/>
      </w:rPr>
      <mc:AlternateContent>
        <mc:Choice Requires="wps">
          <w:drawing>
            <wp:anchor distT="0" distB="0" distL="114300" distR="114300" simplePos="0" relativeHeight="251660288" behindDoc="0" locked="0" layoutInCell="1" allowOverlap="1" wp14:anchorId="2BCE4621" wp14:editId="23651B55">
              <wp:simplePos x="0" y="0"/>
              <wp:positionH relativeFrom="column">
                <wp:posOffset>-76200</wp:posOffset>
              </wp:positionH>
              <wp:positionV relativeFrom="paragraph">
                <wp:posOffset>222885</wp:posOffset>
              </wp:positionV>
              <wp:extent cx="6048375" cy="0"/>
              <wp:effectExtent l="0" t="19050" r="28575" b="19050"/>
              <wp:wrapNone/>
              <wp:docPr id="20" name="Straight Connector 20"/>
              <wp:cNvGraphicFramePr/>
              <a:graphic xmlns:a="http://schemas.openxmlformats.org/drawingml/2006/main">
                <a:graphicData uri="http://schemas.microsoft.com/office/word/2010/wordprocessingShape">
                  <wps:wsp>
                    <wps:cNvCnPr/>
                    <wps:spPr>
                      <a:xfrm flipV="1">
                        <a:off x="0" y="0"/>
                        <a:ext cx="60483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6ACE41" id="Straight Connector 2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7.55pt" to="470.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" strokecolor="#4472c4 [3204]" strokeweight="2.25pt">
              <v:stroke joinstyle="miter"/>
            </v:line>
          </w:pict>
        </mc:Fallback>
      </mc:AlternateContent>
    </w:r>
  </w:p>
  <w:sdt>
    <w:sdtPr>
      <w:rPr>
        <w:rFonts w:ascii="Arial" w:hAnsi="Arial" w:cs="Arial"/>
        <w:sz w:val="22"/>
      </w:rPr>
      <w:id w:val="1807822042"/>
      <w:docPartObj>
        <w:docPartGallery w:val="Page Numbers (Top of Page)"/>
        <w:docPartUnique/>
      </w:docPartObj>
    </w:sdtPr>
    <w:sdtContent>
      <w:p w14:paraId="5D054488" w14:textId="48628658" w:rsidR="00517509" w:rsidRPr="00DA40F0" w:rsidRDefault="00000000" w:rsidP="00696786">
        <w:pPr>
          <w:pStyle w:val="Footer"/>
          <w:tabs>
            <w:tab w:val="clear" w:pos="8640"/>
            <w:tab w:val="right" w:pos="9214"/>
          </w:tabs>
          <w:ind w:right="-450"/>
          <w:rPr>
            <w:rFonts w:ascii="Arial" w:hAnsi="Arial" w:cs="Arial"/>
            <w:sz w:val="22"/>
          </w:rPr>
        </w:pPr>
        <w:r w:rsidRPr="00DA40F0">
          <w:rPr>
            <w:rFonts w:ascii="Arial" w:hAnsi="Arial" w:cs="Arial"/>
            <w:b/>
            <w:color w:val="222A35" w:themeColor="text2" w:themeShade="80"/>
            <w:sz w:val="22"/>
          </w:rPr>
          <w:t xml:space="preserve">FILE </w:t>
        </w:r>
        <w:r>
          <w:rPr>
            <w:rFonts w:ascii="Arial" w:hAnsi="Arial" w:cs="Arial"/>
            <w:b/>
            <w:color w:val="222A35" w:themeColor="text2" w:themeShade="80"/>
            <w:sz w:val="22"/>
          </w:rPr>
          <w:t xml:space="preserve">NO.: </w:t>
        </w:r>
        <w:r w:rsidR="00696786" w:rsidRPr="00696786">
          <w:rPr>
            <w:rFonts w:ascii="Arial" w:hAnsi="Arial" w:cs="Arial"/>
            <w:b/>
            <w:color w:val="222A35" w:themeColor="text2" w:themeShade="80"/>
            <w:sz w:val="22"/>
            <w:lang w:val="en-IN"/>
          </w:rPr>
          <w:t>VIS</w:t>
        </w:r>
        <w:r w:rsidR="00696786">
          <w:rPr>
            <w:rFonts w:ascii="Arial" w:hAnsi="Arial" w:cs="Arial"/>
            <w:b/>
            <w:color w:val="222A35" w:themeColor="text2" w:themeShade="80"/>
            <w:sz w:val="22"/>
            <w:lang w:val="en-IN"/>
          </w:rPr>
          <w:t xml:space="preserve"> </w:t>
        </w:r>
        <w:r w:rsidR="00696786" w:rsidRPr="00696786">
          <w:rPr>
            <w:rFonts w:ascii="Arial" w:hAnsi="Arial" w:cs="Arial"/>
            <w:b/>
            <w:color w:val="222A35" w:themeColor="text2" w:themeShade="80"/>
            <w:sz w:val="22"/>
            <w:lang w:val="en-IN"/>
          </w:rPr>
          <w:t>(2023-24)-PL229-194-281</w:t>
        </w:r>
        <w:r w:rsidR="00696786">
          <w:rPr>
            <w:rFonts w:ascii="Arial" w:hAnsi="Arial" w:cs="Arial"/>
            <w:b/>
            <w:color w:val="222A35" w:themeColor="text2" w:themeShade="80"/>
            <w:sz w:val="22"/>
            <w:lang w:val="en-IN"/>
          </w:rPr>
          <w:tab/>
        </w:r>
        <w:r w:rsidR="00696786">
          <w:rPr>
            <w:rFonts w:ascii="Arial" w:hAnsi="Arial" w:cs="Arial"/>
            <w:b/>
            <w:color w:val="222A35" w:themeColor="text2" w:themeShade="80"/>
            <w:sz w:val="22"/>
            <w:lang w:val="en-IN"/>
          </w:rPr>
          <w:tab/>
          <w:t xml:space="preserve">        </w:t>
        </w:r>
        <w:r w:rsidRPr="00E95BFC">
          <w:rPr>
            <w:rFonts w:ascii="Arial" w:hAnsi="Arial" w:cs="Arial"/>
            <w:b/>
            <w:sz w:val="22"/>
          </w:rPr>
          <w:t xml:space="preserve">Page </w:t>
        </w:r>
        <w:r w:rsidRPr="00E95BFC">
          <w:rPr>
            <w:rFonts w:ascii="Arial" w:hAnsi="Arial" w:cs="Arial"/>
            <w:b/>
            <w:bCs/>
            <w:sz w:val="22"/>
          </w:rPr>
          <w:fldChar w:fldCharType="begin"/>
        </w:r>
        <w:r w:rsidRPr="00E95BFC">
          <w:rPr>
            <w:rFonts w:ascii="Arial" w:hAnsi="Arial" w:cs="Arial"/>
            <w:b/>
            <w:bCs/>
            <w:sz w:val="22"/>
          </w:rPr>
          <w:instrText xml:space="preserve"> PAGE </w:instrText>
        </w:r>
        <w:r w:rsidRPr="00E95BFC">
          <w:rPr>
            <w:rFonts w:ascii="Arial" w:hAnsi="Arial" w:cs="Arial"/>
            <w:b/>
            <w:bCs/>
            <w:sz w:val="22"/>
          </w:rPr>
          <w:fldChar w:fldCharType="separate"/>
        </w:r>
        <w:r>
          <w:rPr>
            <w:rFonts w:ascii="Arial" w:hAnsi="Arial" w:cs="Arial"/>
            <w:b/>
            <w:bCs/>
            <w:noProof/>
            <w:sz w:val="22"/>
          </w:rPr>
          <w:t>1</w:t>
        </w:r>
        <w:r w:rsidRPr="00E95BFC">
          <w:rPr>
            <w:rFonts w:ascii="Arial" w:hAnsi="Arial" w:cs="Arial"/>
            <w:b/>
            <w:bCs/>
            <w:sz w:val="22"/>
          </w:rPr>
          <w:fldChar w:fldCharType="end"/>
        </w:r>
        <w:r w:rsidRPr="00E95BFC">
          <w:rPr>
            <w:rFonts w:ascii="Arial" w:hAnsi="Arial" w:cs="Arial"/>
            <w:b/>
            <w:sz w:val="22"/>
          </w:rPr>
          <w:t xml:space="preserve"> of </w:t>
        </w:r>
        <w:r w:rsidR="00D51E66">
          <w:rPr>
            <w:rFonts w:ascii="Arial" w:hAnsi="Arial" w:cs="Arial"/>
            <w:b/>
            <w:bCs/>
            <w:sz w:val="22"/>
          </w:rPr>
          <w:t>1</w:t>
        </w:r>
        <w:r w:rsidR="00DF06D6">
          <w:rPr>
            <w:rFonts w:ascii="Arial" w:hAnsi="Arial" w:cs="Arial"/>
            <w:b/>
            <w:bCs/>
            <w:sz w:val="22"/>
          </w:rPr>
          <w:t>7</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C0FAF" w14:textId="77777777" w:rsidR="00517509" w:rsidRDefault="00517509" w:rsidP="00E11206"/>
  <w:p w14:paraId="64C28536" w14:textId="77777777" w:rsidR="00517509" w:rsidRPr="00FA178B" w:rsidRDefault="00517509" w:rsidP="00E11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D8541" w14:textId="77777777" w:rsidR="0062529D" w:rsidRDefault="0062529D" w:rsidP="00500D35">
      <w:pPr>
        <w:spacing w:after="0" w:line="240" w:lineRule="auto"/>
      </w:pPr>
      <w:r>
        <w:separator/>
      </w:r>
    </w:p>
  </w:footnote>
  <w:footnote w:type="continuationSeparator" w:id="0">
    <w:p w14:paraId="551F6B25" w14:textId="77777777" w:rsidR="0062529D" w:rsidRDefault="0062529D" w:rsidP="00500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BFB3" w14:textId="77777777" w:rsidR="00517509" w:rsidRDefault="00000000">
    <w:pPr>
      <w:pStyle w:val="Header"/>
    </w:pPr>
    <w:r>
      <w:rPr>
        <w:noProof/>
      </w:rPr>
      <w:pict w14:anchorId="7EAA4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21344" o:spid="_x0000_s1026" type="#_x0000_t75" style="position:absolute;margin-left:0;margin-top:0;width:482.35pt;height:154.55pt;z-index:-251653120;mso-position-horizontal:center;mso-position-horizontal-relative:margin;mso-position-vertical:center;mso-position-vertical-relative:margin" o:allowincell="f">
          <v:imagedata r:id="rId1" o:title="RK Techno Ne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03C89" w14:textId="77777777" w:rsidR="00517509" w:rsidRDefault="00000000" w:rsidP="00101891">
    <w:pPr>
      <w:pStyle w:val="Header"/>
      <w:tabs>
        <w:tab w:val="clear" w:pos="8640"/>
        <w:tab w:val="right" w:pos="9923"/>
      </w:tabs>
      <w:spacing w:after="0"/>
      <w:ind w:left="-567" w:right="-714" w:firstLine="2007"/>
      <w:rPr>
        <w:rFonts w:ascii="Arial" w:hAnsi="Arial" w:cs="Arial"/>
        <w:bCs/>
        <w:color w:val="323E4F" w:themeColor="text2" w:themeShade="BF"/>
        <w:sz w:val="28"/>
        <w:szCs w:val="28"/>
      </w:rPr>
    </w:pPr>
    <w:r>
      <w:rPr>
        <w:rFonts w:ascii="Arial" w:hAnsi="Arial" w:cs="Arial"/>
        <w:bCs/>
        <w:noProof/>
        <w:color w:val="323E4F" w:themeColor="text2" w:themeShade="BF"/>
        <w:sz w:val="28"/>
        <w:szCs w:val="28"/>
        <w:lang w:val="en-IN" w:eastAsia="en-IN"/>
      </w:rPr>
      <w:pict w14:anchorId="64DE5D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21345" o:spid="_x0000_s1027" type="#_x0000_t75" style="position:absolute;left:0;text-align:left;margin-left:0;margin-top:0;width:482.35pt;height:154.55pt;z-index:-251652096;mso-position-horizontal:center;mso-position-horizontal-relative:margin;mso-position-vertical:center;mso-position-vertical-relative:margin" o:allowincell="f">
          <v:imagedata r:id="rId1" o:title="RK Techno New" gain="19661f" blacklevel="22938f"/>
          <w10:wrap anchorx="margin" anchory="margin"/>
        </v:shape>
      </w:pict>
    </w:r>
    <w:r>
      <w:rPr>
        <w:rFonts w:ascii="Arial" w:hAnsi="Arial" w:cs="Arial"/>
        <w:bCs/>
        <w:noProof/>
        <w:color w:val="323E4F" w:themeColor="text2" w:themeShade="BF"/>
        <w:sz w:val="28"/>
        <w:szCs w:val="28"/>
        <w:lang w:val="en-IN" w:eastAsia="en-IN"/>
      </w:rPr>
      <w:drawing>
        <wp:anchor distT="0" distB="0" distL="114300" distR="114300" simplePos="0" relativeHeight="251661312" behindDoc="0" locked="0" layoutInCell="1" allowOverlap="1" wp14:anchorId="067BB9DB" wp14:editId="5395A86D">
          <wp:simplePos x="0" y="0"/>
          <wp:positionH relativeFrom="column">
            <wp:posOffset>-714375</wp:posOffset>
          </wp:positionH>
          <wp:positionV relativeFrom="paragraph">
            <wp:posOffset>-227330</wp:posOffset>
          </wp:positionV>
          <wp:extent cx="1419225" cy="771525"/>
          <wp:effectExtent l="0" t="0" r="9525" b="9525"/>
          <wp:wrapNone/>
          <wp:docPr id="17598330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833010" name="Picture 1759833010"/>
                  <pic:cNvPicPr/>
                </pic:nvPicPr>
                <pic:blipFill>
                  <a:blip r:embed="rId2">
                    <a:extLst>
                      <a:ext uri="{28A0092B-C50C-407E-A947-70E740481C1C}">
                        <a14:useLocalDpi xmlns:a14="http://schemas.microsoft.com/office/drawing/2010/main" val="0"/>
                      </a:ext>
                    </a:extLst>
                  </a:blip>
                  <a:stretch>
                    <a:fillRect/>
                  </a:stretch>
                </pic:blipFill>
                <pic:spPr>
                  <a:xfrm>
                    <a:off x="0" y="0"/>
                    <a:ext cx="1419225" cy="77152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Cs/>
        <w:noProof/>
        <w:color w:val="323E4F" w:themeColor="text2" w:themeShade="BF"/>
        <w:sz w:val="28"/>
        <w:szCs w:val="28"/>
        <w:lang w:val="en-IN" w:eastAsia="en-IN"/>
      </w:rPr>
      <w:drawing>
        <wp:anchor distT="0" distB="0" distL="114300" distR="114300" simplePos="0" relativeHeight="251659264" behindDoc="0" locked="0" layoutInCell="1" allowOverlap="1" wp14:anchorId="2F6B3B56" wp14:editId="3FD00EA2">
          <wp:simplePos x="0" y="0"/>
          <wp:positionH relativeFrom="column">
            <wp:posOffset>4438650</wp:posOffset>
          </wp:positionH>
          <wp:positionV relativeFrom="paragraph">
            <wp:posOffset>-160655</wp:posOffset>
          </wp:positionV>
          <wp:extent cx="1924050" cy="576580"/>
          <wp:effectExtent l="0" t="0" r="0" b="0"/>
          <wp:wrapNone/>
          <wp:docPr id="12588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829" name="Picture 1258829"/>
                  <pic:cNvPicPr/>
                </pic:nvPicPr>
                <pic:blipFill>
                  <a:blip r:embed="rId3">
                    <a:extLst>
                      <a:ext uri="{28A0092B-C50C-407E-A947-70E740481C1C}">
                        <a14:useLocalDpi xmlns:a14="http://schemas.microsoft.com/office/drawing/2010/main" val="0"/>
                      </a:ext>
                    </a:extLst>
                  </a:blip>
                  <a:stretch>
                    <a:fillRect/>
                  </a:stretch>
                </pic:blipFill>
                <pic:spPr>
                  <a:xfrm>
                    <a:off x="0" y="0"/>
                    <a:ext cx="1924050" cy="576580"/>
                  </a:xfrm>
                  <a:prstGeom prst="rect">
                    <a:avLst/>
                  </a:prstGeom>
                </pic:spPr>
              </pic:pic>
            </a:graphicData>
          </a:graphic>
          <wp14:sizeRelH relativeFrom="margin">
            <wp14:pctWidth>0</wp14:pctWidth>
          </wp14:sizeRelH>
          <wp14:sizeRelV relativeFrom="margin">
            <wp14:pctHeight>0</wp14:pctHeight>
          </wp14:sizeRelV>
        </wp:anchor>
      </w:drawing>
    </w:r>
    <w:r>
      <w:rPr>
        <w:b/>
        <w:bCs/>
        <w:color w:val="323E4F" w:themeColor="text2" w:themeShade="BF"/>
        <w:sz w:val="28"/>
        <w:szCs w:val="28"/>
      </w:rPr>
      <w:t xml:space="preserve">     SECURITIES VALUATION REPORT </w:t>
    </w:r>
    <w:sdt>
      <w:sdtPr>
        <w:rPr>
          <w:b/>
          <w:bCs/>
          <w:color w:val="323E4F" w:themeColor="text2" w:themeShade="BF"/>
          <w:sz w:val="28"/>
          <w:szCs w:val="28"/>
        </w:rPr>
        <w:alias w:val="Title"/>
        <w:id w:val="9105866"/>
        <w:showingPlcHdr/>
        <w:dataBinding w:prefixMappings="xmlns:ns0='http://schemas.openxmlformats.org/package/2006/metadata/core-properties' xmlns:ns1='http://purl.org/dc/elements/1.1/'" w:xpath="/ns0:coreProperties[1]/ns1:title[1]" w:storeItemID="{6C3C8BC8-F283-45AE-878A-BAB7291924A1}"/>
        <w:text/>
      </w:sdtPr>
      <w:sdtContent>
        <w:r>
          <w:rPr>
            <w:b/>
            <w:bCs/>
            <w:color w:val="323E4F" w:themeColor="text2" w:themeShade="BF"/>
            <w:sz w:val="28"/>
            <w:szCs w:val="28"/>
          </w:rPr>
          <w:t xml:space="preserve">     </w:t>
        </w:r>
      </w:sdtContent>
    </w:sdt>
  </w:p>
  <w:p w14:paraId="0FAF328F" w14:textId="77777777" w:rsidR="00517509" w:rsidRDefault="00000000" w:rsidP="00970195">
    <w:pPr>
      <w:pStyle w:val="Header"/>
      <w:tabs>
        <w:tab w:val="clear" w:pos="8640"/>
        <w:tab w:val="left" w:pos="2580"/>
        <w:tab w:val="left" w:pos="2985"/>
        <w:tab w:val="left" w:pos="5715"/>
      </w:tabs>
      <w:spacing w:after="0"/>
      <w:ind w:left="-567"/>
      <w:jc w:val="center"/>
      <w:rPr>
        <w:rFonts w:ascii="Cambria" w:hAnsi="Cambria" w:cstheme="majorHAnsi"/>
        <w:b/>
        <w:color w:val="4472C4" w:themeColor="accent1"/>
        <w:sz w:val="20"/>
      </w:rPr>
    </w:pPr>
    <w:sdt>
      <w:sdtPr>
        <w:rPr>
          <w:rFonts w:ascii="Cambria" w:hAnsi="Cambria" w:cstheme="majorHAnsi"/>
          <w:b/>
          <w:color w:val="4472C4" w:themeColor="accent1"/>
          <w:sz w:val="20"/>
        </w:rPr>
        <w:alias w:val="Subtitle"/>
        <w:id w:val="1256023986"/>
        <w:showingPlcHdr/>
        <w:dataBinding w:prefixMappings="xmlns:ns0='http://schemas.openxmlformats.org/package/2006/metadata/core-properties' xmlns:ns1='http://purl.org/dc/elements/1.1/'" w:xpath="/ns0:coreProperties[1]/ns1:subject[1]" w:storeItemID="{6C3C8BC8-F283-45AE-878A-BAB7291924A1}"/>
        <w:text/>
      </w:sdtPr>
      <w:sdtContent>
        <w:r>
          <w:rPr>
            <w:rFonts w:ascii="Cambria" w:hAnsi="Cambria" w:cstheme="majorHAnsi"/>
            <w:b/>
            <w:color w:val="4472C4" w:themeColor="accent1"/>
            <w:sz w:val="20"/>
          </w:rPr>
          <w:t xml:space="preserve">     </w:t>
        </w:r>
      </w:sdtContent>
    </w:sdt>
  </w:p>
  <w:p w14:paraId="4F3342CF" w14:textId="77777777" w:rsidR="00517509" w:rsidRPr="00F57325" w:rsidRDefault="00517509" w:rsidP="00101891">
    <w:pPr>
      <w:pStyle w:val="Header"/>
      <w:tabs>
        <w:tab w:val="clear" w:pos="8640"/>
        <w:tab w:val="left" w:pos="2580"/>
        <w:tab w:val="left" w:pos="2985"/>
        <w:tab w:val="left" w:pos="5715"/>
      </w:tabs>
      <w:spacing w:after="0"/>
      <w:rPr>
        <w:rFonts w:ascii="Cambria" w:hAnsi="Cambria" w:cstheme="majorHAnsi"/>
        <w:b/>
        <w:color w:val="4472C4" w:themeColor="accent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7770A" w14:textId="77777777" w:rsidR="00517509" w:rsidRDefault="00000000">
    <w:pPr>
      <w:pStyle w:val="Header"/>
    </w:pPr>
    <w:r>
      <w:rPr>
        <w:noProof/>
      </w:rPr>
      <w:pict w14:anchorId="41B2CB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21343" o:spid="_x0000_s1025" type="#_x0000_t75" style="position:absolute;margin-left:0;margin-top:0;width:482.35pt;height:154.55pt;z-index:-251654144;mso-position-horizontal:center;mso-position-horizontal-relative:margin;mso-position-vertical:center;mso-position-vertical-relative:margin" o:allowincell="f">
          <v:imagedata r:id="rId1" o:title="RK Techno New"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4A05"/>
    <w:multiLevelType w:val="hybridMultilevel"/>
    <w:tmpl w:val="D3B663AA"/>
    <w:lvl w:ilvl="0" w:tplc="E6F87910">
      <w:start w:val="1"/>
      <w:numFmt w:val="low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34CCE"/>
    <w:multiLevelType w:val="multilevel"/>
    <w:tmpl w:val="278226A6"/>
    <w:lvl w:ilvl="0">
      <w:start w:val="1"/>
      <w:numFmt w:val="decimal"/>
      <w:lvlText w:val="%1."/>
      <w:lvlJc w:val="left"/>
      <w:pPr>
        <w:ind w:left="720" w:hanging="360"/>
      </w:pPr>
      <w:rPr>
        <w:b/>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F78522C"/>
    <w:multiLevelType w:val="hybridMultilevel"/>
    <w:tmpl w:val="62944F38"/>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3" w15:restartNumberingAfterBreak="0">
    <w:nsid w:val="37B027DB"/>
    <w:multiLevelType w:val="multilevel"/>
    <w:tmpl w:val="4C12D238"/>
    <w:lvl w:ilvl="0">
      <w:start w:val="1"/>
      <w:numFmt w:val="bullet"/>
      <w:lvlText w:val=""/>
      <w:lvlJc w:val="left"/>
      <w:pPr>
        <w:ind w:left="1539" w:hanging="360"/>
      </w:pPr>
      <w:rPr>
        <w:rFonts w:ascii="Symbol" w:hAnsi="Symbol" w:hint="default"/>
        <w:b w:val="0"/>
      </w:rPr>
    </w:lvl>
    <w:lvl w:ilvl="1">
      <w:start w:val="1"/>
      <w:numFmt w:val="lowerLetter"/>
      <w:lvlText w:val="%2."/>
      <w:lvlJc w:val="left"/>
      <w:pPr>
        <w:ind w:left="2259" w:hanging="360"/>
      </w:pPr>
    </w:lvl>
    <w:lvl w:ilvl="2">
      <w:start w:val="1"/>
      <w:numFmt w:val="lowerRoman"/>
      <w:lvlText w:val="%3."/>
      <w:lvlJc w:val="right"/>
      <w:pPr>
        <w:ind w:left="2979" w:hanging="180"/>
      </w:pPr>
    </w:lvl>
    <w:lvl w:ilvl="3">
      <w:start w:val="1"/>
      <w:numFmt w:val="decimal"/>
      <w:lvlText w:val="%4."/>
      <w:lvlJc w:val="left"/>
      <w:pPr>
        <w:ind w:left="3699" w:hanging="360"/>
      </w:pPr>
      <w:rPr>
        <w:rFonts w:ascii="Arial" w:hAnsi="Arial" w:cs="Arial" w:hint="default"/>
        <w:b/>
        <w:bCs w:val="0"/>
        <w:i w:val="0"/>
        <w:iCs/>
      </w:rPr>
    </w:lvl>
    <w:lvl w:ilvl="4">
      <w:start w:val="1"/>
      <w:numFmt w:val="lowerLetter"/>
      <w:lvlText w:val="%5."/>
      <w:lvlJc w:val="left"/>
      <w:pPr>
        <w:ind w:left="4419" w:hanging="360"/>
      </w:pPr>
    </w:lvl>
    <w:lvl w:ilvl="5">
      <w:start w:val="1"/>
      <w:numFmt w:val="lowerRoman"/>
      <w:lvlText w:val="%6."/>
      <w:lvlJc w:val="right"/>
      <w:pPr>
        <w:ind w:left="5139" w:hanging="180"/>
      </w:pPr>
    </w:lvl>
    <w:lvl w:ilvl="6">
      <w:start w:val="1"/>
      <w:numFmt w:val="decimal"/>
      <w:lvlText w:val="%7."/>
      <w:lvlJc w:val="left"/>
      <w:pPr>
        <w:ind w:left="5859" w:hanging="360"/>
      </w:pPr>
    </w:lvl>
    <w:lvl w:ilvl="7">
      <w:start w:val="1"/>
      <w:numFmt w:val="lowerLetter"/>
      <w:lvlText w:val="%8."/>
      <w:lvlJc w:val="left"/>
      <w:pPr>
        <w:ind w:left="6579" w:hanging="360"/>
      </w:pPr>
    </w:lvl>
    <w:lvl w:ilvl="8">
      <w:start w:val="1"/>
      <w:numFmt w:val="lowerRoman"/>
      <w:lvlText w:val="%9."/>
      <w:lvlJc w:val="right"/>
      <w:pPr>
        <w:ind w:left="7299" w:hanging="180"/>
      </w:pPr>
    </w:lvl>
  </w:abstractNum>
  <w:abstractNum w:abstractNumId="4" w15:restartNumberingAfterBreak="0">
    <w:nsid w:val="396D5A2C"/>
    <w:multiLevelType w:val="hybridMultilevel"/>
    <w:tmpl w:val="AF6C32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EC12E63"/>
    <w:multiLevelType w:val="hybridMultilevel"/>
    <w:tmpl w:val="AD88B82E"/>
    <w:lvl w:ilvl="0" w:tplc="2EE2EF0E">
      <w:start w:val="1"/>
      <w:numFmt w:val="lowerLetter"/>
      <w:lvlText w:val="%1)"/>
      <w:lvlJc w:val="left"/>
      <w:pPr>
        <w:ind w:left="720" w:hanging="360"/>
      </w:pPr>
      <w:rPr>
        <w:rFonts w:hint="default"/>
        <w:b/>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E501BD0"/>
    <w:multiLevelType w:val="hybridMultilevel"/>
    <w:tmpl w:val="4E5C892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51AA2E2C"/>
    <w:multiLevelType w:val="hybridMultilevel"/>
    <w:tmpl w:val="99EC92EA"/>
    <w:lvl w:ilvl="0" w:tplc="8432ED3E">
      <w:start w:val="1"/>
      <w:numFmt w:val="lowerLetter"/>
      <w:lvlText w:val="%1)"/>
      <w:lvlJc w:val="left"/>
      <w:pPr>
        <w:ind w:left="1004" w:hanging="360"/>
      </w:pPr>
      <w:rPr>
        <w:b w:val="0"/>
        <w:bCs/>
        <w:color w:val="000000"/>
        <w:sz w:val="22"/>
        <w:szCs w:val="22"/>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cs="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cs="Courier New" w:hint="default"/>
      </w:rPr>
    </w:lvl>
    <w:lvl w:ilvl="8" w:tplc="40090005">
      <w:start w:val="1"/>
      <w:numFmt w:val="bullet"/>
      <w:lvlText w:val=""/>
      <w:lvlJc w:val="left"/>
      <w:pPr>
        <w:ind w:left="6764" w:hanging="360"/>
      </w:pPr>
      <w:rPr>
        <w:rFonts w:ascii="Wingdings" w:hAnsi="Wingdings" w:hint="default"/>
      </w:rPr>
    </w:lvl>
  </w:abstractNum>
  <w:abstractNum w:abstractNumId="8" w15:restartNumberingAfterBreak="0">
    <w:nsid w:val="52AD7684"/>
    <w:multiLevelType w:val="hybridMultilevel"/>
    <w:tmpl w:val="32262874"/>
    <w:lvl w:ilvl="0" w:tplc="47B2DDEC">
      <w:start w:val="1"/>
      <w:numFmt w:val="lowerLetter"/>
      <w:lvlText w:val="%1)"/>
      <w:lvlJc w:val="left"/>
      <w:pPr>
        <w:ind w:left="720" w:hanging="360"/>
      </w:pPr>
      <w:rPr>
        <w:rFonts w:hint="default"/>
        <w:b/>
        <w:bCs/>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4B95928"/>
    <w:multiLevelType w:val="hybridMultilevel"/>
    <w:tmpl w:val="47E231E2"/>
    <w:lvl w:ilvl="0" w:tplc="40090017">
      <w:start w:val="1"/>
      <w:numFmt w:val="lowerLetter"/>
      <w:lvlText w:val="%1)"/>
      <w:lvlJc w:val="left"/>
      <w:pPr>
        <w:ind w:left="1004" w:hanging="360"/>
      </w:pPr>
      <w:rPr>
        <w:color w:val="000000"/>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cs="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cs="Courier New" w:hint="default"/>
      </w:rPr>
    </w:lvl>
    <w:lvl w:ilvl="8" w:tplc="40090005">
      <w:start w:val="1"/>
      <w:numFmt w:val="bullet"/>
      <w:lvlText w:val=""/>
      <w:lvlJc w:val="left"/>
      <w:pPr>
        <w:ind w:left="6764" w:hanging="360"/>
      </w:pPr>
      <w:rPr>
        <w:rFonts w:ascii="Wingdings" w:hAnsi="Wingdings" w:hint="default"/>
      </w:rPr>
    </w:lvl>
  </w:abstractNum>
  <w:abstractNum w:abstractNumId="10" w15:restartNumberingAfterBreak="0">
    <w:nsid w:val="6FA842A1"/>
    <w:multiLevelType w:val="multilevel"/>
    <w:tmpl w:val="289652CC"/>
    <w:lvl w:ilvl="0">
      <w:start w:val="1"/>
      <w:numFmt w:val="lowerLetter"/>
      <w:lvlText w:val="(%1)"/>
      <w:lvlJc w:val="left"/>
      <w:pPr>
        <w:ind w:left="720" w:hanging="720"/>
      </w:pPr>
      <w:rPr>
        <w:rFonts w:ascii="Arial" w:eastAsia="Arial" w:hAnsi="Arial" w:cs="Arial"/>
        <w:b w:val="0"/>
        <w:sz w:val="24"/>
        <w:szCs w:val="24"/>
      </w:rPr>
    </w:lvl>
    <w:lvl w:ilvl="1">
      <w:start w:val="1"/>
      <w:numFmt w:val="lowerLetter"/>
      <w:lvlText w:val="%2."/>
      <w:lvlJc w:val="left"/>
      <w:pPr>
        <w:ind w:left="-900" w:hanging="360"/>
      </w:pPr>
    </w:lvl>
    <w:lvl w:ilvl="2">
      <w:start w:val="1"/>
      <w:numFmt w:val="lowerRoman"/>
      <w:lvlText w:val="%3."/>
      <w:lvlJc w:val="right"/>
      <w:pPr>
        <w:ind w:left="-180" w:hanging="180"/>
      </w:pPr>
    </w:lvl>
    <w:lvl w:ilvl="3">
      <w:start w:val="1"/>
      <w:numFmt w:val="decimal"/>
      <w:lvlText w:val="%4."/>
      <w:lvlJc w:val="left"/>
      <w:pPr>
        <w:ind w:left="540" w:hanging="360"/>
      </w:pPr>
      <w:rPr>
        <w:b/>
      </w:rPr>
    </w:lvl>
    <w:lvl w:ilvl="4">
      <w:start w:val="1"/>
      <w:numFmt w:val="lowerLetter"/>
      <w:lvlText w:val="%5."/>
      <w:lvlJc w:val="left"/>
      <w:pPr>
        <w:ind w:left="1260" w:hanging="360"/>
      </w:pPr>
    </w:lvl>
    <w:lvl w:ilvl="5">
      <w:start w:val="1"/>
      <w:numFmt w:val="lowerRoman"/>
      <w:lvlText w:val="%6."/>
      <w:lvlJc w:val="right"/>
      <w:pPr>
        <w:ind w:left="1980" w:hanging="180"/>
      </w:pPr>
    </w:lvl>
    <w:lvl w:ilvl="6">
      <w:start w:val="1"/>
      <w:numFmt w:val="decimal"/>
      <w:lvlText w:val="%7."/>
      <w:lvlJc w:val="left"/>
      <w:pPr>
        <w:ind w:left="2700" w:hanging="360"/>
      </w:pPr>
    </w:lvl>
    <w:lvl w:ilvl="7">
      <w:start w:val="1"/>
      <w:numFmt w:val="lowerLetter"/>
      <w:lvlText w:val="%8."/>
      <w:lvlJc w:val="left"/>
      <w:pPr>
        <w:ind w:left="3420" w:hanging="360"/>
      </w:pPr>
    </w:lvl>
    <w:lvl w:ilvl="8">
      <w:start w:val="1"/>
      <w:numFmt w:val="lowerRoman"/>
      <w:lvlText w:val="%9."/>
      <w:lvlJc w:val="right"/>
      <w:pPr>
        <w:ind w:left="4140" w:hanging="180"/>
      </w:pPr>
    </w:lvl>
  </w:abstractNum>
  <w:abstractNum w:abstractNumId="11" w15:restartNumberingAfterBreak="0">
    <w:nsid w:val="773210EE"/>
    <w:multiLevelType w:val="multilevel"/>
    <w:tmpl w:val="773210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A2410BD"/>
    <w:multiLevelType w:val="hybridMultilevel"/>
    <w:tmpl w:val="F40C1002"/>
    <w:lvl w:ilvl="0" w:tplc="40090001">
      <w:start w:val="1"/>
      <w:numFmt w:val="bullet"/>
      <w:lvlText w:val=""/>
      <w:lvlJc w:val="left"/>
      <w:pPr>
        <w:ind w:left="3885" w:hanging="360"/>
      </w:pPr>
      <w:rPr>
        <w:rFonts w:ascii="Symbol" w:hAnsi="Symbol" w:hint="default"/>
      </w:rPr>
    </w:lvl>
    <w:lvl w:ilvl="1" w:tplc="40090003" w:tentative="1">
      <w:start w:val="1"/>
      <w:numFmt w:val="bullet"/>
      <w:lvlText w:val="o"/>
      <w:lvlJc w:val="left"/>
      <w:pPr>
        <w:ind w:left="4605" w:hanging="360"/>
      </w:pPr>
      <w:rPr>
        <w:rFonts w:ascii="Courier New" w:hAnsi="Courier New" w:cs="Courier New" w:hint="default"/>
      </w:rPr>
    </w:lvl>
    <w:lvl w:ilvl="2" w:tplc="40090005" w:tentative="1">
      <w:start w:val="1"/>
      <w:numFmt w:val="bullet"/>
      <w:lvlText w:val=""/>
      <w:lvlJc w:val="left"/>
      <w:pPr>
        <w:ind w:left="5325" w:hanging="360"/>
      </w:pPr>
      <w:rPr>
        <w:rFonts w:ascii="Wingdings" w:hAnsi="Wingdings" w:hint="default"/>
      </w:rPr>
    </w:lvl>
    <w:lvl w:ilvl="3" w:tplc="40090001" w:tentative="1">
      <w:start w:val="1"/>
      <w:numFmt w:val="bullet"/>
      <w:lvlText w:val=""/>
      <w:lvlJc w:val="left"/>
      <w:pPr>
        <w:ind w:left="6045" w:hanging="360"/>
      </w:pPr>
      <w:rPr>
        <w:rFonts w:ascii="Symbol" w:hAnsi="Symbol" w:hint="default"/>
      </w:rPr>
    </w:lvl>
    <w:lvl w:ilvl="4" w:tplc="40090003" w:tentative="1">
      <w:start w:val="1"/>
      <w:numFmt w:val="bullet"/>
      <w:lvlText w:val="o"/>
      <w:lvlJc w:val="left"/>
      <w:pPr>
        <w:ind w:left="6765" w:hanging="360"/>
      </w:pPr>
      <w:rPr>
        <w:rFonts w:ascii="Courier New" w:hAnsi="Courier New" w:cs="Courier New" w:hint="default"/>
      </w:rPr>
    </w:lvl>
    <w:lvl w:ilvl="5" w:tplc="40090005" w:tentative="1">
      <w:start w:val="1"/>
      <w:numFmt w:val="bullet"/>
      <w:lvlText w:val=""/>
      <w:lvlJc w:val="left"/>
      <w:pPr>
        <w:ind w:left="7485" w:hanging="360"/>
      </w:pPr>
      <w:rPr>
        <w:rFonts w:ascii="Wingdings" w:hAnsi="Wingdings" w:hint="default"/>
      </w:rPr>
    </w:lvl>
    <w:lvl w:ilvl="6" w:tplc="40090001" w:tentative="1">
      <w:start w:val="1"/>
      <w:numFmt w:val="bullet"/>
      <w:lvlText w:val=""/>
      <w:lvlJc w:val="left"/>
      <w:pPr>
        <w:ind w:left="8205" w:hanging="360"/>
      </w:pPr>
      <w:rPr>
        <w:rFonts w:ascii="Symbol" w:hAnsi="Symbol" w:hint="default"/>
      </w:rPr>
    </w:lvl>
    <w:lvl w:ilvl="7" w:tplc="40090003" w:tentative="1">
      <w:start w:val="1"/>
      <w:numFmt w:val="bullet"/>
      <w:lvlText w:val="o"/>
      <w:lvlJc w:val="left"/>
      <w:pPr>
        <w:ind w:left="8925" w:hanging="360"/>
      </w:pPr>
      <w:rPr>
        <w:rFonts w:ascii="Courier New" w:hAnsi="Courier New" w:cs="Courier New" w:hint="default"/>
      </w:rPr>
    </w:lvl>
    <w:lvl w:ilvl="8" w:tplc="40090005" w:tentative="1">
      <w:start w:val="1"/>
      <w:numFmt w:val="bullet"/>
      <w:lvlText w:val=""/>
      <w:lvlJc w:val="left"/>
      <w:pPr>
        <w:ind w:left="9645" w:hanging="360"/>
      </w:pPr>
      <w:rPr>
        <w:rFonts w:ascii="Wingdings" w:hAnsi="Wingdings" w:hint="default"/>
      </w:rPr>
    </w:lvl>
  </w:abstractNum>
  <w:num w:numId="1" w16cid:durableId="1207572606">
    <w:abstractNumId w:val="1"/>
  </w:num>
  <w:num w:numId="2" w16cid:durableId="1603102839">
    <w:abstractNumId w:val="4"/>
  </w:num>
  <w:num w:numId="3" w16cid:durableId="2036803640">
    <w:abstractNumId w:val="11"/>
  </w:num>
  <w:num w:numId="4" w16cid:durableId="1704479072">
    <w:abstractNumId w:val="3"/>
  </w:num>
  <w:num w:numId="5" w16cid:durableId="1697194915">
    <w:abstractNumId w:val="8"/>
  </w:num>
  <w:num w:numId="6" w16cid:durableId="1517230965">
    <w:abstractNumId w:val="6"/>
  </w:num>
  <w:num w:numId="7" w16cid:durableId="955334706">
    <w:abstractNumId w:val="9"/>
    <w:lvlOverride w:ilvl="0">
      <w:startOverride w:val="1"/>
    </w:lvlOverride>
    <w:lvlOverride w:ilvl="1"/>
    <w:lvlOverride w:ilvl="2"/>
    <w:lvlOverride w:ilvl="3"/>
    <w:lvlOverride w:ilvl="4"/>
    <w:lvlOverride w:ilvl="5"/>
    <w:lvlOverride w:ilvl="6"/>
    <w:lvlOverride w:ilvl="7"/>
    <w:lvlOverride w:ilvl="8"/>
  </w:num>
  <w:num w:numId="8" w16cid:durableId="1488204972">
    <w:abstractNumId w:val="7"/>
    <w:lvlOverride w:ilvl="0">
      <w:startOverride w:val="1"/>
    </w:lvlOverride>
    <w:lvlOverride w:ilvl="1"/>
    <w:lvlOverride w:ilvl="2"/>
    <w:lvlOverride w:ilvl="3"/>
    <w:lvlOverride w:ilvl="4"/>
    <w:lvlOverride w:ilvl="5"/>
    <w:lvlOverride w:ilvl="6"/>
    <w:lvlOverride w:ilvl="7"/>
    <w:lvlOverride w:ilvl="8"/>
  </w:num>
  <w:num w:numId="9" w16cid:durableId="1703749408">
    <w:abstractNumId w:val="5"/>
  </w:num>
  <w:num w:numId="10" w16cid:durableId="785657949">
    <w:abstractNumId w:val="12"/>
  </w:num>
  <w:num w:numId="11" w16cid:durableId="1768694380">
    <w:abstractNumId w:val="0"/>
  </w:num>
  <w:num w:numId="12" w16cid:durableId="966356610">
    <w:abstractNumId w:val="10"/>
  </w:num>
  <w:num w:numId="13" w16cid:durableId="1978410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678"/>
    <w:rsid w:val="000B67E2"/>
    <w:rsid w:val="00191B46"/>
    <w:rsid w:val="001A7BA3"/>
    <w:rsid w:val="001C4EFC"/>
    <w:rsid w:val="001D07B8"/>
    <w:rsid w:val="00272678"/>
    <w:rsid w:val="002929EE"/>
    <w:rsid w:val="002E7B9A"/>
    <w:rsid w:val="003067F7"/>
    <w:rsid w:val="004937E6"/>
    <w:rsid w:val="004A1605"/>
    <w:rsid w:val="00500D35"/>
    <w:rsid w:val="00517509"/>
    <w:rsid w:val="005A78B3"/>
    <w:rsid w:val="005B578B"/>
    <w:rsid w:val="0062529D"/>
    <w:rsid w:val="00636C5A"/>
    <w:rsid w:val="00696786"/>
    <w:rsid w:val="006D6FCB"/>
    <w:rsid w:val="007373E8"/>
    <w:rsid w:val="0078216E"/>
    <w:rsid w:val="0083305A"/>
    <w:rsid w:val="00995485"/>
    <w:rsid w:val="009A3809"/>
    <w:rsid w:val="009F4F3E"/>
    <w:rsid w:val="00A65958"/>
    <w:rsid w:val="00AC61E7"/>
    <w:rsid w:val="00B650E8"/>
    <w:rsid w:val="00B738E6"/>
    <w:rsid w:val="00C312FE"/>
    <w:rsid w:val="00D3183C"/>
    <w:rsid w:val="00D51E66"/>
    <w:rsid w:val="00DB516F"/>
    <w:rsid w:val="00DF06D6"/>
    <w:rsid w:val="00E43488"/>
    <w:rsid w:val="00E523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141C7"/>
  <w15:chartTrackingRefBased/>
  <w15:docId w15:val="{4F075C6D-A687-40A7-ACAA-FAFFB0D2E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16E"/>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6967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8216E"/>
    <w:pPr>
      <w:tabs>
        <w:tab w:val="center" w:pos="4320"/>
        <w:tab w:val="right" w:pos="8640"/>
      </w:tabs>
    </w:pPr>
  </w:style>
  <w:style w:type="character" w:customStyle="1" w:styleId="FooterChar">
    <w:name w:val="Footer Char"/>
    <w:basedOn w:val="DefaultParagraphFont"/>
    <w:link w:val="Footer"/>
    <w:uiPriority w:val="99"/>
    <w:qFormat/>
    <w:rsid w:val="0078216E"/>
    <w:rPr>
      <w:rFonts w:ascii="Times New Roman" w:eastAsia="Times New Roman" w:hAnsi="Times New Roman" w:cs="Times New Roman"/>
      <w:kern w:val="0"/>
      <w:sz w:val="24"/>
      <w:szCs w:val="24"/>
      <w:lang w:val="en-US"/>
      <w14:ligatures w14:val="none"/>
    </w:rPr>
  </w:style>
  <w:style w:type="paragraph" w:styleId="Header">
    <w:name w:val="header"/>
    <w:basedOn w:val="Normal"/>
    <w:link w:val="HeaderChar"/>
    <w:uiPriority w:val="99"/>
    <w:qFormat/>
    <w:rsid w:val="0078216E"/>
    <w:pPr>
      <w:tabs>
        <w:tab w:val="center" w:pos="4320"/>
        <w:tab w:val="right" w:pos="8640"/>
      </w:tabs>
    </w:pPr>
  </w:style>
  <w:style w:type="character" w:customStyle="1" w:styleId="HeaderChar">
    <w:name w:val="Header Char"/>
    <w:basedOn w:val="DefaultParagraphFont"/>
    <w:link w:val="Header"/>
    <w:uiPriority w:val="99"/>
    <w:qFormat/>
    <w:rsid w:val="0078216E"/>
    <w:rPr>
      <w:rFonts w:ascii="Times New Roman" w:eastAsia="Times New Roman" w:hAnsi="Times New Roman" w:cs="Times New Roman"/>
      <w:kern w:val="0"/>
      <w:sz w:val="24"/>
      <w:szCs w:val="24"/>
      <w:lang w:val="en-US"/>
      <w14:ligatures w14:val="none"/>
    </w:rPr>
  </w:style>
  <w:style w:type="character" w:styleId="PageNumber">
    <w:name w:val="page number"/>
    <w:basedOn w:val="DefaultParagraphFont"/>
    <w:uiPriority w:val="99"/>
    <w:qFormat/>
    <w:rsid w:val="0078216E"/>
  </w:style>
  <w:style w:type="paragraph" w:styleId="ListParagraph">
    <w:name w:val="List Paragraph"/>
    <w:aliases w:val="heading 9,Annexure,List Paragraph1,WinDForce-Letter,Heading 91,bullets,Heading 911,List Paragraph2,List Paragraph11,Heading 9111,Heading 92,Heading 93,Heading 94,Heading 91111,Heading 95,Report Para,Bullet 05,Heading 911111,Bullets,lp1"/>
    <w:basedOn w:val="Normal"/>
    <w:link w:val="ListParagraphChar"/>
    <w:uiPriority w:val="34"/>
    <w:qFormat/>
    <w:rsid w:val="0078216E"/>
    <w:pPr>
      <w:ind w:left="720"/>
    </w:pPr>
  </w:style>
  <w:style w:type="character" w:customStyle="1" w:styleId="ListParagraphChar">
    <w:name w:val="List Paragraph Char"/>
    <w:aliases w:val="heading 9 Char,Annexure Char,List Paragraph1 Char,WinDForce-Letter Char,Heading 91 Char,bullets Char,Heading 911 Char,List Paragraph2 Char,List Paragraph11 Char,Heading 9111 Char,Heading 92 Char,Heading 93 Char,Heading 94 Char"/>
    <w:basedOn w:val="DefaultParagraphFont"/>
    <w:link w:val="ListParagraph"/>
    <w:uiPriority w:val="34"/>
    <w:qFormat/>
    <w:locked/>
    <w:rsid w:val="0078216E"/>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59"/>
    <w:qFormat/>
    <w:rsid w:val="0078216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7373E8"/>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table" w:customStyle="1" w:styleId="TableGrid1">
    <w:name w:val="Table Grid1"/>
    <w:basedOn w:val="TableNormal"/>
    <w:next w:val="TableGrid"/>
    <w:uiPriority w:val="59"/>
    <w:locked/>
    <w:rsid w:val="00C312F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96786"/>
    <w:rPr>
      <w:rFonts w:asciiTheme="majorHAnsi" w:eastAsiaTheme="majorEastAsia" w:hAnsiTheme="majorHAnsi" w:cstheme="majorBidi"/>
      <w:color w:val="2F5496" w:themeColor="accent1" w:themeShade="BF"/>
      <w:kern w:val="0"/>
      <w:sz w:val="32"/>
      <w:szCs w:val="3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09816">
      <w:bodyDiv w:val="1"/>
      <w:marLeft w:val="0"/>
      <w:marRight w:val="0"/>
      <w:marTop w:val="0"/>
      <w:marBottom w:val="0"/>
      <w:divBdr>
        <w:top w:val="none" w:sz="0" w:space="0" w:color="auto"/>
        <w:left w:val="none" w:sz="0" w:space="0" w:color="auto"/>
        <w:bottom w:val="none" w:sz="0" w:space="0" w:color="auto"/>
        <w:right w:val="none" w:sz="0" w:space="0" w:color="auto"/>
      </w:divBdr>
    </w:div>
    <w:div w:id="540676832">
      <w:bodyDiv w:val="1"/>
      <w:marLeft w:val="0"/>
      <w:marRight w:val="0"/>
      <w:marTop w:val="0"/>
      <w:marBottom w:val="0"/>
      <w:divBdr>
        <w:top w:val="none" w:sz="0" w:space="0" w:color="auto"/>
        <w:left w:val="none" w:sz="0" w:space="0" w:color="auto"/>
        <w:bottom w:val="none" w:sz="0" w:space="0" w:color="auto"/>
        <w:right w:val="none" w:sz="0" w:space="0" w:color="auto"/>
      </w:divBdr>
    </w:div>
    <w:div w:id="1082679835">
      <w:bodyDiv w:val="1"/>
      <w:marLeft w:val="0"/>
      <w:marRight w:val="0"/>
      <w:marTop w:val="0"/>
      <w:marBottom w:val="0"/>
      <w:divBdr>
        <w:top w:val="none" w:sz="0" w:space="0" w:color="auto"/>
        <w:left w:val="none" w:sz="0" w:space="0" w:color="auto"/>
        <w:bottom w:val="none" w:sz="0" w:space="0" w:color="auto"/>
        <w:right w:val="none" w:sz="0" w:space="0" w:color="auto"/>
      </w:divBdr>
    </w:div>
    <w:div w:id="1349017564">
      <w:bodyDiv w:val="1"/>
      <w:marLeft w:val="0"/>
      <w:marRight w:val="0"/>
      <w:marTop w:val="0"/>
      <w:marBottom w:val="0"/>
      <w:divBdr>
        <w:top w:val="none" w:sz="0" w:space="0" w:color="auto"/>
        <w:left w:val="none" w:sz="0" w:space="0" w:color="auto"/>
        <w:bottom w:val="none" w:sz="0" w:space="0" w:color="auto"/>
        <w:right w:val="none" w:sz="0" w:space="0" w:color="auto"/>
      </w:divBdr>
    </w:div>
    <w:div w:id="1550265973">
      <w:bodyDiv w:val="1"/>
      <w:marLeft w:val="0"/>
      <w:marRight w:val="0"/>
      <w:marTop w:val="0"/>
      <w:marBottom w:val="0"/>
      <w:divBdr>
        <w:top w:val="none" w:sz="0" w:space="0" w:color="auto"/>
        <w:left w:val="none" w:sz="0" w:space="0" w:color="auto"/>
        <w:bottom w:val="none" w:sz="0" w:space="0" w:color="auto"/>
        <w:right w:val="none" w:sz="0" w:space="0" w:color="auto"/>
      </w:divBdr>
    </w:div>
    <w:div w:id="213451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D1F4931D44486FB6A406E75200343B"/>
        <w:category>
          <w:name w:val="General"/>
          <w:gallery w:val="placeholder"/>
        </w:category>
        <w:types>
          <w:type w:val="bbPlcHdr"/>
        </w:types>
        <w:behaviors>
          <w:behavior w:val="content"/>
        </w:behaviors>
        <w:guid w:val="{FBA1E55E-7276-4DE1-A99F-A05B9EDE4CE2}"/>
      </w:docPartPr>
      <w:docPartBody>
        <w:p w:rsidR="00D20B02" w:rsidRDefault="00766FF8" w:rsidP="00766FF8">
          <w:pPr>
            <w:pStyle w:val="E7D1F4931D44486FB6A406E75200343B"/>
          </w:pPr>
          <w:r w:rsidRPr="00E76F52">
            <w:rPr>
              <w:rStyle w:val="PlaceholderText"/>
            </w:rPr>
            <w:t>Click here to enter a date.</w:t>
          </w:r>
        </w:p>
      </w:docPartBody>
    </w:docPart>
    <w:docPart>
      <w:docPartPr>
        <w:name w:val="79BB977B55C14AC494C1B2BD434B04A6"/>
        <w:category>
          <w:name w:val="General"/>
          <w:gallery w:val="placeholder"/>
        </w:category>
        <w:types>
          <w:type w:val="bbPlcHdr"/>
        </w:types>
        <w:behaviors>
          <w:behavior w:val="content"/>
        </w:behaviors>
        <w:guid w:val="{6E60A17D-BEF8-4803-AB9C-43CAFECB0689}"/>
      </w:docPartPr>
      <w:docPartBody>
        <w:p w:rsidR="00D20B02" w:rsidRDefault="00766FF8" w:rsidP="00766FF8">
          <w:pPr>
            <w:pStyle w:val="79BB977B55C14AC494C1B2BD434B04A6"/>
          </w:pPr>
          <w:r w:rsidRPr="00E76F52">
            <w:rPr>
              <w:rStyle w:val="PlaceholderText"/>
            </w:rPr>
            <w:t>Choose a building block.</w:t>
          </w:r>
        </w:p>
      </w:docPartBody>
    </w:docPart>
    <w:docPart>
      <w:docPartPr>
        <w:name w:val="24D7A7980D884BAB8B16480E605B066A"/>
        <w:category>
          <w:name w:val="General"/>
          <w:gallery w:val="placeholder"/>
        </w:category>
        <w:types>
          <w:type w:val="bbPlcHdr"/>
        </w:types>
        <w:behaviors>
          <w:behavior w:val="content"/>
        </w:behaviors>
        <w:guid w:val="{6473A4DD-7AF6-46F0-ADBF-B5EFB4A69F4C}"/>
      </w:docPartPr>
      <w:docPartBody>
        <w:p w:rsidR="00D20B02" w:rsidRDefault="00766FF8" w:rsidP="00766FF8">
          <w:pPr>
            <w:pStyle w:val="24D7A7980D884BAB8B16480E605B066A"/>
          </w:pPr>
          <w:r w:rsidRPr="00E76F52">
            <w:rPr>
              <w:rStyle w:val="PlaceholderText"/>
            </w:rPr>
            <w:t>Choose a building block.</w:t>
          </w:r>
        </w:p>
      </w:docPartBody>
    </w:docPart>
    <w:docPart>
      <w:docPartPr>
        <w:name w:val="1593D8A5F190427284A3D29B5108460D"/>
        <w:category>
          <w:name w:val="General"/>
          <w:gallery w:val="placeholder"/>
        </w:category>
        <w:types>
          <w:type w:val="bbPlcHdr"/>
        </w:types>
        <w:behaviors>
          <w:behavior w:val="content"/>
        </w:behaviors>
        <w:guid w:val="{D239E523-3A0C-47BB-BACF-C3B0B9083990}"/>
      </w:docPartPr>
      <w:docPartBody>
        <w:p w:rsidR="00D20B02" w:rsidRDefault="00766FF8" w:rsidP="00766FF8">
          <w:pPr>
            <w:pStyle w:val="1593D8A5F190427284A3D29B5108460D"/>
          </w:pPr>
          <w:r w:rsidRPr="00E76F52">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F8"/>
    <w:rsid w:val="001C7E8F"/>
    <w:rsid w:val="002734AC"/>
    <w:rsid w:val="00626B59"/>
    <w:rsid w:val="00766FF8"/>
    <w:rsid w:val="00896911"/>
    <w:rsid w:val="009C35C1"/>
    <w:rsid w:val="00AD05BE"/>
    <w:rsid w:val="00CA2A1A"/>
    <w:rsid w:val="00D20B02"/>
    <w:rsid w:val="00EA1353"/>
    <w:rsid w:val="00F722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6FF8"/>
    <w:rPr>
      <w:color w:val="808080"/>
    </w:rPr>
  </w:style>
  <w:style w:type="paragraph" w:customStyle="1" w:styleId="E7D1F4931D44486FB6A406E75200343B">
    <w:name w:val="E7D1F4931D44486FB6A406E75200343B"/>
    <w:rsid w:val="00766FF8"/>
  </w:style>
  <w:style w:type="paragraph" w:customStyle="1" w:styleId="79BB977B55C14AC494C1B2BD434B04A6">
    <w:name w:val="79BB977B55C14AC494C1B2BD434B04A6"/>
    <w:rsid w:val="00766FF8"/>
  </w:style>
  <w:style w:type="paragraph" w:customStyle="1" w:styleId="24D7A7980D884BAB8B16480E605B066A">
    <w:name w:val="24D7A7980D884BAB8B16480E605B066A"/>
    <w:rsid w:val="00766FF8"/>
  </w:style>
  <w:style w:type="paragraph" w:customStyle="1" w:styleId="1593D8A5F190427284A3D29B5108460D">
    <w:name w:val="1593D8A5F190427284A3D29B5108460D"/>
    <w:rsid w:val="00766F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18</Pages>
  <Words>4692</Words>
  <Characters>26746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Rachit</dc:creator>
  <cp:keywords/>
  <dc:description/>
  <cp:lastModifiedBy>Rachit</cp:lastModifiedBy>
  <cp:revision>15</cp:revision>
  <dcterms:created xsi:type="dcterms:W3CDTF">2023-07-21T09:57:00Z</dcterms:created>
  <dcterms:modified xsi:type="dcterms:W3CDTF">2023-11-16T05:42:00Z</dcterms:modified>
</cp:coreProperties>
</file>