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109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42"/>
        <w:gridCol w:w="6571"/>
      </w:tblGrid>
      <w:tr w:rsidR="00E15B6C" w:rsidRPr="008F7C6C" w:rsidTr="00A11297">
        <w:trPr>
          <w:cantSplit/>
          <w:trHeight w:val="20"/>
        </w:trPr>
        <w:tc>
          <w:tcPr>
            <w:tcW w:w="1434" w:type="pct"/>
            <w:vAlign w:val="center"/>
          </w:tcPr>
          <w:p w:rsidR="00E15B6C" w:rsidRPr="008F7C6C" w:rsidRDefault="00E15B6C" w:rsidP="00A11297">
            <w:pPr>
              <w:pStyle w:val="Heading3"/>
              <w:spacing w:before="0" w:line="240" w:lineRule="auto"/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</w:pPr>
            <w:r w:rsidRPr="008F7C6C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  <w:t>Project Name</w:t>
            </w:r>
          </w:p>
        </w:tc>
        <w:tc>
          <w:tcPr>
            <w:tcW w:w="3566" w:type="pct"/>
          </w:tcPr>
          <w:p w:rsidR="00E15B6C" w:rsidRPr="008F7C6C" w:rsidRDefault="00E15B6C" w:rsidP="00A11297">
            <w:pPr>
              <w:pStyle w:val="BodyText"/>
              <w:rPr>
                <w:rFonts w:ascii="Times New Roman" w:hAnsi="Times New Roman"/>
                <w:color w:val="auto"/>
                <w:szCs w:val="24"/>
              </w:rPr>
            </w:pPr>
            <w:r w:rsidRPr="008F7C6C">
              <w:rPr>
                <w:rFonts w:ascii="Times New Roman" w:hAnsi="Times New Roman"/>
                <w:szCs w:val="24"/>
              </w:rPr>
              <w:t xml:space="preserve">Sew </w:t>
            </w:r>
            <w:proofErr w:type="spellStart"/>
            <w:r w:rsidRPr="008F7C6C">
              <w:rPr>
                <w:rFonts w:ascii="Times New Roman" w:hAnsi="Times New Roman"/>
                <w:szCs w:val="24"/>
              </w:rPr>
              <w:t>Krishnagar</w:t>
            </w:r>
            <w:proofErr w:type="spellEnd"/>
            <w:r w:rsidRPr="008F7C6C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8F7C6C">
              <w:rPr>
                <w:rFonts w:ascii="Times New Roman" w:hAnsi="Times New Roman"/>
                <w:szCs w:val="24"/>
              </w:rPr>
              <w:t>Baharampore</w:t>
            </w:r>
            <w:proofErr w:type="spellEnd"/>
            <w:r w:rsidRPr="008F7C6C">
              <w:rPr>
                <w:rFonts w:ascii="Times New Roman" w:hAnsi="Times New Roman"/>
                <w:szCs w:val="24"/>
              </w:rPr>
              <w:t xml:space="preserve"> Highways Limited</w:t>
            </w:r>
          </w:p>
        </w:tc>
      </w:tr>
      <w:tr w:rsidR="00E15B6C" w:rsidRPr="008F7C6C" w:rsidTr="00A11297">
        <w:trPr>
          <w:cantSplit/>
          <w:trHeight w:val="20"/>
        </w:trPr>
        <w:tc>
          <w:tcPr>
            <w:tcW w:w="1434" w:type="pct"/>
            <w:vAlign w:val="center"/>
          </w:tcPr>
          <w:p w:rsidR="00E15B6C" w:rsidRPr="008F7C6C" w:rsidRDefault="00E15B6C" w:rsidP="00A11297">
            <w:pPr>
              <w:pStyle w:val="Heading3"/>
              <w:spacing w:before="0" w:line="240" w:lineRule="auto"/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</w:pPr>
            <w:r w:rsidRPr="008F7C6C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  <w:t>Project in Brief</w:t>
            </w:r>
          </w:p>
        </w:tc>
        <w:tc>
          <w:tcPr>
            <w:tcW w:w="3566" w:type="pct"/>
          </w:tcPr>
          <w:p w:rsidR="00E15B6C" w:rsidRPr="008F7C6C" w:rsidRDefault="00E15B6C" w:rsidP="00A11297">
            <w:pPr>
              <w:pStyle w:val="BodyText"/>
              <w:rPr>
                <w:rFonts w:ascii="Times New Roman" w:hAnsi="Times New Roman"/>
                <w:szCs w:val="24"/>
              </w:rPr>
            </w:pPr>
            <w:r w:rsidRPr="008F7C6C">
              <w:rPr>
                <w:rFonts w:ascii="Times New Roman" w:hAnsi="Times New Roman"/>
                <w:szCs w:val="24"/>
              </w:rPr>
              <w:t xml:space="preserve">Development of 78 Km stretch from </w:t>
            </w:r>
            <w:proofErr w:type="spellStart"/>
            <w:r w:rsidRPr="008F7C6C">
              <w:rPr>
                <w:rFonts w:ascii="Times New Roman" w:hAnsi="Times New Roman"/>
                <w:szCs w:val="24"/>
              </w:rPr>
              <w:t>Krishnagar</w:t>
            </w:r>
            <w:proofErr w:type="spellEnd"/>
            <w:r w:rsidRPr="008F7C6C">
              <w:rPr>
                <w:rFonts w:ascii="Times New Roman" w:hAnsi="Times New Roman"/>
                <w:szCs w:val="24"/>
              </w:rPr>
              <w:t xml:space="preserve"> (km 115.00) to </w:t>
            </w:r>
            <w:proofErr w:type="spellStart"/>
            <w:r w:rsidRPr="008F7C6C">
              <w:rPr>
                <w:rFonts w:ascii="Times New Roman" w:hAnsi="Times New Roman"/>
                <w:szCs w:val="24"/>
              </w:rPr>
              <w:t>Baharampore</w:t>
            </w:r>
            <w:proofErr w:type="spellEnd"/>
            <w:r w:rsidRPr="008F7C6C">
              <w:rPr>
                <w:rFonts w:ascii="Times New Roman" w:hAnsi="Times New Roman"/>
                <w:szCs w:val="24"/>
              </w:rPr>
              <w:t xml:space="preserve"> (km 193.00), forming part of NH-34, in the state of West Bengal, on Design Build, Finance Operate &amp; Transfer (DBFOT) Annuity basis.</w:t>
            </w:r>
          </w:p>
        </w:tc>
      </w:tr>
      <w:tr w:rsidR="00E15B6C" w:rsidRPr="008F7C6C" w:rsidTr="00A11297">
        <w:trPr>
          <w:cantSplit/>
          <w:trHeight w:val="20"/>
        </w:trPr>
        <w:tc>
          <w:tcPr>
            <w:tcW w:w="1434" w:type="pct"/>
            <w:vAlign w:val="center"/>
          </w:tcPr>
          <w:p w:rsidR="00E15B6C" w:rsidRPr="008F7C6C" w:rsidRDefault="00E15B6C" w:rsidP="00A11297">
            <w:pPr>
              <w:spacing w:after="0" w:line="240" w:lineRule="auto"/>
              <w:ind w:right="21"/>
              <w:rPr>
                <w:rFonts w:ascii="Times New Roman" w:hAnsi="Times New Roman" w:cs="Times New Roman"/>
                <w:sz w:val="24"/>
                <w:szCs w:val="24"/>
              </w:rPr>
            </w:pPr>
            <w:r w:rsidRPr="008F7C6C">
              <w:rPr>
                <w:rFonts w:ascii="Times New Roman" w:hAnsi="Times New Roman" w:cs="Times New Roman"/>
                <w:sz w:val="24"/>
                <w:szCs w:val="24"/>
              </w:rPr>
              <w:t>Sector</w:t>
            </w:r>
          </w:p>
        </w:tc>
        <w:tc>
          <w:tcPr>
            <w:tcW w:w="3566" w:type="pct"/>
          </w:tcPr>
          <w:p w:rsidR="00E15B6C" w:rsidRPr="008F7C6C" w:rsidRDefault="00E15B6C" w:rsidP="00A11297">
            <w:pPr>
              <w:spacing w:after="0" w:line="240" w:lineRule="auto"/>
              <w:ind w:right="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C6C">
              <w:rPr>
                <w:rFonts w:ascii="Times New Roman" w:hAnsi="Times New Roman" w:cs="Times New Roman"/>
                <w:sz w:val="24"/>
                <w:szCs w:val="24"/>
              </w:rPr>
              <w:t>Road</w:t>
            </w:r>
          </w:p>
        </w:tc>
      </w:tr>
      <w:tr w:rsidR="00E15B6C" w:rsidRPr="008F7C6C" w:rsidTr="00A11297">
        <w:trPr>
          <w:cantSplit/>
          <w:trHeight w:val="20"/>
        </w:trPr>
        <w:tc>
          <w:tcPr>
            <w:tcW w:w="1434" w:type="pct"/>
            <w:vAlign w:val="center"/>
          </w:tcPr>
          <w:p w:rsidR="00E15B6C" w:rsidRPr="008F7C6C" w:rsidRDefault="00E15B6C" w:rsidP="00A11297">
            <w:pPr>
              <w:spacing w:after="0" w:line="240" w:lineRule="auto"/>
              <w:ind w:right="21"/>
              <w:rPr>
                <w:rFonts w:ascii="Times New Roman" w:hAnsi="Times New Roman" w:cs="Times New Roman"/>
                <w:sz w:val="24"/>
                <w:szCs w:val="24"/>
              </w:rPr>
            </w:pPr>
            <w:r w:rsidRPr="008F7C6C">
              <w:rPr>
                <w:rFonts w:ascii="Times New Roman" w:hAnsi="Times New Roman" w:cs="Times New Roman"/>
                <w:sz w:val="24"/>
                <w:szCs w:val="24"/>
              </w:rPr>
              <w:t>Authority</w:t>
            </w:r>
          </w:p>
        </w:tc>
        <w:tc>
          <w:tcPr>
            <w:tcW w:w="3566" w:type="pct"/>
          </w:tcPr>
          <w:p w:rsidR="00E15B6C" w:rsidRPr="008F7C6C" w:rsidRDefault="00E15B6C" w:rsidP="00A11297">
            <w:pPr>
              <w:spacing w:after="0" w:line="240" w:lineRule="auto"/>
              <w:ind w:right="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C6C">
              <w:rPr>
                <w:rFonts w:ascii="Times New Roman" w:hAnsi="Times New Roman" w:cs="Times New Roman"/>
                <w:sz w:val="24"/>
                <w:szCs w:val="24"/>
              </w:rPr>
              <w:t>NHAI</w:t>
            </w:r>
          </w:p>
        </w:tc>
      </w:tr>
      <w:tr w:rsidR="00E15B6C" w:rsidRPr="008F7C6C" w:rsidTr="00A11297">
        <w:trPr>
          <w:cantSplit/>
          <w:trHeight w:val="20"/>
        </w:trPr>
        <w:tc>
          <w:tcPr>
            <w:tcW w:w="1434" w:type="pct"/>
            <w:vAlign w:val="center"/>
          </w:tcPr>
          <w:p w:rsidR="00E15B6C" w:rsidRPr="008F7C6C" w:rsidRDefault="00E15B6C" w:rsidP="00A11297">
            <w:pPr>
              <w:spacing w:after="0" w:line="240" w:lineRule="auto"/>
              <w:ind w:right="21"/>
              <w:rPr>
                <w:rFonts w:ascii="Times New Roman" w:hAnsi="Times New Roman" w:cs="Times New Roman"/>
                <w:sz w:val="24"/>
                <w:szCs w:val="24"/>
              </w:rPr>
            </w:pPr>
            <w:r w:rsidRPr="008F7C6C">
              <w:rPr>
                <w:rFonts w:ascii="Times New Roman" w:hAnsi="Times New Roman" w:cs="Times New Roman"/>
                <w:sz w:val="24"/>
                <w:szCs w:val="24"/>
              </w:rPr>
              <w:t>Promoter /  Sponsor</w:t>
            </w:r>
          </w:p>
        </w:tc>
        <w:tc>
          <w:tcPr>
            <w:tcW w:w="3566" w:type="pct"/>
          </w:tcPr>
          <w:p w:rsidR="00E15B6C" w:rsidRPr="008F7C6C" w:rsidRDefault="00E15B6C" w:rsidP="00A11297">
            <w:pPr>
              <w:spacing w:after="0" w:line="240" w:lineRule="auto"/>
              <w:ind w:right="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C6C">
              <w:rPr>
                <w:rFonts w:ascii="Times New Roman" w:hAnsi="Times New Roman" w:cs="Times New Roman"/>
                <w:sz w:val="24"/>
                <w:szCs w:val="24"/>
              </w:rPr>
              <w:t>SEW Infrastructure Ltd.</w:t>
            </w:r>
          </w:p>
        </w:tc>
      </w:tr>
      <w:tr w:rsidR="00E15B6C" w:rsidRPr="008F7C6C" w:rsidTr="00A11297">
        <w:trPr>
          <w:cantSplit/>
          <w:trHeight w:val="20"/>
        </w:trPr>
        <w:tc>
          <w:tcPr>
            <w:tcW w:w="1434" w:type="pct"/>
            <w:vAlign w:val="center"/>
          </w:tcPr>
          <w:p w:rsidR="00E15B6C" w:rsidRPr="008F7C6C" w:rsidRDefault="00E15B6C" w:rsidP="00A11297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7C6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Concession period</w:t>
            </w:r>
          </w:p>
        </w:tc>
        <w:tc>
          <w:tcPr>
            <w:tcW w:w="3566" w:type="pct"/>
          </w:tcPr>
          <w:p w:rsidR="00E15B6C" w:rsidRPr="008F7C6C" w:rsidRDefault="00E15B6C" w:rsidP="00A11297">
            <w:pPr>
              <w:spacing w:after="0" w:line="240" w:lineRule="auto"/>
              <w:ind w:right="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C6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15 years from the appointed date i.e.10.01.2012.</w:t>
            </w:r>
          </w:p>
        </w:tc>
      </w:tr>
      <w:tr w:rsidR="00E15B6C" w:rsidRPr="008F7C6C" w:rsidTr="00A11297">
        <w:trPr>
          <w:cantSplit/>
          <w:trHeight w:val="20"/>
        </w:trPr>
        <w:tc>
          <w:tcPr>
            <w:tcW w:w="1434" w:type="pct"/>
            <w:vAlign w:val="center"/>
          </w:tcPr>
          <w:p w:rsidR="00E15B6C" w:rsidRPr="008F7C6C" w:rsidRDefault="00E15B6C" w:rsidP="00A11297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8F7C6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Concession end date</w:t>
            </w:r>
          </w:p>
        </w:tc>
        <w:tc>
          <w:tcPr>
            <w:tcW w:w="3566" w:type="pct"/>
          </w:tcPr>
          <w:p w:rsidR="00E15B6C" w:rsidRPr="008F7C6C" w:rsidRDefault="00E15B6C" w:rsidP="00A11297">
            <w:pPr>
              <w:spacing w:after="0" w:line="240" w:lineRule="auto"/>
              <w:ind w:right="21"/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8F7C6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10.02.2027</w:t>
            </w:r>
          </w:p>
        </w:tc>
      </w:tr>
      <w:tr w:rsidR="00E15B6C" w:rsidRPr="008F7C6C" w:rsidTr="00A11297">
        <w:trPr>
          <w:cantSplit/>
          <w:trHeight w:val="20"/>
        </w:trPr>
        <w:tc>
          <w:tcPr>
            <w:tcW w:w="1434" w:type="pct"/>
            <w:vAlign w:val="center"/>
          </w:tcPr>
          <w:p w:rsidR="00E15B6C" w:rsidRPr="008F7C6C" w:rsidRDefault="00E15B6C" w:rsidP="00A11297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8F7C6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PCOD/COD</w:t>
            </w:r>
          </w:p>
        </w:tc>
        <w:tc>
          <w:tcPr>
            <w:tcW w:w="3566" w:type="pct"/>
          </w:tcPr>
          <w:p w:rsidR="00E15B6C" w:rsidRPr="008F7C6C" w:rsidRDefault="00E15B6C" w:rsidP="00A11297">
            <w:pPr>
              <w:spacing w:after="0" w:line="240" w:lineRule="auto"/>
              <w:ind w:right="21"/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8F7C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PCOD achieved in Feb 2020. </w:t>
            </w:r>
            <w:r w:rsidRPr="008F7C6C">
              <w:rPr>
                <w:rFonts w:ascii="Times New Roman" w:hAnsi="Times New Roman" w:cs="Times New Roman"/>
                <w:sz w:val="24"/>
                <w:szCs w:val="24"/>
              </w:rPr>
              <w:t xml:space="preserve">Final COD yet to </w:t>
            </w:r>
            <w:proofErr w:type="gramStart"/>
            <w:r w:rsidRPr="008F7C6C">
              <w:rPr>
                <w:rFonts w:ascii="Times New Roman" w:hAnsi="Times New Roman" w:cs="Times New Roman"/>
                <w:sz w:val="24"/>
                <w:szCs w:val="24"/>
              </w:rPr>
              <w:t>be achieved</w:t>
            </w:r>
            <w:proofErr w:type="gramEnd"/>
            <w:r w:rsidRPr="008F7C6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E15B6C" w:rsidRPr="008F7C6C" w:rsidTr="00A11297">
        <w:trPr>
          <w:trHeight w:val="20"/>
        </w:trPr>
        <w:tc>
          <w:tcPr>
            <w:tcW w:w="1434" w:type="pct"/>
            <w:vAlign w:val="center"/>
          </w:tcPr>
          <w:p w:rsidR="00E15B6C" w:rsidRPr="008F7C6C" w:rsidRDefault="00E15B6C" w:rsidP="00A11297">
            <w:pPr>
              <w:spacing w:after="0" w:line="240" w:lineRule="auto"/>
              <w:ind w:left="-54"/>
              <w:rPr>
                <w:rFonts w:ascii="Times New Roman" w:hAnsi="Times New Roman" w:cs="Times New Roman"/>
                <w:sz w:val="24"/>
                <w:szCs w:val="24"/>
              </w:rPr>
            </w:pPr>
            <w:r w:rsidRPr="008F7C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Current status of the project and reason for Financial Stress</w:t>
            </w:r>
          </w:p>
        </w:tc>
        <w:tc>
          <w:tcPr>
            <w:tcW w:w="3566" w:type="pct"/>
            <w:vAlign w:val="center"/>
          </w:tcPr>
          <w:p w:rsidR="00E15B6C" w:rsidRPr="008F7C6C" w:rsidRDefault="00E15B6C" w:rsidP="00E15B6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150" w:hanging="1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C6C">
              <w:rPr>
                <w:rFonts w:ascii="Times New Roman" w:hAnsi="Times New Roman" w:cs="Times New Roman"/>
                <w:sz w:val="24"/>
                <w:szCs w:val="24"/>
              </w:rPr>
              <w:t xml:space="preserve">The project was eligible for 25 semi-annual annuities of </w:t>
            </w:r>
            <w:proofErr w:type="spellStart"/>
            <w:r w:rsidRPr="008F7C6C">
              <w:rPr>
                <w:rFonts w:ascii="Times New Roman" w:hAnsi="Times New Roman" w:cs="Times New Roman"/>
                <w:sz w:val="24"/>
                <w:szCs w:val="24"/>
              </w:rPr>
              <w:t>Rs</w:t>
            </w:r>
            <w:proofErr w:type="spellEnd"/>
            <w:r w:rsidRPr="008F7C6C">
              <w:rPr>
                <w:rFonts w:ascii="Times New Roman" w:hAnsi="Times New Roman" w:cs="Times New Roman"/>
                <w:sz w:val="24"/>
                <w:szCs w:val="24"/>
              </w:rPr>
              <w:t xml:space="preserve">. 61.20 Crore each. However, the actual construction period prolonged for 6.5 years </w:t>
            </w:r>
            <w:proofErr w:type="gramStart"/>
            <w:r w:rsidRPr="008F7C6C">
              <w:rPr>
                <w:rFonts w:ascii="Times New Roman" w:hAnsi="Times New Roman" w:cs="Times New Roman"/>
                <w:sz w:val="24"/>
                <w:szCs w:val="24"/>
              </w:rPr>
              <w:t>till</w:t>
            </w:r>
            <w:proofErr w:type="gramEnd"/>
            <w:r w:rsidRPr="008F7C6C">
              <w:rPr>
                <w:rFonts w:ascii="Times New Roman" w:hAnsi="Times New Roman" w:cs="Times New Roman"/>
                <w:sz w:val="24"/>
                <w:szCs w:val="24"/>
              </w:rPr>
              <w:t xml:space="preserve"> December 31, 2018 and grant of PCOD was further delayed and finally granted on February 10, 2020.</w:t>
            </w:r>
          </w:p>
          <w:p w:rsidR="00E15B6C" w:rsidRPr="008F7C6C" w:rsidRDefault="00E15B6C" w:rsidP="00E15B6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150" w:hanging="1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C6C">
              <w:rPr>
                <w:rFonts w:ascii="Times New Roman" w:hAnsi="Times New Roman" w:cs="Times New Roman"/>
                <w:sz w:val="24"/>
                <w:szCs w:val="24"/>
              </w:rPr>
              <w:t xml:space="preserve">So far, </w:t>
            </w:r>
            <w:proofErr w:type="gramStart"/>
            <w:r w:rsidRPr="008F7C6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proofErr w:type="gramEnd"/>
            <w:r w:rsidRPr="008F7C6C">
              <w:rPr>
                <w:rFonts w:ascii="Times New Roman" w:hAnsi="Times New Roman" w:cs="Times New Roman"/>
                <w:sz w:val="24"/>
                <w:szCs w:val="24"/>
              </w:rPr>
              <w:t xml:space="preserve"> annuities have been released by NHAI. </w:t>
            </w:r>
            <w:proofErr w:type="gramStart"/>
            <w:r w:rsidRPr="008F7C6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8F7C6C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th</w:t>
            </w:r>
            <w:proofErr w:type="gramEnd"/>
            <w:r w:rsidRPr="008F7C6C">
              <w:rPr>
                <w:rFonts w:ascii="Times New Roman" w:hAnsi="Times New Roman" w:cs="Times New Roman"/>
                <w:sz w:val="24"/>
                <w:szCs w:val="24"/>
              </w:rPr>
              <w:t xml:space="preserve"> annuity, which was due in July 2023 is yet to be released by NHAI.</w:t>
            </w:r>
          </w:p>
          <w:p w:rsidR="00E15B6C" w:rsidRPr="008F7C6C" w:rsidRDefault="00E15B6C" w:rsidP="00E15B6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150" w:hanging="1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C6C">
              <w:rPr>
                <w:rFonts w:ascii="Times New Roman" w:hAnsi="Times New Roman" w:cs="Times New Roman"/>
                <w:sz w:val="24"/>
                <w:szCs w:val="24"/>
              </w:rPr>
              <w:t>Substantial</w:t>
            </w:r>
            <w:r w:rsidRPr="008F7C6C">
              <w:rPr>
                <w:rFonts w:ascii="Times New Roman" w:hAnsi="Times New Roman" w:cs="Times New Roman"/>
                <w:sz w:val="24"/>
                <w:szCs w:val="24"/>
              </w:rPr>
              <w:t xml:space="preserve"> delay in completion of project (project achieved PCOD with 5.5 years of delay be</w:t>
            </w:r>
            <w:r w:rsidRPr="008F7C6C">
              <w:rPr>
                <w:rFonts w:ascii="Times New Roman" w:hAnsi="Times New Roman" w:cs="Times New Roman"/>
                <w:sz w:val="24"/>
                <w:szCs w:val="24"/>
              </w:rPr>
              <w:t>yond scheduled COD of July 2014) resulted in stress in the account.</w:t>
            </w:r>
          </w:p>
        </w:tc>
      </w:tr>
      <w:tr w:rsidR="00E15B6C" w:rsidRPr="008F7C6C" w:rsidTr="00A11297">
        <w:trPr>
          <w:trHeight w:val="20"/>
        </w:trPr>
        <w:tc>
          <w:tcPr>
            <w:tcW w:w="1434" w:type="pct"/>
            <w:vAlign w:val="center"/>
          </w:tcPr>
          <w:p w:rsidR="00E15B6C" w:rsidRPr="008F7C6C" w:rsidRDefault="00E15B6C" w:rsidP="00E15B6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F7C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8F7C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Shareholding pattern of the company</w:t>
            </w:r>
          </w:p>
          <w:p w:rsidR="008F7C6C" w:rsidRPr="008F7C6C" w:rsidRDefault="00E15B6C" w:rsidP="00E15B6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F7C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8F7C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Detailed description about the directors of the company.</w:t>
            </w:r>
          </w:p>
        </w:tc>
        <w:tc>
          <w:tcPr>
            <w:tcW w:w="3566" w:type="pct"/>
            <w:vAlign w:val="center"/>
          </w:tcPr>
          <w:p w:rsidR="00E15B6C" w:rsidRPr="008F7C6C" w:rsidRDefault="00E15B6C" w:rsidP="00E15B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C6C">
              <w:rPr>
                <w:rFonts w:ascii="Times New Roman" w:hAnsi="Times New Roman" w:cs="Times New Roman"/>
                <w:sz w:val="24"/>
                <w:szCs w:val="24"/>
              </w:rPr>
              <w:t>Please refer latest Audited Financial Statement available with us.</w:t>
            </w:r>
          </w:p>
        </w:tc>
      </w:tr>
      <w:tr w:rsidR="00E15B6C" w:rsidRPr="008F7C6C" w:rsidTr="00A11297">
        <w:trPr>
          <w:trHeight w:val="20"/>
        </w:trPr>
        <w:tc>
          <w:tcPr>
            <w:tcW w:w="1434" w:type="pct"/>
            <w:vAlign w:val="center"/>
          </w:tcPr>
          <w:p w:rsidR="00E15B6C" w:rsidRPr="008F7C6C" w:rsidRDefault="00E15B6C" w:rsidP="00E15B6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F7C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Total outstanding of the company as on date</w:t>
            </w:r>
          </w:p>
        </w:tc>
        <w:tc>
          <w:tcPr>
            <w:tcW w:w="3566" w:type="pct"/>
            <w:vAlign w:val="center"/>
          </w:tcPr>
          <w:p w:rsidR="00E15B6C" w:rsidRDefault="00E15B6C" w:rsidP="00E15B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C6C">
              <w:rPr>
                <w:rFonts w:ascii="Times New Roman" w:hAnsi="Times New Roman" w:cs="Times New Roman"/>
                <w:sz w:val="24"/>
                <w:szCs w:val="24"/>
              </w:rPr>
              <w:object w:dxaOrig="16152" w:dyaOrig="5184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7" type="#_x0000_t75" style="width:317.4pt;height:102pt" o:ole="">
                  <v:imagedata r:id="rId5" o:title=""/>
                </v:shape>
                <o:OLEObject Type="Embed" ProgID="PBrush" ShapeID="_x0000_i1027" DrawAspect="Content" ObjectID="_1757945566" r:id="rId6"/>
              </w:object>
            </w:r>
          </w:p>
          <w:p w:rsidR="00D56C81" w:rsidRDefault="00D56C81" w:rsidP="00E15B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6C81" w:rsidRPr="008F7C6C" w:rsidRDefault="00D56C81" w:rsidP="00E15B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B6C" w:rsidRPr="008F7C6C" w:rsidTr="00A11297">
        <w:trPr>
          <w:trHeight w:val="20"/>
        </w:trPr>
        <w:tc>
          <w:tcPr>
            <w:tcW w:w="1434" w:type="pct"/>
            <w:vAlign w:val="center"/>
          </w:tcPr>
          <w:p w:rsidR="00E15B6C" w:rsidRPr="008F7C6C" w:rsidRDefault="00E15B6C" w:rsidP="006F5FF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F7C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8F7C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Last 5 year audited financial statement</w:t>
            </w:r>
          </w:p>
          <w:p w:rsidR="00E15B6C" w:rsidRPr="008F7C6C" w:rsidRDefault="00E15B6C" w:rsidP="006F5FF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C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8F7C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Financial Model of the company in the excel sheet with proper assumptions and projections, If Any.</w:t>
            </w:r>
          </w:p>
        </w:tc>
        <w:tc>
          <w:tcPr>
            <w:tcW w:w="3566" w:type="pct"/>
            <w:vAlign w:val="center"/>
          </w:tcPr>
          <w:p w:rsidR="00E15B6C" w:rsidRPr="008F7C6C" w:rsidRDefault="00E15B6C" w:rsidP="00E15B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C6C">
              <w:rPr>
                <w:rFonts w:ascii="Times New Roman" w:hAnsi="Times New Roman" w:cs="Times New Roman"/>
                <w:sz w:val="24"/>
                <w:szCs w:val="24"/>
              </w:rPr>
              <w:t>NA</w:t>
            </w:r>
            <w:bookmarkStart w:id="0" w:name="_GoBack"/>
            <w:bookmarkEnd w:id="0"/>
          </w:p>
        </w:tc>
      </w:tr>
      <w:tr w:rsidR="00E15B6C" w:rsidRPr="008F7C6C" w:rsidTr="00A11297">
        <w:trPr>
          <w:trHeight w:val="20"/>
        </w:trPr>
        <w:tc>
          <w:tcPr>
            <w:tcW w:w="1434" w:type="pct"/>
            <w:vAlign w:val="center"/>
          </w:tcPr>
          <w:p w:rsidR="00E15B6C" w:rsidRPr="008F7C6C" w:rsidRDefault="00E15B6C" w:rsidP="00A11297">
            <w:pPr>
              <w:spacing w:after="0" w:line="240" w:lineRule="auto"/>
              <w:ind w:left="-54"/>
              <w:rPr>
                <w:rFonts w:ascii="Times New Roman" w:hAnsi="Times New Roman" w:cs="Times New Roman"/>
                <w:sz w:val="24"/>
                <w:szCs w:val="24"/>
              </w:rPr>
            </w:pPr>
            <w:r w:rsidRPr="008F7C6C">
              <w:rPr>
                <w:rFonts w:ascii="Times New Roman" w:hAnsi="Times New Roman" w:cs="Times New Roman"/>
                <w:sz w:val="24"/>
                <w:szCs w:val="24"/>
              </w:rPr>
              <w:t>CCIE proceedings (As per available information)</w:t>
            </w:r>
          </w:p>
        </w:tc>
        <w:tc>
          <w:tcPr>
            <w:tcW w:w="3566" w:type="pct"/>
            <w:vAlign w:val="center"/>
          </w:tcPr>
          <w:p w:rsidR="00E15B6C" w:rsidRPr="008F7C6C" w:rsidRDefault="00E15B6C" w:rsidP="00A112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C6C">
              <w:rPr>
                <w:rFonts w:ascii="Times New Roman" w:hAnsi="Times New Roman" w:cs="Times New Roman"/>
                <w:sz w:val="24"/>
                <w:szCs w:val="24"/>
              </w:rPr>
              <w:t xml:space="preserve">There is a claim of approx. </w:t>
            </w:r>
            <w:proofErr w:type="spellStart"/>
            <w:r w:rsidRPr="008F7C6C">
              <w:rPr>
                <w:rFonts w:ascii="Times New Roman" w:hAnsi="Times New Roman" w:cs="Times New Roman"/>
                <w:sz w:val="24"/>
                <w:szCs w:val="24"/>
              </w:rPr>
              <w:t>Rs</w:t>
            </w:r>
            <w:proofErr w:type="spellEnd"/>
            <w:r w:rsidRPr="008F7C6C">
              <w:rPr>
                <w:rFonts w:ascii="Times New Roman" w:hAnsi="Times New Roman" w:cs="Times New Roman"/>
                <w:sz w:val="24"/>
                <w:szCs w:val="24"/>
              </w:rPr>
              <w:t xml:space="preserve">. 1400 Cr. from the Company and no counter claims have been filed by NHAI </w:t>
            </w:r>
            <w:proofErr w:type="gramStart"/>
            <w:r w:rsidRPr="008F7C6C">
              <w:rPr>
                <w:rFonts w:ascii="Times New Roman" w:hAnsi="Times New Roman" w:cs="Times New Roman"/>
                <w:sz w:val="24"/>
                <w:szCs w:val="24"/>
              </w:rPr>
              <w:t>till</w:t>
            </w:r>
            <w:proofErr w:type="gramEnd"/>
            <w:r w:rsidRPr="008F7C6C">
              <w:rPr>
                <w:rFonts w:ascii="Times New Roman" w:hAnsi="Times New Roman" w:cs="Times New Roman"/>
                <w:sz w:val="24"/>
                <w:szCs w:val="24"/>
              </w:rPr>
              <w:t xml:space="preserve"> date. Further, three conciliation meetings took place so far. Last meeting </w:t>
            </w:r>
            <w:proofErr w:type="gramStart"/>
            <w:r w:rsidRPr="008F7C6C">
              <w:rPr>
                <w:rFonts w:ascii="Times New Roman" w:hAnsi="Times New Roman" w:cs="Times New Roman"/>
                <w:sz w:val="24"/>
                <w:szCs w:val="24"/>
              </w:rPr>
              <w:t>was held</w:t>
            </w:r>
            <w:proofErr w:type="gramEnd"/>
            <w:r w:rsidRPr="008F7C6C">
              <w:rPr>
                <w:rFonts w:ascii="Times New Roman" w:hAnsi="Times New Roman" w:cs="Times New Roman"/>
                <w:sz w:val="24"/>
                <w:szCs w:val="24"/>
              </w:rPr>
              <w:t xml:space="preserve"> in the month of January 2022.</w:t>
            </w:r>
          </w:p>
        </w:tc>
      </w:tr>
    </w:tbl>
    <w:p w:rsidR="00340B99" w:rsidRDefault="00340B99" w:rsidP="008F7C6C"/>
    <w:sectPr w:rsidR="00340B99" w:rsidSect="008F7C6C">
      <w:pgSz w:w="11906" w:h="16838"/>
      <w:pgMar w:top="5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5A709E1"/>
    <w:multiLevelType w:val="hybridMultilevel"/>
    <w:tmpl w:val="3A8429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8C061BC"/>
    <w:multiLevelType w:val="multilevel"/>
    <w:tmpl w:val="4A1811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6156"/>
    <w:rsid w:val="00340B99"/>
    <w:rsid w:val="006F5FFB"/>
    <w:rsid w:val="008F7C6C"/>
    <w:rsid w:val="00C46156"/>
    <w:rsid w:val="00D56C81"/>
    <w:rsid w:val="00E15B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FF2737"/>
  <w15:chartTrackingRefBased/>
  <w15:docId w15:val="{EC9A8AA7-D2A2-4917-807F-247ADA642C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lang w:val="en-IN" w:eastAsia="en-US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cs="Mangal"/>
    </w:rPr>
  </w:style>
  <w:style w:type="paragraph" w:styleId="Heading3">
    <w:name w:val="heading 3"/>
    <w:basedOn w:val="Normal"/>
    <w:next w:val="Normal"/>
    <w:link w:val="Heading3Char"/>
    <w:unhideWhenUsed/>
    <w:qFormat/>
    <w:rsid w:val="00E15B6C"/>
    <w:pPr>
      <w:keepNext/>
      <w:keepLines/>
      <w:spacing w:before="200" w:after="0" w:line="276" w:lineRule="auto"/>
      <w:outlineLvl w:val="2"/>
    </w:pPr>
    <w:rPr>
      <w:rFonts w:asciiTheme="majorHAnsi" w:eastAsiaTheme="majorEastAsia" w:hAnsiTheme="majorHAnsi" w:cstheme="majorBidi"/>
      <w:b/>
      <w:bCs/>
      <w:color w:val="5B9BD5" w:themeColor="accent1"/>
      <w:szCs w:val="22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E15B6C"/>
    <w:rPr>
      <w:rFonts w:asciiTheme="majorHAnsi" w:eastAsiaTheme="majorEastAsia" w:hAnsiTheme="majorHAnsi" w:cstheme="majorBidi"/>
      <w:b/>
      <w:bCs/>
      <w:color w:val="5B9BD5" w:themeColor="accent1"/>
      <w:szCs w:val="22"/>
      <w:lang w:bidi="ar-SA"/>
    </w:rPr>
  </w:style>
  <w:style w:type="character" w:customStyle="1" w:styleId="ListParagraphChar">
    <w:name w:val="List Paragraph Char"/>
    <w:aliases w:val="Heading 91 Char,List Paragraph1 Char,Heading 911 Char,heading 9 Char,WinDForce-Letter Char,Annexure Char,Bullets Char,bullets Char,Heading 9111 Char,Heading 91111 Char,Heading 92 Char,Heading 93 Char,Heading 94 Char,Heading 95 Char"/>
    <w:link w:val="ListParagraph"/>
    <w:uiPriority w:val="34"/>
    <w:qFormat/>
    <w:locked/>
    <w:rsid w:val="00E15B6C"/>
  </w:style>
  <w:style w:type="paragraph" w:styleId="ListParagraph">
    <w:name w:val="List Paragraph"/>
    <w:aliases w:val="Heading 91,List Paragraph1,Heading 911,heading 9,WinDForce-Letter,Annexure,Bullets,bullets,Heading 9111,Heading 91111,Heading 92,Heading 93,Heading 94,Heading 95,Heading 911111,List Paragraph2,Bullet 05,Heading 9111111,Report Para,Head 4"/>
    <w:basedOn w:val="Normal"/>
    <w:link w:val="ListParagraphChar"/>
    <w:uiPriority w:val="34"/>
    <w:qFormat/>
    <w:rsid w:val="00E15B6C"/>
    <w:pPr>
      <w:spacing w:after="200" w:line="276" w:lineRule="auto"/>
      <w:ind w:left="720"/>
      <w:contextualSpacing/>
    </w:pPr>
    <w:rPr>
      <w:rFonts w:cstheme="minorBidi"/>
    </w:rPr>
  </w:style>
  <w:style w:type="paragraph" w:styleId="BodyText">
    <w:name w:val="Body Text"/>
    <w:basedOn w:val="Normal"/>
    <w:link w:val="BodyTextChar"/>
    <w:rsid w:val="00E15B6C"/>
    <w:pPr>
      <w:tabs>
        <w:tab w:val="left" w:pos="-900"/>
      </w:tabs>
      <w:spacing w:after="0" w:line="240" w:lineRule="auto"/>
      <w:jc w:val="both"/>
    </w:pPr>
    <w:rPr>
      <w:rFonts w:ascii="Bookman Old Style" w:eastAsia="Times New Roman" w:hAnsi="Bookman Old Style" w:cs="Times New Roman"/>
      <w:color w:val="000000"/>
      <w:sz w:val="24"/>
      <w:lang w:val="en-US" w:bidi="ar-SA"/>
    </w:rPr>
  </w:style>
  <w:style w:type="character" w:customStyle="1" w:styleId="BodyTextChar">
    <w:name w:val="Body Text Char"/>
    <w:basedOn w:val="DefaultParagraphFont"/>
    <w:link w:val="BodyText"/>
    <w:rsid w:val="00E15B6C"/>
    <w:rPr>
      <w:rFonts w:ascii="Bookman Old Style" w:eastAsia="Times New Roman" w:hAnsi="Bookman Old Style" w:cs="Times New Roman"/>
      <w:color w:val="000000"/>
      <w:sz w:val="24"/>
      <w:lang w:val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41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37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5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83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35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262</Words>
  <Characters>1495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10000123</dc:creator>
  <cp:keywords/>
  <dc:description/>
  <cp:lastModifiedBy>10000123</cp:lastModifiedBy>
  <cp:revision>3</cp:revision>
  <dcterms:created xsi:type="dcterms:W3CDTF">2023-10-04T10:14:00Z</dcterms:created>
  <dcterms:modified xsi:type="dcterms:W3CDTF">2023-10-04T11:56:00Z</dcterms:modified>
</cp:coreProperties>
</file>