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200DEBD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500D4125"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C17DBF">
        <w:rPr>
          <w:rFonts w:ascii="Arial" w:hAnsi="Arial" w:cs="Arial"/>
          <w:b/>
        </w:rPr>
        <w:t>VIS (</w:t>
      </w:r>
      <w:r w:rsidR="00791AC8" w:rsidRPr="00C17DBF">
        <w:rPr>
          <w:rFonts w:ascii="Arial" w:hAnsi="Arial" w:cs="Arial"/>
          <w:b/>
        </w:rPr>
        <w:t>2022-23)-</w:t>
      </w:r>
      <w:r w:rsidR="00C17DBF" w:rsidRPr="00C17DBF">
        <w:rPr>
          <w:rFonts w:ascii="Arial" w:hAnsi="Arial" w:cs="Arial"/>
          <w:b/>
        </w:rPr>
        <w:t xml:space="preserve"> </w:t>
      </w:r>
      <w:r w:rsidR="00B823F7" w:rsidRPr="00C17DBF">
        <w:rPr>
          <w:rFonts w:ascii="Arial" w:hAnsi="Arial" w:cs="Arial"/>
          <w:b/>
        </w:rPr>
        <w:t>PL</w:t>
      </w:r>
      <w:r w:rsidR="00B823F7">
        <w:rPr>
          <w:rFonts w:ascii="Arial" w:hAnsi="Arial" w:cs="Arial"/>
          <w:b/>
        </w:rPr>
        <w:t>431</w:t>
      </w:r>
      <w:r w:rsidR="00B823F7" w:rsidRPr="00C17DBF">
        <w:rPr>
          <w:rFonts w:ascii="Arial" w:hAnsi="Arial" w:cs="Arial"/>
          <w:b/>
        </w:rPr>
        <w:t>-</w:t>
      </w:r>
      <w:r w:rsidR="00B823F7">
        <w:rPr>
          <w:rFonts w:ascii="Arial" w:hAnsi="Arial" w:cs="Arial"/>
          <w:b/>
        </w:rPr>
        <w:t>356</w:t>
      </w:r>
      <w:r w:rsidR="00B823F7" w:rsidRPr="00C17DBF">
        <w:rPr>
          <w:rFonts w:ascii="Arial" w:hAnsi="Arial" w:cs="Arial"/>
          <w:b/>
        </w:rPr>
        <w:t>-</w:t>
      </w:r>
      <w:r w:rsidR="00B823F7">
        <w:rPr>
          <w:rFonts w:ascii="Arial" w:hAnsi="Arial" w:cs="Arial"/>
          <w:b/>
        </w:rPr>
        <w:t>562</w:t>
      </w:r>
      <w:r w:rsidR="00702E37" w:rsidRPr="00C17DBF">
        <w:rPr>
          <w:rFonts w:ascii="Arial" w:hAnsi="Arial" w:cs="Arial"/>
          <w:b/>
        </w:rPr>
        <w:tab/>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3-12-20T00:00:00Z">
            <w:dateFormat w:val="dd.MM.yyyy"/>
            <w:lid w:val="en-IN"/>
            <w:storeMappedDataAs w:val="dateTime"/>
            <w:calendar w:val="gregorian"/>
          </w:date>
        </w:sdtPr>
        <w:sdtContent>
          <w:r w:rsidR="00F03A95">
            <w:rPr>
              <w:rFonts w:ascii="Arial" w:hAnsi="Arial" w:cs="Arial"/>
              <w:b/>
              <w:lang w:val="en-IN"/>
            </w:rPr>
            <w:t>2</w:t>
          </w:r>
          <w:r w:rsidR="00FE0AE3">
            <w:rPr>
              <w:rFonts w:ascii="Arial" w:hAnsi="Arial" w:cs="Arial"/>
              <w:b/>
              <w:lang w:val="en-IN"/>
            </w:rPr>
            <w:t>0</w:t>
          </w:r>
          <w:r w:rsidR="006F0CD7">
            <w:rPr>
              <w:rFonts w:ascii="Arial" w:hAnsi="Arial" w:cs="Arial"/>
              <w:b/>
              <w:lang w:val="en-IN"/>
            </w:rPr>
            <w:t>.1</w:t>
          </w:r>
          <w:r w:rsidR="00F03A95">
            <w:rPr>
              <w:rFonts w:ascii="Arial" w:hAnsi="Arial" w:cs="Arial"/>
              <w:b/>
              <w:lang w:val="en-IN"/>
            </w:rPr>
            <w:t>2</w:t>
          </w:r>
          <w:r w:rsidR="006F0CD7">
            <w:rPr>
              <w:rFonts w:ascii="Arial" w:hAnsi="Arial" w:cs="Arial"/>
              <w:b/>
              <w:lang w:val="en-IN"/>
            </w:rPr>
            <w:t>.2023</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26D9E3E0" w14:textId="707D6B42" w:rsidR="00441587" w:rsidRDefault="00441587" w:rsidP="00441587">
      <w:pPr>
        <w:spacing w:after="0"/>
        <w:ind w:left="-142" w:right="-289"/>
        <w:jc w:val="center"/>
        <w:outlineLvl w:val="0"/>
        <w:rPr>
          <w:rFonts w:ascii="Arial" w:hAnsi="Arial" w:cs="Arial"/>
          <w:b/>
          <w:sz w:val="48"/>
        </w:rPr>
      </w:pPr>
      <w:r>
        <w:rPr>
          <w:rFonts w:ascii="Arial" w:hAnsi="Arial" w:cs="Arial"/>
          <w:b/>
          <w:sz w:val="48"/>
        </w:rPr>
        <w:t xml:space="preserve">M/S </w:t>
      </w:r>
      <w:r w:rsidR="009D09D4" w:rsidRPr="009D09D4">
        <w:rPr>
          <w:rFonts w:ascii="Arial" w:hAnsi="Arial" w:cs="Arial"/>
          <w:b/>
          <w:sz w:val="48"/>
        </w:rPr>
        <w:t>COASTAL ENERGEN PRIVATE LIMITED</w:t>
      </w:r>
      <w:r w:rsidR="009D09D4">
        <w:rPr>
          <w:rFonts w:ascii="Arial" w:hAnsi="Arial" w:cs="Arial"/>
          <w:b/>
          <w:sz w:val="48"/>
        </w:rPr>
        <w:t xml:space="preserve"> </w:t>
      </w:r>
      <w:r w:rsidR="00791AC8">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sidR="009D09D4">
        <w:rPr>
          <w:rFonts w:ascii="Arial" w:hAnsi="Arial" w:cs="Arial"/>
          <w:b/>
          <w:sz w:val="48"/>
        </w:rPr>
        <w:t>12</w:t>
      </w:r>
      <w:r w:rsidR="00791AC8">
        <w:rPr>
          <w:rFonts w:ascii="Arial" w:hAnsi="Arial" w:cs="Arial"/>
          <w:b/>
          <w:sz w:val="48"/>
        </w:rPr>
        <w:t>00 MW (</w:t>
      </w:r>
      <w:r w:rsidR="009D09D4">
        <w:rPr>
          <w:rFonts w:ascii="Arial" w:hAnsi="Arial" w:cs="Arial"/>
          <w:b/>
          <w:sz w:val="48"/>
        </w:rPr>
        <w:t>2</w:t>
      </w:r>
      <w:r w:rsidR="00791AC8">
        <w:rPr>
          <w:rFonts w:ascii="Arial" w:hAnsi="Arial" w:cs="Arial"/>
          <w:b/>
          <w:sz w:val="48"/>
        </w:rPr>
        <w:t>x600 MW)</w:t>
      </w:r>
    </w:p>
    <w:p w14:paraId="60054CE3" w14:textId="1007DE52" w:rsidR="00791AC8" w:rsidRPr="00791AC8" w:rsidRDefault="00791AC8" w:rsidP="00441587">
      <w:pPr>
        <w:spacing w:after="0"/>
        <w:ind w:left="-142" w:right="-289"/>
        <w:jc w:val="center"/>
        <w:outlineLvl w:val="0"/>
        <w:rPr>
          <w:rFonts w:ascii="Arial" w:hAnsi="Arial" w:cs="Arial"/>
          <w:b/>
          <w:sz w:val="48"/>
          <w:szCs w:val="20"/>
        </w:rPr>
      </w:pPr>
      <w:r w:rsidRPr="00791AC8">
        <w:rPr>
          <w:rFonts w:ascii="Arial" w:hAnsi="Arial" w:cs="Arial"/>
          <w:b/>
          <w:sz w:val="44"/>
          <w:szCs w:val="20"/>
        </w:rPr>
        <w:t xml:space="preserve">                                       </w:t>
      </w: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Content>
        <w:p w14:paraId="1FB0D899" w14:textId="47A83182" w:rsidR="00791AC8" w:rsidRDefault="00B62E5A" w:rsidP="0087294A">
          <w:pPr>
            <w:spacing w:line="360" w:lineRule="auto"/>
            <w:ind w:left="-142" w:right="-289"/>
            <w:jc w:val="center"/>
            <w:rPr>
              <w:rFonts w:ascii="Arial" w:hAnsi="Arial" w:cs="Arial"/>
              <w:b/>
            </w:rPr>
          </w:pPr>
          <w:r w:rsidRPr="00B62E5A">
            <w:rPr>
              <w:rFonts w:ascii="Arial" w:hAnsi="Arial" w:cs="Arial"/>
              <w:b/>
            </w:rPr>
            <w:t>NO.5, MOORES ROAD, CHENNAI, T</w:t>
          </w:r>
          <w:r>
            <w:rPr>
              <w:rFonts w:ascii="Arial" w:hAnsi="Arial" w:cs="Arial"/>
              <w:b/>
            </w:rPr>
            <w:t>AMIL</w:t>
          </w:r>
          <w:r w:rsidRPr="00B62E5A">
            <w:rPr>
              <w:rFonts w:ascii="Arial" w:hAnsi="Arial" w:cs="Arial"/>
              <w:b/>
            </w:rPr>
            <w:t xml:space="preserve"> N</w:t>
          </w:r>
          <w:r>
            <w:rPr>
              <w:rFonts w:ascii="Arial" w:hAnsi="Arial" w:cs="Arial"/>
              <w:b/>
            </w:rPr>
            <w:t>ADU</w:t>
          </w:r>
          <w:r w:rsidRPr="00B62E5A">
            <w:rPr>
              <w:rFonts w:ascii="Arial" w:hAnsi="Arial" w:cs="Arial"/>
              <w:b/>
            </w:rPr>
            <w:t>, I</w:t>
          </w:r>
          <w:r w:rsidR="00D75CDE">
            <w:rPr>
              <w:rFonts w:ascii="Arial" w:hAnsi="Arial" w:cs="Arial"/>
              <w:b/>
            </w:rPr>
            <w:t>NDIA</w:t>
          </w:r>
          <w:r w:rsidRPr="00B62E5A">
            <w:rPr>
              <w:rFonts w:ascii="Arial" w:hAnsi="Arial" w:cs="Arial"/>
              <w:b/>
            </w:rPr>
            <w:t>, 600006</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000000"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08F1F9DD" w14:textId="65FFFD0D" w:rsidR="00F06B55" w:rsidRDefault="00F06B55" w:rsidP="00F06B55">
      <w:pPr>
        <w:tabs>
          <w:tab w:val="left" w:pos="8190"/>
        </w:tabs>
        <w:spacing w:line="360" w:lineRule="auto"/>
        <w:ind w:left="-142" w:right="-289"/>
        <w:jc w:val="center"/>
        <w:outlineLvl w:val="0"/>
        <w:rPr>
          <w:rFonts w:ascii="Arial" w:hAnsi="Arial" w:cs="Arial"/>
          <w:b/>
        </w:rPr>
      </w:pPr>
      <w:r w:rsidRPr="00F06B55">
        <w:rPr>
          <w:rFonts w:ascii="Arial" w:hAnsi="Arial" w:cs="Arial"/>
          <w:b/>
        </w:rPr>
        <w:t>COAL AND OIL GROUP</w:t>
      </w:r>
    </w:p>
    <w:p w14:paraId="5F0394AD" w14:textId="77777777" w:rsidR="00441587" w:rsidRPr="00F06B55" w:rsidRDefault="00441587" w:rsidP="00F06B55">
      <w:pPr>
        <w:tabs>
          <w:tab w:val="left" w:pos="8190"/>
        </w:tabs>
        <w:spacing w:line="360" w:lineRule="auto"/>
        <w:ind w:left="-142" w:right="-289"/>
        <w:jc w:val="center"/>
        <w:outlineLvl w:val="0"/>
        <w:rPr>
          <w:rFonts w:ascii="Arial" w:hAnsi="Arial" w:cs="Arial"/>
          <w:b/>
        </w:rPr>
      </w:pPr>
    </w:p>
    <w:p w14:paraId="134B1FCD" w14:textId="77777777" w:rsidR="00791AC8" w:rsidRDefault="00791AC8" w:rsidP="00F06B55">
      <w:pPr>
        <w:tabs>
          <w:tab w:val="left" w:pos="8190"/>
        </w:tabs>
        <w:spacing w:before="240" w:line="360" w:lineRule="auto"/>
        <w:ind w:left="-142" w:right="-289"/>
        <w:jc w:val="center"/>
        <w:outlineLvl w:val="0"/>
        <w:rPr>
          <w:rFonts w:ascii="Arial" w:hAnsi="Arial" w:cs="Arial"/>
          <w:b/>
        </w:rPr>
      </w:pPr>
      <w:r>
        <w:rPr>
          <w:rFonts w:ascii="Arial" w:hAnsi="Arial" w:cs="Arial"/>
          <w:b/>
        </w:rPr>
        <w:t>REPORT PREPARED FOR</w:t>
      </w:r>
    </w:p>
    <w:p w14:paraId="440FC547" w14:textId="3FBBD085" w:rsidR="00791AC8" w:rsidRDefault="00E53E95" w:rsidP="0087294A">
      <w:pPr>
        <w:spacing w:line="276" w:lineRule="auto"/>
        <w:ind w:left="-142" w:right="-289" w:hanging="11"/>
        <w:jc w:val="center"/>
        <w:rPr>
          <w:rFonts w:ascii="Arial" w:hAnsi="Arial" w:cs="Arial"/>
          <w:b/>
        </w:rPr>
      </w:pPr>
      <w:r>
        <w:rPr>
          <w:rFonts w:ascii="Arial" w:hAnsi="Arial" w:cs="Arial"/>
          <w:b/>
        </w:rPr>
        <w:t xml:space="preserve">STATE </w:t>
      </w:r>
      <w:r w:rsidR="00CF78E7" w:rsidRPr="000C6DCA">
        <w:rPr>
          <w:rFonts w:ascii="Arial" w:hAnsi="Arial" w:cs="Arial"/>
          <w:b/>
        </w:rPr>
        <w:t>BANK</w:t>
      </w:r>
      <w:r w:rsidR="000C6DCA" w:rsidRPr="000C6DCA">
        <w:rPr>
          <w:rFonts w:ascii="Arial" w:hAnsi="Arial" w:cs="Arial"/>
          <w:b/>
        </w:rPr>
        <w:t xml:space="preserve"> OF INDIA</w:t>
      </w:r>
      <w:r w:rsidR="00CF78E7" w:rsidRPr="000C6DCA">
        <w:rPr>
          <w:rFonts w:ascii="Arial" w:hAnsi="Arial" w:cs="Arial"/>
          <w:b/>
        </w:rPr>
        <w:t xml:space="preserve">, </w:t>
      </w:r>
      <w:r>
        <w:rPr>
          <w:rFonts w:ascii="Arial" w:hAnsi="Arial" w:cs="Arial"/>
          <w:b/>
        </w:rPr>
        <w:t>STRESSED ASSETS MANAGEMENT</w:t>
      </w:r>
      <w:r w:rsidR="000C6DCA" w:rsidRPr="000C6DCA">
        <w:rPr>
          <w:rFonts w:ascii="Arial" w:hAnsi="Arial" w:cs="Arial"/>
          <w:b/>
        </w:rPr>
        <w:t xml:space="preserve"> BRANCH, </w:t>
      </w:r>
      <w:r>
        <w:rPr>
          <w:rFonts w:ascii="Arial" w:hAnsi="Arial" w:cs="Arial"/>
          <w:b/>
        </w:rPr>
        <w:t>RED CROSS</w:t>
      </w:r>
      <w:r w:rsidR="000C6DCA" w:rsidRPr="000C6DCA">
        <w:rPr>
          <w:rFonts w:ascii="Arial" w:hAnsi="Arial" w:cs="Arial"/>
          <w:b/>
        </w:rPr>
        <w:t xml:space="preserve"> BUILDING, </w:t>
      </w:r>
      <w:r>
        <w:rPr>
          <w:rFonts w:ascii="Arial" w:hAnsi="Arial" w:cs="Arial"/>
          <w:b/>
        </w:rPr>
        <w:t>RED CROSS ROAD</w:t>
      </w:r>
      <w:r w:rsidR="000C6DCA" w:rsidRPr="000C6DCA">
        <w:rPr>
          <w:rFonts w:ascii="Arial" w:hAnsi="Arial" w:cs="Arial"/>
          <w:b/>
        </w:rPr>
        <w:t>,</w:t>
      </w:r>
      <w:r>
        <w:rPr>
          <w:rFonts w:ascii="Arial" w:hAnsi="Arial" w:cs="Arial"/>
          <w:b/>
        </w:rPr>
        <w:t xml:space="preserve"> EGMORE,</w:t>
      </w:r>
      <w:r w:rsidR="000C6DCA" w:rsidRPr="000C6DCA">
        <w:rPr>
          <w:rFonts w:ascii="Arial" w:hAnsi="Arial" w:cs="Arial"/>
          <w:b/>
        </w:rPr>
        <w:t xml:space="preserve"> </w:t>
      </w:r>
      <w:r>
        <w:rPr>
          <w:rFonts w:ascii="Arial" w:hAnsi="Arial" w:cs="Arial"/>
          <w:b/>
        </w:rPr>
        <w:t>CHENNAI</w:t>
      </w:r>
      <w:r w:rsidR="000C6DCA" w:rsidRPr="000C6DCA">
        <w:rPr>
          <w:rFonts w:ascii="Arial" w:hAnsi="Arial" w:cs="Arial"/>
          <w:b/>
        </w:rPr>
        <w:t xml:space="preserve"> - </w:t>
      </w:r>
      <w:r>
        <w:rPr>
          <w:rFonts w:ascii="Arial" w:hAnsi="Arial" w:cs="Arial"/>
          <w:b/>
        </w:rPr>
        <w:t>600008</w:t>
      </w:r>
    </w:p>
    <w:p w14:paraId="4708BB36" w14:textId="77777777" w:rsidR="00655E10" w:rsidRDefault="00655E10" w:rsidP="0087294A">
      <w:pPr>
        <w:spacing w:line="276" w:lineRule="auto"/>
        <w:ind w:left="-142" w:right="-289" w:hanging="11"/>
        <w:jc w:val="center"/>
        <w:rPr>
          <w:rFonts w:ascii="Arial" w:hAnsi="Arial" w:cs="Arial"/>
          <w:b/>
        </w:rPr>
      </w:pPr>
    </w:p>
    <w:p w14:paraId="18E8B061" w14:textId="77777777" w:rsidR="00441587" w:rsidRPr="00F06B55" w:rsidRDefault="00441587" w:rsidP="0087294A">
      <w:pPr>
        <w:spacing w:line="276" w:lineRule="auto"/>
        <w:ind w:left="-142" w:right="-289" w:hanging="11"/>
        <w:jc w:val="center"/>
        <w:rPr>
          <w:rFonts w:ascii="Arial" w:hAnsi="Arial" w:cs="Arial"/>
          <w:b/>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826C67">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441587">
        <w:rPr>
          <w:rFonts w:ascii="Arial" w:hAnsi="Arial" w:cs="Arial"/>
          <w:b/>
          <w:i/>
          <w:sz w:val="22"/>
          <w:szCs w:val="22"/>
          <w:u w:val="single"/>
        </w:rPr>
        <w:t xml:space="preserve">Part </w:t>
      </w:r>
      <w:r w:rsidR="0087294A" w:rsidRPr="00441587">
        <w:rPr>
          <w:rFonts w:ascii="Arial" w:hAnsi="Arial" w:cs="Arial"/>
          <w:b/>
          <w:i/>
          <w:sz w:val="22"/>
          <w:szCs w:val="22"/>
          <w:u w:val="single"/>
        </w:rPr>
        <w:t>H</w:t>
      </w:r>
      <w:r w:rsidRPr="00441587">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18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6586"/>
        <w:gridCol w:w="1634"/>
      </w:tblGrid>
      <w:tr w:rsidR="00D579B3" w14:paraId="726FEFAA"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Default="00D579B3" w:rsidP="00782165">
            <w:pPr>
              <w:spacing w:after="0" w:line="276" w:lineRule="auto"/>
              <w:jc w:val="center"/>
              <w:rPr>
                <w:rFonts w:ascii="Arial" w:hAnsi="Arial" w:cs="Arial"/>
                <w:b/>
              </w:rPr>
            </w:pPr>
            <w:r>
              <w:rPr>
                <w:rFonts w:ascii="Arial" w:hAnsi="Arial" w:cs="Arial"/>
                <w:b/>
                <w:sz w:val="22"/>
                <w:szCs w:val="22"/>
                <w:u w:val="single"/>
              </w:rPr>
              <w:lastRenderedPageBreak/>
              <w:t>TABLE OF CONTENTS</w:t>
            </w:r>
          </w:p>
        </w:tc>
      </w:tr>
      <w:tr w:rsidR="00D579B3" w14:paraId="79E508CD"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Default="00D579B3" w:rsidP="00782165">
            <w:pPr>
              <w:spacing w:after="0" w:line="276" w:lineRule="auto"/>
              <w:jc w:val="center"/>
              <w:rPr>
                <w:rFonts w:ascii="Arial" w:hAnsi="Arial" w:cs="Arial"/>
                <w:b/>
              </w:rPr>
            </w:pPr>
          </w:p>
        </w:tc>
      </w:tr>
      <w:tr w:rsidR="00D579B3" w14:paraId="0D3285B2" w14:textId="77777777" w:rsidTr="00004F85">
        <w:trPr>
          <w:trHeight w:val="432"/>
          <w:tblHeader/>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Default="00D579B3" w:rsidP="00782165">
            <w:pPr>
              <w:spacing w:after="0" w:line="276" w:lineRule="auto"/>
              <w:jc w:val="center"/>
              <w:rPr>
                <w:rFonts w:ascii="Arial" w:hAnsi="Arial" w:cs="Arial"/>
                <w:b/>
              </w:rPr>
            </w:pPr>
            <w:r>
              <w:rPr>
                <w:rFonts w:ascii="Arial" w:hAnsi="Arial" w:cs="Arial"/>
                <w:b/>
                <w:sz w:val="22"/>
                <w:szCs w:val="22"/>
              </w:rPr>
              <w:t>SECTIONS</w:t>
            </w:r>
          </w:p>
        </w:tc>
        <w:tc>
          <w:tcPr>
            <w:tcW w:w="33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Default="00D579B3" w:rsidP="00782165">
            <w:pPr>
              <w:spacing w:after="0" w:line="276" w:lineRule="auto"/>
              <w:jc w:val="center"/>
              <w:rPr>
                <w:rFonts w:ascii="Arial" w:hAnsi="Arial" w:cs="Arial"/>
                <w:b/>
                <w:color w:val="000000" w:themeColor="text1"/>
              </w:rPr>
            </w:pPr>
            <w:r>
              <w:rPr>
                <w:rFonts w:ascii="Arial" w:hAnsi="Arial" w:cs="Arial"/>
                <w:b/>
                <w:color w:val="000000" w:themeColor="text1"/>
                <w:sz w:val="22"/>
                <w:szCs w:val="22"/>
              </w:rPr>
              <w:t>PARTICULARS</w:t>
            </w:r>
          </w:p>
        </w:tc>
        <w:tc>
          <w:tcPr>
            <w:tcW w:w="8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Default="00D579B3" w:rsidP="00782165">
            <w:pPr>
              <w:spacing w:after="0" w:line="276" w:lineRule="auto"/>
              <w:jc w:val="center"/>
              <w:rPr>
                <w:rFonts w:ascii="Arial" w:hAnsi="Arial" w:cs="Arial"/>
                <w:b/>
              </w:rPr>
            </w:pPr>
            <w:r>
              <w:rPr>
                <w:rFonts w:ascii="Arial" w:hAnsi="Arial" w:cs="Arial"/>
                <w:b/>
                <w:sz w:val="22"/>
                <w:szCs w:val="22"/>
              </w:rPr>
              <w:t>PAGE NO.</w:t>
            </w:r>
          </w:p>
        </w:tc>
      </w:tr>
      <w:tr w:rsidR="00D579B3" w14:paraId="6F6F5BD3"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Default="00D579B3" w:rsidP="0087294A">
            <w:pPr>
              <w:spacing w:after="0" w:line="276" w:lineRule="auto"/>
              <w:jc w:val="center"/>
              <w:rPr>
                <w:rFonts w:ascii="Arial" w:hAnsi="Arial" w:cs="Arial"/>
                <w:b/>
                <w:u w:val="single"/>
              </w:rPr>
            </w:pPr>
            <w:r>
              <w:rPr>
                <w:rFonts w:ascii="Arial" w:hAnsi="Arial" w:cs="Arial"/>
                <w:b/>
                <w:sz w:val="22"/>
                <w:szCs w:val="22"/>
              </w:rPr>
              <w:t>Part A</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Default="00D579B3" w:rsidP="00782165">
            <w:pPr>
              <w:spacing w:after="0" w:line="276" w:lineRule="auto"/>
              <w:rPr>
                <w:rFonts w:ascii="Arial" w:hAnsi="Arial" w:cs="Arial"/>
                <w:b/>
              </w:rPr>
            </w:pPr>
            <w:r>
              <w:rPr>
                <w:rFonts w:ascii="Arial" w:hAnsi="Arial" w:cs="Arial"/>
                <w:b/>
                <w:sz w:val="22"/>
                <w:szCs w:val="22"/>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600D0B17" w14:textId="733E1D14" w:rsidR="00D579B3" w:rsidRDefault="00D579B3" w:rsidP="00782165">
            <w:pPr>
              <w:spacing w:after="0" w:line="276" w:lineRule="auto"/>
              <w:jc w:val="center"/>
              <w:rPr>
                <w:rFonts w:ascii="Arial" w:hAnsi="Arial" w:cs="Arial"/>
                <w:b/>
              </w:rPr>
            </w:pPr>
          </w:p>
        </w:tc>
      </w:tr>
      <w:tr w:rsidR="00D579B3" w14:paraId="502C946F"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Default="00D579B3">
            <w:pPr>
              <w:pStyle w:val="ListParagraph"/>
              <w:numPr>
                <w:ilvl w:val="0"/>
                <w:numId w:val="4"/>
              </w:numPr>
              <w:spacing w:after="0" w:line="276" w:lineRule="auto"/>
              <w:ind w:left="459"/>
              <w:rPr>
                <w:rFonts w:ascii="Arial" w:hAnsi="Arial" w:cs="Arial"/>
              </w:rPr>
            </w:pPr>
            <w:r>
              <w:rPr>
                <w:rFonts w:ascii="Arial" w:hAnsi="Arial" w:cs="Arial"/>
                <w:sz w:val="22"/>
                <w:szCs w:val="22"/>
              </w:rPr>
              <w:t>About the Report</w:t>
            </w:r>
          </w:p>
        </w:tc>
        <w:tc>
          <w:tcPr>
            <w:tcW w:w="833" w:type="pct"/>
            <w:tcBorders>
              <w:top w:val="single" w:sz="4" w:space="0" w:color="auto"/>
              <w:left w:val="single" w:sz="4" w:space="0" w:color="auto"/>
              <w:bottom w:val="single" w:sz="4" w:space="0" w:color="auto"/>
              <w:right w:val="single" w:sz="4" w:space="0" w:color="auto"/>
            </w:tcBorders>
            <w:vAlign w:val="center"/>
          </w:tcPr>
          <w:p w14:paraId="247C5098" w14:textId="30EE8CD1" w:rsidR="00D579B3" w:rsidRDefault="00D579B3" w:rsidP="00782165">
            <w:pPr>
              <w:spacing w:after="0" w:line="276" w:lineRule="auto"/>
              <w:jc w:val="center"/>
              <w:rPr>
                <w:rFonts w:ascii="Arial" w:hAnsi="Arial" w:cs="Arial"/>
              </w:rPr>
            </w:pPr>
          </w:p>
        </w:tc>
      </w:tr>
      <w:tr w:rsidR="00D579B3" w14:paraId="3D6C85F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Default="00D579B3">
            <w:pPr>
              <w:pStyle w:val="ListParagraph"/>
              <w:numPr>
                <w:ilvl w:val="0"/>
                <w:numId w:val="4"/>
              </w:numPr>
              <w:spacing w:after="0" w:line="276" w:lineRule="auto"/>
              <w:ind w:left="459"/>
              <w:rPr>
                <w:rFonts w:ascii="Arial" w:hAnsi="Arial" w:cs="Arial"/>
              </w:rPr>
            </w:pPr>
            <w:r>
              <w:rPr>
                <w:rFonts w:ascii="Arial" w:hAnsi="Arial" w:cs="Arial"/>
                <w:sz w:val="22"/>
                <w:szCs w:val="22"/>
              </w:rPr>
              <w:t>Background of 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8DDBB71" w14:textId="4A9CEDD7" w:rsidR="00D579B3" w:rsidRDefault="00D579B3" w:rsidP="00782165">
            <w:pPr>
              <w:spacing w:after="0" w:line="276" w:lineRule="auto"/>
              <w:jc w:val="center"/>
              <w:rPr>
                <w:rFonts w:ascii="Arial" w:hAnsi="Arial" w:cs="Arial"/>
              </w:rPr>
            </w:pPr>
          </w:p>
        </w:tc>
      </w:tr>
      <w:tr w:rsidR="00D579B3" w14:paraId="1422E017"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5D0DA3"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7E0C7B6" w14:textId="77777777" w:rsidR="00D579B3" w:rsidRDefault="00D579B3">
            <w:pPr>
              <w:pStyle w:val="ListParagraph"/>
              <w:numPr>
                <w:ilvl w:val="0"/>
                <w:numId w:val="4"/>
              </w:numPr>
              <w:spacing w:after="0" w:line="276" w:lineRule="auto"/>
              <w:ind w:left="459"/>
              <w:rPr>
                <w:rFonts w:ascii="Arial" w:hAnsi="Arial" w:cs="Arial"/>
              </w:rPr>
            </w:pPr>
            <w:r>
              <w:rPr>
                <w:rFonts w:ascii="Arial" w:hAnsi="Arial" w:cs="Arial"/>
                <w:sz w:val="22"/>
                <w:szCs w:val="22"/>
              </w:rPr>
              <w:t>Type of Report</w:t>
            </w:r>
          </w:p>
        </w:tc>
        <w:tc>
          <w:tcPr>
            <w:tcW w:w="833" w:type="pct"/>
            <w:tcBorders>
              <w:top w:val="single" w:sz="4" w:space="0" w:color="auto"/>
              <w:left w:val="single" w:sz="4" w:space="0" w:color="auto"/>
              <w:bottom w:val="single" w:sz="4" w:space="0" w:color="auto"/>
              <w:right w:val="single" w:sz="4" w:space="0" w:color="auto"/>
            </w:tcBorders>
            <w:vAlign w:val="center"/>
          </w:tcPr>
          <w:p w14:paraId="255A4C03" w14:textId="015D28A0" w:rsidR="00D579B3" w:rsidRDefault="00D579B3" w:rsidP="00782165">
            <w:pPr>
              <w:spacing w:after="0" w:line="276" w:lineRule="auto"/>
              <w:jc w:val="center"/>
              <w:rPr>
                <w:rFonts w:ascii="Arial" w:hAnsi="Arial" w:cs="Arial"/>
              </w:rPr>
            </w:pPr>
          </w:p>
        </w:tc>
      </w:tr>
      <w:tr w:rsidR="00D579B3" w14:paraId="7328F57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Default="00D579B3">
            <w:pPr>
              <w:pStyle w:val="ListParagraph"/>
              <w:numPr>
                <w:ilvl w:val="0"/>
                <w:numId w:val="4"/>
              </w:numPr>
              <w:spacing w:after="0" w:line="276" w:lineRule="auto"/>
              <w:ind w:left="459"/>
              <w:rPr>
                <w:rFonts w:ascii="Arial" w:hAnsi="Arial" w:cs="Arial"/>
              </w:rPr>
            </w:pPr>
            <w:r>
              <w:rPr>
                <w:rFonts w:ascii="Arial" w:hAnsi="Arial" w:cs="Arial"/>
                <w:sz w:val="22"/>
                <w:szCs w:val="22"/>
              </w:rPr>
              <w:t>Purpose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1FD2C053" w14:textId="6DEC3B98" w:rsidR="00D579B3" w:rsidRDefault="00D579B3" w:rsidP="00782165">
            <w:pPr>
              <w:spacing w:after="0" w:line="276" w:lineRule="auto"/>
              <w:jc w:val="center"/>
              <w:rPr>
                <w:rFonts w:ascii="Arial" w:hAnsi="Arial" w:cs="Arial"/>
              </w:rPr>
            </w:pPr>
          </w:p>
        </w:tc>
      </w:tr>
      <w:tr w:rsidR="00D579B3" w14:paraId="1E74261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Default="00D579B3">
            <w:pPr>
              <w:pStyle w:val="ListParagraph"/>
              <w:numPr>
                <w:ilvl w:val="0"/>
                <w:numId w:val="4"/>
              </w:numPr>
              <w:spacing w:after="0" w:line="276" w:lineRule="auto"/>
              <w:ind w:left="459"/>
              <w:rPr>
                <w:rFonts w:ascii="Arial" w:hAnsi="Arial" w:cs="Arial"/>
              </w:rPr>
            </w:pPr>
            <w:r>
              <w:rPr>
                <w:rFonts w:ascii="Arial" w:hAnsi="Arial" w:cs="Arial"/>
                <w:sz w:val="22"/>
                <w:szCs w:val="22"/>
              </w:rPr>
              <w:t>Scope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42750601" w14:textId="1AB71C46" w:rsidR="00D579B3" w:rsidRDefault="00D579B3" w:rsidP="00782165">
            <w:pPr>
              <w:spacing w:after="0" w:line="276" w:lineRule="auto"/>
              <w:jc w:val="center"/>
              <w:rPr>
                <w:rFonts w:ascii="Arial" w:hAnsi="Arial" w:cs="Arial"/>
              </w:rPr>
            </w:pPr>
          </w:p>
        </w:tc>
      </w:tr>
      <w:tr w:rsidR="00D579B3" w14:paraId="306A174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Default="00D579B3">
            <w:pPr>
              <w:pStyle w:val="ListParagraph"/>
              <w:numPr>
                <w:ilvl w:val="0"/>
                <w:numId w:val="4"/>
              </w:numPr>
              <w:spacing w:after="0" w:line="276" w:lineRule="auto"/>
              <w:ind w:left="459"/>
              <w:rPr>
                <w:rFonts w:ascii="Arial" w:hAnsi="Arial" w:cs="Arial"/>
              </w:rPr>
            </w:pPr>
            <w:r>
              <w:rPr>
                <w:rFonts w:ascii="Arial" w:hAnsi="Arial" w:cs="Arial"/>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5334ECB7" w14:textId="7DC47794" w:rsidR="00D579B3" w:rsidRDefault="00D579B3" w:rsidP="00782165">
            <w:pPr>
              <w:spacing w:after="0" w:line="276" w:lineRule="auto"/>
              <w:jc w:val="center"/>
              <w:rPr>
                <w:rFonts w:ascii="Arial" w:hAnsi="Arial" w:cs="Arial"/>
              </w:rPr>
            </w:pPr>
          </w:p>
        </w:tc>
      </w:tr>
      <w:tr w:rsidR="00D579B3" w14:paraId="30FDA0D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Default="00D579B3">
            <w:pPr>
              <w:pStyle w:val="ListParagraph"/>
              <w:numPr>
                <w:ilvl w:val="0"/>
                <w:numId w:val="4"/>
              </w:numPr>
              <w:spacing w:after="0" w:line="276" w:lineRule="auto"/>
              <w:ind w:left="459"/>
              <w:rPr>
                <w:rFonts w:ascii="Arial" w:hAnsi="Arial" w:cs="Arial"/>
              </w:rPr>
            </w:pPr>
            <w:r>
              <w:rPr>
                <w:rFonts w:ascii="Arial" w:hAnsi="Arial" w:cs="Arial"/>
                <w:sz w:val="22"/>
                <w:szCs w:val="22"/>
              </w:rPr>
              <w:t>Documents/ Data Referred</w:t>
            </w:r>
          </w:p>
        </w:tc>
        <w:tc>
          <w:tcPr>
            <w:tcW w:w="833" w:type="pct"/>
            <w:tcBorders>
              <w:top w:val="single" w:sz="4" w:space="0" w:color="auto"/>
              <w:left w:val="single" w:sz="4" w:space="0" w:color="auto"/>
              <w:bottom w:val="single" w:sz="4" w:space="0" w:color="auto"/>
              <w:right w:val="single" w:sz="4" w:space="0" w:color="auto"/>
            </w:tcBorders>
            <w:vAlign w:val="center"/>
          </w:tcPr>
          <w:p w14:paraId="771D100C" w14:textId="752C53E9" w:rsidR="00D579B3" w:rsidRDefault="00D579B3" w:rsidP="00782165">
            <w:pPr>
              <w:spacing w:after="0" w:line="276" w:lineRule="auto"/>
              <w:jc w:val="center"/>
              <w:rPr>
                <w:rFonts w:ascii="Arial" w:hAnsi="Arial" w:cs="Arial"/>
              </w:rPr>
            </w:pPr>
          </w:p>
        </w:tc>
      </w:tr>
      <w:tr w:rsidR="00A075FD" w14:paraId="7D2F044A" w14:textId="77777777" w:rsidTr="00004F85">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Default="00A075FD" w:rsidP="0087294A">
            <w:pPr>
              <w:spacing w:after="0" w:line="276" w:lineRule="auto"/>
              <w:jc w:val="center"/>
              <w:rPr>
                <w:rFonts w:ascii="Arial" w:hAnsi="Arial" w:cs="Arial"/>
                <w:b/>
                <w:u w:val="single"/>
              </w:rPr>
            </w:pPr>
            <w:r>
              <w:rPr>
                <w:rFonts w:ascii="Arial" w:hAnsi="Arial" w:cs="Arial"/>
                <w:b/>
                <w:sz w:val="22"/>
                <w:szCs w:val="22"/>
              </w:rPr>
              <w:t>Part B</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6A85DB4" w14:textId="77777777" w:rsidR="00A075FD" w:rsidRDefault="00A075FD" w:rsidP="00782165">
            <w:pPr>
              <w:tabs>
                <w:tab w:val="left" w:pos="0"/>
              </w:tabs>
              <w:spacing w:after="0" w:line="276" w:lineRule="auto"/>
              <w:rPr>
                <w:rFonts w:ascii="Arial" w:hAnsi="Arial" w:cs="Arial"/>
                <w:b/>
              </w:rPr>
            </w:pPr>
            <w:r>
              <w:rPr>
                <w:rFonts w:ascii="Arial" w:hAnsi="Arial" w:cs="Arial"/>
                <w:b/>
                <w:sz w:val="22"/>
                <w:szCs w:val="22"/>
              </w:rPr>
              <w:t>Project Company</w:t>
            </w:r>
          </w:p>
        </w:tc>
        <w:tc>
          <w:tcPr>
            <w:tcW w:w="833" w:type="pct"/>
            <w:tcBorders>
              <w:top w:val="single" w:sz="4" w:space="0" w:color="auto"/>
              <w:left w:val="single" w:sz="4" w:space="0" w:color="auto"/>
              <w:bottom w:val="single" w:sz="4" w:space="0" w:color="auto"/>
              <w:right w:val="single" w:sz="4" w:space="0" w:color="auto"/>
            </w:tcBorders>
            <w:vAlign w:val="center"/>
          </w:tcPr>
          <w:p w14:paraId="741FA5F8" w14:textId="04FC8151" w:rsidR="00A075FD" w:rsidRDefault="00A075FD" w:rsidP="00782165">
            <w:pPr>
              <w:spacing w:after="0" w:line="276" w:lineRule="auto"/>
              <w:jc w:val="center"/>
              <w:rPr>
                <w:rFonts w:ascii="Arial" w:hAnsi="Arial" w:cs="Arial"/>
                <w:b/>
              </w:rPr>
            </w:pPr>
          </w:p>
        </w:tc>
      </w:tr>
      <w:tr w:rsidR="00A075FD" w14:paraId="72A94F5A"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3B1B31" w14:textId="77777777" w:rsidR="00A075FD" w:rsidRDefault="00A075FD">
            <w:pPr>
              <w:pStyle w:val="ListParagraph"/>
              <w:numPr>
                <w:ilvl w:val="0"/>
                <w:numId w:val="5"/>
              </w:numPr>
              <w:tabs>
                <w:tab w:val="left" w:pos="0"/>
              </w:tabs>
              <w:spacing w:after="0" w:line="276" w:lineRule="auto"/>
              <w:ind w:left="459"/>
              <w:rPr>
                <w:rFonts w:ascii="Arial" w:hAnsi="Arial" w:cs="Arial"/>
              </w:rPr>
            </w:pPr>
            <w:r>
              <w:rPr>
                <w:rFonts w:ascii="Arial" w:hAnsi="Arial" w:cs="Arial"/>
                <w:sz w:val="22"/>
                <w:szCs w:val="22"/>
                <w:lang w:val="en-IN"/>
              </w:rPr>
              <w:t>Brief Description About the Company/ Promoters</w:t>
            </w:r>
          </w:p>
        </w:tc>
        <w:tc>
          <w:tcPr>
            <w:tcW w:w="833" w:type="pct"/>
            <w:tcBorders>
              <w:top w:val="single" w:sz="4" w:space="0" w:color="auto"/>
              <w:left w:val="single" w:sz="4" w:space="0" w:color="auto"/>
              <w:bottom w:val="single" w:sz="4" w:space="0" w:color="auto"/>
              <w:right w:val="single" w:sz="4" w:space="0" w:color="auto"/>
            </w:tcBorders>
            <w:vAlign w:val="center"/>
          </w:tcPr>
          <w:p w14:paraId="308ED5B5" w14:textId="65F9B553" w:rsidR="00A075FD" w:rsidRDefault="00A075FD" w:rsidP="00782165">
            <w:pPr>
              <w:spacing w:after="0" w:line="276" w:lineRule="auto"/>
              <w:jc w:val="center"/>
              <w:rPr>
                <w:rFonts w:ascii="Arial" w:hAnsi="Arial" w:cs="Arial"/>
              </w:rPr>
            </w:pPr>
          </w:p>
        </w:tc>
      </w:tr>
      <w:tr w:rsidR="00A075FD" w14:paraId="1193C819"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Default="00A075FD">
            <w:pPr>
              <w:pStyle w:val="ListParagraph"/>
              <w:numPr>
                <w:ilvl w:val="0"/>
                <w:numId w:val="5"/>
              </w:numPr>
              <w:tabs>
                <w:tab w:val="left" w:pos="0"/>
              </w:tabs>
              <w:spacing w:after="0" w:line="276" w:lineRule="auto"/>
              <w:ind w:left="459"/>
              <w:rPr>
                <w:rFonts w:ascii="Arial" w:hAnsi="Arial" w:cs="Arial"/>
                <w:lang w:val="en-IN"/>
              </w:rPr>
            </w:pPr>
            <w:r>
              <w:rPr>
                <w:rFonts w:ascii="Arial" w:hAnsi="Arial" w:cs="Arial"/>
                <w:sz w:val="22"/>
                <w:szCs w:val="22"/>
                <w:lang w:val="en-IN"/>
              </w:rPr>
              <w:t xml:space="preserve">Capital Structure </w:t>
            </w:r>
          </w:p>
        </w:tc>
        <w:tc>
          <w:tcPr>
            <w:tcW w:w="833" w:type="pct"/>
            <w:tcBorders>
              <w:top w:val="single" w:sz="4" w:space="0" w:color="auto"/>
              <w:left w:val="single" w:sz="4" w:space="0" w:color="auto"/>
              <w:bottom w:val="single" w:sz="4" w:space="0" w:color="auto"/>
              <w:right w:val="single" w:sz="4" w:space="0" w:color="auto"/>
            </w:tcBorders>
            <w:vAlign w:val="center"/>
          </w:tcPr>
          <w:p w14:paraId="7E294D9F" w14:textId="37AE1422" w:rsidR="00A075FD" w:rsidRDefault="00A075FD" w:rsidP="00782165">
            <w:pPr>
              <w:spacing w:after="0" w:line="276" w:lineRule="auto"/>
              <w:jc w:val="center"/>
              <w:rPr>
                <w:rFonts w:ascii="Arial" w:hAnsi="Arial" w:cs="Arial"/>
              </w:rPr>
            </w:pPr>
          </w:p>
        </w:tc>
      </w:tr>
      <w:tr w:rsidR="00A075FD" w14:paraId="0B9DB684"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Default="00A075FD">
            <w:pPr>
              <w:pStyle w:val="ListParagraph"/>
              <w:numPr>
                <w:ilvl w:val="0"/>
                <w:numId w:val="5"/>
              </w:numPr>
              <w:tabs>
                <w:tab w:val="left" w:pos="0"/>
              </w:tabs>
              <w:spacing w:after="0" w:line="276" w:lineRule="auto"/>
              <w:ind w:left="459"/>
              <w:rPr>
                <w:rFonts w:ascii="Arial" w:hAnsi="Arial" w:cs="Arial"/>
                <w:lang w:val="en-IN"/>
              </w:rPr>
            </w:pPr>
            <w:r>
              <w:rPr>
                <w:rFonts w:ascii="Arial" w:hAnsi="Arial" w:cs="Arial"/>
                <w:sz w:val="22"/>
                <w:szCs w:val="22"/>
                <w:lang w:val="en-IN"/>
              </w:rPr>
              <w:t xml:space="preserve">Shareholding Pattern </w:t>
            </w:r>
          </w:p>
        </w:tc>
        <w:tc>
          <w:tcPr>
            <w:tcW w:w="833" w:type="pct"/>
            <w:tcBorders>
              <w:top w:val="single" w:sz="4" w:space="0" w:color="auto"/>
              <w:left w:val="single" w:sz="4" w:space="0" w:color="auto"/>
              <w:bottom w:val="single" w:sz="4" w:space="0" w:color="auto"/>
              <w:right w:val="single" w:sz="4" w:space="0" w:color="auto"/>
            </w:tcBorders>
            <w:vAlign w:val="center"/>
          </w:tcPr>
          <w:p w14:paraId="2FF2AB2D" w14:textId="2C47342B" w:rsidR="00A075FD" w:rsidRDefault="00A075FD" w:rsidP="00782165">
            <w:pPr>
              <w:spacing w:after="0" w:line="276" w:lineRule="auto"/>
              <w:jc w:val="center"/>
              <w:rPr>
                <w:rFonts w:ascii="Arial" w:hAnsi="Arial" w:cs="Arial"/>
              </w:rPr>
            </w:pPr>
          </w:p>
        </w:tc>
      </w:tr>
      <w:tr w:rsidR="00A075FD" w14:paraId="359ABEB3"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Default="00A075FD">
            <w:pPr>
              <w:pStyle w:val="ListParagraph"/>
              <w:numPr>
                <w:ilvl w:val="0"/>
                <w:numId w:val="5"/>
              </w:numPr>
              <w:tabs>
                <w:tab w:val="left" w:pos="0"/>
              </w:tabs>
              <w:spacing w:after="0" w:line="276" w:lineRule="auto"/>
              <w:ind w:left="459"/>
              <w:rPr>
                <w:rFonts w:ascii="Arial" w:hAnsi="Arial" w:cs="Arial"/>
                <w:lang w:val="en-IN"/>
              </w:rPr>
            </w:pPr>
            <w:r>
              <w:rPr>
                <w:rFonts w:ascii="Arial" w:hAnsi="Arial" w:cs="Arial"/>
                <w:sz w:val="22"/>
                <w:szCs w:val="22"/>
                <w:lang w:val="en-IN"/>
              </w:rPr>
              <w:t>Snapshot of the Outstanding Debt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23B6C470" w14:textId="42A92AF7" w:rsidR="00A075FD" w:rsidRDefault="00A075FD" w:rsidP="00782165">
            <w:pPr>
              <w:spacing w:after="0" w:line="276" w:lineRule="auto"/>
              <w:jc w:val="center"/>
              <w:rPr>
                <w:rFonts w:ascii="Arial" w:hAnsi="Arial" w:cs="Arial"/>
              </w:rPr>
            </w:pPr>
          </w:p>
        </w:tc>
      </w:tr>
      <w:tr w:rsidR="00A075FD" w14:paraId="33774257" w14:textId="77777777" w:rsidTr="00004F85">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B00577A" w14:textId="7F07F351" w:rsidR="00A075FD" w:rsidRDefault="00A075FD">
            <w:pPr>
              <w:pStyle w:val="ListParagraph"/>
              <w:numPr>
                <w:ilvl w:val="0"/>
                <w:numId w:val="5"/>
              </w:numPr>
              <w:tabs>
                <w:tab w:val="left" w:pos="0"/>
              </w:tabs>
              <w:spacing w:after="0" w:line="276" w:lineRule="auto"/>
              <w:ind w:left="459"/>
              <w:rPr>
                <w:rFonts w:ascii="Arial" w:hAnsi="Arial" w:cs="Arial"/>
                <w:lang w:val="en-IN"/>
              </w:rPr>
            </w:pPr>
            <w:r>
              <w:rPr>
                <w:rFonts w:ascii="Arial" w:hAnsi="Arial" w:cs="Arial"/>
                <w:sz w:val="22"/>
                <w:szCs w:val="22"/>
                <w:lang w:val="en-IN"/>
              </w:rPr>
              <w:t>Current Status of the Project</w:t>
            </w:r>
          </w:p>
        </w:tc>
        <w:tc>
          <w:tcPr>
            <w:tcW w:w="833" w:type="pct"/>
            <w:tcBorders>
              <w:top w:val="single" w:sz="4" w:space="0" w:color="auto"/>
              <w:left w:val="single" w:sz="4" w:space="0" w:color="auto"/>
              <w:bottom w:val="single" w:sz="4" w:space="0" w:color="auto"/>
              <w:right w:val="single" w:sz="4" w:space="0" w:color="auto"/>
            </w:tcBorders>
            <w:vAlign w:val="center"/>
          </w:tcPr>
          <w:p w14:paraId="3728CE18" w14:textId="6EE21B4C" w:rsidR="00A075FD" w:rsidRDefault="00A075FD" w:rsidP="00782165">
            <w:pPr>
              <w:spacing w:after="0" w:line="276" w:lineRule="auto"/>
              <w:jc w:val="center"/>
              <w:rPr>
                <w:rFonts w:ascii="Arial" w:hAnsi="Arial" w:cs="Arial"/>
              </w:rPr>
            </w:pPr>
          </w:p>
        </w:tc>
      </w:tr>
      <w:tr w:rsidR="00D579B3" w14:paraId="0D6441C2"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FAAC6" w14:textId="77777777" w:rsidR="00D579B3" w:rsidRDefault="00D579B3" w:rsidP="0087294A">
            <w:pPr>
              <w:spacing w:after="0" w:line="276" w:lineRule="auto"/>
              <w:jc w:val="center"/>
              <w:rPr>
                <w:rFonts w:ascii="Arial" w:hAnsi="Arial" w:cs="Arial"/>
                <w:b/>
                <w:u w:val="single"/>
              </w:rPr>
            </w:pPr>
            <w:r>
              <w:rPr>
                <w:rFonts w:ascii="Arial" w:hAnsi="Arial" w:cs="Arial"/>
                <w:b/>
                <w:sz w:val="22"/>
                <w:szCs w:val="22"/>
              </w:rPr>
              <w:t>Part C</w:t>
            </w:r>
          </w:p>
        </w:tc>
        <w:tc>
          <w:tcPr>
            <w:tcW w:w="3357" w:type="pct"/>
            <w:tcBorders>
              <w:top w:val="single" w:sz="4" w:space="0" w:color="auto"/>
              <w:left w:val="single" w:sz="4" w:space="0" w:color="auto"/>
              <w:bottom w:val="single" w:sz="4" w:space="0" w:color="auto"/>
              <w:right w:val="single" w:sz="4" w:space="0" w:color="auto"/>
            </w:tcBorders>
            <w:vAlign w:val="center"/>
            <w:hideMark/>
          </w:tcPr>
          <w:p w14:paraId="22F754B2" w14:textId="77777777" w:rsidR="00D579B3" w:rsidRDefault="00D579B3" w:rsidP="00782165">
            <w:pPr>
              <w:tabs>
                <w:tab w:val="left" w:pos="0"/>
              </w:tabs>
              <w:spacing w:after="0" w:line="276" w:lineRule="auto"/>
              <w:rPr>
                <w:rFonts w:ascii="Arial" w:hAnsi="Arial" w:cs="Arial"/>
                <w:lang w:val="en-IN"/>
              </w:rPr>
            </w:pPr>
            <w:r>
              <w:rPr>
                <w:rFonts w:ascii="Arial" w:hAnsi="Arial" w:cs="Arial"/>
                <w:b/>
                <w:sz w:val="22"/>
                <w:szCs w:val="22"/>
              </w:rPr>
              <w:t>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578FBE5" w14:textId="51D7BE8B" w:rsidR="00D579B3" w:rsidRDefault="00D579B3" w:rsidP="00782165">
            <w:pPr>
              <w:spacing w:after="0" w:line="276" w:lineRule="auto"/>
              <w:jc w:val="center"/>
              <w:rPr>
                <w:rFonts w:ascii="Arial" w:hAnsi="Arial" w:cs="Arial"/>
                <w:b/>
              </w:rPr>
            </w:pPr>
          </w:p>
        </w:tc>
      </w:tr>
      <w:tr w:rsidR="00D579B3" w14:paraId="10EA73A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3B607A"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D579B3" w:rsidRDefault="00D579B3">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 xml:space="preserve">Brief Description of the Project </w:t>
            </w:r>
          </w:p>
        </w:tc>
        <w:tc>
          <w:tcPr>
            <w:tcW w:w="833" w:type="pct"/>
            <w:tcBorders>
              <w:top w:val="single" w:sz="4" w:space="0" w:color="auto"/>
              <w:left w:val="single" w:sz="4" w:space="0" w:color="auto"/>
              <w:bottom w:val="single" w:sz="4" w:space="0" w:color="auto"/>
              <w:right w:val="single" w:sz="4" w:space="0" w:color="auto"/>
            </w:tcBorders>
            <w:vAlign w:val="center"/>
          </w:tcPr>
          <w:p w14:paraId="677BBC0F" w14:textId="5CB5CAF6" w:rsidR="00D579B3" w:rsidRDefault="00D579B3" w:rsidP="00782165">
            <w:pPr>
              <w:spacing w:after="0" w:line="276" w:lineRule="auto"/>
              <w:jc w:val="center"/>
              <w:rPr>
                <w:rFonts w:ascii="Arial" w:hAnsi="Arial" w:cs="Arial"/>
              </w:rPr>
            </w:pPr>
          </w:p>
        </w:tc>
      </w:tr>
      <w:tr w:rsidR="00A075FD" w14:paraId="2AEACEE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D06E"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D0E0318" w14:textId="6FA17DAB" w:rsidR="00A075FD" w:rsidRDefault="00A075FD">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Project Location</w:t>
            </w:r>
          </w:p>
        </w:tc>
        <w:tc>
          <w:tcPr>
            <w:tcW w:w="833" w:type="pct"/>
            <w:tcBorders>
              <w:top w:val="single" w:sz="4" w:space="0" w:color="auto"/>
              <w:left w:val="single" w:sz="4" w:space="0" w:color="auto"/>
              <w:bottom w:val="single" w:sz="4" w:space="0" w:color="auto"/>
              <w:right w:val="single" w:sz="4" w:space="0" w:color="auto"/>
            </w:tcBorders>
            <w:vAlign w:val="center"/>
          </w:tcPr>
          <w:p w14:paraId="1D99A8BB" w14:textId="453831DC" w:rsidR="00A075FD" w:rsidRDefault="00A075FD" w:rsidP="00782165">
            <w:pPr>
              <w:spacing w:after="0" w:line="276" w:lineRule="auto"/>
              <w:jc w:val="center"/>
              <w:rPr>
                <w:rFonts w:ascii="Arial" w:hAnsi="Arial" w:cs="Arial"/>
              </w:rPr>
            </w:pPr>
          </w:p>
        </w:tc>
      </w:tr>
      <w:tr w:rsidR="00D579B3" w14:paraId="75534CF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6480BA"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3AB20FB" w14:textId="77777777" w:rsidR="00D579B3" w:rsidRDefault="00D579B3">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 xml:space="preserve">Land Requirement </w:t>
            </w:r>
          </w:p>
        </w:tc>
        <w:tc>
          <w:tcPr>
            <w:tcW w:w="833" w:type="pct"/>
            <w:tcBorders>
              <w:top w:val="single" w:sz="4" w:space="0" w:color="auto"/>
              <w:left w:val="single" w:sz="4" w:space="0" w:color="auto"/>
              <w:bottom w:val="single" w:sz="4" w:space="0" w:color="auto"/>
              <w:right w:val="single" w:sz="4" w:space="0" w:color="auto"/>
            </w:tcBorders>
            <w:vAlign w:val="center"/>
          </w:tcPr>
          <w:p w14:paraId="371D2CFA" w14:textId="17DD8D61" w:rsidR="00D579B3" w:rsidRDefault="00D579B3" w:rsidP="00782165">
            <w:pPr>
              <w:spacing w:after="0" w:line="276" w:lineRule="auto"/>
              <w:jc w:val="center"/>
              <w:rPr>
                <w:rFonts w:ascii="Arial" w:hAnsi="Arial" w:cs="Arial"/>
              </w:rPr>
            </w:pPr>
          </w:p>
        </w:tc>
      </w:tr>
      <w:tr w:rsidR="00A075FD" w14:paraId="64233EF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33ED16"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171B4C9F" w14:textId="29A03FB9" w:rsidR="00A075FD" w:rsidRDefault="00A075FD">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Implementation Agreement or EPC Contract</w:t>
            </w:r>
          </w:p>
        </w:tc>
        <w:tc>
          <w:tcPr>
            <w:tcW w:w="833" w:type="pct"/>
            <w:tcBorders>
              <w:top w:val="single" w:sz="4" w:space="0" w:color="auto"/>
              <w:left w:val="single" w:sz="4" w:space="0" w:color="auto"/>
              <w:bottom w:val="single" w:sz="4" w:space="0" w:color="auto"/>
              <w:right w:val="single" w:sz="4" w:space="0" w:color="auto"/>
            </w:tcBorders>
            <w:vAlign w:val="center"/>
          </w:tcPr>
          <w:p w14:paraId="0D572B42" w14:textId="29858E84" w:rsidR="00A075FD" w:rsidRDefault="00A075FD" w:rsidP="00782165">
            <w:pPr>
              <w:spacing w:after="0" w:line="276" w:lineRule="auto"/>
              <w:jc w:val="center"/>
              <w:rPr>
                <w:rFonts w:ascii="Arial" w:hAnsi="Arial" w:cs="Arial"/>
              </w:rPr>
            </w:pPr>
          </w:p>
        </w:tc>
      </w:tr>
      <w:tr w:rsidR="00A075FD" w14:paraId="3035129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C579D"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225A1979" w14:textId="6053B322" w:rsidR="00A075FD" w:rsidRDefault="00A075FD">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Water Requirement</w:t>
            </w:r>
          </w:p>
        </w:tc>
        <w:tc>
          <w:tcPr>
            <w:tcW w:w="833" w:type="pct"/>
            <w:tcBorders>
              <w:top w:val="single" w:sz="4" w:space="0" w:color="auto"/>
              <w:left w:val="single" w:sz="4" w:space="0" w:color="auto"/>
              <w:bottom w:val="single" w:sz="4" w:space="0" w:color="auto"/>
              <w:right w:val="single" w:sz="4" w:space="0" w:color="auto"/>
            </w:tcBorders>
            <w:vAlign w:val="center"/>
          </w:tcPr>
          <w:p w14:paraId="758FFEF6" w14:textId="03B93459" w:rsidR="00A075FD" w:rsidRDefault="00A075FD" w:rsidP="00782165">
            <w:pPr>
              <w:spacing w:after="0" w:line="276" w:lineRule="auto"/>
              <w:jc w:val="center"/>
              <w:rPr>
                <w:rFonts w:ascii="Arial" w:hAnsi="Arial" w:cs="Arial"/>
              </w:rPr>
            </w:pPr>
          </w:p>
        </w:tc>
      </w:tr>
      <w:tr w:rsidR="00A075FD" w14:paraId="5DA17F93"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CDDDF" w14:textId="77777777" w:rsidR="00A075FD" w:rsidRDefault="00A075FD"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6DC89B2F" w14:textId="7FC95836" w:rsidR="00A075FD" w:rsidRDefault="00A075FD">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Railway Siding</w:t>
            </w:r>
          </w:p>
        </w:tc>
        <w:tc>
          <w:tcPr>
            <w:tcW w:w="833" w:type="pct"/>
            <w:tcBorders>
              <w:top w:val="single" w:sz="4" w:space="0" w:color="auto"/>
              <w:left w:val="single" w:sz="4" w:space="0" w:color="auto"/>
              <w:bottom w:val="single" w:sz="4" w:space="0" w:color="auto"/>
              <w:right w:val="single" w:sz="4" w:space="0" w:color="auto"/>
            </w:tcBorders>
            <w:vAlign w:val="center"/>
          </w:tcPr>
          <w:p w14:paraId="43F65ED9" w14:textId="7319FE5D" w:rsidR="00A075FD" w:rsidRDefault="00A075FD" w:rsidP="00782165">
            <w:pPr>
              <w:spacing w:after="0" w:line="276" w:lineRule="auto"/>
              <w:jc w:val="center"/>
              <w:rPr>
                <w:rFonts w:ascii="Arial" w:hAnsi="Arial" w:cs="Arial"/>
              </w:rPr>
            </w:pPr>
          </w:p>
        </w:tc>
      </w:tr>
      <w:tr w:rsidR="00D579B3" w14:paraId="25DE14E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BC408D"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C052A47" w14:textId="1DF50B4A" w:rsidR="00D579B3" w:rsidRPr="00A075FD" w:rsidRDefault="00A075FD" w:rsidP="00A075FD">
            <w:pPr>
              <w:pStyle w:val="ListParagraph"/>
              <w:numPr>
                <w:ilvl w:val="0"/>
                <w:numId w:val="6"/>
              </w:numPr>
              <w:tabs>
                <w:tab w:val="left" w:pos="0"/>
              </w:tabs>
              <w:spacing w:after="0" w:line="276" w:lineRule="auto"/>
              <w:ind w:left="459"/>
              <w:rPr>
                <w:rFonts w:ascii="Arial" w:hAnsi="Arial" w:cs="Arial"/>
                <w:lang w:val="en-IN"/>
              </w:rPr>
            </w:pPr>
            <w:r w:rsidRPr="00A075FD">
              <w:rPr>
                <w:rFonts w:ascii="Arial" w:hAnsi="Arial" w:cs="Arial"/>
                <w:sz w:val="22"/>
                <w:szCs w:val="22"/>
                <w:lang w:val="en-IN"/>
              </w:rPr>
              <w:t xml:space="preserve">Coal Linkage </w:t>
            </w:r>
            <w:r>
              <w:rPr>
                <w:rFonts w:ascii="Arial" w:hAnsi="Arial" w:cs="Arial"/>
                <w:sz w:val="22"/>
                <w:szCs w:val="22"/>
                <w:lang w:val="en-IN"/>
              </w:rPr>
              <w:t>o</w:t>
            </w:r>
            <w:r w:rsidRPr="00A075FD">
              <w:rPr>
                <w:rFonts w:ascii="Arial" w:hAnsi="Arial" w:cs="Arial"/>
                <w:sz w:val="22"/>
                <w:szCs w:val="22"/>
                <w:lang w:val="en-IN"/>
              </w:rPr>
              <w:t xml:space="preserve">r Fuel Supply Agreement </w:t>
            </w:r>
          </w:p>
        </w:tc>
        <w:tc>
          <w:tcPr>
            <w:tcW w:w="833" w:type="pct"/>
            <w:tcBorders>
              <w:top w:val="single" w:sz="4" w:space="0" w:color="auto"/>
              <w:left w:val="single" w:sz="4" w:space="0" w:color="auto"/>
              <w:bottom w:val="single" w:sz="4" w:space="0" w:color="auto"/>
              <w:right w:val="single" w:sz="4" w:space="0" w:color="auto"/>
            </w:tcBorders>
            <w:vAlign w:val="center"/>
          </w:tcPr>
          <w:p w14:paraId="5D33C374" w14:textId="4740334A" w:rsidR="00D579B3" w:rsidRDefault="00D579B3" w:rsidP="00782165">
            <w:pPr>
              <w:spacing w:after="0" w:line="276" w:lineRule="auto"/>
              <w:jc w:val="center"/>
              <w:rPr>
                <w:rFonts w:ascii="Arial" w:hAnsi="Arial" w:cs="Arial"/>
              </w:rPr>
            </w:pPr>
          </w:p>
        </w:tc>
      </w:tr>
      <w:tr w:rsidR="00D579B3" w14:paraId="757AAA3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D5B57E"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D579B3" w:rsidRDefault="00A075FD">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Power Purchase Agreement</w:t>
            </w:r>
          </w:p>
        </w:tc>
        <w:tc>
          <w:tcPr>
            <w:tcW w:w="833" w:type="pct"/>
            <w:tcBorders>
              <w:top w:val="single" w:sz="4" w:space="0" w:color="auto"/>
              <w:left w:val="single" w:sz="4" w:space="0" w:color="auto"/>
              <w:bottom w:val="single" w:sz="4" w:space="0" w:color="auto"/>
              <w:right w:val="single" w:sz="4" w:space="0" w:color="auto"/>
            </w:tcBorders>
            <w:vAlign w:val="center"/>
          </w:tcPr>
          <w:p w14:paraId="50F8D7C6" w14:textId="36618248" w:rsidR="00D579B3" w:rsidRDefault="00D579B3" w:rsidP="00782165">
            <w:pPr>
              <w:spacing w:after="0" w:line="276" w:lineRule="auto"/>
              <w:jc w:val="center"/>
              <w:rPr>
                <w:rFonts w:ascii="Arial" w:hAnsi="Arial" w:cs="Arial"/>
              </w:rPr>
            </w:pPr>
          </w:p>
        </w:tc>
      </w:tr>
      <w:tr w:rsidR="00D579B3" w14:paraId="166DB2E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0A6F1"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D579B3" w:rsidRDefault="00A075FD">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Power Evacuation Arrangement</w:t>
            </w:r>
          </w:p>
        </w:tc>
        <w:tc>
          <w:tcPr>
            <w:tcW w:w="833" w:type="pct"/>
            <w:tcBorders>
              <w:top w:val="single" w:sz="4" w:space="0" w:color="auto"/>
              <w:left w:val="single" w:sz="4" w:space="0" w:color="auto"/>
              <w:bottom w:val="single" w:sz="4" w:space="0" w:color="auto"/>
              <w:right w:val="single" w:sz="4" w:space="0" w:color="auto"/>
            </w:tcBorders>
            <w:vAlign w:val="center"/>
          </w:tcPr>
          <w:p w14:paraId="4D1AC112" w14:textId="55CFD0CF" w:rsidR="00D579B3" w:rsidRDefault="00D579B3" w:rsidP="00782165">
            <w:pPr>
              <w:spacing w:after="0" w:line="276" w:lineRule="auto"/>
              <w:jc w:val="center"/>
              <w:rPr>
                <w:rFonts w:ascii="Arial" w:hAnsi="Arial" w:cs="Arial"/>
              </w:rPr>
            </w:pPr>
          </w:p>
        </w:tc>
      </w:tr>
      <w:tr w:rsidR="00493142" w14:paraId="382E008F"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493142" w:rsidRDefault="00493142"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8CFF646" w14:textId="0FE4EB71" w:rsidR="00493142" w:rsidRDefault="00493142">
            <w:pPr>
              <w:pStyle w:val="ListParagraph"/>
              <w:numPr>
                <w:ilvl w:val="0"/>
                <w:numId w:val="6"/>
              </w:numPr>
              <w:tabs>
                <w:tab w:val="left" w:pos="0"/>
              </w:tabs>
              <w:spacing w:after="0" w:line="276" w:lineRule="auto"/>
              <w:ind w:left="459"/>
              <w:rPr>
                <w:rFonts w:ascii="Arial" w:hAnsi="Arial" w:cs="Arial"/>
                <w:lang w:val="en-IN"/>
              </w:rPr>
            </w:pPr>
            <w:r>
              <w:rPr>
                <w:rFonts w:ascii="Arial" w:hAnsi="Arial" w:cs="Arial"/>
                <w:sz w:val="22"/>
                <w:szCs w:val="22"/>
                <w:lang w:val="en-IN"/>
              </w:rPr>
              <w:t>Operations and Maintenance Agreements</w:t>
            </w:r>
          </w:p>
        </w:tc>
        <w:tc>
          <w:tcPr>
            <w:tcW w:w="833" w:type="pct"/>
            <w:tcBorders>
              <w:top w:val="single" w:sz="4" w:space="0" w:color="auto"/>
              <w:left w:val="single" w:sz="4" w:space="0" w:color="auto"/>
              <w:bottom w:val="single" w:sz="4" w:space="0" w:color="auto"/>
              <w:right w:val="single" w:sz="4" w:space="0" w:color="auto"/>
            </w:tcBorders>
            <w:vAlign w:val="center"/>
          </w:tcPr>
          <w:p w14:paraId="3D27BA97" w14:textId="208A6812" w:rsidR="00493142" w:rsidRDefault="00493142" w:rsidP="00782165">
            <w:pPr>
              <w:spacing w:after="0" w:line="276" w:lineRule="auto"/>
              <w:jc w:val="center"/>
              <w:rPr>
                <w:rFonts w:ascii="Arial" w:hAnsi="Arial" w:cs="Arial"/>
              </w:rPr>
            </w:pPr>
          </w:p>
        </w:tc>
      </w:tr>
      <w:tr w:rsidR="00D579B3" w14:paraId="4D6C75C0"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Default="00D579B3" w:rsidP="0087294A">
            <w:pPr>
              <w:spacing w:after="0" w:line="276" w:lineRule="auto"/>
              <w:jc w:val="center"/>
              <w:rPr>
                <w:rFonts w:ascii="Arial" w:hAnsi="Arial" w:cs="Arial"/>
                <w:b/>
                <w:u w:val="single"/>
              </w:rPr>
            </w:pPr>
            <w:r>
              <w:rPr>
                <w:rFonts w:ascii="Arial" w:hAnsi="Arial" w:cs="Arial"/>
                <w:b/>
                <w:sz w:val="22"/>
                <w:szCs w:val="22"/>
              </w:rPr>
              <w:t>Part D</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148AF26" w14:textId="77777777" w:rsidR="00D579B3" w:rsidRDefault="00D579B3" w:rsidP="00782165">
            <w:pPr>
              <w:tabs>
                <w:tab w:val="left" w:pos="0"/>
              </w:tabs>
              <w:spacing w:after="0" w:line="276" w:lineRule="auto"/>
              <w:rPr>
                <w:rFonts w:ascii="Arial" w:hAnsi="Arial" w:cs="Arial"/>
                <w:lang w:val="en-IN"/>
              </w:rPr>
            </w:pPr>
            <w:r>
              <w:rPr>
                <w:rFonts w:ascii="Arial" w:hAnsi="Arial" w:cs="Arial"/>
                <w:b/>
                <w:sz w:val="22"/>
                <w:szCs w:val="22"/>
              </w:rPr>
              <w:t>Market Overview on Power Sector</w:t>
            </w:r>
          </w:p>
        </w:tc>
        <w:tc>
          <w:tcPr>
            <w:tcW w:w="833" w:type="pct"/>
            <w:tcBorders>
              <w:top w:val="single" w:sz="4" w:space="0" w:color="auto"/>
              <w:left w:val="single" w:sz="4" w:space="0" w:color="auto"/>
              <w:bottom w:val="single" w:sz="4" w:space="0" w:color="auto"/>
              <w:right w:val="single" w:sz="4" w:space="0" w:color="auto"/>
            </w:tcBorders>
            <w:vAlign w:val="center"/>
          </w:tcPr>
          <w:p w14:paraId="3C741C3F" w14:textId="78C75054" w:rsidR="00D579B3" w:rsidRDefault="00D579B3" w:rsidP="00782165">
            <w:pPr>
              <w:spacing w:after="0" w:line="276" w:lineRule="auto"/>
              <w:jc w:val="center"/>
              <w:rPr>
                <w:rFonts w:ascii="Arial" w:hAnsi="Arial" w:cs="Arial"/>
                <w:b/>
              </w:rPr>
            </w:pPr>
          </w:p>
        </w:tc>
      </w:tr>
      <w:tr w:rsidR="00D579B3" w14:paraId="47BB22C1"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Default="00493142">
            <w:pPr>
              <w:pStyle w:val="ListParagraph"/>
              <w:numPr>
                <w:ilvl w:val="0"/>
                <w:numId w:val="7"/>
              </w:numPr>
              <w:tabs>
                <w:tab w:val="left" w:pos="0"/>
              </w:tabs>
              <w:spacing w:after="0" w:line="276" w:lineRule="auto"/>
              <w:ind w:left="459"/>
              <w:rPr>
                <w:rFonts w:ascii="Arial" w:hAnsi="Arial" w:cs="Arial"/>
                <w:lang w:val="en-IN"/>
              </w:rPr>
            </w:pPr>
            <w:r>
              <w:rPr>
                <w:rFonts w:ascii="Arial" w:hAnsi="Arial" w:cs="Arial"/>
                <w:sz w:val="22"/>
                <w:szCs w:val="22"/>
                <w:lang w:val="en-IN"/>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7E7ACA98" w14:textId="1161A5E6" w:rsidR="00D579B3" w:rsidRDefault="00D579B3" w:rsidP="00782165">
            <w:pPr>
              <w:spacing w:after="0" w:line="276" w:lineRule="auto"/>
              <w:jc w:val="center"/>
              <w:rPr>
                <w:rFonts w:ascii="Arial" w:hAnsi="Arial" w:cs="Arial"/>
              </w:rPr>
            </w:pPr>
          </w:p>
        </w:tc>
      </w:tr>
      <w:tr w:rsidR="00D579B3" w14:paraId="39FF142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Default="00493142">
            <w:pPr>
              <w:pStyle w:val="ListParagraph"/>
              <w:numPr>
                <w:ilvl w:val="0"/>
                <w:numId w:val="7"/>
              </w:numPr>
              <w:tabs>
                <w:tab w:val="left" w:pos="0"/>
              </w:tabs>
              <w:spacing w:after="0" w:line="276" w:lineRule="auto"/>
              <w:ind w:left="459"/>
              <w:rPr>
                <w:rFonts w:ascii="Arial" w:hAnsi="Arial" w:cs="Arial"/>
                <w:lang w:val="en-IN"/>
              </w:rPr>
            </w:pPr>
            <w:r>
              <w:rPr>
                <w:rFonts w:ascii="Arial" w:hAnsi="Arial" w:cs="Arial"/>
                <w:sz w:val="22"/>
                <w:szCs w:val="22"/>
                <w:lang w:val="en-IN"/>
              </w:rPr>
              <w:t>Market Size</w:t>
            </w:r>
          </w:p>
        </w:tc>
        <w:tc>
          <w:tcPr>
            <w:tcW w:w="833" w:type="pct"/>
            <w:tcBorders>
              <w:top w:val="single" w:sz="4" w:space="0" w:color="auto"/>
              <w:left w:val="single" w:sz="4" w:space="0" w:color="auto"/>
              <w:bottom w:val="single" w:sz="4" w:space="0" w:color="auto"/>
              <w:right w:val="single" w:sz="4" w:space="0" w:color="auto"/>
            </w:tcBorders>
            <w:vAlign w:val="center"/>
          </w:tcPr>
          <w:p w14:paraId="603A5C98" w14:textId="6A2613F0" w:rsidR="00D579B3" w:rsidRDefault="00D579B3" w:rsidP="00782165">
            <w:pPr>
              <w:spacing w:after="0" w:line="276" w:lineRule="auto"/>
              <w:jc w:val="center"/>
              <w:rPr>
                <w:rFonts w:ascii="Arial" w:hAnsi="Arial" w:cs="Arial"/>
              </w:rPr>
            </w:pPr>
          </w:p>
        </w:tc>
      </w:tr>
      <w:tr w:rsidR="00D579B3" w14:paraId="13631B4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Default="00493142">
            <w:pPr>
              <w:pStyle w:val="ListParagraph"/>
              <w:numPr>
                <w:ilvl w:val="0"/>
                <w:numId w:val="7"/>
              </w:numPr>
              <w:tabs>
                <w:tab w:val="left" w:pos="0"/>
              </w:tabs>
              <w:spacing w:after="0" w:line="276" w:lineRule="auto"/>
              <w:ind w:left="459"/>
              <w:rPr>
                <w:rFonts w:ascii="Arial" w:hAnsi="Arial" w:cs="Arial"/>
                <w:lang w:val="en-IN"/>
              </w:rPr>
            </w:pPr>
            <w:r>
              <w:rPr>
                <w:rFonts w:ascii="Arial" w:hAnsi="Arial" w:cs="Arial"/>
                <w:sz w:val="22"/>
                <w:szCs w:val="22"/>
                <w:lang w:val="en-IN"/>
              </w:rPr>
              <w:t>Government Initiatives</w:t>
            </w:r>
          </w:p>
        </w:tc>
        <w:tc>
          <w:tcPr>
            <w:tcW w:w="833" w:type="pct"/>
            <w:tcBorders>
              <w:top w:val="single" w:sz="4" w:space="0" w:color="auto"/>
              <w:left w:val="single" w:sz="4" w:space="0" w:color="auto"/>
              <w:bottom w:val="single" w:sz="4" w:space="0" w:color="auto"/>
              <w:right w:val="single" w:sz="4" w:space="0" w:color="auto"/>
            </w:tcBorders>
            <w:vAlign w:val="center"/>
          </w:tcPr>
          <w:p w14:paraId="297BF497" w14:textId="0D1B9022" w:rsidR="00D579B3" w:rsidRDefault="00D579B3" w:rsidP="00782165">
            <w:pPr>
              <w:spacing w:after="0" w:line="276" w:lineRule="auto"/>
              <w:jc w:val="center"/>
              <w:rPr>
                <w:rFonts w:ascii="Arial" w:hAnsi="Arial" w:cs="Arial"/>
              </w:rPr>
            </w:pPr>
          </w:p>
        </w:tc>
      </w:tr>
      <w:tr w:rsidR="00D579B3" w14:paraId="03F3490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Default="00493142">
            <w:pPr>
              <w:pStyle w:val="ListParagraph"/>
              <w:numPr>
                <w:ilvl w:val="0"/>
                <w:numId w:val="7"/>
              </w:numPr>
              <w:tabs>
                <w:tab w:val="left" w:pos="0"/>
              </w:tabs>
              <w:spacing w:after="0" w:line="276" w:lineRule="auto"/>
              <w:ind w:left="459"/>
              <w:rPr>
                <w:rFonts w:ascii="Arial" w:hAnsi="Arial" w:cs="Arial"/>
                <w:lang w:val="en-IN"/>
              </w:rPr>
            </w:pPr>
            <w:r>
              <w:rPr>
                <w:rFonts w:ascii="Arial" w:hAnsi="Arial" w:cs="Arial"/>
                <w:sz w:val="22"/>
                <w:szCs w:val="22"/>
                <w:lang w:val="en-IN"/>
              </w:rPr>
              <w:t>Recent Investments</w:t>
            </w:r>
            <w:r w:rsidR="00D579B3">
              <w:rPr>
                <w:rFonts w:ascii="Arial" w:hAnsi="Arial" w:cs="Arial"/>
                <w:sz w:val="22"/>
                <w:szCs w:val="22"/>
                <w:lang w:val="en-IN"/>
              </w:rPr>
              <w:t xml:space="preserve"> </w:t>
            </w:r>
          </w:p>
        </w:tc>
        <w:tc>
          <w:tcPr>
            <w:tcW w:w="833" w:type="pct"/>
            <w:tcBorders>
              <w:top w:val="single" w:sz="4" w:space="0" w:color="auto"/>
              <w:left w:val="single" w:sz="4" w:space="0" w:color="auto"/>
              <w:bottom w:val="single" w:sz="4" w:space="0" w:color="auto"/>
              <w:right w:val="single" w:sz="4" w:space="0" w:color="auto"/>
            </w:tcBorders>
            <w:vAlign w:val="center"/>
          </w:tcPr>
          <w:p w14:paraId="34177BC0" w14:textId="75751A2D" w:rsidR="00D579B3" w:rsidRDefault="00D579B3" w:rsidP="00782165">
            <w:pPr>
              <w:spacing w:after="0" w:line="276" w:lineRule="auto"/>
              <w:jc w:val="center"/>
              <w:rPr>
                <w:rFonts w:ascii="Arial" w:hAnsi="Arial" w:cs="Arial"/>
              </w:rPr>
            </w:pPr>
          </w:p>
        </w:tc>
      </w:tr>
      <w:tr w:rsidR="00D579B3" w14:paraId="1A77F7A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Default="00493142">
            <w:pPr>
              <w:pStyle w:val="ListParagraph"/>
              <w:numPr>
                <w:ilvl w:val="0"/>
                <w:numId w:val="7"/>
              </w:numPr>
              <w:tabs>
                <w:tab w:val="left" w:pos="0"/>
              </w:tabs>
              <w:spacing w:after="0" w:line="276" w:lineRule="auto"/>
              <w:ind w:left="459"/>
              <w:rPr>
                <w:rFonts w:ascii="Arial" w:hAnsi="Arial" w:cs="Arial"/>
                <w:lang w:val="en-IN"/>
              </w:rPr>
            </w:pPr>
            <w:r>
              <w:rPr>
                <w:rFonts w:ascii="Arial" w:hAnsi="Arial" w:cs="Arial"/>
                <w:sz w:val="22"/>
                <w:szCs w:val="22"/>
                <w:lang w:val="en-IN"/>
              </w:rPr>
              <w:t>Way Forward</w:t>
            </w:r>
          </w:p>
        </w:tc>
        <w:tc>
          <w:tcPr>
            <w:tcW w:w="833" w:type="pct"/>
            <w:tcBorders>
              <w:top w:val="single" w:sz="4" w:space="0" w:color="auto"/>
              <w:left w:val="single" w:sz="4" w:space="0" w:color="auto"/>
              <w:bottom w:val="single" w:sz="4" w:space="0" w:color="auto"/>
              <w:right w:val="single" w:sz="4" w:space="0" w:color="auto"/>
            </w:tcBorders>
            <w:vAlign w:val="center"/>
          </w:tcPr>
          <w:p w14:paraId="65B98D8B" w14:textId="287A2889" w:rsidR="00D579B3" w:rsidRDefault="00D579B3" w:rsidP="00782165">
            <w:pPr>
              <w:spacing w:after="0" w:line="276" w:lineRule="auto"/>
              <w:jc w:val="center"/>
              <w:rPr>
                <w:rFonts w:ascii="Arial" w:hAnsi="Arial" w:cs="Arial"/>
              </w:rPr>
            </w:pPr>
          </w:p>
        </w:tc>
      </w:tr>
      <w:tr w:rsidR="00D579B3" w14:paraId="54A58170"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C9413A" w14:textId="77777777" w:rsidR="00D579B3" w:rsidRDefault="00D579B3" w:rsidP="0087294A">
            <w:pPr>
              <w:spacing w:after="0" w:line="276" w:lineRule="auto"/>
              <w:jc w:val="center"/>
              <w:rPr>
                <w:rFonts w:ascii="Arial" w:hAnsi="Arial" w:cs="Arial"/>
                <w:b/>
                <w:u w:val="single"/>
              </w:rPr>
            </w:pPr>
            <w:r>
              <w:rPr>
                <w:rFonts w:ascii="Arial" w:hAnsi="Arial" w:cs="Arial"/>
                <w:b/>
                <w:sz w:val="22"/>
                <w:szCs w:val="22"/>
              </w:rPr>
              <w:t>Part E</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D82151" w14:textId="49D0BDB3" w:rsidR="00D579B3" w:rsidRDefault="00D579B3" w:rsidP="00782165">
            <w:pPr>
              <w:tabs>
                <w:tab w:val="left" w:pos="0"/>
              </w:tabs>
              <w:spacing w:after="0" w:line="276" w:lineRule="auto"/>
              <w:rPr>
                <w:rFonts w:ascii="Arial" w:hAnsi="Arial" w:cs="Arial"/>
                <w:lang w:val="en-IN"/>
              </w:rPr>
            </w:pPr>
            <w:r>
              <w:rPr>
                <w:rFonts w:ascii="Arial" w:hAnsi="Arial" w:cs="Arial"/>
                <w:b/>
                <w:sz w:val="22"/>
                <w:szCs w:val="22"/>
              </w:rPr>
              <w:t>Financial P</w:t>
            </w:r>
            <w:r w:rsidR="00493142">
              <w:rPr>
                <w:rFonts w:ascii="Arial" w:hAnsi="Arial" w:cs="Arial"/>
                <w:b/>
                <w:sz w:val="22"/>
                <w:szCs w:val="22"/>
              </w:rPr>
              <w:t>erformance</w:t>
            </w:r>
          </w:p>
        </w:tc>
        <w:tc>
          <w:tcPr>
            <w:tcW w:w="833" w:type="pct"/>
            <w:tcBorders>
              <w:top w:val="single" w:sz="4" w:space="0" w:color="auto"/>
              <w:left w:val="single" w:sz="4" w:space="0" w:color="auto"/>
              <w:bottom w:val="single" w:sz="4" w:space="0" w:color="auto"/>
              <w:right w:val="single" w:sz="4" w:space="0" w:color="auto"/>
            </w:tcBorders>
            <w:vAlign w:val="center"/>
          </w:tcPr>
          <w:p w14:paraId="6282F2B2" w14:textId="7171D0BB" w:rsidR="00D579B3" w:rsidRDefault="00D579B3" w:rsidP="00782165">
            <w:pPr>
              <w:spacing w:after="0" w:line="276" w:lineRule="auto"/>
              <w:jc w:val="center"/>
              <w:rPr>
                <w:rFonts w:ascii="Arial" w:hAnsi="Arial" w:cs="Arial"/>
                <w:b/>
              </w:rPr>
            </w:pPr>
          </w:p>
        </w:tc>
      </w:tr>
      <w:tr w:rsidR="00D579B3" w14:paraId="0E4A1048"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63794E" w14:textId="77777777" w:rsidR="00D579B3" w:rsidRDefault="00D579B3" w:rsidP="00782165">
            <w:pPr>
              <w:spacing w:after="0" w:line="256" w:lineRule="auto"/>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D579B3" w:rsidRDefault="00493142">
            <w:pPr>
              <w:pStyle w:val="ListParagraph"/>
              <w:numPr>
                <w:ilvl w:val="0"/>
                <w:numId w:val="8"/>
              </w:numPr>
              <w:tabs>
                <w:tab w:val="left" w:pos="0"/>
              </w:tabs>
              <w:spacing w:after="0" w:line="276" w:lineRule="auto"/>
              <w:ind w:left="440"/>
              <w:rPr>
                <w:rFonts w:ascii="Arial" w:hAnsi="Arial" w:cs="Arial"/>
                <w:lang w:val="en-IN"/>
              </w:rPr>
            </w:pPr>
            <w:r>
              <w:rPr>
                <w:rFonts w:ascii="Arial" w:hAnsi="Arial" w:cs="Arial"/>
                <w:sz w:val="22"/>
                <w:szCs w:val="22"/>
                <w:lang w:val="en-IN"/>
              </w:rPr>
              <w:t>Historical</w:t>
            </w:r>
            <w:r w:rsidR="00D579B3">
              <w:rPr>
                <w:rFonts w:ascii="Arial" w:hAnsi="Arial" w:cs="Arial"/>
                <w:sz w:val="22"/>
                <w:szCs w:val="22"/>
                <w:lang w:val="en-IN"/>
              </w:rPr>
              <w:t xml:space="preserve"> 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6CFF0404" w14:textId="0D9054F2" w:rsidR="00D579B3" w:rsidRDefault="00D579B3" w:rsidP="00782165">
            <w:pPr>
              <w:spacing w:after="0" w:line="276" w:lineRule="auto"/>
              <w:jc w:val="center"/>
              <w:rPr>
                <w:rFonts w:ascii="Arial" w:hAnsi="Arial" w:cs="Arial"/>
              </w:rPr>
            </w:pPr>
          </w:p>
        </w:tc>
      </w:tr>
      <w:tr w:rsidR="00D579B3" w14:paraId="4DDE1F2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5F5354" w14:textId="77777777" w:rsidR="00D579B3" w:rsidRDefault="00D579B3" w:rsidP="00782165">
            <w:pPr>
              <w:spacing w:after="0" w:line="256" w:lineRule="auto"/>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D579B3" w:rsidRDefault="00DD7FD2">
            <w:pPr>
              <w:pStyle w:val="ListParagraph"/>
              <w:numPr>
                <w:ilvl w:val="0"/>
                <w:numId w:val="8"/>
              </w:numPr>
              <w:tabs>
                <w:tab w:val="left" w:pos="0"/>
              </w:tabs>
              <w:spacing w:after="0" w:line="276" w:lineRule="auto"/>
              <w:ind w:left="440"/>
              <w:rPr>
                <w:rFonts w:ascii="Arial" w:hAnsi="Arial" w:cs="Arial"/>
                <w:lang w:val="en-IN"/>
              </w:rPr>
            </w:pPr>
            <w:r>
              <w:rPr>
                <w:rFonts w:ascii="Arial" w:hAnsi="Arial" w:cs="Arial"/>
                <w:sz w:val="22"/>
                <w:szCs w:val="22"/>
                <w:lang w:val="en-IN"/>
              </w:rPr>
              <w:t xml:space="preserve">Key Financial </w:t>
            </w:r>
            <w:r w:rsidR="00493142">
              <w:rPr>
                <w:rFonts w:ascii="Arial" w:hAnsi="Arial" w:cs="Arial"/>
                <w:sz w:val="22"/>
                <w:szCs w:val="22"/>
                <w:lang w:val="en-IN"/>
              </w:rPr>
              <w:t>Ratios</w:t>
            </w:r>
          </w:p>
        </w:tc>
        <w:tc>
          <w:tcPr>
            <w:tcW w:w="833" w:type="pct"/>
            <w:tcBorders>
              <w:top w:val="single" w:sz="4" w:space="0" w:color="auto"/>
              <w:left w:val="single" w:sz="4" w:space="0" w:color="auto"/>
              <w:bottom w:val="single" w:sz="4" w:space="0" w:color="auto"/>
              <w:right w:val="single" w:sz="4" w:space="0" w:color="auto"/>
            </w:tcBorders>
            <w:vAlign w:val="center"/>
          </w:tcPr>
          <w:p w14:paraId="69BE8AC2" w14:textId="75176DFA" w:rsidR="00D579B3" w:rsidRDefault="00D579B3" w:rsidP="00782165">
            <w:pPr>
              <w:spacing w:after="0" w:line="276" w:lineRule="auto"/>
              <w:jc w:val="center"/>
              <w:rPr>
                <w:rFonts w:ascii="Arial" w:hAnsi="Arial" w:cs="Arial"/>
              </w:rPr>
            </w:pPr>
          </w:p>
        </w:tc>
      </w:tr>
      <w:tr w:rsidR="00D579B3" w14:paraId="685DDFD9"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5ECDFF" w14:textId="77777777" w:rsidR="00D579B3" w:rsidRDefault="00D579B3" w:rsidP="00782165">
            <w:pPr>
              <w:spacing w:after="0" w:line="256" w:lineRule="auto"/>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D579B3" w:rsidRDefault="00493142" w:rsidP="008936B5">
            <w:pPr>
              <w:pStyle w:val="ListParagraph"/>
              <w:numPr>
                <w:ilvl w:val="0"/>
                <w:numId w:val="8"/>
              </w:numPr>
              <w:tabs>
                <w:tab w:val="left" w:pos="0"/>
              </w:tabs>
              <w:spacing w:after="0" w:line="276" w:lineRule="auto"/>
              <w:ind w:left="440"/>
              <w:rPr>
                <w:rFonts w:ascii="Arial" w:hAnsi="Arial" w:cs="Arial"/>
                <w:lang w:val="en-IN"/>
              </w:rPr>
            </w:pPr>
            <w:r>
              <w:rPr>
                <w:rFonts w:ascii="Arial" w:hAnsi="Arial" w:cs="Arial"/>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558848CE" w14:textId="1EE2F427" w:rsidR="00D579B3" w:rsidRDefault="00D579B3" w:rsidP="00782165">
            <w:pPr>
              <w:spacing w:after="0" w:line="276" w:lineRule="auto"/>
              <w:jc w:val="center"/>
              <w:rPr>
                <w:rFonts w:ascii="Arial" w:hAnsi="Arial" w:cs="Arial"/>
              </w:rPr>
            </w:pPr>
          </w:p>
        </w:tc>
      </w:tr>
      <w:tr w:rsidR="00D579B3" w14:paraId="759AD59E"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Default="00D579B3" w:rsidP="0087294A">
            <w:pPr>
              <w:spacing w:after="0" w:line="276" w:lineRule="auto"/>
              <w:jc w:val="center"/>
              <w:rPr>
                <w:rFonts w:ascii="Arial" w:hAnsi="Arial" w:cs="Arial"/>
                <w:b/>
                <w:u w:val="single"/>
              </w:rPr>
            </w:pPr>
            <w:r>
              <w:rPr>
                <w:rFonts w:ascii="Arial" w:hAnsi="Arial" w:cs="Arial"/>
                <w:b/>
                <w:sz w:val="22"/>
                <w:szCs w:val="22"/>
              </w:rPr>
              <w:t>Part F</w:t>
            </w:r>
          </w:p>
        </w:tc>
        <w:tc>
          <w:tcPr>
            <w:tcW w:w="3357" w:type="pct"/>
            <w:tcBorders>
              <w:top w:val="single" w:sz="4" w:space="0" w:color="auto"/>
              <w:left w:val="single" w:sz="4" w:space="0" w:color="auto"/>
              <w:bottom w:val="single" w:sz="4" w:space="0" w:color="auto"/>
              <w:right w:val="single" w:sz="4" w:space="0" w:color="auto"/>
            </w:tcBorders>
            <w:vAlign w:val="center"/>
            <w:hideMark/>
          </w:tcPr>
          <w:p w14:paraId="5B7620E8" w14:textId="77777777" w:rsidR="00D579B3" w:rsidRDefault="00D579B3" w:rsidP="00782165">
            <w:pPr>
              <w:tabs>
                <w:tab w:val="left" w:pos="0"/>
              </w:tabs>
              <w:spacing w:after="0" w:line="276" w:lineRule="auto"/>
              <w:rPr>
                <w:rFonts w:ascii="Arial" w:hAnsi="Arial" w:cs="Arial"/>
                <w:b/>
              </w:rPr>
            </w:pPr>
            <w:r>
              <w:rPr>
                <w:rFonts w:ascii="Arial" w:hAnsi="Arial" w:cs="Arial"/>
                <w:b/>
                <w:sz w:val="22"/>
                <w:szCs w:val="22"/>
              </w:rPr>
              <w:t xml:space="preserve">Valuation of the Company </w:t>
            </w:r>
          </w:p>
        </w:tc>
        <w:tc>
          <w:tcPr>
            <w:tcW w:w="833" w:type="pct"/>
            <w:tcBorders>
              <w:top w:val="single" w:sz="4" w:space="0" w:color="auto"/>
              <w:left w:val="single" w:sz="4" w:space="0" w:color="auto"/>
              <w:bottom w:val="single" w:sz="4" w:space="0" w:color="auto"/>
              <w:right w:val="single" w:sz="4" w:space="0" w:color="auto"/>
            </w:tcBorders>
            <w:vAlign w:val="center"/>
          </w:tcPr>
          <w:p w14:paraId="5DD954E6" w14:textId="03BD380A" w:rsidR="00D579B3" w:rsidRDefault="00D579B3" w:rsidP="00782165">
            <w:pPr>
              <w:spacing w:after="0" w:line="276" w:lineRule="auto"/>
              <w:jc w:val="center"/>
              <w:rPr>
                <w:rFonts w:ascii="Arial" w:hAnsi="Arial" w:cs="Arial"/>
                <w:b/>
              </w:rPr>
            </w:pPr>
          </w:p>
        </w:tc>
      </w:tr>
      <w:tr w:rsidR="00D579B3" w14:paraId="48E11927"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Default="00D579B3">
            <w:pPr>
              <w:pStyle w:val="ListParagraph"/>
              <w:numPr>
                <w:ilvl w:val="0"/>
                <w:numId w:val="9"/>
              </w:numPr>
              <w:tabs>
                <w:tab w:val="left" w:pos="0"/>
              </w:tabs>
              <w:spacing w:after="0" w:line="276" w:lineRule="auto"/>
              <w:ind w:left="465"/>
              <w:rPr>
                <w:rFonts w:ascii="Arial" w:hAnsi="Arial" w:cs="Arial"/>
              </w:rPr>
            </w:pPr>
            <w:r>
              <w:rPr>
                <w:rFonts w:ascii="Arial" w:hAnsi="Arial" w:cs="Arial"/>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41111F0D" w14:textId="16CF2F6A" w:rsidR="00D579B3" w:rsidRDefault="00D579B3" w:rsidP="00782165">
            <w:pPr>
              <w:spacing w:after="0" w:line="276" w:lineRule="auto"/>
              <w:jc w:val="center"/>
              <w:rPr>
                <w:rFonts w:ascii="Arial" w:hAnsi="Arial" w:cs="Arial"/>
              </w:rPr>
            </w:pPr>
          </w:p>
        </w:tc>
      </w:tr>
      <w:tr w:rsidR="00D579B3" w14:paraId="37C3825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Default="00D579B3">
            <w:pPr>
              <w:pStyle w:val="ListParagraph"/>
              <w:numPr>
                <w:ilvl w:val="0"/>
                <w:numId w:val="9"/>
              </w:numPr>
              <w:tabs>
                <w:tab w:val="left" w:pos="0"/>
              </w:tabs>
              <w:spacing w:after="0" w:line="276" w:lineRule="auto"/>
              <w:ind w:left="465"/>
              <w:rPr>
                <w:rFonts w:ascii="Arial" w:hAnsi="Arial" w:cs="Arial"/>
              </w:rPr>
            </w:pPr>
            <w:r>
              <w:rPr>
                <w:rFonts w:ascii="Arial" w:hAnsi="Arial" w:cs="Arial"/>
                <w:sz w:val="22"/>
                <w:szCs w:val="22"/>
              </w:rPr>
              <w:t xml:space="preserve">Calculation of Free Cash Flow to Firm </w:t>
            </w:r>
          </w:p>
        </w:tc>
        <w:tc>
          <w:tcPr>
            <w:tcW w:w="833" w:type="pct"/>
            <w:tcBorders>
              <w:top w:val="single" w:sz="4" w:space="0" w:color="auto"/>
              <w:left w:val="single" w:sz="4" w:space="0" w:color="auto"/>
              <w:bottom w:val="single" w:sz="4" w:space="0" w:color="auto"/>
              <w:right w:val="single" w:sz="4" w:space="0" w:color="auto"/>
            </w:tcBorders>
            <w:vAlign w:val="center"/>
          </w:tcPr>
          <w:p w14:paraId="50932371" w14:textId="255AB499" w:rsidR="00D579B3" w:rsidRDefault="00D579B3" w:rsidP="00782165">
            <w:pPr>
              <w:spacing w:after="0" w:line="276" w:lineRule="auto"/>
              <w:jc w:val="center"/>
              <w:rPr>
                <w:rFonts w:ascii="Arial" w:hAnsi="Arial" w:cs="Arial"/>
              </w:rPr>
            </w:pPr>
          </w:p>
        </w:tc>
      </w:tr>
      <w:tr w:rsidR="00D579B3" w14:paraId="78A03703"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Default="00D579B3">
            <w:pPr>
              <w:pStyle w:val="ListParagraph"/>
              <w:numPr>
                <w:ilvl w:val="0"/>
                <w:numId w:val="9"/>
              </w:numPr>
              <w:tabs>
                <w:tab w:val="left" w:pos="0"/>
              </w:tabs>
              <w:spacing w:after="0" w:line="276" w:lineRule="auto"/>
              <w:ind w:left="465"/>
              <w:rPr>
                <w:rFonts w:ascii="Arial" w:hAnsi="Arial" w:cs="Arial"/>
              </w:rPr>
            </w:pPr>
            <w:r>
              <w:rPr>
                <w:rFonts w:ascii="Arial" w:hAnsi="Arial" w:cs="Arial"/>
                <w:sz w:val="22"/>
                <w:szCs w:val="22"/>
              </w:rPr>
              <w:t>Key Inputs used to discount Cash Flows during the Projection Period</w:t>
            </w:r>
          </w:p>
        </w:tc>
        <w:tc>
          <w:tcPr>
            <w:tcW w:w="833" w:type="pct"/>
            <w:tcBorders>
              <w:top w:val="single" w:sz="4" w:space="0" w:color="auto"/>
              <w:left w:val="single" w:sz="4" w:space="0" w:color="auto"/>
              <w:bottom w:val="single" w:sz="4" w:space="0" w:color="auto"/>
              <w:right w:val="single" w:sz="4" w:space="0" w:color="auto"/>
            </w:tcBorders>
            <w:vAlign w:val="center"/>
          </w:tcPr>
          <w:p w14:paraId="2EAB31BF" w14:textId="23CF292D" w:rsidR="00D579B3" w:rsidRDefault="00D579B3" w:rsidP="00782165">
            <w:pPr>
              <w:spacing w:after="0" w:line="276" w:lineRule="auto"/>
              <w:jc w:val="center"/>
              <w:rPr>
                <w:rFonts w:ascii="Arial" w:hAnsi="Arial" w:cs="Arial"/>
              </w:rPr>
            </w:pPr>
          </w:p>
        </w:tc>
      </w:tr>
      <w:tr w:rsidR="00D579B3" w14:paraId="186A9C3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Default="00D579B3">
            <w:pPr>
              <w:pStyle w:val="ListParagraph"/>
              <w:numPr>
                <w:ilvl w:val="0"/>
                <w:numId w:val="9"/>
              </w:numPr>
              <w:tabs>
                <w:tab w:val="left" w:pos="0"/>
              </w:tabs>
              <w:spacing w:after="0" w:line="276" w:lineRule="auto"/>
              <w:ind w:left="465"/>
              <w:rPr>
                <w:rFonts w:ascii="Arial" w:hAnsi="Arial" w:cs="Arial"/>
              </w:rPr>
            </w:pPr>
            <w:r w:rsidRPr="00A86DE6">
              <w:rPr>
                <w:rFonts w:ascii="Arial" w:hAnsi="Arial" w:cs="Arial"/>
                <w:sz w:val="22"/>
                <w:szCs w:val="22"/>
              </w:rPr>
              <w:t xml:space="preserve">Calculation </w:t>
            </w:r>
            <w:r w:rsidR="003D47C7">
              <w:rPr>
                <w:rFonts w:ascii="Arial" w:hAnsi="Arial" w:cs="Arial"/>
                <w:sz w:val="22"/>
                <w:szCs w:val="22"/>
              </w:rPr>
              <w:t>o</w:t>
            </w:r>
            <w:r w:rsidRPr="00A86DE6">
              <w:rPr>
                <w:rFonts w:ascii="Arial" w:hAnsi="Arial" w:cs="Arial"/>
                <w:sz w:val="22"/>
                <w:szCs w:val="22"/>
              </w:rPr>
              <w:t>f Enterprise Value</w:t>
            </w:r>
          </w:p>
        </w:tc>
        <w:tc>
          <w:tcPr>
            <w:tcW w:w="833" w:type="pct"/>
            <w:tcBorders>
              <w:top w:val="single" w:sz="4" w:space="0" w:color="auto"/>
              <w:left w:val="single" w:sz="4" w:space="0" w:color="auto"/>
              <w:bottom w:val="single" w:sz="4" w:space="0" w:color="auto"/>
              <w:right w:val="single" w:sz="4" w:space="0" w:color="auto"/>
            </w:tcBorders>
            <w:vAlign w:val="center"/>
          </w:tcPr>
          <w:p w14:paraId="64793171" w14:textId="5D6B63C9" w:rsidR="00D579B3" w:rsidRDefault="00D579B3" w:rsidP="00782165">
            <w:pPr>
              <w:spacing w:after="0" w:line="276" w:lineRule="auto"/>
              <w:jc w:val="center"/>
              <w:rPr>
                <w:rFonts w:ascii="Arial" w:hAnsi="Arial" w:cs="Arial"/>
              </w:rPr>
            </w:pPr>
          </w:p>
        </w:tc>
      </w:tr>
      <w:tr w:rsidR="00493142" w14:paraId="3AEB6A9B"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Default="00493142"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A86DE6" w:rsidRDefault="00493142">
            <w:pPr>
              <w:pStyle w:val="ListParagraph"/>
              <w:numPr>
                <w:ilvl w:val="0"/>
                <w:numId w:val="9"/>
              </w:numPr>
              <w:tabs>
                <w:tab w:val="left" w:pos="0"/>
              </w:tabs>
              <w:spacing w:after="0" w:line="276" w:lineRule="auto"/>
              <w:ind w:left="465"/>
              <w:rPr>
                <w:rFonts w:ascii="Arial" w:hAnsi="Arial" w:cs="Arial"/>
              </w:rPr>
            </w:pPr>
            <w:r>
              <w:rPr>
                <w:rFonts w:ascii="Arial" w:hAnsi="Arial" w:cs="Arial"/>
                <w:sz w:val="22"/>
                <w:szCs w:val="22"/>
              </w:rPr>
              <w:t>Sensitivity Analysis</w:t>
            </w:r>
          </w:p>
        </w:tc>
        <w:tc>
          <w:tcPr>
            <w:tcW w:w="833" w:type="pct"/>
            <w:tcBorders>
              <w:top w:val="single" w:sz="4" w:space="0" w:color="auto"/>
              <w:left w:val="single" w:sz="4" w:space="0" w:color="auto"/>
              <w:bottom w:val="single" w:sz="4" w:space="0" w:color="auto"/>
              <w:right w:val="single" w:sz="4" w:space="0" w:color="auto"/>
            </w:tcBorders>
            <w:vAlign w:val="center"/>
          </w:tcPr>
          <w:p w14:paraId="295848BE" w14:textId="7BDFF7F3" w:rsidR="00493142" w:rsidRDefault="00493142" w:rsidP="00782165">
            <w:pPr>
              <w:spacing w:after="0" w:line="276" w:lineRule="auto"/>
              <w:jc w:val="center"/>
              <w:rPr>
                <w:rFonts w:ascii="Arial" w:hAnsi="Arial" w:cs="Arial"/>
              </w:rPr>
            </w:pPr>
          </w:p>
        </w:tc>
      </w:tr>
      <w:tr w:rsidR="00D579B3" w14:paraId="2CEE14D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Default="00D579B3" w:rsidP="0087294A">
            <w:pPr>
              <w:spacing w:after="0" w:line="256" w:lineRule="auto"/>
              <w:jc w:val="center"/>
              <w:rPr>
                <w:rFonts w:ascii="Arial" w:hAnsi="Arial" w:cs="Arial"/>
                <w:b/>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Default="00D579B3">
            <w:pPr>
              <w:pStyle w:val="ListParagraph"/>
              <w:numPr>
                <w:ilvl w:val="0"/>
                <w:numId w:val="9"/>
              </w:numPr>
              <w:tabs>
                <w:tab w:val="left" w:pos="0"/>
              </w:tabs>
              <w:spacing w:after="0" w:line="276" w:lineRule="auto"/>
              <w:ind w:left="465"/>
              <w:rPr>
                <w:rFonts w:ascii="Arial" w:hAnsi="Arial" w:cs="Arial"/>
              </w:rPr>
            </w:pPr>
            <w:r w:rsidRPr="00A86DE6">
              <w:rPr>
                <w:rFonts w:ascii="Arial" w:hAnsi="Arial" w:cs="Arial"/>
                <w:sz w:val="22"/>
                <w:szCs w:val="22"/>
              </w:rPr>
              <w:t>Key Assumptions and Workings</w:t>
            </w:r>
          </w:p>
        </w:tc>
        <w:tc>
          <w:tcPr>
            <w:tcW w:w="833" w:type="pct"/>
            <w:tcBorders>
              <w:top w:val="single" w:sz="4" w:space="0" w:color="auto"/>
              <w:left w:val="single" w:sz="4" w:space="0" w:color="auto"/>
              <w:bottom w:val="single" w:sz="4" w:space="0" w:color="auto"/>
              <w:right w:val="single" w:sz="4" w:space="0" w:color="auto"/>
            </w:tcBorders>
            <w:vAlign w:val="center"/>
          </w:tcPr>
          <w:p w14:paraId="65529A15" w14:textId="5A380EA0" w:rsidR="00D579B3" w:rsidRDefault="00D579B3" w:rsidP="00782165">
            <w:pPr>
              <w:spacing w:after="0" w:line="276" w:lineRule="auto"/>
              <w:jc w:val="center"/>
              <w:rPr>
                <w:rFonts w:ascii="Arial" w:hAnsi="Arial" w:cs="Arial"/>
              </w:rPr>
            </w:pPr>
          </w:p>
        </w:tc>
      </w:tr>
      <w:tr w:rsidR="00D579B3" w14:paraId="6E4ACFD4"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Default="00D579B3" w:rsidP="0087294A">
            <w:pPr>
              <w:spacing w:after="0" w:line="276" w:lineRule="auto"/>
              <w:jc w:val="center"/>
              <w:rPr>
                <w:rFonts w:ascii="Arial" w:hAnsi="Arial" w:cs="Arial"/>
                <w:b/>
              </w:rPr>
            </w:pPr>
            <w:r>
              <w:rPr>
                <w:rFonts w:ascii="Arial" w:hAnsi="Arial" w:cs="Arial"/>
                <w:b/>
                <w:sz w:val="22"/>
                <w:szCs w:val="22"/>
              </w:rPr>
              <w:t>Part G</w:t>
            </w:r>
          </w:p>
        </w:tc>
        <w:tc>
          <w:tcPr>
            <w:tcW w:w="3357" w:type="pct"/>
            <w:tcBorders>
              <w:top w:val="single" w:sz="4" w:space="0" w:color="auto"/>
              <w:left w:val="single" w:sz="4" w:space="0" w:color="auto"/>
              <w:bottom w:val="single" w:sz="4" w:space="0" w:color="auto"/>
              <w:right w:val="single" w:sz="4" w:space="0" w:color="auto"/>
            </w:tcBorders>
            <w:vAlign w:val="center"/>
            <w:hideMark/>
          </w:tcPr>
          <w:p w14:paraId="1A47F87D" w14:textId="79B5A6B6" w:rsidR="00D579B3" w:rsidRDefault="00493142" w:rsidP="00782165">
            <w:pPr>
              <w:tabs>
                <w:tab w:val="left" w:pos="0"/>
              </w:tabs>
              <w:spacing w:after="0" w:line="276" w:lineRule="auto"/>
              <w:rPr>
                <w:rFonts w:ascii="Arial" w:hAnsi="Arial" w:cs="Arial"/>
                <w:b/>
              </w:rPr>
            </w:pPr>
            <w:r>
              <w:rPr>
                <w:rFonts w:ascii="Arial" w:hAnsi="Arial" w:cs="Arial"/>
                <w:b/>
                <w:bCs/>
                <w:sz w:val="22"/>
                <w:szCs w:val="22"/>
                <w:lang w:eastAsia="en-IN"/>
              </w:rPr>
              <w:t>Important Definition</w:t>
            </w:r>
          </w:p>
        </w:tc>
        <w:tc>
          <w:tcPr>
            <w:tcW w:w="833" w:type="pct"/>
            <w:tcBorders>
              <w:top w:val="single" w:sz="4" w:space="0" w:color="auto"/>
              <w:left w:val="single" w:sz="4" w:space="0" w:color="auto"/>
              <w:bottom w:val="single" w:sz="4" w:space="0" w:color="auto"/>
              <w:right w:val="single" w:sz="4" w:space="0" w:color="auto"/>
            </w:tcBorders>
            <w:vAlign w:val="center"/>
          </w:tcPr>
          <w:p w14:paraId="561492A6" w14:textId="3395F8F3" w:rsidR="00D579B3" w:rsidRPr="00FD2032" w:rsidRDefault="00D579B3" w:rsidP="00782165">
            <w:pPr>
              <w:spacing w:after="0" w:line="276" w:lineRule="auto"/>
              <w:jc w:val="center"/>
              <w:rPr>
                <w:rFonts w:ascii="Arial" w:hAnsi="Arial" w:cs="Arial"/>
                <w:b/>
                <w:bCs/>
              </w:rPr>
            </w:pPr>
          </w:p>
        </w:tc>
      </w:tr>
      <w:tr w:rsidR="00D579B3" w14:paraId="35F96540"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Default="00D579B3" w:rsidP="0087294A">
            <w:pPr>
              <w:spacing w:after="0" w:line="276" w:lineRule="auto"/>
              <w:jc w:val="center"/>
              <w:rPr>
                <w:rFonts w:ascii="Arial" w:hAnsi="Arial" w:cs="Arial"/>
                <w:b/>
              </w:rPr>
            </w:pPr>
            <w:r>
              <w:rPr>
                <w:rFonts w:ascii="Arial" w:hAnsi="Arial" w:cs="Arial"/>
                <w:b/>
                <w:sz w:val="22"/>
                <w:szCs w:val="22"/>
              </w:rPr>
              <w:t>Part H</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4DB6604" w14:textId="1FAA4FFD" w:rsidR="00D579B3" w:rsidRDefault="00493142" w:rsidP="00782165">
            <w:pPr>
              <w:tabs>
                <w:tab w:val="left" w:pos="0"/>
              </w:tabs>
              <w:spacing w:after="0" w:line="276" w:lineRule="auto"/>
              <w:rPr>
                <w:rFonts w:ascii="Arial" w:hAnsi="Arial" w:cs="Arial"/>
                <w:b/>
              </w:rPr>
            </w:pPr>
            <w:r>
              <w:rPr>
                <w:rFonts w:ascii="Arial" w:hAnsi="Arial" w:cs="Arial"/>
                <w:b/>
                <w:bCs/>
                <w:sz w:val="22"/>
                <w:szCs w:val="22"/>
                <w:lang w:eastAsia="en-IN"/>
              </w:rPr>
              <w:t>Disclaimer | Remarks</w:t>
            </w:r>
          </w:p>
        </w:tc>
        <w:tc>
          <w:tcPr>
            <w:tcW w:w="833" w:type="pct"/>
            <w:tcBorders>
              <w:top w:val="single" w:sz="4" w:space="0" w:color="auto"/>
              <w:left w:val="single" w:sz="4" w:space="0" w:color="auto"/>
              <w:bottom w:val="single" w:sz="4" w:space="0" w:color="auto"/>
              <w:right w:val="single" w:sz="4" w:space="0" w:color="auto"/>
            </w:tcBorders>
            <w:vAlign w:val="center"/>
          </w:tcPr>
          <w:p w14:paraId="4FE597B2" w14:textId="1B7C608A" w:rsidR="00D579B3" w:rsidRPr="00FD2032" w:rsidRDefault="00D579B3" w:rsidP="00782165">
            <w:pPr>
              <w:spacing w:after="0" w:line="276" w:lineRule="auto"/>
              <w:jc w:val="center"/>
              <w:rPr>
                <w:rFonts w:ascii="Arial" w:hAnsi="Arial" w:cs="Arial"/>
                <w:b/>
                <w:bCs/>
              </w:rPr>
            </w:pPr>
          </w:p>
        </w:tc>
      </w:tr>
    </w:tbl>
    <w:p w14:paraId="3BAE1D12" w14:textId="77777777" w:rsidR="009E1297" w:rsidRPr="005C6FC8" w:rsidRDefault="009E1297" w:rsidP="00E11206">
      <w:pPr>
        <w:spacing w:line="360" w:lineRule="auto"/>
        <w:rPr>
          <w:rFonts w:ascii="Arial" w:hAnsi="Arial" w:cs="Arial"/>
          <w:sz w:val="22"/>
          <w:szCs w:val="22"/>
          <w:highlight w:val="yellow"/>
        </w:rPr>
      </w:pPr>
    </w:p>
    <w:p w14:paraId="219E06B2" w14:textId="77777777" w:rsidR="00BF4438" w:rsidRPr="005C6FC8" w:rsidRDefault="00BF4438" w:rsidP="00E11206">
      <w:pPr>
        <w:spacing w:line="360" w:lineRule="auto"/>
        <w:rPr>
          <w:rFonts w:ascii="Arial" w:hAnsi="Arial" w:cs="Arial"/>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p w14:paraId="4F0BC224" w14:textId="77777777" w:rsidR="0055190B" w:rsidRPr="005C6FC8" w:rsidRDefault="0055190B" w:rsidP="00E11206">
      <w:pPr>
        <w:spacing w:line="360" w:lineRule="auto"/>
        <w:rPr>
          <w:rFonts w:ascii="Arial" w:hAnsi="Arial" w:cs="Arial"/>
          <w:sz w:val="22"/>
          <w:szCs w:val="22"/>
          <w:highlight w:val="yellow"/>
        </w:rPr>
      </w:pPr>
    </w:p>
    <w:p w14:paraId="1123D073" w14:textId="77777777" w:rsidR="0055190B" w:rsidRPr="005C6FC8" w:rsidRDefault="0055190B" w:rsidP="00E11206">
      <w:pPr>
        <w:spacing w:line="360" w:lineRule="auto"/>
        <w:rPr>
          <w:rFonts w:ascii="Arial" w:hAnsi="Arial" w:cs="Arial"/>
          <w:sz w:val="22"/>
          <w:szCs w:val="22"/>
          <w:highlight w:val="yellow"/>
        </w:rPr>
      </w:pPr>
    </w:p>
    <w:p w14:paraId="3A0CFD92" w14:textId="724D9D08" w:rsidR="00D414F4" w:rsidRPr="001C6174" w:rsidRDefault="001C6174" w:rsidP="001C6174">
      <w:pPr>
        <w:tabs>
          <w:tab w:val="left" w:pos="3345"/>
        </w:tabs>
        <w:spacing w:line="360" w:lineRule="auto"/>
        <w:rPr>
          <w:rFonts w:ascii="Arial" w:hAnsi="Arial" w:cs="Arial"/>
          <w:sz w:val="22"/>
          <w:szCs w:val="22"/>
        </w:rPr>
      </w:pPr>
      <w:r w:rsidRPr="001C6174">
        <w:rPr>
          <w:rFonts w:ascii="Arial" w:hAnsi="Arial" w:cs="Arial"/>
          <w:sz w:val="22"/>
          <w:szCs w:val="22"/>
        </w:rPr>
        <w:tab/>
      </w: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25BAC" w:rsidRPr="003B6472" w14:paraId="591B1A22" w14:textId="77777777" w:rsidTr="00004F85">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br w:type="page"/>
              <w:t xml:space="preserve"> PART A</w:t>
            </w:r>
          </w:p>
        </w:tc>
        <w:tc>
          <w:tcPr>
            <w:tcW w:w="8135"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1E90A068" w:rsidR="00E11206" w:rsidRPr="00C92988" w:rsidRDefault="00E11206" w:rsidP="00664EFC">
      <w:pPr>
        <w:pStyle w:val="ListParagraph"/>
        <w:numPr>
          <w:ilvl w:val="0"/>
          <w:numId w:val="2"/>
        </w:numPr>
        <w:spacing w:after="0" w:line="360" w:lineRule="auto"/>
        <w:ind w:left="284"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Pr="00C92988">
        <w:rPr>
          <w:rFonts w:ascii="Arial" w:hAnsi="Arial" w:cs="Arial"/>
          <w:sz w:val="22"/>
          <w:szCs w:val="22"/>
        </w:rPr>
        <w:t xml:space="preserve">Enterprise </w:t>
      </w:r>
      <w:r w:rsidR="00CB2876" w:rsidRPr="00C92988">
        <w:rPr>
          <w:rFonts w:ascii="Arial" w:hAnsi="Arial" w:cs="Arial"/>
          <w:sz w:val="22"/>
          <w:szCs w:val="22"/>
        </w:rPr>
        <w:t xml:space="preserve">Valuation </w:t>
      </w:r>
      <w:r w:rsidR="004F7609">
        <w:rPr>
          <w:rFonts w:ascii="Arial" w:hAnsi="Arial" w:cs="Arial"/>
          <w:sz w:val="22"/>
          <w:szCs w:val="22"/>
        </w:rPr>
        <w:t xml:space="preserve">Report </w:t>
      </w:r>
      <w:r w:rsidR="00CB2876" w:rsidRPr="00C92988">
        <w:rPr>
          <w:rFonts w:ascii="Arial" w:hAnsi="Arial" w:cs="Arial"/>
          <w:sz w:val="22"/>
          <w:szCs w:val="22"/>
        </w:rPr>
        <w:t>of (</w:t>
      </w:r>
      <w:r w:rsidR="00BA1033">
        <w:rPr>
          <w:rFonts w:ascii="Arial" w:hAnsi="Arial" w:cs="Arial"/>
          <w:sz w:val="22"/>
          <w:szCs w:val="22"/>
        </w:rPr>
        <w:t>2</w:t>
      </w:r>
      <w:r w:rsidR="00CB2876" w:rsidRPr="00C92988">
        <w:rPr>
          <w:rFonts w:ascii="Arial" w:hAnsi="Arial" w:cs="Arial"/>
          <w:sz w:val="22"/>
          <w:szCs w:val="22"/>
        </w:rPr>
        <w:t xml:space="preserve"> x 600) MW </w:t>
      </w:r>
      <w:r w:rsidR="00A44FC8" w:rsidRPr="00C92988">
        <w:rPr>
          <w:rFonts w:ascii="Arial" w:hAnsi="Arial" w:cs="Arial"/>
          <w:sz w:val="22"/>
          <w:szCs w:val="22"/>
        </w:rPr>
        <w:t>Coal Fired Sub–Critical Thermal Power Plant set</w:t>
      </w:r>
      <w:r w:rsidR="00A44FC8">
        <w:rPr>
          <w:rFonts w:ascii="Arial" w:hAnsi="Arial" w:cs="Arial"/>
          <w:sz w:val="22"/>
          <w:szCs w:val="22"/>
        </w:rPr>
        <w:t xml:space="preserve"> by</w:t>
      </w:r>
      <w:r w:rsidR="00CB2876" w:rsidRPr="00C92988">
        <w:rPr>
          <w:rFonts w:ascii="Arial" w:hAnsi="Arial" w:cs="Arial"/>
          <w:sz w:val="22"/>
          <w:szCs w:val="22"/>
        </w:rPr>
        <w:t xml:space="preserve"> M/s. </w:t>
      </w:r>
      <w:r w:rsidR="00BA1033">
        <w:rPr>
          <w:rFonts w:ascii="Arial" w:hAnsi="Arial" w:cs="Arial"/>
          <w:sz w:val="22"/>
          <w:szCs w:val="22"/>
        </w:rPr>
        <w:t>Coastal Energen Private</w:t>
      </w:r>
      <w:r w:rsidR="00CB2876" w:rsidRPr="00C92988">
        <w:rPr>
          <w:rFonts w:ascii="Arial" w:hAnsi="Arial" w:cs="Arial"/>
          <w:sz w:val="22"/>
          <w:szCs w:val="22"/>
        </w:rPr>
        <w:t xml:space="preserve"> Limited</w:t>
      </w:r>
      <w:r w:rsidR="00952B88">
        <w:rPr>
          <w:rFonts w:ascii="Arial" w:hAnsi="Arial" w:cs="Arial"/>
          <w:sz w:val="22"/>
          <w:szCs w:val="22"/>
        </w:rPr>
        <w:t xml:space="preserve"> (</w:t>
      </w:r>
      <w:r w:rsidR="00BA1033" w:rsidRPr="00F06B55">
        <w:rPr>
          <w:rFonts w:ascii="Arial" w:hAnsi="Arial" w:cs="Arial"/>
          <w:sz w:val="22"/>
          <w:szCs w:val="22"/>
        </w:rPr>
        <w:t>ENERGEN</w:t>
      </w:r>
      <w:r w:rsidR="00952B88">
        <w:rPr>
          <w:rFonts w:ascii="Arial" w:hAnsi="Arial" w:cs="Arial"/>
          <w:sz w:val="22"/>
          <w:szCs w:val="22"/>
        </w:rPr>
        <w:t>)</w:t>
      </w:r>
      <w:r w:rsidR="00BD7AA5">
        <w:rPr>
          <w:rFonts w:ascii="Arial" w:hAnsi="Arial" w:cs="Arial"/>
          <w:sz w:val="22"/>
          <w:szCs w:val="22"/>
        </w:rPr>
        <w:t xml:space="preserve"> </w:t>
      </w:r>
      <w:r w:rsidR="00A44FC8" w:rsidRPr="00A44FC8">
        <w:rPr>
          <w:rFonts w:ascii="Arial" w:hAnsi="Arial" w:cs="Arial"/>
          <w:sz w:val="22"/>
          <w:szCs w:val="22"/>
        </w:rPr>
        <w:t>near the Melamaruthur village in the district of Tuticorin of the state of Tamil Nadu.</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1573E64A" w14:textId="77777777" w:rsidR="008173AB" w:rsidRDefault="00E11206" w:rsidP="00664EFC">
      <w:pPr>
        <w:pStyle w:val="ListParagraph"/>
        <w:numPr>
          <w:ilvl w:val="0"/>
          <w:numId w:val="2"/>
        </w:numPr>
        <w:spacing w:after="0" w:line="360" w:lineRule="auto"/>
        <w:ind w:left="284" w:right="-23" w:hanging="426"/>
        <w:jc w:val="both"/>
        <w:rPr>
          <w:rFonts w:ascii="Arial" w:hAnsi="Arial" w:cs="Arial"/>
          <w:bCs/>
          <w:sz w:val="22"/>
          <w:szCs w:val="22"/>
          <w:lang w:val="en-IN"/>
        </w:rPr>
      </w:pPr>
      <w:r w:rsidRPr="005C6FC8">
        <w:rPr>
          <w:rFonts w:ascii="Arial" w:hAnsi="Arial" w:cs="Arial"/>
          <w:b/>
          <w:sz w:val="22"/>
          <w:szCs w:val="22"/>
          <w:lang w:val="en-IN"/>
        </w:rPr>
        <w:t xml:space="preserve">BACKGROUND OF THE PROJECT: </w:t>
      </w:r>
      <w:r w:rsidR="004C5218">
        <w:rPr>
          <w:rFonts w:ascii="Arial" w:hAnsi="Arial" w:cs="Arial"/>
          <w:bCs/>
          <w:sz w:val="22"/>
          <w:szCs w:val="22"/>
          <w:lang w:val="en-IN"/>
        </w:rPr>
        <w:t xml:space="preserve">M/s </w:t>
      </w:r>
      <w:r w:rsidR="00BD7AA5">
        <w:rPr>
          <w:rFonts w:ascii="Arial" w:hAnsi="Arial" w:cs="Arial"/>
          <w:sz w:val="22"/>
          <w:szCs w:val="22"/>
        </w:rPr>
        <w:t>Coastal Energen Private</w:t>
      </w:r>
      <w:r w:rsidR="00BD7AA5" w:rsidRPr="00C92988">
        <w:rPr>
          <w:rFonts w:ascii="Arial" w:hAnsi="Arial" w:cs="Arial"/>
          <w:sz w:val="22"/>
          <w:szCs w:val="22"/>
        </w:rPr>
        <w:t xml:space="preserve"> Limited</w:t>
      </w:r>
      <w:r w:rsidR="00BD7AA5">
        <w:rPr>
          <w:rFonts w:ascii="Arial" w:hAnsi="Arial" w:cs="Arial"/>
          <w:sz w:val="22"/>
          <w:szCs w:val="22"/>
        </w:rPr>
        <w:t xml:space="preserve"> (</w:t>
      </w:r>
      <w:r w:rsidR="00BD7AA5" w:rsidRPr="00F06B55">
        <w:rPr>
          <w:rFonts w:ascii="Arial" w:hAnsi="Arial" w:cs="Arial"/>
          <w:sz w:val="22"/>
          <w:szCs w:val="22"/>
        </w:rPr>
        <w:t>ENERGEN</w:t>
      </w:r>
      <w:r w:rsidR="00BD7AA5" w:rsidRPr="00BD7AA5">
        <w:rPr>
          <w:rFonts w:ascii="Arial" w:hAnsi="Arial" w:cs="Arial"/>
          <w:bCs/>
          <w:sz w:val="22"/>
          <w:szCs w:val="22"/>
          <w:lang w:val="en-IN"/>
        </w:rPr>
        <w:t>) is engaged in the business of generation and sale of power using Imported coal. ENERGEN owns and operates a 1,200 MW (2 x 600 MW) coal based thermal power plant (“Project”) in Tuticorin, Tamil Nadu. The Units are based on sub-critical technology.</w:t>
      </w:r>
      <w:r w:rsidR="00BD7AA5">
        <w:rPr>
          <w:rFonts w:ascii="Arial" w:hAnsi="Arial" w:cs="Arial"/>
          <w:bCs/>
          <w:sz w:val="22"/>
          <w:szCs w:val="22"/>
          <w:lang w:val="en-IN"/>
        </w:rPr>
        <w:t xml:space="preserve"> </w:t>
      </w:r>
      <w:r w:rsidR="00BD7AA5" w:rsidRPr="00BD7AA5">
        <w:rPr>
          <w:rFonts w:ascii="Arial" w:hAnsi="Arial" w:cs="Arial"/>
          <w:bCs/>
          <w:sz w:val="22"/>
          <w:szCs w:val="22"/>
          <w:lang w:val="en-IN"/>
        </w:rPr>
        <w:t>The Unit</w:t>
      </w:r>
      <w:r w:rsidR="00BD7AA5">
        <w:rPr>
          <w:rFonts w:ascii="Arial" w:hAnsi="Arial" w:cs="Arial"/>
          <w:bCs/>
          <w:sz w:val="22"/>
          <w:szCs w:val="22"/>
          <w:lang w:val="en-IN"/>
        </w:rPr>
        <w:t>-</w:t>
      </w:r>
      <w:r w:rsidR="00BD7AA5" w:rsidRPr="00BD7AA5">
        <w:rPr>
          <w:rFonts w:ascii="Arial" w:hAnsi="Arial" w:cs="Arial"/>
          <w:bCs/>
          <w:sz w:val="22"/>
          <w:szCs w:val="22"/>
          <w:lang w:val="en-IN"/>
        </w:rPr>
        <w:t>1 of 600MW was commissioned in December 23, 2014 and Unit-2 of 600 MW was commissioned in January 15, 2016</w:t>
      </w:r>
      <w:r w:rsidR="00BD7AA5">
        <w:rPr>
          <w:rFonts w:ascii="Arial" w:hAnsi="Arial" w:cs="Arial"/>
          <w:bCs/>
          <w:sz w:val="22"/>
          <w:szCs w:val="22"/>
          <w:lang w:val="en-IN"/>
        </w:rPr>
        <w:t xml:space="preserve">. </w:t>
      </w:r>
    </w:p>
    <w:p w14:paraId="6D747F51" w14:textId="1E3FCD7F" w:rsidR="008173AB" w:rsidRDefault="008173AB" w:rsidP="00664EFC">
      <w:pPr>
        <w:pStyle w:val="ListParagraph"/>
        <w:spacing w:after="0" w:line="360" w:lineRule="auto"/>
        <w:ind w:left="284" w:right="-23"/>
        <w:jc w:val="both"/>
        <w:rPr>
          <w:rFonts w:ascii="Arial" w:hAnsi="Arial" w:cs="Arial"/>
          <w:bCs/>
          <w:sz w:val="22"/>
          <w:szCs w:val="22"/>
          <w:lang w:val="en-IN"/>
        </w:rPr>
      </w:pPr>
      <w:proofErr w:type="spellStart"/>
      <w:r w:rsidRPr="008173AB">
        <w:rPr>
          <w:rFonts w:ascii="Arial" w:hAnsi="Arial" w:cs="Arial"/>
          <w:bCs/>
          <w:sz w:val="22"/>
          <w:szCs w:val="22"/>
          <w:lang w:val="en-IN"/>
        </w:rPr>
        <w:t>Energen</w:t>
      </w:r>
      <w:proofErr w:type="spellEnd"/>
      <w:r w:rsidRPr="008173AB">
        <w:rPr>
          <w:rFonts w:ascii="Arial" w:hAnsi="Arial" w:cs="Arial"/>
          <w:bCs/>
          <w:sz w:val="22"/>
          <w:szCs w:val="22"/>
          <w:lang w:val="en-IN"/>
        </w:rPr>
        <w:t xml:space="preserve"> was promoted by Coal &amp; Oil Group(C&amp;O) through Mutiara Energy Holdings Limited, Mauritius (“MEHL”) and Precious Energy Holdings Limited, BVI (“PEHL”). C&amp;O, an integrated energy and infrastructure company involved in Fuel Management, Shipping, Logistics, Power Generation and Industrial Parks.</w:t>
      </w:r>
    </w:p>
    <w:p w14:paraId="15947CF6" w14:textId="1A565A3C" w:rsidR="00BD7AA5" w:rsidRPr="008173AB" w:rsidRDefault="00BD7AA5" w:rsidP="00664EFC">
      <w:pPr>
        <w:pStyle w:val="ListParagraph"/>
        <w:spacing w:line="360" w:lineRule="auto"/>
        <w:ind w:left="284" w:right="-23"/>
        <w:jc w:val="both"/>
        <w:rPr>
          <w:rFonts w:ascii="Arial" w:hAnsi="Arial" w:cs="Arial"/>
          <w:sz w:val="22"/>
          <w:szCs w:val="22"/>
        </w:rPr>
      </w:pPr>
      <w:r w:rsidRPr="008173AB">
        <w:rPr>
          <w:rFonts w:ascii="Arial" w:hAnsi="Arial" w:cs="Arial"/>
          <w:bCs/>
          <w:sz w:val="22"/>
          <w:szCs w:val="22"/>
          <w:lang w:val="en-IN"/>
        </w:rPr>
        <w:t xml:space="preserve">The group structure of the M/s </w:t>
      </w:r>
      <w:r w:rsidR="001464F8" w:rsidRPr="008173AB">
        <w:rPr>
          <w:rFonts w:ascii="Arial" w:hAnsi="Arial" w:cs="Arial"/>
          <w:sz w:val="22"/>
          <w:szCs w:val="22"/>
        </w:rPr>
        <w:t>Coastal Energen Private Limited</w:t>
      </w:r>
      <w:r w:rsidR="001464F8" w:rsidRPr="008173AB">
        <w:rPr>
          <w:rFonts w:ascii="Arial" w:hAnsi="Arial" w:cs="Arial"/>
          <w:bCs/>
          <w:sz w:val="22"/>
          <w:szCs w:val="22"/>
          <w:lang w:val="en-IN"/>
        </w:rPr>
        <w:t xml:space="preserve"> </w:t>
      </w:r>
      <w:r w:rsidRPr="008173AB">
        <w:rPr>
          <w:rFonts w:ascii="Arial" w:hAnsi="Arial" w:cs="Arial"/>
          <w:bCs/>
          <w:sz w:val="22"/>
          <w:szCs w:val="22"/>
          <w:lang w:val="en-IN"/>
        </w:rPr>
        <w:t>is shown below:</w:t>
      </w:r>
    </w:p>
    <w:p w14:paraId="7C8AAB87" w14:textId="3FE8DB61" w:rsidR="00BD7AA5" w:rsidRPr="00BD7AA5" w:rsidRDefault="00BD7AA5" w:rsidP="00664EFC">
      <w:pPr>
        <w:pStyle w:val="ListParagraph"/>
        <w:ind w:left="284"/>
        <w:rPr>
          <w:rFonts w:ascii="Arial" w:hAnsi="Arial" w:cs="Arial"/>
          <w:bCs/>
          <w:sz w:val="22"/>
          <w:szCs w:val="22"/>
          <w:lang w:val="en-IN"/>
        </w:rPr>
      </w:pPr>
      <w:r>
        <w:rPr>
          <w:rFonts w:ascii="Arial" w:hAnsi="Arial" w:cs="Arial"/>
          <w:bCs/>
          <w:noProof/>
          <w:sz w:val="22"/>
          <w:szCs w:val="22"/>
          <w:lang w:val="en-IN" w:eastAsia="en-IN"/>
        </w:rPr>
        <w:drawing>
          <wp:inline distT="0" distB="0" distL="0" distR="0" wp14:anchorId="6334F107" wp14:editId="3FBE316A">
            <wp:extent cx="5836920" cy="3158490"/>
            <wp:effectExtent l="19050" t="19050" r="11430" b="22860"/>
            <wp:docPr id="211122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22008" name="Picture 2111222008"/>
                    <pic:cNvPicPr/>
                  </pic:nvPicPr>
                  <pic:blipFill rotWithShape="1">
                    <a:blip r:embed="rId15">
                      <a:duotone>
                        <a:schemeClr val="accent5">
                          <a:shade val="45000"/>
                          <a:satMod val="135000"/>
                        </a:schemeClr>
                        <a:prstClr val="white"/>
                      </a:duotone>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103"/>
                    <a:stretch/>
                  </pic:blipFill>
                  <pic:spPr bwMode="auto">
                    <a:xfrm>
                      <a:off x="0" y="0"/>
                      <a:ext cx="5836920" cy="31584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3CCD0C" w14:textId="6C46D8E1" w:rsidR="00D31475" w:rsidRDefault="00D31475" w:rsidP="00664EFC">
      <w:pPr>
        <w:pStyle w:val="ListParagraph"/>
        <w:spacing w:line="360" w:lineRule="auto"/>
        <w:ind w:left="284" w:right="-23"/>
        <w:jc w:val="both"/>
        <w:rPr>
          <w:rFonts w:ascii="Arial" w:hAnsi="Arial" w:cs="Arial"/>
          <w:bCs/>
          <w:sz w:val="22"/>
          <w:szCs w:val="22"/>
          <w:lang w:val="en-IN"/>
        </w:rPr>
      </w:pPr>
      <w:r>
        <w:rPr>
          <w:rFonts w:ascii="Arial" w:hAnsi="Arial" w:cs="Arial"/>
          <w:bCs/>
          <w:sz w:val="22"/>
          <w:szCs w:val="22"/>
          <w:lang w:val="en-IN"/>
        </w:rPr>
        <w:t>The basic details of the plant are as below:</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04"/>
      </w:tblGrid>
      <w:tr w:rsidR="00D31475" w:rsidRPr="00D7215F" w14:paraId="2B7C0AB1" w14:textId="77777777" w:rsidTr="00004F85">
        <w:trPr>
          <w:trHeight w:val="300"/>
        </w:trPr>
        <w:tc>
          <w:tcPr>
            <w:tcW w:w="2410" w:type="dxa"/>
            <w:shd w:val="clear" w:color="000000" w:fill="002060"/>
            <w:noWrap/>
            <w:vAlign w:val="center"/>
            <w:hideMark/>
          </w:tcPr>
          <w:p w14:paraId="77D2E03F" w14:textId="53D03B6A" w:rsidR="00D31475" w:rsidRPr="00D7215F" w:rsidRDefault="00D31475" w:rsidP="00441587">
            <w:pPr>
              <w:spacing w:after="0" w:line="360" w:lineRule="auto"/>
              <w:rPr>
                <w:rFonts w:ascii="Calibri" w:hAnsi="Calibri" w:cs="Calibri"/>
                <w:b/>
                <w:bCs/>
                <w:color w:val="FFFFFF"/>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6804" w:type="dxa"/>
            <w:shd w:val="clear" w:color="000000" w:fill="002060"/>
            <w:noWrap/>
            <w:vAlign w:val="center"/>
            <w:hideMark/>
          </w:tcPr>
          <w:p w14:paraId="6FF1D4C2" w14:textId="77777777" w:rsidR="00D31475" w:rsidRPr="00D7215F" w:rsidRDefault="00D31475" w:rsidP="00441587">
            <w:pPr>
              <w:spacing w:after="0" w:line="360" w:lineRule="auto"/>
              <w:jc w:val="center"/>
              <w:rPr>
                <w:rFonts w:ascii="Calibri" w:hAnsi="Calibri" w:cs="Calibri"/>
                <w:b/>
                <w:bCs/>
                <w:color w:val="FFFFFF"/>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004F85">
        <w:trPr>
          <w:trHeight w:val="300"/>
        </w:trPr>
        <w:tc>
          <w:tcPr>
            <w:tcW w:w="2410" w:type="dxa"/>
            <w:shd w:val="clear" w:color="auto" w:fill="auto"/>
            <w:noWrap/>
            <w:vAlign w:val="center"/>
            <w:hideMark/>
          </w:tcPr>
          <w:p w14:paraId="50B2F7A6" w14:textId="3D89E0ED"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Capacity - Gross</w:t>
            </w:r>
          </w:p>
        </w:tc>
        <w:tc>
          <w:tcPr>
            <w:tcW w:w="6804" w:type="dxa"/>
            <w:shd w:val="clear" w:color="auto" w:fill="auto"/>
            <w:noWrap/>
            <w:vAlign w:val="center"/>
            <w:hideMark/>
          </w:tcPr>
          <w:p w14:paraId="7CD382DA" w14:textId="7116259D"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2*600MW</w:t>
            </w:r>
          </w:p>
        </w:tc>
      </w:tr>
      <w:tr w:rsidR="00D31475" w:rsidRPr="00D7215F" w14:paraId="77793352" w14:textId="77777777" w:rsidTr="00004F85">
        <w:trPr>
          <w:trHeight w:val="300"/>
        </w:trPr>
        <w:tc>
          <w:tcPr>
            <w:tcW w:w="2410" w:type="dxa"/>
            <w:shd w:val="clear" w:color="auto" w:fill="auto"/>
            <w:noWrap/>
            <w:vAlign w:val="center"/>
            <w:hideMark/>
          </w:tcPr>
          <w:p w14:paraId="694889FD" w14:textId="7C144F47"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Technology</w:t>
            </w:r>
          </w:p>
        </w:tc>
        <w:tc>
          <w:tcPr>
            <w:tcW w:w="6804" w:type="dxa"/>
            <w:shd w:val="clear" w:color="auto" w:fill="auto"/>
            <w:noWrap/>
            <w:vAlign w:val="center"/>
            <w:hideMark/>
          </w:tcPr>
          <w:p w14:paraId="1EE2A24D" w14:textId="35EB6154"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Subcritical coal fired thermal power plant</w:t>
            </w:r>
          </w:p>
        </w:tc>
      </w:tr>
      <w:tr w:rsidR="00D31475" w:rsidRPr="00D7215F" w14:paraId="488FD417" w14:textId="77777777" w:rsidTr="00004F85">
        <w:trPr>
          <w:trHeight w:val="300"/>
        </w:trPr>
        <w:tc>
          <w:tcPr>
            <w:tcW w:w="2410" w:type="dxa"/>
            <w:shd w:val="clear" w:color="auto" w:fill="auto"/>
            <w:noWrap/>
            <w:vAlign w:val="center"/>
            <w:hideMark/>
          </w:tcPr>
          <w:p w14:paraId="7FB2B856" w14:textId="49F093F5"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lastRenderedPageBreak/>
              <w:t>PPA Agreement</w:t>
            </w:r>
          </w:p>
        </w:tc>
        <w:tc>
          <w:tcPr>
            <w:tcW w:w="6804" w:type="dxa"/>
            <w:shd w:val="clear" w:color="auto" w:fill="auto"/>
            <w:noWrap/>
            <w:vAlign w:val="center"/>
            <w:hideMark/>
          </w:tcPr>
          <w:p w14:paraId="0656BCA6" w14:textId="4E505164"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PPA agreement for 558MW generation with Tamil Nadu Generation and Distribution Corporation Limited (TANGEDCO). The remaining output is sold in the merchant market</w:t>
            </w:r>
          </w:p>
        </w:tc>
      </w:tr>
      <w:tr w:rsidR="00D31475" w:rsidRPr="00D7215F" w14:paraId="7727FADF" w14:textId="77777777" w:rsidTr="00004F85">
        <w:trPr>
          <w:trHeight w:val="300"/>
        </w:trPr>
        <w:tc>
          <w:tcPr>
            <w:tcW w:w="2410" w:type="dxa"/>
            <w:shd w:val="clear" w:color="auto" w:fill="auto"/>
            <w:noWrap/>
            <w:vAlign w:val="center"/>
            <w:hideMark/>
          </w:tcPr>
          <w:p w14:paraId="50C86181" w14:textId="287357DE"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Location</w:t>
            </w:r>
          </w:p>
        </w:tc>
        <w:tc>
          <w:tcPr>
            <w:tcW w:w="6804" w:type="dxa"/>
            <w:shd w:val="clear" w:color="auto" w:fill="auto"/>
            <w:noWrap/>
            <w:vAlign w:val="center"/>
            <w:hideMark/>
          </w:tcPr>
          <w:p w14:paraId="325161F6" w14:textId="0EC222CD"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Melamaruthur village, Tuticorin district</w:t>
            </w:r>
          </w:p>
        </w:tc>
      </w:tr>
      <w:tr w:rsidR="008173AB" w:rsidRPr="00D7215F" w14:paraId="108D8BA9" w14:textId="77777777" w:rsidTr="00004F85">
        <w:trPr>
          <w:trHeight w:val="300"/>
        </w:trPr>
        <w:tc>
          <w:tcPr>
            <w:tcW w:w="2410" w:type="dxa"/>
            <w:shd w:val="clear" w:color="auto" w:fill="auto"/>
            <w:noWrap/>
            <w:vAlign w:val="center"/>
          </w:tcPr>
          <w:p w14:paraId="4691475D" w14:textId="29A26A23" w:rsidR="008173AB" w:rsidRDefault="008173AB"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Land</w:t>
            </w:r>
          </w:p>
        </w:tc>
        <w:tc>
          <w:tcPr>
            <w:tcW w:w="6804" w:type="dxa"/>
            <w:shd w:val="clear" w:color="auto" w:fill="auto"/>
            <w:noWrap/>
            <w:vAlign w:val="center"/>
          </w:tcPr>
          <w:p w14:paraId="4E6B9705" w14:textId="73779DFA" w:rsidR="008173AB" w:rsidRPr="008173AB" w:rsidRDefault="008173AB" w:rsidP="00441587">
            <w:pPr>
              <w:spacing w:after="0" w:line="360" w:lineRule="auto"/>
              <w:jc w:val="center"/>
              <w:rPr>
                <w:rFonts w:ascii="Calibri" w:hAnsi="Calibri" w:cs="Calibri"/>
                <w:color w:val="000000"/>
                <w:lang w:val="en-IN" w:eastAsia="en-IN"/>
              </w:rPr>
            </w:pPr>
            <w:r w:rsidRPr="008173AB">
              <w:rPr>
                <w:rFonts w:ascii="Calibri" w:hAnsi="Calibri" w:cs="Calibri"/>
                <w:color w:val="000000"/>
                <w:sz w:val="22"/>
                <w:szCs w:val="22"/>
                <w:lang w:val="en-IN" w:eastAsia="en-IN"/>
              </w:rPr>
              <w:t xml:space="preserve">The </w:t>
            </w:r>
            <w:r>
              <w:rPr>
                <w:rFonts w:ascii="Calibri" w:hAnsi="Calibri" w:cs="Calibri"/>
                <w:color w:val="000000"/>
                <w:sz w:val="22"/>
                <w:szCs w:val="22"/>
                <w:lang w:val="en-IN" w:eastAsia="en-IN"/>
              </w:rPr>
              <w:t>total</w:t>
            </w:r>
            <w:r w:rsidRPr="008173AB">
              <w:rPr>
                <w:rFonts w:ascii="Calibri" w:hAnsi="Calibri" w:cs="Calibri"/>
                <w:color w:val="000000"/>
                <w:sz w:val="22"/>
                <w:szCs w:val="22"/>
                <w:lang w:val="en-IN" w:eastAsia="en-IN"/>
              </w:rPr>
              <w:t xml:space="preserve"> land of 1,089 acres required for the Project is in the possession of the Company and mortgage has been created in favour of the consortium lenders. Out of 1,089 acres of project land, 300 acres is used for green belt development which has been completed.</w:t>
            </w:r>
          </w:p>
        </w:tc>
      </w:tr>
      <w:tr w:rsidR="00DC2B45" w:rsidRPr="00D7215F" w14:paraId="74C62D51" w14:textId="77777777" w:rsidTr="00004F85">
        <w:trPr>
          <w:trHeight w:val="300"/>
        </w:trPr>
        <w:tc>
          <w:tcPr>
            <w:tcW w:w="2410" w:type="dxa"/>
            <w:shd w:val="clear" w:color="auto" w:fill="auto"/>
            <w:noWrap/>
            <w:vAlign w:val="center"/>
          </w:tcPr>
          <w:p w14:paraId="375C9D1D" w14:textId="3E9818A3"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Commercial Operation Date</w:t>
            </w:r>
          </w:p>
        </w:tc>
        <w:tc>
          <w:tcPr>
            <w:tcW w:w="6804" w:type="dxa"/>
            <w:shd w:val="clear" w:color="auto" w:fill="auto"/>
            <w:noWrap/>
            <w:vAlign w:val="center"/>
          </w:tcPr>
          <w:p w14:paraId="32F0FD71" w14:textId="77777777" w:rsidR="00DC2B45"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Unit I: December 23,2014</w:t>
            </w:r>
          </w:p>
          <w:p w14:paraId="7704232B" w14:textId="1943B71F" w:rsidR="00DC2B4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Unit II: January 15, 2016</w:t>
            </w:r>
          </w:p>
        </w:tc>
      </w:tr>
      <w:tr w:rsidR="00DC2B45" w:rsidRPr="00D7215F" w14:paraId="3225D42D" w14:textId="77777777" w:rsidTr="00004F85">
        <w:trPr>
          <w:trHeight w:val="300"/>
        </w:trPr>
        <w:tc>
          <w:tcPr>
            <w:tcW w:w="2410" w:type="dxa"/>
            <w:shd w:val="clear" w:color="auto" w:fill="auto"/>
            <w:noWrap/>
            <w:vAlign w:val="center"/>
          </w:tcPr>
          <w:p w14:paraId="1BB0FB1F" w14:textId="6410FA86"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Electric Interconnection:</w:t>
            </w:r>
          </w:p>
        </w:tc>
        <w:tc>
          <w:tcPr>
            <w:tcW w:w="6804" w:type="dxa"/>
            <w:shd w:val="clear" w:color="auto" w:fill="auto"/>
            <w:noWrap/>
            <w:vAlign w:val="center"/>
          </w:tcPr>
          <w:p w14:paraId="6F9E9778" w14:textId="5D35FB9E" w:rsidR="00DC2B4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Power is transmitted through a d</w:t>
            </w:r>
            <w:r w:rsidR="005E2189">
              <w:rPr>
                <w:rFonts w:ascii="Calibri" w:hAnsi="Calibri" w:cs="Calibri"/>
                <w:color w:val="000000"/>
                <w:sz w:val="22"/>
                <w:szCs w:val="22"/>
                <w:lang w:val="en-IN" w:eastAsia="en-IN"/>
              </w:rPr>
              <w:t>ouble circuit transmission line to the Power Grid Corporation of India Limited’s (PGCIL) 400kV Bays at Tuticorin Pooling Station.</w:t>
            </w:r>
          </w:p>
        </w:tc>
      </w:tr>
      <w:tr w:rsidR="00DC2B45" w:rsidRPr="00D7215F" w14:paraId="61DC8CAF" w14:textId="77777777" w:rsidTr="00004F85">
        <w:trPr>
          <w:trHeight w:val="300"/>
        </w:trPr>
        <w:tc>
          <w:tcPr>
            <w:tcW w:w="2410" w:type="dxa"/>
            <w:shd w:val="clear" w:color="auto" w:fill="auto"/>
            <w:noWrap/>
            <w:vAlign w:val="center"/>
          </w:tcPr>
          <w:p w14:paraId="2C4ABA25" w14:textId="48E3742F"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Operational Status:</w:t>
            </w:r>
          </w:p>
        </w:tc>
        <w:tc>
          <w:tcPr>
            <w:tcW w:w="6804" w:type="dxa"/>
            <w:shd w:val="clear" w:color="auto" w:fill="auto"/>
            <w:noWrap/>
            <w:vAlign w:val="center"/>
          </w:tcPr>
          <w:p w14:paraId="49D3EA9E" w14:textId="2D21E1B0" w:rsidR="00DC2B45" w:rsidRPr="00D7215F"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Both units are operational</w:t>
            </w:r>
          </w:p>
        </w:tc>
      </w:tr>
      <w:tr w:rsidR="00DC2B45" w:rsidRPr="00D7215F" w14:paraId="47B11730" w14:textId="77777777" w:rsidTr="00004F85">
        <w:trPr>
          <w:trHeight w:val="300"/>
        </w:trPr>
        <w:tc>
          <w:tcPr>
            <w:tcW w:w="2410" w:type="dxa"/>
            <w:shd w:val="clear" w:color="auto" w:fill="auto"/>
            <w:noWrap/>
            <w:vAlign w:val="center"/>
          </w:tcPr>
          <w:p w14:paraId="20D09101" w14:textId="3EAD08AA"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Boiler / Steam Generator:</w:t>
            </w:r>
          </w:p>
        </w:tc>
        <w:tc>
          <w:tcPr>
            <w:tcW w:w="6804" w:type="dxa"/>
            <w:shd w:val="clear" w:color="auto" w:fill="auto"/>
            <w:noWrap/>
            <w:vAlign w:val="center"/>
          </w:tcPr>
          <w:p w14:paraId="7C5799B8" w14:textId="38BEF53C" w:rsidR="00DC2B45" w:rsidRPr="00D7215F"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The boiler is subcritical, pulverized coal, tangential firing, drum type, assisted circulation, single furnace, balanced draft, single reheat and dry bottom.</w:t>
            </w:r>
          </w:p>
        </w:tc>
      </w:tr>
      <w:tr w:rsidR="00DC2B45" w:rsidRPr="00D7215F" w14:paraId="77320EDE" w14:textId="77777777" w:rsidTr="00004F85">
        <w:trPr>
          <w:trHeight w:val="300"/>
        </w:trPr>
        <w:tc>
          <w:tcPr>
            <w:tcW w:w="2410" w:type="dxa"/>
            <w:shd w:val="clear" w:color="auto" w:fill="auto"/>
            <w:noWrap/>
            <w:vAlign w:val="center"/>
          </w:tcPr>
          <w:p w14:paraId="3652A57F" w14:textId="1A1D3A39"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Steam Turbine:</w:t>
            </w:r>
          </w:p>
        </w:tc>
        <w:tc>
          <w:tcPr>
            <w:tcW w:w="6804" w:type="dxa"/>
            <w:shd w:val="clear" w:color="auto" w:fill="auto"/>
            <w:noWrap/>
            <w:vAlign w:val="center"/>
          </w:tcPr>
          <w:p w14:paraId="1BA3D514" w14:textId="531E35C1" w:rsidR="00DC2B45" w:rsidRPr="001A6241"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The steam turbine is subcritical, single reheat, 3-casing, 4-flow, tandem</w:t>
            </w:r>
            <w:r w:rsidR="001A6241">
              <w:rPr>
                <w:rFonts w:ascii="Calibri" w:hAnsi="Calibri" w:cs="Calibri"/>
                <w:color w:val="000000"/>
                <w:sz w:val="22"/>
                <w:szCs w:val="22"/>
                <w:lang w:val="en-IN" w:eastAsia="en-IN"/>
              </w:rPr>
              <w:t xml:space="preserve"> compound, condensing turbine. Each steam turbine generator (STG) unit is rated for 600MW maximum continuous output with throttle steam conditions</w:t>
            </w:r>
          </w:p>
        </w:tc>
      </w:tr>
      <w:tr w:rsidR="00DC2B45" w:rsidRPr="00D7215F" w14:paraId="1319DF68" w14:textId="77777777" w:rsidTr="00004F85">
        <w:trPr>
          <w:trHeight w:val="300"/>
        </w:trPr>
        <w:tc>
          <w:tcPr>
            <w:tcW w:w="2410" w:type="dxa"/>
            <w:shd w:val="clear" w:color="auto" w:fill="auto"/>
            <w:noWrap/>
            <w:vAlign w:val="center"/>
          </w:tcPr>
          <w:p w14:paraId="6C8F09BA" w14:textId="397B4645" w:rsidR="00DC2B45" w:rsidRPr="00D7215F" w:rsidRDefault="004A2391"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Environmental Protection Equipment</w:t>
            </w:r>
          </w:p>
        </w:tc>
        <w:tc>
          <w:tcPr>
            <w:tcW w:w="6804" w:type="dxa"/>
            <w:shd w:val="clear" w:color="auto" w:fill="auto"/>
            <w:noWrap/>
            <w:vAlign w:val="center"/>
          </w:tcPr>
          <w:p w14:paraId="46750A53" w14:textId="743683DF" w:rsidR="00DC2B45" w:rsidRPr="00D7215F" w:rsidRDefault="004A2391"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Electrostatic Precipitator emission control</w:t>
            </w:r>
          </w:p>
        </w:tc>
      </w:tr>
    </w:tbl>
    <w:p w14:paraId="0D5EDA98" w14:textId="77777777" w:rsidR="00C06E25" w:rsidRDefault="00C06E25" w:rsidP="00011B46">
      <w:pPr>
        <w:pStyle w:val="ListParagraph"/>
        <w:spacing w:line="360" w:lineRule="auto"/>
        <w:ind w:left="142" w:right="-23"/>
        <w:jc w:val="both"/>
        <w:rPr>
          <w:rFonts w:ascii="Arial" w:hAnsi="Arial" w:cs="Arial"/>
          <w:bCs/>
          <w:sz w:val="22"/>
          <w:szCs w:val="22"/>
          <w:lang w:val="en-IN"/>
        </w:rPr>
      </w:pPr>
    </w:p>
    <w:p w14:paraId="62E2D12B" w14:textId="4DA11D16" w:rsidR="00C06E25" w:rsidRPr="002267A4" w:rsidRDefault="00441587" w:rsidP="00E84BCF">
      <w:pPr>
        <w:pStyle w:val="ListParagraph"/>
        <w:numPr>
          <w:ilvl w:val="0"/>
          <w:numId w:val="2"/>
        </w:numPr>
        <w:spacing w:after="0" w:line="360" w:lineRule="auto"/>
        <w:ind w:left="284" w:right="-23" w:hanging="426"/>
        <w:jc w:val="both"/>
        <w:rPr>
          <w:rFonts w:ascii="Arial" w:hAnsi="Arial" w:cs="Arial"/>
          <w:b/>
          <w:sz w:val="22"/>
          <w:szCs w:val="22"/>
          <w:lang w:val="en-IN"/>
        </w:rPr>
      </w:pPr>
      <w:r w:rsidRPr="002267A4">
        <w:rPr>
          <w:rFonts w:ascii="Arial" w:hAnsi="Arial" w:cs="Arial"/>
          <w:b/>
          <w:sz w:val="22"/>
          <w:szCs w:val="22"/>
          <w:lang w:val="en-IN"/>
        </w:rPr>
        <w:t>POWER SALE ARRANGEMENTS</w:t>
      </w:r>
      <w:r>
        <w:rPr>
          <w:rFonts w:ascii="Arial" w:hAnsi="Arial" w:cs="Arial"/>
          <w:b/>
          <w:sz w:val="22"/>
          <w:szCs w:val="22"/>
          <w:lang w:val="en-IN"/>
        </w:rPr>
        <w:t>:</w:t>
      </w:r>
    </w:p>
    <w:p w14:paraId="4378ACA4" w14:textId="151225D6" w:rsidR="00C06E25" w:rsidRPr="00C06E25" w:rsidRDefault="00441587" w:rsidP="00916E8D">
      <w:pPr>
        <w:pStyle w:val="ListParagraph"/>
        <w:numPr>
          <w:ilvl w:val="0"/>
          <w:numId w:val="43"/>
        </w:numPr>
        <w:spacing w:before="240" w:line="360" w:lineRule="auto"/>
        <w:ind w:left="709" w:right="-23" w:hanging="425"/>
        <w:jc w:val="both"/>
        <w:rPr>
          <w:rFonts w:ascii="Arial" w:hAnsi="Arial" w:cs="Arial"/>
          <w:bCs/>
          <w:sz w:val="22"/>
          <w:szCs w:val="22"/>
          <w:lang w:val="en-IN"/>
        </w:rPr>
      </w:pPr>
      <w:r w:rsidRPr="00C7022F">
        <w:rPr>
          <w:rFonts w:ascii="Arial" w:hAnsi="Arial" w:cs="Arial"/>
          <w:b/>
          <w:sz w:val="22"/>
          <w:szCs w:val="22"/>
          <w:lang w:val="en-IN"/>
        </w:rPr>
        <w:t>UNIT-1</w:t>
      </w:r>
      <w:r w:rsidR="00C06E25" w:rsidRPr="00C7022F">
        <w:rPr>
          <w:rFonts w:ascii="Arial" w:hAnsi="Arial" w:cs="Arial"/>
          <w:b/>
          <w:sz w:val="22"/>
          <w:szCs w:val="22"/>
          <w:lang w:val="en-IN"/>
        </w:rPr>
        <w:t xml:space="preserve">: </w:t>
      </w:r>
      <w:r w:rsidR="00C06E25" w:rsidRPr="00C06E25">
        <w:rPr>
          <w:rFonts w:ascii="Arial" w:hAnsi="Arial" w:cs="Arial"/>
          <w:bCs/>
          <w:sz w:val="22"/>
          <w:szCs w:val="22"/>
          <w:lang w:val="en-IN"/>
        </w:rPr>
        <w:t>The Unit 1 is supplying power to TANGEDCO under the 15 years long term PPA at a levelized tariff of Rs. 4.91 per</w:t>
      </w:r>
      <w:r w:rsidR="00C06E25">
        <w:rPr>
          <w:rFonts w:ascii="Arial" w:hAnsi="Arial" w:cs="Arial"/>
          <w:bCs/>
          <w:sz w:val="22"/>
          <w:szCs w:val="22"/>
          <w:lang w:val="en-IN"/>
        </w:rPr>
        <w:t xml:space="preserve"> </w:t>
      </w:r>
      <w:r w:rsidR="00C06E25" w:rsidRPr="00C06E25">
        <w:rPr>
          <w:rFonts w:ascii="Arial" w:hAnsi="Arial" w:cs="Arial"/>
          <w:bCs/>
          <w:sz w:val="22"/>
          <w:szCs w:val="22"/>
          <w:lang w:val="en-IN"/>
        </w:rPr>
        <w:t xml:space="preserve">year. It currently supplies at Rs 5.60 per unit. The PPA with TANGEDCO was signed in December 2013 when the coal price of imported coal was high and is valid till September 20, 2028. As there was fall in coal prices in the international market </w:t>
      </w:r>
      <w:r w:rsidRPr="00C06E25">
        <w:rPr>
          <w:rFonts w:ascii="Arial" w:hAnsi="Arial" w:cs="Arial"/>
          <w:bCs/>
          <w:sz w:val="22"/>
          <w:szCs w:val="22"/>
          <w:lang w:val="en-IN"/>
        </w:rPr>
        <w:t>Vis-</w:t>
      </w:r>
      <w:r>
        <w:rPr>
          <w:rFonts w:ascii="Arial" w:hAnsi="Arial" w:cs="Arial"/>
          <w:bCs/>
          <w:sz w:val="22"/>
          <w:szCs w:val="22"/>
          <w:lang w:val="en-IN"/>
        </w:rPr>
        <w:t>a-</w:t>
      </w:r>
      <w:r w:rsidRPr="00C06E25">
        <w:rPr>
          <w:rFonts w:ascii="Arial" w:hAnsi="Arial" w:cs="Arial"/>
          <w:bCs/>
          <w:sz w:val="22"/>
          <w:szCs w:val="22"/>
          <w:lang w:val="en-IN"/>
        </w:rPr>
        <w:t>Vis</w:t>
      </w:r>
      <w:r w:rsidR="00C06E25" w:rsidRPr="00C06E25">
        <w:rPr>
          <w:rFonts w:ascii="Arial" w:hAnsi="Arial" w:cs="Arial"/>
          <w:bCs/>
          <w:sz w:val="22"/>
          <w:szCs w:val="22"/>
          <w:lang w:val="en-IN"/>
        </w:rPr>
        <w:t xml:space="preserve"> the same at the time of bid, TANGEDCO insisted for reduction in energy charge for it to offtake the power. The company had to reduce energy charge by Rs. 0.75/unit for a period of five years (01.01.2016 to 31.12.2020) to avoid low offtake. This has been withdrawn effective Jan 2021. </w:t>
      </w:r>
    </w:p>
    <w:p w14:paraId="5B921D97" w14:textId="77777777" w:rsidR="00441587" w:rsidRPr="00441587" w:rsidRDefault="00441587" w:rsidP="00E84BCF">
      <w:pPr>
        <w:pStyle w:val="ListParagraph"/>
        <w:numPr>
          <w:ilvl w:val="0"/>
          <w:numId w:val="43"/>
        </w:numPr>
        <w:spacing w:line="360" w:lineRule="auto"/>
        <w:ind w:left="709" w:right="-23" w:hanging="425"/>
        <w:jc w:val="both"/>
        <w:rPr>
          <w:rFonts w:ascii="Arial" w:hAnsi="Arial" w:cs="Arial"/>
          <w:sz w:val="22"/>
          <w:szCs w:val="22"/>
        </w:rPr>
      </w:pPr>
      <w:r w:rsidRPr="00C7022F">
        <w:rPr>
          <w:rFonts w:ascii="Arial" w:hAnsi="Arial" w:cs="Arial"/>
          <w:b/>
          <w:sz w:val="22"/>
          <w:szCs w:val="22"/>
          <w:lang w:val="en-IN"/>
        </w:rPr>
        <w:lastRenderedPageBreak/>
        <w:t>UNIT-2:</w:t>
      </w:r>
      <w:r>
        <w:rPr>
          <w:rFonts w:ascii="Arial" w:hAnsi="Arial" w:cs="Arial"/>
          <w:b/>
          <w:sz w:val="22"/>
          <w:szCs w:val="22"/>
          <w:lang w:val="en-IN"/>
        </w:rPr>
        <w:t xml:space="preserve"> </w:t>
      </w:r>
      <w:r w:rsidR="00C06E25" w:rsidRPr="00C06E25">
        <w:rPr>
          <w:rFonts w:ascii="Arial" w:hAnsi="Arial" w:cs="Arial"/>
          <w:bCs/>
          <w:sz w:val="22"/>
          <w:szCs w:val="22"/>
          <w:lang w:val="en-IN"/>
        </w:rPr>
        <w:t xml:space="preserve">Company is pursuing opportunity with TANGEDCO for supply of power on short to medium term basis. Similarly, Company proposes to pursue opportunities for sale of power on short to medium term basis to neighbouring states of Telangana and Andhra Pradesh. In addition, part capacity would be earmarked for sale merchant market to diversify the power sale and revenue sources. </w:t>
      </w:r>
    </w:p>
    <w:p w14:paraId="24A465B1" w14:textId="77777777" w:rsidR="00441587" w:rsidRDefault="00C06E25" w:rsidP="00E84BCF">
      <w:pPr>
        <w:pStyle w:val="ListParagraph"/>
        <w:spacing w:line="360" w:lineRule="auto"/>
        <w:ind w:left="709" w:right="-23"/>
        <w:jc w:val="both"/>
        <w:rPr>
          <w:rFonts w:ascii="Arial" w:hAnsi="Arial" w:cs="Arial"/>
          <w:bCs/>
          <w:sz w:val="22"/>
          <w:szCs w:val="22"/>
          <w:lang w:val="en-IN"/>
        </w:rPr>
      </w:pPr>
      <w:r w:rsidRPr="00C06E25">
        <w:rPr>
          <w:rFonts w:ascii="Arial" w:hAnsi="Arial" w:cs="Arial"/>
          <w:bCs/>
          <w:sz w:val="22"/>
          <w:szCs w:val="22"/>
          <w:lang w:val="en-IN"/>
        </w:rPr>
        <w:t xml:space="preserve">Company also proposes to participate in the future Medium-Term tenders under the central government aggregator schemes. Apart from the above opportunities, Tamil Nadu being the second largest industrial state in India having about 6000 MW industrial load. Large number of consumers (about 1500-2000 MW) are availing power through group captive mode, where the realization for generators are upwards of Rs. 4 per kWh. </w:t>
      </w:r>
    </w:p>
    <w:p w14:paraId="25362934" w14:textId="6E2EECAC" w:rsidR="00496100" w:rsidRPr="00441587" w:rsidRDefault="00C06E25" w:rsidP="00E84BCF">
      <w:pPr>
        <w:pStyle w:val="ListParagraph"/>
        <w:spacing w:line="360" w:lineRule="auto"/>
        <w:ind w:left="709" w:right="-23"/>
        <w:jc w:val="both"/>
        <w:rPr>
          <w:rFonts w:ascii="Arial" w:hAnsi="Arial" w:cs="Arial"/>
          <w:bCs/>
          <w:sz w:val="22"/>
          <w:szCs w:val="22"/>
          <w:lang w:val="en-IN"/>
        </w:rPr>
      </w:pPr>
      <w:r w:rsidRPr="00C06E25">
        <w:rPr>
          <w:rFonts w:ascii="Arial" w:hAnsi="Arial" w:cs="Arial"/>
          <w:bCs/>
          <w:sz w:val="22"/>
          <w:szCs w:val="22"/>
          <w:lang w:val="en-IN"/>
        </w:rPr>
        <w:t xml:space="preserve">The Company is also targeting to capturing this market considering that the current suppliers under group captive are </w:t>
      </w:r>
      <w:r w:rsidR="00441587">
        <w:rPr>
          <w:rFonts w:ascii="Arial" w:hAnsi="Arial" w:cs="Arial"/>
          <w:bCs/>
          <w:sz w:val="22"/>
          <w:szCs w:val="22"/>
          <w:lang w:val="en-IN"/>
        </w:rPr>
        <w:t xml:space="preserve">small generator with high cost. </w:t>
      </w:r>
      <w:r w:rsidR="00DA7EC3" w:rsidRPr="00441587">
        <w:rPr>
          <w:rFonts w:ascii="Arial" w:hAnsi="Arial" w:cs="Arial"/>
          <w:sz w:val="22"/>
          <w:szCs w:val="22"/>
        </w:rPr>
        <w:t>As per data/information provided by the client, b</w:t>
      </w:r>
      <w:r w:rsidR="00496100" w:rsidRPr="00441587">
        <w:rPr>
          <w:rFonts w:ascii="Arial" w:hAnsi="Arial" w:cs="Arial"/>
          <w:sz w:val="22"/>
          <w:szCs w:val="22"/>
        </w:rPr>
        <w:t>elow table shows the historical financial performance of the company from FY 201</w:t>
      </w:r>
      <w:r w:rsidR="00BA273E" w:rsidRPr="00441587">
        <w:rPr>
          <w:rFonts w:ascii="Arial" w:hAnsi="Arial" w:cs="Arial"/>
          <w:sz w:val="22"/>
          <w:szCs w:val="22"/>
        </w:rPr>
        <w:t>8</w:t>
      </w:r>
      <w:r w:rsidR="00496100" w:rsidRPr="00441587">
        <w:rPr>
          <w:rFonts w:ascii="Arial" w:hAnsi="Arial" w:cs="Arial"/>
          <w:sz w:val="22"/>
          <w:szCs w:val="22"/>
        </w:rPr>
        <w:t>-1</w:t>
      </w:r>
      <w:r w:rsidR="00BA273E" w:rsidRPr="00441587">
        <w:rPr>
          <w:rFonts w:ascii="Arial" w:hAnsi="Arial" w:cs="Arial"/>
          <w:sz w:val="22"/>
          <w:szCs w:val="22"/>
        </w:rPr>
        <w:t>9</w:t>
      </w:r>
      <w:r w:rsidR="00496100" w:rsidRPr="00441587">
        <w:rPr>
          <w:rFonts w:ascii="Arial" w:hAnsi="Arial" w:cs="Arial"/>
          <w:sz w:val="22"/>
          <w:szCs w:val="22"/>
        </w:rPr>
        <w:t xml:space="preserve"> to </w:t>
      </w:r>
      <w:r w:rsidR="00AB159D" w:rsidRPr="00441587">
        <w:rPr>
          <w:rFonts w:ascii="Arial" w:hAnsi="Arial" w:cs="Arial"/>
          <w:sz w:val="22"/>
          <w:szCs w:val="22"/>
        </w:rPr>
        <w:t xml:space="preserve">Provisional </w:t>
      </w:r>
      <w:r w:rsidR="00BA273E" w:rsidRPr="00441587">
        <w:rPr>
          <w:rFonts w:ascii="Arial" w:hAnsi="Arial" w:cs="Arial"/>
          <w:sz w:val="22"/>
          <w:szCs w:val="22"/>
        </w:rPr>
        <w:t xml:space="preserve">financials FY </w:t>
      </w:r>
      <w:r w:rsidR="00AB159D" w:rsidRPr="00441587">
        <w:rPr>
          <w:rFonts w:ascii="Arial" w:hAnsi="Arial" w:cs="Arial"/>
          <w:sz w:val="22"/>
          <w:szCs w:val="22"/>
        </w:rPr>
        <w:t>2022</w:t>
      </w:r>
      <w:r w:rsidR="00BA273E" w:rsidRPr="00441587">
        <w:rPr>
          <w:rFonts w:ascii="Arial" w:hAnsi="Arial" w:cs="Arial"/>
          <w:sz w:val="22"/>
          <w:szCs w:val="22"/>
        </w:rPr>
        <w:t>-23</w:t>
      </w:r>
      <w:r w:rsidR="00496100" w:rsidRPr="00441587">
        <w:rPr>
          <w:rFonts w:ascii="Arial" w:hAnsi="Arial" w:cs="Arial"/>
          <w:sz w:val="22"/>
          <w:szCs w:val="22"/>
        </w:rPr>
        <w:t>:</w:t>
      </w:r>
    </w:p>
    <w:p w14:paraId="29D76697" w14:textId="50AB6159" w:rsidR="00496100" w:rsidRPr="00011B46" w:rsidRDefault="00496100" w:rsidP="00441587">
      <w:pPr>
        <w:pStyle w:val="ListParagraph"/>
        <w:spacing w:after="0" w:line="240" w:lineRule="auto"/>
        <w:ind w:left="360" w:right="-23"/>
        <w:jc w:val="right"/>
        <w:rPr>
          <w:rFonts w:ascii="Arial" w:hAnsi="Arial" w:cs="Arial"/>
          <w:b/>
          <w:sz w:val="20"/>
          <w:szCs w:val="18"/>
        </w:rPr>
      </w:pPr>
      <w:r w:rsidRPr="00011B46">
        <w:rPr>
          <w:rFonts w:ascii="Arial" w:hAnsi="Arial" w:cs="Arial"/>
          <w:b/>
          <w:i/>
          <w:sz w:val="18"/>
          <w:szCs w:val="18"/>
        </w:rPr>
        <w:t>(Figures in INR Crores</w:t>
      </w:r>
      <w:r w:rsidR="00441587">
        <w:rPr>
          <w:rFonts w:ascii="Arial" w:hAnsi="Arial" w:cs="Arial"/>
          <w:b/>
          <w:i/>
          <w:sz w:val="18"/>
          <w:szCs w:val="18"/>
        </w:rPr>
        <w:t xml:space="preserve"> as on 31</w:t>
      </w:r>
      <w:r w:rsidR="00441587" w:rsidRPr="00441587">
        <w:rPr>
          <w:rFonts w:ascii="Arial" w:hAnsi="Arial" w:cs="Arial"/>
          <w:b/>
          <w:i/>
          <w:sz w:val="18"/>
          <w:szCs w:val="18"/>
          <w:vertAlign w:val="superscript"/>
        </w:rPr>
        <w:t>st</w:t>
      </w:r>
      <w:r w:rsidR="00441587">
        <w:rPr>
          <w:rFonts w:ascii="Arial" w:hAnsi="Arial" w:cs="Arial"/>
          <w:b/>
          <w:i/>
          <w:sz w:val="18"/>
          <w:szCs w:val="18"/>
        </w:rPr>
        <w:t xml:space="preserve"> March</w:t>
      </w:r>
      <w:r w:rsidRPr="00011B46">
        <w:rPr>
          <w:rFonts w:ascii="Arial" w:hAnsi="Arial" w:cs="Arial"/>
          <w:b/>
          <w:i/>
          <w:sz w:val="18"/>
          <w:szCs w:val="18"/>
        </w:rPr>
        <w:t>)</w:t>
      </w:r>
    </w:p>
    <w:tbl>
      <w:tblPr>
        <w:tblW w:w="8789" w:type="dxa"/>
        <w:tblInd w:w="704" w:type="dxa"/>
        <w:tblLayout w:type="fixed"/>
        <w:tblLook w:val="04A0" w:firstRow="1" w:lastRow="0" w:firstColumn="1" w:lastColumn="0" w:noHBand="0" w:noVBand="1"/>
      </w:tblPr>
      <w:tblGrid>
        <w:gridCol w:w="1459"/>
        <w:gridCol w:w="1489"/>
        <w:gridCol w:w="1488"/>
        <w:gridCol w:w="1489"/>
        <w:gridCol w:w="1488"/>
        <w:gridCol w:w="1376"/>
      </w:tblGrid>
      <w:tr w:rsidR="00065519" w:rsidRPr="00065519" w14:paraId="329483EF" w14:textId="77777777" w:rsidTr="00004F85">
        <w:trPr>
          <w:trHeight w:val="373"/>
        </w:trPr>
        <w:tc>
          <w:tcPr>
            <w:tcW w:w="145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19B5AA1" w14:textId="559FB770" w:rsidR="00065519" w:rsidRPr="00065519" w:rsidRDefault="00441587" w:rsidP="00441587">
            <w:pPr>
              <w:spacing w:after="0" w:line="240" w:lineRule="auto"/>
              <w:ind w:right="6"/>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Particular</w:t>
            </w:r>
          </w:p>
        </w:tc>
        <w:tc>
          <w:tcPr>
            <w:tcW w:w="1489" w:type="dxa"/>
            <w:tcBorders>
              <w:top w:val="single" w:sz="4" w:space="0" w:color="auto"/>
              <w:left w:val="nil"/>
              <w:bottom w:val="single" w:sz="4" w:space="0" w:color="auto"/>
              <w:right w:val="single" w:sz="4" w:space="0" w:color="auto"/>
            </w:tcBorders>
            <w:shd w:val="clear" w:color="000000" w:fill="002060"/>
            <w:vAlign w:val="center"/>
            <w:hideMark/>
          </w:tcPr>
          <w:p w14:paraId="0FF095C7" w14:textId="49312D93" w:rsidR="00065519" w:rsidRPr="00065519" w:rsidRDefault="00441587" w:rsidP="00441587">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2019</w:t>
            </w:r>
          </w:p>
        </w:tc>
        <w:tc>
          <w:tcPr>
            <w:tcW w:w="1488" w:type="dxa"/>
            <w:tcBorders>
              <w:top w:val="single" w:sz="4" w:space="0" w:color="auto"/>
              <w:left w:val="nil"/>
              <w:bottom w:val="single" w:sz="4" w:space="0" w:color="auto"/>
              <w:right w:val="single" w:sz="4" w:space="0" w:color="auto"/>
            </w:tcBorders>
            <w:shd w:val="clear" w:color="000000" w:fill="002060"/>
            <w:vAlign w:val="center"/>
            <w:hideMark/>
          </w:tcPr>
          <w:p w14:paraId="1BAEAB1E" w14:textId="44D36958" w:rsidR="00065519" w:rsidRPr="00065519" w:rsidRDefault="00065519" w:rsidP="00441587">
            <w:pPr>
              <w:spacing w:after="0" w:line="240" w:lineRule="auto"/>
              <w:ind w:right="6"/>
              <w:jc w:val="center"/>
              <w:rPr>
                <w:rFonts w:asciiTheme="minorHAnsi" w:hAnsiTheme="minorHAnsi" w:cstheme="minorHAnsi"/>
                <w:b/>
                <w:bCs/>
                <w:color w:val="FFFFFF"/>
                <w:lang w:val="en-IN" w:eastAsia="en-IN"/>
              </w:rPr>
            </w:pPr>
            <w:r w:rsidRPr="00065519">
              <w:rPr>
                <w:rFonts w:asciiTheme="minorHAnsi" w:hAnsiTheme="minorHAnsi" w:cstheme="minorHAnsi"/>
                <w:b/>
                <w:bCs/>
                <w:color w:val="FFFFFF"/>
                <w:sz w:val="22"/>
                <w:szCs w:val="22"/>
                <w:lang w:val="en-IN" w:eastAsia="en-IN"/>
              </w:rPr>
              <w:t>2</w:t>
            </w:r>
            <w:r w:rsidR="00441587">
              <w:rPr>
                <w:rFonts w:asciiTheme="minorHAnsi" w:hAnsiTheme="minorHAnsi" w:cstheme="minorHAnsi"/>
                <w:b/>
                <w:bCs/>
                <w:color w:val="FFFFFF"/>
                <w:sz w:val="22"/>
                <w:szCs w:val="22"/>
                <w:lang w:val="en-IN" w:eastAsia="en-IN"/>
              </w:rPr>
              <w:t>020</w:t>
            </w:r>
          </w:p>
        </w:tc>
        <w:tc>
          <w:tcPr>
            <w:tcW w:w="1489" w:type="dxa"/>
            <w:tcBorders>
              <w:top w:val="single" w:sz="4" w:space="0" w:color="auto"/>
              <w:left w:val="nil"/>
              <w:bottom w:val="single" w:sz="4" w:space="0" w:color="auto"/>
              <w:right w:val="single" w:sz="4" w:space="0" w:color="auto"/>
            </w:tcBorders>
            <w:shd w:val="clear" w:color="000000" w:fill="002060"/>
            <w:vAlign w:val="center"/>
            <w:hideMark/>
          </w:tcPr>
          <w:p w14:paraId="16E75DBD" w14:textId="7CF1AEB6" w:rsidR="00065519" w:rsidRPr="00065519" w:rsidRDefault="00441587" w:rsidP="00441587">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2021</w:t>
            </w:r>
          </w:p>
        </w:tc>
        <w:tc>
          <w:tcPr>
            <w:tcW w:w="1488" w:type="dxa"/>
            <w:tcBorders>
              <w:top w:val="single" w:sz="4" w:space="0" w:color="auto"/>
              <w:left w:val="nil"/>
              <w:bottom w:val="single" w:sz="4" w:space="0" w:color="auto"/>
              <w:right w:val="single" w:sz="4" w:space="0" w:color="auto"/>
            </w:tcBorders>
            <w:shd w:val="clear" w:color="000000" w:fill="002060"/>
            <w:vAlign w:val="center"/>
            <w:hideMark/>
          </w:tcPr>
          <w:p w14:paraId="4503EC35" w14:textId="49034DD1" w:rsidR="00065519" w:rsidRPr="00065519" w:rsidRDefault="00441587" w:rsidP="00441587">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2022</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42899135" w14:textId="7933DC80" w:rsidR="00065519" w:rsidRPr="00065519" w:rsidRDefault="00441587" w:rsidP="00441587">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2023 (P)</w:t>
            </w:r>
          </w:p>
        </w:tc>
      </w:tr>
      <w:tr w:rsidR="00065519" w:rsidRPr="00065519" w14:paraId="7720931D"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06962DF6"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Total Revenue</w:t>
            </w:r>
          </w:p>
        </w:tc>
        <w:tc>
          <w:tcPr>
            <w:tcW w:w="1489" w:type="dxa"/>
            <w:tcBorders>
              <w:top w:val="nil"/>
              <w:left w:val="nil"/>
              <w:bottom w:val="single" w:sz="4" w:space="0" w:color="auto"/>
              <w:right w:val="single" w:sz="4" w:space="0" w:color="auto"/>
            </w:tcBorders>
            <w:shd w:val="clear" w:color="auto" w:fill="auto"/>
            <w:noWrap/>
            <w:vAlign w:val="center"/>
            <w:hideMark/>
          </w:tcPr>
          <w:p w14:paraId="4A6DEA71"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1578.53</w:t>
            </w:r>
          </w:p>
        </w:tc>
        <w:tc>
          <w:tcPr>
            <w:tcW w:w="1488" w:type="dxa"/>
            <w:tcBorders>
              <w:top w:val="nil"/>
              <w:left w:val="nil"/>
              <w:bottom w:val="single" w:sz="4" w:space="0" w:color="auto"/>
              <w:right w:val="single" w:sz="4" w:space="0" w:color="auto"/>
            </w:tcBorders>
            <w:shd w:val="clear" w:color="auto" w:fill="auto"/>
            <w:noWrap/>
            <w:vAlign w:val="center"/>
            <w:hideMark/>
          </w:tcPr>
          <w:p w14:paraId="75C7D41A"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1573.96</w:t>
            </w:r>
          </w:p>
        </w:tc>
        <w:tc>
          <w:tcPr>
            <w:tcW w:w="1489" w:type="dxa"/>
            <w:tcBorders>
              <w:top w:val="nil"/>
              <w:left w:val="nil"/>
              <w:bottom w:val="single" w:sz="4" w:space="0" w:color="auto"/>
              <w:right w:val="single" w:sz="4" w:space="0" w:color="auto"/>
            </w:tcBorders>
            <w:shd w:val="clear" w:color="auto" w:fill="auto"/>
            <w:noWrap/>
            <w:vAlign w:val="center"/>
            <w:hideMark/>
          </w:tcPr>
          <w:p w14:paraId="0E20EE99"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1938.94</w:t>
            </w:r>
          </w:p>
        </w:tc>
        <w:tc>
          <w:tcPr>
            <w:tcW w:w="1488" w:type="dxa"/>
            <w:tcBorders>
              <w:top w:val="nil"/>
              <w:left w:val="nil"/>
              <w:bottom w:val="single" w:sz="4" w:space="0" w:color="auto"/>
              <w:right w:val="single" w:sz="4" w:space="0" w:color="auto"/>
            </w:tcBorders>
            <w:shd w:val="clear" w:color="auto" w:fill="auto"/>
            <w:noWrap/>
            <w:vAlign w:val="center"/>
            <w:hideMark/>
          </w:tcPr>
          <w:p w14:paraId="206E0E85"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954.61</w:t>
            </w:r>
          </w:p>
        </w:tc>
        <w:tc>
          <w:tcPr>
            <w:tcW w:w="1376" w:type="dxa"/>
            <w:tcBorders>
              <w:top w:val="nil"/>
              <w:left w:val="nil"/>
              <w:bottom w:val="single" w:sz="4" w:space="0" w:color="auto"/>
              <w:right w:val="single" w:sz="4" w:space="0" w:color="auto"/>
            </w:tcBorders>
            <w:shd w:val="clear" w:color="auto" w:fill="auto"/>
            <w:noWrap/>
            <w:vAlign w:val="center"/>
            <w:hideMark/>
          </w:tcPr>
          <w:p w14:paraId="392FBADD" w14:textId="77D12D9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1904.</w:t>
            </w:r>
            <w:r w:rsidR="009A5800">
              <w:rPr>
                <w:rFonts w:asciiTheme="minorHAnsi" w:hAnsiTheme="minorHAnsi" w:cstheme="minorHAnsi"/>
                <w:color w:val="000000"/>
                <w:sz w:val="22"/>
                <w:szCs w:val="22"/>
                <w:lang w:val="en-IN" w:eastAsia="en-IN"/>
              </w:rPr>
              <w:t>83</w:t>
            </w:r>
          </w:p>
        </w:tc>
      </w:tr>
      <w:tr w:rsidR="00065519" w:rsidRPr="00065519" w14:paraId="08A76083"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37B8AFC7"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EBITDA</w:t>
            </w:r>
          </w:p>
        </w:tc>
        <w:tc>
          <w:tcPr>
            <w:tcW w:w="1489" w:type="dxa"/>
            <w:tcBorders>
              <w:top w:val="nil"/>
              <w:left w:val="nil"/>
              <w:bottom w:val="single" w:sz="4" w:space="0" w:color="auto"/>
              <w:right w:val="single" w:sz="4" w:space="0" w:color="auto"/>
            </w:tcBorders>
            <w:shd w:val="clear" w:color="auto" w:fill="auto"/>
            <w:noWrap/>
            <w:vAlign w:val="center"/>
            <w:hideMark/>
          </w:tcPr>
          <w:p w14:paraId="433C4307" w14:textId="6F65B11B"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29</w:t>
            </w:r>
            <w:r w:rsidR="009A5800">
              <w:rPr>
                <w:rFonts w:asciiTheme="minorHAnsi" w:hAnsiTheme="minorHAnsi" w:cstheme="minorHAnsi"/>
                <w:color w:val="000000"/>
                <w:sz w:val="22"/>
                <w:szCs w:val="22"/>
                <w:lang w:val="en-IN" w:eastAsia="en-IN"/>
              </w:rPr>
              <w:t>2</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24</w:t>
            </w:r>
          </w:p>
        </w:tc>
        <w:tc>
          <w:tcPr>
            <w:tcW w:w="1488" w:type="dxa"/>
            <w:tcBorders>
              <w:top w:val="nil"/>
              <w:left w:val="nil"/>
              <w:bottom w:val="single" w:sz="4" w:space="0" w:color="auto"/>
              <w:right w:val="single" w:sz="4" w:space="0" w:color="auto"/>
            </w:tcBorders>
            <w:shd w:val="clear" w:color="auto" w:fill="auto"/>
            <w:noWrap/>
            <w:vAlign w:val="center"/>
            <w:hideMark/>
          </w:tcPr>
          <w:p w14:paraId="79E4464C" w14:textId="1908EB69"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w:t>
            </w:r>
            <w:r w:rsidR="009A5800">
              <w:rPr>
                <w:rFonts w:asciiTheme="minorHAnsi" w:hAnsiTheme="minorHAnsi" w:cstheme="minorHAnsi"/>
                <w:color w:val="000000"/>
                <w:sz w:val="22"/>
                <w:szCs w:val="22"/>
                <w:lang w:val="en-IN" w:eastAsia="en-IN"/>
              </w:rPr>
              <w:t>3</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35</w:t>
            </w:r>
          </w:p>
        </w:tc>
        <w:tc>
          <w:tcPr>
            <w:tcW w:w="1489" w:type="dxa"/>
            <w:tcBorders>
              <w:top w:val="nil"/>
              <w:left w:val="nil"/>
              <w:bottom w:val="single" w:sz="4" w:space="0" w:color="auto"/>
              <w:right w:val="single" w:sz="4" w:space="0" w:color="auto"/>
            </w:tcBorders>
            <w:shd w:val="clear" w:color="auto" w:fill="auto"/>
            <w:noWrap/>
            <w:vAlign w:val="center"/>
            <w:hideMark/>
          </w:tcPr>
          <w:p w14:paraId="4569BAE2" w14:textId="39296E91"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89</w:t>
            </w:r>
            <w:r w:rsidR="009A5800">
              <w:rPr>
                <w:rFonts w:asciiTheme="minorHAnsi" w:hAnsiTheme="minorHAnsi" w:cstheme="minorHAnsi"/>
                <w:color w:val="000000"/>
                <w:sz w:val="22"/>
                <w:szCs w:val="22"/>
                <w:lang w:val="en-IN" w:eastAsia="en-IN"/>
              </w:rPr>
              <w:t>5</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54</w:t>
            </w:r>
          </w:p>
        </w:tc>
        <w:tc>
          <w:tcPr>
            <w:tcW w:w="1488" w:type="dxa"/>
            <w:tcBorders>
              <w:top w:val="nil"/>
              <w:left w:val="nil"/>
              <w:bottom w:val="single" w:sz="4" w:space="0" w:color="auto"/>
              <w:right w:val="single" w:sz="4" w:space="0" w:color="auto"/>
            </w:tcBorders>
            <w:shd w:val="clear" w:color="auto" w:fill="auto"/>
            <w:noWrap/>
            <w:vAlign w:val="center"/>
            <w:hideMark/>
          </w:tcPr>
          <w:p w14:paraId="043351E3" w14:textId="2C7EFF04"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12</w:t>
            </w:r>
            <w:r w:rsidR="009A5800">
              <w:rPr>
                <w:rFonts w:asciiTheme="minorHAnsi" w:hAnsiTheme="minorHAnsi" w:cstheme="minorHAnsi"/>
                <w:color w:val="000000"/>
                <w:sz w:val="22"/>
                <w:szCs w:val="22"/>
                <w:lang w:val="en-IN" w:eastAsia="en-IN"/>
              </w:rPr>
              <w:t>1</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87</w:t>
            </w:r>
          </w:p>
        </w:tc>
        <w:tc>
          <w:tcPr>
            <w:tcW w:w="1376" w:type="dxa"/>
            <w:tcBorders>
              <w:top w:val="nil"/>
              <w:left w:val="nil"/>
              <w:bottom w:val="single" w:sz="4" w:space="0" w:color="auto"/>
              <w:right w:val="single" w:sz="4" w:space="0" w:color="auto"/>
            </w:tcBorders>
            <w:shd w:val="clear" w:color="auto" w:fill="auto"/>
            <w:noWrap/>
            <w:vAlign w:val="center"/>
            <w:hideMark/>
          </w:tcPr>
          <w:p w14:paraId="3FD92684" w14:textId="616D8843"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w:t>
            </w:r>
            <w:r w:rsidR="009A5800">
              <w:rPr>
                <w:rFonts w:asciiTheme="minorHAnsi" w:hAnsiTheme="minorHAnsi" w:cstheme="minorHAnsi"/>
                <w:color w:val="000000"/>
                <w:sz w:val="22"/>
                <w:szCs w:val="22"/>
                <w:lang w:val="en-IN" w:eastAsia="en-IN"/>
              </w:rPr>
              <w:t>2</w:t>
            </w:r>
            <w:r w:rsidRPr="00065519">
              <w:rPr>
                <w:rFonts w:asciiTheme="minorHAnsi" w:hAnsiTheme="minorHAnsi" w:cstheme="minorHAnsi"/>
                <w:color w:val="000000"/>
                <w:sz w:val="22"/>
                <w:szCs w:val="22"/>
                <w:lang w:val="en-IN" w:eastAsia="en-IN"/>
              </w:rPr>
              <w:t>4</w:t>
            </w:r>
          </w:p>
        </w:tc>
      </w:tr>
      <w:tr w:rsidR="00065519" w:rsidRPr="00065519" w14:paraId="532E31BF"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182E2ACE"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Depreciation</w:t>
            </w:r>
          </w:p>
        </w:tc>
        <w:tc>
          <w:tcPr>
            <w:tcW w:w="1489" w:type="dxa"/>
            <w:tcBorders>
              <w:top w:val="nil"/>
              <w:left w:val="nil"/>
              <w:bottom w:val="single" w:sz="4" w:space="0" w:color="auto"/>
              <w:right w:val="single" w:sz="4" w:space="0" w:color="auto"/>
            </w:tcBorders>
            <w:shd w:val="clear" w:color="auto" w:fill="auto"/>
            <w:noWrap/>
            <w:vAlign w:val="center"/>
            <w:hideMark/>
          </w:tcPr>
          <w:p w14:paraId="3E2CD091"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201.57</w:t>
            </w:r>
          </w:p>
        </w:tc>
        <w:tc>
          <w:tcPr>
            <w:tcW w:w="1488" w:type="dxa"/>
            <w:tcBorders>
              <w:top w:val="nil"/>
              <w:left w:val="nil"/>
              <w:bottom w:val="single" w:sz="4" w:space="0" w:color="auto"/>
              <w:right w:val="single" w:sz="4" w:space="0" w:color="auto"/>
            </w:tcBorders>
            <w:shd w:val="clear" w:color="auto" w:fill="auto"/>
            <w:noWrap/>
            <w:vAlign w:val="center"/>
            <w:hideMark/>
          </w:tcPr>
          <w:p w14:paraId="584A1933"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200.79</w:t>
            </w:r>
          </w:p>
        </w:tc>
        <w:tc>
          <w:tcPr>
            <w:tcW w:w="1489" w:type="dxa"/>
            <w:tcBorders>
              <w:top w:val="nil"/>
              <w:left w:val="nil"/>
              <w:bottom w:val="single" w:sz="4" w:space="0" w:color="auto"/>
              <w:right w:val="single" w:sz="4" w:space="0" w:color="auto"/>
            </w:tcBorders>
            <w:shd w:val="clear" w:color="auto" w:fill="auto"/>
            <w:noWrap/>
            <w:vAlign w:val="center"/>
            <w:hideMark/>
          </w:tcPr>
          <w:p w14:paraId="2DB5A128" w14:textId="421150D3"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200.3</w:t>
            </w:r>
            <w:r w:rsidR="009A5800">
              <w:rPr>
                <w:rFonts w:asciiTheme="minorHAnsi" w:hAnsiTheme="minorHAnsi" w:cstheme="minorHAnsi"/>
                <w:color w:val="000000"/>
                <w:sz w:val="22"/>
                <w:szCs w:val="22"/>
                <w:lang w:val="en-IN" w:eastAsia="en-IN"/>
              </w:rPr>
              <w:t>0</w:t>
            </w:r>
          </w:p>
        </w:tc>
        <w:tc>
          <w:tcPr>
            <w:tcW w:w="1488" w:type="dxa"/>
            <w:tcBorders>
              <w:top w:val="nil"/>
              <w:left w:val="nil"/>
              <w:bottom w:val="single" w:sz="4" w:space="0" w:color="auto"/>
              <w:right w:val="single" w:sz="4" w:space="0" w:color="auto"/>
            </w:tcBorders>
            <w:shd w:val="clear" w:color="auto" w:fill="auto"/>
            <w:noWrap/>
            <w:vAlign w:val="center"/>
            <w:hideMark/>
          </w:tcPr>
          <w:p w14:paraId="2BF43707"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199.75</w:t>
            </w:r>
          </w:p>
        </w:tc>
        <w:tc>
          <w:tcPr>
            <w:tcW w:w="1376" w:type="dxa"/>
            <w:tcBorders>
              <w:top w:val="nil"/>
              <w:left w:val="nil"/>
              <w:bottom w:val="single" w:sz="4" w:space="0" w:color="auto"/>
              <w:right w:val="single" w:sz="4" w:space="0" w:color="auto"/>
            </w:tcBorders>
            <w:shd w:val="clear" w:color="auto" w:fill="auto"/>
            <w:noWrap/>
            <w:vAlign w:val="center"/>
            <w:hideMark/>
          </w:tcPr>
          <w:p w14:paraId="52EFC38F"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201.49</w:t>
            </w:r>
          </w:p>
        </w:tc>
      </w:tr>
      <w:tr w:rsidR="00B17C36" w:rsidRPr="00065519" w14:paraId="6702A883"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tcPr>
          <w:p w14:paraId="2D8DA68D" w14:textId="05A8EEA2" w:rsidR="00B17C36" w:rsidRPr="00441587" w:rsidRDefault="00B17C36"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EBIT</w:t>
            </w:r>
          </w:p>
        </w:tc>
        <w:tc>
          <w:tcPr>
            <w:tcW w:w="1489" w:type="dxa"/>
            <w:tcBorders>
              <w:top w:val="nil"/>
              <w:left w:val="nil"/>
              <w:bottom w:val="single" w:sz="4" w:space="0" w:color="auto"/>
              <w:right w:val="single" w:sz="4" w:space="0" w:color="auto"/>
            </w:tcBorders>
            <w:shd w:val="clear" w:color="auto" w:fill="auto"/>
            <w:noWrap/>
            <w:vAlign w:val="center"/>
          </w:tcPr>
          <w:p w14:paraId="2E3B2878" w14:textId="637BA7ED"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90.67</w:t>
            </w:r>
          </w:p>
        </w:tc>
        <w:tc>
          <w:tcPr>
            <w:tcW w:w="1488" w:type="dxa"/>
            <w:tcBorders>
              <w:top w:val="nil"/>
              <w:left w:val="nil"/>
              <w:bottom w:val="single" w:sz="4" w:space="0" w:color="auto"/>
              <w:right w:val="single" w:sz="4" w:space="0" w:color="auto"/>
            </w:tcBorders>
            <w:shd w:val="clear" w:color="auto" w:fill="auto"/>
            <w:noWrap/>
            <w:vAlign w:val="center"/>
          </w:tcPr>
          <w:p w14:paraId="2E8C54BE" w14:textId="535C60F6"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22.56</w:t>
            </w:r>
          </w:p>
        </w:tc>
        <w:tc>
          <w:tcPr>
            <w:tcW w:w="1489" w:type="dxa"/>
            <w:tcBorders>
              <w:top w:val="nil"/>
              <w:left w:val="nil"/>
              <w:bottom w:val="single" w:sz="4" w:space="0" w:color="auto"/>
              <w:right w:val="single" w:sz="4" w:space="0" w:color="auto"/>
            </w:tcBorders>
            <w:shd w:val="clear" w:color="auto" w:fill="auto"/>
            <w:noWrap/>
            <w:vAlign w:val="center"/>
          </w:tcPr>
          <w:p w14:paraId="589BCBFF" w14:textId="5ACAEEB3"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695.24</w:t>
            </w:r>
          </w:p>
        </w:tc>
        <w:tc>
          <w:tcPr>
            <w:tcW w:w="1488" w:type="dxa"/>
            <w:tcBorders>
              <w:top w:val="nil"/>
              <w:left w:val="nil"/>
              <w:bottom w:val="single" w:sz="4" w:space="0" w:color="auto"/>
              <w:right w:val="single" w:sz="4" w:space="0" w:color="auto"/>
            </w:tcBorders>
            <w:shd w:val="clear" w:color="auto" w:fill="auto"/>
            <w:noWrap/>
            <w:vAlign w:val="center"/>
          </w:tcPr>
          <w:p w14:paraId="6BEDE0B5" w14:textId="36617B1C"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-77.88</w:t>
            </w:r>
          </w:p>
        </w:tc>
        <w:tc>
          <w:tcPr>
            <w:tcW w:w="1376" w:type="dxa"/>
            <w:tcBorders>
              <w:top w:val="nil"/>
              <w:left w:val="nil"/>
              <w:bottom w:val="single" w:sz="4" w:space="0" w:color="auto"/>
              <w:right w:val="single" w:sz="4" w:space="0" w:color="auto"/>
            </w:tcBorders>
            <w:shd w:val="clear" w:color="auto" w:fill="auto"/>
            <w:noWrap/>
            <w:vAlign w:val="center"/>
          </w:tcPr>
          <w:p w14:paraId="1FD26F40" w14:textId="0CC2F5E7" w:rsidR="00B17C36" w:rsidRPr="00065519" w:rsidRDefault="00B17C36" w:rsidP="00441587">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-223.73</w:t>
            </w:r>
          </w:p>
        </w:tc>
      </w:tr>
      <w:tr w:rsidR="00065519" w:rsidRPr="00065519" w14:paraId="55B6EF86"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2E373C56"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Finance Charges</w:t>
            </w:r>
          </w:p>
        </w:tc>
        <w:tc>
          <w:tcPr>
            <w:tcW w:w="1489" w:type="dxa"/>
            <w:tcBorders>
              <w:top w:val="nil"/>
              <w:left w:val="nil"/>
              <w:bottom w:val="single" w:sz="4" w:space="0" w:color="auto"/>
              <w:right w:val="single" w:sz="4" w:space="0" w:color="auto"/>
            </w:tcBorders>
            <w:shd w:val="clear" w:color="auto" w:fill="auto"/>
            <w:noWrap/>
            <w:vAlign w:val="center"/>
            <w:hideMark/>
          </w:tcPr>
          <w:p w14:paraId="181281D1"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1080.08</w:t>
            </w:r>
          </w:p>
        </w:tc>
        <w:tc>
          <w:tcPr>
            <w:tcW w:w="1488" w:type="dxa"/>
            <w:tcBorders>
              <w:top w:val="nil"/>
              <w:left w:val="nil"/>
              <w:bottom w:val="single" w:sz="4" w:space="0" w:color="auto"/>
              <w:right w:val="single" w:sz="4" w:space="0" w:color="auto"/>
            </w:tcBorders>
            <w:shd w:val="clear" w:color="auto" w:fill="auto"/>
            <w:noWrap/>
            <w:vAlign w:val="center"/>
            <w:hideMark/>
          </w:tcPr>
          <w:p w14:paraId="190AE8D9"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310.31</w:t>
            </w:r>
          </w:p>
        </w:tc>
        <w:tc>
          <w:tcPr>
            <w:tcW w:w="1489" w:type="dxa"/>
            <w:tcBorders>
              <w:top w:val="nil"/>
              <w:left w:val="nil"/>
              <w:bottom w:val="single" w:sz="4" w:space="0" w:color="auto"/>
              <w:right w:val="single" w:sz="4" w:space="0" w:color="auto"/>
            </w:tcBorders>
            <w:shd w:val="clear" w:color="auto" w:fill="auto"/>
            <w:noWrap/>
            <w:vAlign w:val="center"/>
            <w:hideMark/>
          </w:tcPr>
          <w:p w14:paraId="52938FF8" w14:textId="2D568A5E"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4.3</w:t>
            </w:r>
            <w:r w:rsidR="009A5800">
              <w:rPr>
                <w:rFonts w:asciiTheme="minorHAnsi" w:hAnsiTheme="minorHAnsi" w:cstheme="minorHAnsi"/>
                <w:color w:val="000000"/>
                <w:sz w:val="22"/>
                <w:szCs w:val="22"/>
                <w:lang w:val="en-IN" w:eastAsia="en-IN"/>
              </w:rPr>
              <w:t>0</w:t>
            </w:r>
          </w:p>
        </w:tc>
        <w:tc>
          <w:tcPr>
            <w:tcW w:w="1488" w:type="dxa"/>
            <w:tcBorders>
              <w:top w:val="nil"/>
              <w:left w:val="nil"/>
              <w:bottom w:val="single" w:sz="4" w:space="0" w:color="auto"/>
              <w:right w:val="single" w:sz="4" w:space="0" w:color="auto"/>
            </w:tcBorders>
            <w:shd w:val="clear" w:color="auto" w:fill="auto"/>
            <w:noWrap/>
            <w:vAlign w:val="center"/>
            <w:hideMark/>
          </w:tcPr>
          <w:p w14:paraId="0206ED59"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2.22</w:t>
            </w:r>
          </w:p>
        </w:tc>
        <w:tc>
          <w:tcPr>
            <w:tcW w:w="1376" w:type="dxa"/>
            <w:tcBorders>
              <w:top w:val="nil"/>
              <w:left w:val="nil"/>
              <w:bottom w:val="single" w:sz="4" w:space="0" w:color="auto"/>
              <w:right w:val="single" w:sz="4" w:space="0" w:color="auto"/>
            </w:tcBorders>
            <w:shd w:val="clear" w:color="auto" w:fill="auto"/>
            <w:noWrap/>
            <w:vAlign w:val="center"/>
            <w:hideMark/>
          </w:tcPr>
          <w:p w14:paraId="5ECC110C" w14:textId="7777777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1.59</w:t>
            </w:r>
          </w:p>
        </w:tc>
      </w:tr>
      <w:tr w:rsidR="00065519" w:rsidRPr="00065519" w14:paraId="00A401F2"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660FC351"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PBT</w:t>
            </w:r>
          </w:p>
        </w:tc>
        <w:tc>
          <w:tcPr>
            <w:tcW w:w="1489" w:type="dxa"/>
            <w:tcBorders>
              <w:top w:val="nil"/>
              <w:left w:val="nil"/>
              <w:bottom w:val="single" w:sz="4" w:space="0" w:color="auto"/>
              <w:right w:val="single" w:sz="4" w:space="0" w:color="auto"/>
            </w:tcBorders>
            <w:shd w:val="clear" w:color="auto" w:fill="auto"/>
            <w:noWrap/>
            <w:vAlign w:val="center"/>
            <w:hideMark/>
          </w:tcPr>
          <w:p w14:paraId="05C4D9E3" w14:textId="395F3788"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-988.</w:t>
            </w:r>
            <w:r w:rsidR="009A5800">
              <w:rPr>
                <w:rFonts w:asciiTheme="minorHAnsi" w:hAnsiTheme="minorHAnsi" w:cstheme="minorHAnsi"/>
                <w:color w:val="000000"/>
                <w:sz w:val="22"/>
                <w:szCs w:val="22"/>
                <w:lang w:val="en-IN" w:eastAsia="en-IN"/>
              </w:rPr>
              <w:t>41</w:t>
            </w:r>
          </w:p>
        </w:tc>
        <w:tc>
          <w:tcPr>
            <w:tcW w:w="1488" w:type="dxa"/>
            <w:tcBorders>
              <w:top w:val="nil"/>
              <w:left w:val="nil"/>
              <w:bottom w:val="single" w:sz="4" w:space="0" w:color="auto"/>
              <w:right w:val="single" w:sz="4" w:space="0" w:color="auto"/>
            </w:tcBorders>
            <w:shd w:val="clear" w:color="auto" w:fill="auto"/>
            <w:noWrap/>
            <w:vAlign w:val="center"/>
            <w:hideMark/>
          </w:tcPr>
          <w:p w14:paraId="6BE79CAC" w14:textId="1FA3EB85"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-28</w:t>
            </w:r>
            <w:r w:rsidR="009A5800">
              <w:rPr>
                <w:rFonts w:asciiTheme="minorHAnsi" w:hAnsiTheme="minorHAnsi" w:cstheme="minorHAnsi"/>
                <w:color w:val="000000"/>
                <w:sz w:val="22"/>
                <w:szCs w:val="22"/>
                <w:lang w:val="en-IN" w:eastAsia="en-IN"/>
              </w:rPr>
              <w:t>7</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75</w:t>
            </w:r>
          </w:p>
        </w:tc>
        <w:tc>
          <w:tcPr>
            <w:tcW w:w="1489" w:type="dxa"/>
            <w:tcBorders>
              <w:top w:val="nil"/>
              <w:left w:val="nil"/>
              <w:bottom w:val="single" w:sz="4" w:space="0" w:color="auto"/>
              <w:right w:val="single" w:sz="4" w:space="0" w:color="auto"/>
            </w:tcBorders>
            <w:shd w:val="clear" w:color="auto" w:fill="auto"/>
            <w:noWrap/>
            <w:vAlign w:val="center"/>
            <w:hideMark/>
          </w:tcPr>
          <w:p w14:paraId="2F727011" w14:textId="37C14F45"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69</w:t>
            </w:r>
            <w:r w:rsidR="009A5800">
              <w:rPr>
                <w:rFonts w:asciiTheme="minorHAnsi" w:hAnsiTheme="minorHAnsi" w:cstheme="minorHAnsi"/>
                <w:color w:val="000000"/>
                <w:sz w:val="22"/>
                <w:szCs w:val="22"/>
                <w:lang w:val="en-IN" w:eastAsia="en-IN"/>
              </w:rPr>
              <w:t>0</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94</w:t>
            </w:r>
          </w:p>
        </w:tc>
        <w:tc>
          <w:tcPr>
            <w:tcW w:w="1488" w:type="dxa"/>
            <w:tcBorders>
              <w:top w:val="nil"/>
              <w:left w:val="nil"/>
              <w:bottom w:val="single" w:sz="4" w:space="0" w:color="auto"/>
              <w:right w:val="single" w:sz="4" w:space="0" w:color="auto"/>
            </w:tcBorders>
            <w:shd w:val="clear" w:color="auto" w:fill="auto"/>
            <w:noWrap/>
            <w:vAlign w:val="center"/>
            <w:hideMark/>
          </w:tcPr>
          <w:p w14:paraId="54420023" w14:textId="5BD0A437"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80</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10</w:t>
            </w:r>
          </w:p>
        </w:tc>
        <w:tc>
          <w:tcPr>
            <w:tcW w:w="1376" w:type="dxa"/>
            <w:tcBorders>
              <w:top w:val="nil"/>
              <w:left w:val="nil"/>
              <w:bottom w:val="single" w:sz="4" w:space="0" w:color="auto"/>
              <w:right w:val="single" w:sz="4" w:space="0" w:color="auto"/>
            </w:tcBorders>
            <w:shd w:val="clear" w:color="auto" w:fill="auto"/>
            <w:noWrap/>
            <w:vAlign w:val="center"/>
            <w:hideMark/>
          </w:tcPr>
          <w:p w14:paraId="030C0EE4" w14:textId="0E4CD2AA"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-225.</w:t>
            </w:r>
            <w:r w:rsidR="009A5800">
              <w:rPr>
                <w:rFonts w:asciiTheme="minorHAnsi" w:hAnsiTheme="minorHAnsi" w:cstheme="minorHAnsi"/>
                <w:color w:val="000000"/>
                <w:sz w:val="22"/>
                <w:szCs w:val="22"/>
                <w:lang w:val="en-IN" w:eastAsia="en-IN"/>
              </w:rPr>
              <w:t>3</w:t>
            </w:r>
            <w:r w:rsidRPr="00065519">
              <w:rPr>
                <w:rFonts w:asciiTheme="minorHAnsi" w:hAnsiTheme="minorHAnsi" w:cstheme="minorHAnsi"/>
                <w:color w:val="000000"/>
                <w:sz w:val="22"/>
                <w:szCs w:val="22"/>
                <w:lang w:val="en-IN" w:eastAsia="en-IN"/>
              </w:rPr>
              <w:t>2</w:t>
            </w:r>
          </w:p>
        </w:tc>
      </w:tr>
      <w:tr w:rsidR="00065519" w:rsidRPr="00065519" w14:paraId="2C7BFB54"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2EEB4E79" w14:textId="77777777" w:rsidR="00065519" w:rsidRPr="00441587" w:rsidRDefault="00065519" w:rsidP="00441587">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PAT</w:t>
            </w:r>
          </w:p>
        </w:tc>
        <w:tc>
          <w:tcPr>
            <w:tcW w:w="1489" w:type="dxa"/>
            <w:tcBorders>
              <w:top w:val="nil"/>
              <w:left w:val="nil"/>
              <w:bottom w:val="single" w:sz="4" w:space="0" w:color="auto"/>
              <w:right w:val="single" w:sz="4" w:space="0" w:color="auto"/>
            </w:tcBorders>
            <w:shd w:val="clear" w:color="auto" w:fill="auto"/>
            <w:noWrap/>
            <w:vAlign w:val="center"/>
            <w:hideMark/>
          </w:tcPr>
          <w:p w14:paraId="142E5338" w14:textId="6E13F4A3"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-988.</w:t>
            </w:r>
            <w:r w:rsidR="009A5800">
              <w:rPr>
                <w:rFonts w:asciiTheme="minorHAnsi" w:hAnsiTheme="minorHAnsi" w:cstheme="minorHAnsi"/>
                <w:color w:val="000000"/>
                <w:sz w:val="22"/>
                <w:szCs w:val="22"/>
                <w:lang w:val="en-IN" w:eastAsia="en-IN"/>
              </w:rPr>
              <w:t>41</w:t>
            </w:r>
          </w:p>
        </w:tc>
        <w:tc>
          <w:tcPr>
            <w:tcW w:w="1488" w:type="dxa"/>
            <w:tcBorders>
              <w:top w:val="nil"/>
              <w:left w:val="nil"/>
              <w:bottom w:val="single" w:sz="4" w:space="0" w:color="auto"/>
              <w:right w:val="single" w:sz="4" w:space="0" w:color="auto"/>
            </w:tcBorders>
            <w:shd w:val="clear" w:color="auto" w:fill="auto"/>
            <w:noWrap/>
            <w:vAlign w:val="center"/>
            <w:hideMark/>
          </w:tcPr>
          <w:p w14:paraId="503B34D1" w14:textId="31462FC1"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-28</w:t>
            </w:r>
            <w:r w:rsidR="009A5800">
              <w:rPr>
                <w:rFonts w:asciiTheme="minorHAnsi" w:hAnsiTheme="minorHAnsi" w:cstheme="minorHAnsi"/>
                <w:color w:val="000000"/>
                <w:sz w:val="22"/>
                <w:szCs w:val="22"/>
                <w:lang w:val="en-IN" w:eastAsia="en-IN"/>
              </w:rPr>
              <w:t>7</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75</w:t>
            </w:r>
          </w:p>
        </w:tc>
        <w:tc>
          <w:tcPr>
            <w:tcW w:w="1489" w:type="dxa"/>
            <w:tcBorders>
              <w:top w:val="nil"/>
              <w:left w:val="nil"/>
              <w:bottom w:val="single" w:sz="4" w:space="0" w:color="auto"/>
              <w:right w:val="single" w:sz="4" w:space="0" w:color="auto"/>
            </w:tcBorders>
            <w:shd w:val="clear" w:color="auto" w:fill="auto"/>
            <w:noWrap/>
            <w:vAlign w:val="center"/>
            <w:hideMark/>
          </w:tcPr>
          <w:p w14:paraId="0A66113B" w14:textId="6F8E8161"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52</w:t>
            </w:r>
            <w:r w:rsidR="009A5800">
              <w:rPr>
                <w:rFonts w:asciiTheme="minorHAnsi" w:hAnsiTheme="minorHAnsi" w:cstheme="minorHAnsi"/>
                <w:color w:val="000000"/>
                <w:sz w:val="22"/>
                <w:szCs w:val="22"/>
                <w:lang w:val="en-IN" w:eastAsia="en-IN"/>
              </w:rPr>
              <w:t>1</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62</w:t>
            </w:r>
          </w:p>
        </w:tc>
        <w:tc>
          <w:tcPr>
            <w:tcW w:w="1488" w:type="dxa"/>
            <w:tcBorders>
              <w:top w:val="nil"/>
              <w:left w:val="nil"/>
              <w:bottom w:val="single" w:sz="4" w:space="0" w:color="auto"/>
              <w:right w:val="single" w:sz="4" w:space="0" w:color="auto"/>
            </w:tcBorders>
            <w:shd w:val="clear" w:color="auto" w:fill="auto"/>
            <w:noWrap/>
            <w:vAlign w:val="center"/>
            <w:hideMark/>
          </w:tcPr>
          <w:p w14:paraId="08AFB165" w14:textId="4CCD0228"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60</w:t>
            </w:r>
            <w:r w:rsidRPr="00065519">
              <w:rPr>
                <w:rFonts w:asciiTheme="minorHAnsi" w:hAnsiTheme="minorHAnsi" w:cstheme="minorHAnsi"/>
                <w:color w:val="000000"/>
                <w:sz w:val="22"/>
                <w:szCs w:val="22"/>
                <w:lang w:val="en-IN" w:eastAsia="en-IN"/>
              </w:rPr>
              <w:t>.</w:t>
            </w:r>
            <w:r w:rsidR="009A5800">
              <w:rPr>
                <w:rFonts w:asciiTheme="minorHAnsi" w:hAnsiTheme="minorHAnsi" w:cstheme="minorHAnsi"/>
                <w:color w:val="000000"/>
                <w:sz w:val="22"/>
                <w:szCs w:val="22"/>
                <w:lang w:val="en-IN" w:eastAsia="en-IN"/>
              </w:rPr>
              <w:t>5</w:t>
            </w:r>
            <w:r w:rsidRPr="00065519">
              <w:rPr>
                <w:rFonts w:asciiTheme="minorHAnsi" w:hAnsiTheme="minorHAnsi" w:cstheme="minorHAnsi"/>
                <w:color w:val="000000"/>
                <w:sz w:val="22"/>
                <w:szCs w:val="22"/>
                <w:lang w:val="en-IN" w:eastAsia="en-IN"/>
              </w:rPr>
              <w:t>6</w:t>
            </w:r>
          </w:p>
        </w:tc>
        <w:tc>
          <w:tcPr>
            <w:tcW w:w="1376" w:type="dxa"/>
            <w:tcBorders>
              <w:top w:val="nil"/>
              <w:left w:val="nil"/>
              <w:bottom w:val="single" w:sz="4" w:space="0" w:color="auto"/>
              <w:right w:val="single" w:sz="4" w:space="0" w:color="auto"/>
            </w:tcBorders>
            <w:shd w:val="clear" w:color="auto" w:fill="auto"/>
            <w:noWrap/>
            <w:vAlign w:val="center"/>
            <w:hideMark/>
          </w:tcPr>
          <w:p w14:paraId="57352291" w14:textId="30D80A69" w:rsidR="00065519" w:rsidRPr="00065519" w:rsidRDefault="00065519" w:rsidP="00441587">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sidR="003A3C95">
              <w:rPr>
                <w:rFonts w:asciiTheme="minorHAnsi" w:hAnsiTheme="minorHAnsi" w:cstheme="minorHAnsi"/>
                <w:color w:val="000000"/>
                <w:sz w:val="22"/>
                <w:szCs w:val="22"/>
                <w:lang w:val="en-IN" w:eastAsia="en-IN"/>
              </w:rPr>
              <w:t>75.54</w:t>
            </w:r>
          </w:p>
        </w:tc>
      </w:tr>
      <w:tr w:rsidR="00BD6992" w:rsidRPr="00065519" w14:paraId="4EECC495"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B659983" w14:textId="77777777" w:rsidR="00BD6992" w:rsidRPr="00274457" w:rsidRDefault="00BD6992" w:rsidP="00441587">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EBITDA Margin (%)</w:t>
            </w:r>
          </w:p>
        </w:tc>
        <w:tc>
          <w:tcPr>
            <w:tcW w:w="1489" w:type="dxa"/>
            <w:tcBorders>
              <w:top w:val="nil"/>
              <w:left w:val="nil"/>
              <w:bottom w:val="single" w:sz="4" w:space="0" w:color="auto"/>
              <w:right w:val="single" w:sz="4" w:space="0" w:color="auto"/>
            </w:tcBorders>
            <w:shd w:val="clear" w:color="auto" w:fill="DEEAF6" w:themeFill="accent1" w:themeFillTint="33"/>
            <w:noWrap/>
            <w:vAlign w:val="center"/>
            <w:hideMark/>
          </w:tcPr>
          <w:p w14:paraId="73BF01D1" w14:textId="270AEE71"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18.51%</w:t>
            </w:r>
          </w:p>
        </w:tc>
        <w:tc>
          <w:tcPr>
            <w:tcW w:w="1488" w:type="dxa"/>
            <w:tcBorders>
              <w:top w:val="nil"/>
              <w:left w:val="nil"/>
              <w:bottom w:val="single" w:sz="4" w:space="0" w:color="auto"/>
              <w:right w:val="single" w:sz="4" w:space="0" w:color="auto"/>
            </w:tcBorders>
            <w:shd w:val="clear" w:color="auto" w:fill="DEEAF6" w:themeFill="accent1" w:themeFillTint="33"/>
            <w:noWrap/>
            <w:vAlign w:val="center"/>
            <w:hideMark/>
          </w:tcPr>
          <w:p w14:paraId="01B596DB" w14:textId="2BCD8492"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14.19%</w:t>
            </w:r>
          </w:p>
        </w:tc>
        <w:tc>
          <w:tcPr>
            <w:tcW w:w="1489" w:type="dxa"/>
            <w:tcBorders>
              <w:top w:val="nil"/>
              <w:left w:val="nil"/>
              <w:bottom w:val="single" w:sz="4" w:space="0" w:color="auto"/>
              <w:right w:val="single" w:sz="4" w:space="0" w:color="auto"/>
            </w:tcBorders>
            <w:shd w:val="clear" w:color="auto" w:fill="DEEAF6" w:themeFill="accent1" w:themeFillTint="33"/>
            <w:noWrap/>
            <w:vAlign w:val="center"/>
            <w:hideMark/>
          </w:tcPr>
          <w:p w14:paraId="2E6900A3" w14:textId="378992CF"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46.19%</w:t>
            </w:r>
          </w:p>
        </w:tc>
        <w:tc>
          <w:tcPr>
            <w:tcW w:w="1488" w:type="dxa"/>
            <w:tcBorders>
              <w:top w:val="nil"/>
              <w:left w:val="nil"/>
              <w:bottom w:val="single" w:sz="4" w:space="0" w:color="auto"/>
              <w:right w:val="single" w:sz="4" w:space="0" w:color="auto"/>
            </w:tcBorders>
            <w:shd w:val="clear" w:color="auto" w:fill="DEEAF6" w:themeFill="accent1" w:themeFillTint="33"/>
            <w:noWrap/>
            <w:vAlign w:val="center"/>
            <w:hideMark/>
          </w:tcPr>
          <w:p w14:paraId="0D4A4616" w14:textId="177B6F95"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12.77%</w:t>
            </w:r>
          </w:p>
        </w:tc>
        <w:tc>
          <w:tcPr>
            <w:tcW w:w="1376" w:type="dxa"/>
            <w:tcBorders>
              <w:top w:val="nil"/>
              <w:left w:val="nil"/>
              <w:bottom w:val="single" w:sz="4" w:space="0" w:color="auto"/>
              <w:right w:val="single" w:sz="4" w:space="0" w:color="auto"/>
            </w:tcBorders>
            <w:shd w:val="clear" w:color="auto" w:fill="DEEAF6" w:themeFill="accent1" w:themeFillTint="33"/>
            <w:noWrap/>
            <w:vAlign w:val="center"/>
            <w:hideMark/>
          </w:tcPr>
          <w:p w14:paraId="756F6E70" w14:textId="0E14E358" w:rsidR="00BD6992" w:rsidRPr="00274457" w:rsidRDefault="00BD6992"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-1.17%</w:t>
            </w:r>
          </w:p>
        </w:tc>
      </w:tr>
      <w:tr w:rsidR="00BD6992" w:rsidRPr="00065519" w14:paraId="2944D708" w14:textId="77777777" w:rsidTr="00004F85">
        <w:trPr>
          <w:trHeight w:val="312"/>
        </w:trPr>
        <w:tc>
          <w:tcPr>
            <w:tcW w:w="1459"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6C3E78BE" w14:textId="45A9C5F8" w:rsidR="00BD6992" w:rsidRPr="00274457" w:rsidRDefault="00B17C36" w:rsidP="00441587">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EBIT Margin</w:t>
            </w:r>
          </w:p>
        </w:tc>
        <w:tc>
          <w:tcPr>
            <w:tcW w:w="1489" w:type="dxa"/>
            <w:tcBorders>
              <w:top w:val="nil"/>
              <w:left w:val="nil"/>
              <w:bottom w:val="single" w:sz="4" w:space="0" w:color="auto"/>
              <w:right w:val="single" w:sz="4" w:space="0" w:color="auto"/>
            </w:tcBorders>
            <w:shd w:val="clear" w:color="auto" w:fill="DEEAF6" w:themeFill="accent1" w:themeFillTint="33"/>
            <w:noWrap/>
            <w:vAlign w:val="center"/>
          </w:tcPr>
          <w:p w14:paraId="33AB1174" w14:textId="0B6925F5"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5.74%</w:t>
            </w:r>
          </w:p>
        </w:tc>
        <w:tc>
          <w:tcPr>
            <w:tcW w:w="1488" w:type="dxa"/>
            <w:tcBorders>
              <w:top w:val="nil"/>
              <w:left w:val="nil"/>
              <w:bottom w:val="single" w:sz="4" w:space="0" w:color="auto"/>
              <w:right w:val="single" w:sz="4" w:space="0" w:color="auto"/>
            </w:tcBorders>
            <w:shd w:val="clear" w:color="auto" w:fill="DEEAF6" w:themeFill="accent1" w:themeFillTint="33"/>
            <w:noWrap/>
            <w:vAlign w:val="center"/>
          </w:tcPr>
          <w:p w14:paraId="44C94F81" w14:textId="2952F5AD"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1.43%</w:t>
            </w:r>
          </w:p>
        </w:tc>
        <w:tc>
          <w:tcPr>
            <w:tcW w:w="1489" w:type="dxa"/>
            <w:tcBorders>
              <w:top w:val="nil"/>
              <w:left w:val="nil"/>
              <w:bottom w:val="single" w:sz="4" w:space="0" w:color="auto"/>
              <w:right w:val="single" w:sz="4" w:space="0" w:color="auto"/>
            </w:tcBorders>
            <w:shd w:val="clear" w:color="auto" w:fill="DEEAF6" w:themeFill="accent1" w:themeFillTint="33"/>
            <w:noWrap/>
            <w:vAlign w:val="center"/>
          </w:tcPr>
          <w:p w14:paraId="79FBE2D3" w14:textId="71E50B20"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35.86%</w:t>
            </w:r>
          </w:p>
        </w:tc>
        <w:tc>
          <w:tcPr>
            <w:tcW w:w="1488" w:type="dxa"/>
            <w:tcBorders>
              <w:top w:val="nil"/>
              <w:left w:val="nil"/>
              <w:bottom w:val="single" w:sz="4" w:space="0" w:color="auto"/>
              <w:right w:val="single" w:sz="4" w:space="0" w:color="auto"/>
            </w:tcBorders>
            <w:shd w:val="clear" w:color="auto" w:fill="DEEAF6" w:themeFill="accent1" w:themeFillTint="33"/>
            <w:noWrap/>
            <w:vAlign w:val="center"/>
          </w:tcPr>
          <w:p w14:paraId="4F39A61F" w14:textId="60A4C4D0"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-8.16%</w:t>
            </w:r>
          </w:p>
        </w:tc>
        <w:tc>
          <w:tcPr>
            <w:tcW w:w="1376" w:type="dxa"/>
            <w:tcBorders>
              <w:top w:val="nil"/>
              <w:left w:val="nil"/>
              <w:bottom w:val="single" w:sz="4" w:space="0" w:color="auto"/>
              <w:right w:val="single" w:sz="4" w:space="0" w:color="auto"/>
            </w:tcBorders>
            <w:shd w:val="clear" w:color="auto" w:fill="DEEAF6" w:themeFill="accent1" w:themeFillTint="33"/>
            <w:noWrap/>
            <w:vAlign w:val="center"/>
          </w:tcPr>
          <w:p w14:paraId="71A6DBA2" w14:textId="33C9D2B2" w:rsidR="00BD6992" w:rsidRPr="00274457" w:rsidRDefault="00B17C36" w:rsidP="00441587">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-11.75%</w:t>
            </w:r>
          </w:p>
        </w:tc>
      </w:tr>
      <w:tr w:rsidR="00B17C36" w:rsidRPr="00065519" w14:paraId="71D37E2D" w14:textId="77777777" w:rsidTr="00004F85">
        <w:trPr>
          <w:trHeight w:val="312"/>
        </w:trPr>
        <w:tc>
          <w:tcPr>
            <w:tcW w:w="145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989B513" w14:textId="341047D2" w:rsidR="00B17C36" w:rsidRPr="00274457" w:rsidRDefault="00B17C36" w:rsidP="00441587">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PAT Margin (%)</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2F4711F" w14:textId="6FA01E2D"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-62.62%</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6A47639" w14:textId="6CB28AD9"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-18.28%</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E5838E2" w14:textId="18859342"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26.90%</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98AF738" w14:textId="576EF828"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-6.34%</w:t>
            </w:r>
          </w:p>
        </w:tc>
        <w:tc>
          <w:tcPr>
            <w:tcW w:w="137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33ACCE7" w14:textId="573304AD" w:rsidR="00B17C36" w:rsidRPr="00274457" w:rsidRDefault="00B17C36"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-3.97%</w:t>
            </w:r>
          </w:p>
        </w:tc>
      </w:tr>
      <w:tr w:rsidR="00BC7AD8" w:rsidRPr="00065519" w14:paraId="2A946776" w14:textId="77777777" w:rsidTr="00004F85">
        <w:trPr>
          <w:trHeight w:val="312"/>
        </w:trPr>
        <w:tc>
          <w:tcPr>
            <w:tcW w:w="145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5AFFC8B" w14:textId="0151AB81" w:rsidR="00BC7AD8" w:rsidRPr="00274457" w:rsidRDefault="00BC7AD8" w:rsidP="00441587">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Revenue Growth</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B783744" w14:textId="77777777" w:rsidR="00BC7AD8" w:rsidRPr="00274457" w:rsidRDefault="00BC7AD8" w:rsidP="00441587">
            <w:pPr>
              <w:spacing w:after="0" w:line="240" w:lineRule="auto"/>
              <w:ind w:right="6"/>
              <w:jc w:val="center"/>
              <w:rPr>
                <w:rFonts w:ascii="Calibri" w:hAnsi="Calibri" w:cs="Calibri"/>
                <w:i/>
                <w:color w:val="000000"/>
              </w:rPr>
            </w:pP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DECEC38" w14:textId="763E92F3" w:rsidR="00BC7AD8" w:rsidRPr="00274457" w:rsidRDefault="00BC7AD8"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-0.29%</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52EE2E2" w14:textId="57E22AAD" w:rsidR="00BC7AD8" w:rsidRPr="00274457" w:rsidRDefault="00BC7AD8"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23.19%</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2C2B6F8" w14:textId="18A3BF3F" w:rsidR="00BC7AD8" w:rsidRPr="00274457" w:rsidRDefault="00BC7AD8"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-50.77%</w:t>
            </w:r>
          </w:p>
        </w:tc>
        <w:tc>
          <w:tcPr>
            <w:tcW w:w="137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2F20AC7" w14:textId="5DBF9E85" w:rsidR="00BC7AD8" w:rsidRPr="00274457" w:rsidRDefault="00BC7AD8" w:rsidP="00441587">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99.54%</w:t>
            </w:r>
          </w:p>
        </w:tc>
      </w:tr>
    </w:tbl>
    <w:p w14:paraId="2CE2EA6A" w14:textId="77777777" w:rsidR="00A14D78" w:rsidRDefault="00A14D78" w:rsidP="00916E8D">
      <w:pPr>
        <w:pStyle w:val="ListParagraph"/>
        <w:spacing w:after="0" w:line="360" w:lineRule="auto"/>
        <w:ind w:left="567" w:right="-23"/>
        <w:jc w:val="both"/>
        <w:rPr>
          <w:rFonts w:ascii="Arial" w:hAnsi="Arial" w:cs="Arial"/>
          <w:sz w:val="22"/>
          <w:szCs w:val="22"/>
        </w:rPr>
      </w:pPr>
    </w:p>
    <w:p w14:paraId="4D096356" w14:textId="6FC9D450" w:rsidR="00274457" w:rsidRDefault="00496100" w:rsidP="00E84BCF">
      <w:pPr>
        <w:pStyle w:val="ListParagraph"/>
        <w:spacing w:line="360" w:lineRule="auto"/>
        <w:ind w:left="709" w:right="-23"/>
        <w:jc w:val="both"/>
        <w:rPr>
          <w:rFonts w:ascii="Arial" w:hAnsi="Arial" w:cs="Arial"/>
          <w:sz w:val="22"/>
          <w:szCs w:val="22"/>
        </w:rPr>
      </w:pPr>
      <w:r w:rsidRPr="00274457">
        <w:rPr>
          <w:rFonts w:ascii="Arial" w:hAnsi="Arial" w:cs="Arial"/>
          <w:sz w:val="22"/>
          <w:szCs w:val="22"/>
        </w:rPr>
        <w:t>As per the historical analysis, it is observed that EBITDA Margin of the company is</w:t>
      </w:r>
      <w:r w:rsidR="00206507" w:rsidRPr="00274457">
        <w:rPr>
          <w:rFonts w:ascii="Arial" w:hAnsi="Arial" w:cs="Arial"/>
          <w:sz w:val="22"/>
          <w:szCs w:val="22"/>
        </w:rPr>
        <w:t xml:space="preserve"> showing an upward trend as it has gone up from </w:t>
      </w:r>
      <w:r w:rsidR="00B17C36" w:rsidRPr="00274457">
        <w:rPr>
          <w:rFonts w:ascii="Arial" w:hAnsi="Arial" w:cs="Arial"/>
          <w:sz w:val="22"/>
          <w:szCs w:val="22"/>
        </w:rPr>
        <w:t>18</w:t>
      </w:r>
      <w:r w:rsidR="00206507" w:rsidRPr="00274457">
        <w:rPr>
          <w:rFonts w:ascii="Arial" w:hAnsi="Arial" w:cs="Arial"/>
          <w:sz w:val="22"/>
          <w:szCs w:val="22"/>
        </w:rPr>
        <w:t>.</w:t>
      </w:r>
      <w:r w:rsidR="00B17C36" w:rsidRPr="00274457">
        <w:rPr>
          <w:rFonts w:ascii="Arial" w:hAnsi="Arial" w:cs="Arial"/>
          <w:sz w:val="22"/>
          <w:szCs w:val="22"/>
        </w:rPr>
        <w:t>51</w:t>
      </w:r>
      <w:r w:rsidR="00206507" w:rsidRPr="00274457">
        <w:rPr>
          <w:rFonts w:ascii="Arial" w:hAnsi="Arial" w:cs="Arial"/>
          <w:sz w:val="22"/>
          <w:szCs w:val="22"/>
        </w:rPr>
        <w:t>% in FY 201</w:t>
      </w:r>
      <w:r w:rsidR="00B17C36" w:rsidRPr="00274457">
        <w:rPr>
          <w:rFonts w:ascii="Arial" w:hAnsi="Arial" w:cs="Arial"/>
          <w:sz w:val="22"/>
          <w:szCs w:val="22"/>
        </w:rPr>
        <w:t>8</w:t>
      </w:r>
      <w:r w:rsidR="00206507" w:rsidRPr="00274457">
        <w:rPr>
          <w:rFonts w:ascii="Arial" w:hAnsi="Arial" w:cs="Arial"/>
          <w:sz w:val="22"/>
          <w:szCs w:val="22"/>
        </w:rPr>
        <w:t>-1</w:t>
      </w:r>
      <w:r w:rsidR="00B17C36" w:rsidRPr="00274457">
        <w:rPr>
          <w:rFonts w:ascii="Arial" w:hAnsi="Arial" w:cs="Arial"/>
          <w:sz w:val="22"/>
          <w:szCs w:val="22"/>
        </w:rPr>
        <w:t>9</w:t>
      </w:r>
      <w:r w:rsidR="00206507" w:rsidRPr="00274457">
        <w:rPr>
          <w:rFonts w:ascii="Arial" w:hAnsi="Arial" w:cs="Arial"/>
          <w:sz w:val="22"/>
          <w:szCs w:val="22"/>
        </w:rPr>
        <w:t xml:space="preserve"> to </w:t>
      </w:r>
      <w:r w:rsidR="00B17C36" w:rsidRPr="00274457">
        <w:rPr>
          <w:rFonts w:ascii="Arial" w:hAnsi="Arial" w:cs="Arial"/>
          <w:sz w:val="22"/>
          <w:szCs w:val="22"/>
        </w:rPr>
        <w:t>46</w:t>
      </w:r>
      <w:r w:rsidR="007427F1" w:rsidRPr="00274457">
        <w:rPr>
          <w:rFonts w:ascii="Arial" w:hAnsi="Arial" w:cs="Arial"/>
          <w:sz w:val="22"/>
          <w:szCs w:val="22"/>
        </w:rPr>
        <w:t>.1</w:t>
      </w:r>
      <w:r w:rsidR="00B17C36" w:rsidRPr="00274457">
        <w:rPr>
          <w:rFonts w:ascii="Arial" w:hAnsi="Arial" w:cs="Arial"/>
          <w:sz w:val="22"/>
          <w:szCs w:val="22"/>
        </w:rPr>
        <w:t>9</w:t>
      </w:r>
      <w:r w:rsidR="00206507" w:rsidRPr="00274457">
        <w:rPr>
          <w:rFonts w:ascii="Arial" w:hAnsi="Arial" w:cs="Arial"/>
          <w:sz w:val="22"/>
          <w:szCs w:val="22"/>
        </w:rPr>
        <w:t>% in FY 202</w:t>
      </w:r>
      <w:r w:rsidR="00B17C36" w:rsidRPr="00274457">
        <w:rPr>
          <w:rFonts w:ascii="Arial" w:hAnsi="Arial" w:cs="Arial"/>
          <w:sz w:val="22"/>
          <w:szCs w:val="22"/>
        </w:rPr>
        <w:t>0</w:t>
      </w:r>
      <w:r w:rsidR="00206507" w:rsidRPr="00274457">
        <w:rPr>
          <w:rFonts w:ascii="Arial" w:hAnsi="Arial" w:cs="Arial"/>
          <w:sz w:val="22"/>
          <w:szCs w:val="22"/>
        </w:rPr>
        <w:t>-2</w:t>
      </w:r>
      <w:r w:rsidR="00B17C36" w:rsidRPr="00274457">
        <w:rPr>
          <w:rFonts w:ascii="Arial" w:hAnsi="Arial" w:cs="Arial"/>
          <w:sz w:val="22"/>
          <w:szCs w:val="22"/>
        </w:rPr>
        <w:t>1</w:t>
      </w:r>
      <w:r w:rsidR="00206507" w:rsidRPr="00274457">
        <w:rPr>
          <w:rFonts w:ascii="Arial" w:hAnsi="Arial" w:cs="Arial"/>
          <w:sz w:val="22"/>
          <w:szCs w:val="22"/>
        </w:rPr>
        <w:t>.</w:t>
      </w:r>
      <w:r w:rsidR="00B17C36" w:rsidRPr="00274457">
        <w:rPr>
          <w:rFonts w:ascii="Arial" w:hAnsi="Arial" w:cs="Arial"/>
          <w:sz w:val="22"/>
          <w:szCs w:val="22"/>
        </w:rPr>
        <w:t xml:space="preserve"> After that till FY 2022-23 it is Negative.</w:t>
      </w:r>
      <w:r w:rsidRPr="00274457">
        <w:rPr>
          <w:rFonts w:ascii="Arial" w:hAnsi="Arial" w:cs="Arial"/>
          <w:sz w:val="22"/>
          <w:szCs w:val="22"/>
        </w:rPr>
        <w:t xml:space="preserve"> EBIT Margin </w:t>
      </w:r>
      <w:r w:rsidR="00206507" w:rsidRPr="00274457">
        <w:rPr>
          <w:rFonts w:ascii="Arial" w:hAnsi="Arial" w:cs="Arial"/>
          <w:sz w:val="22"/>
          <w:szCs w:val="22"/>
        </w:rPr>
        <w:t xml:space="preserve">is also showing an upward trend as it has gone up from </w:t>
      </w:r>
      <w:r w:rsidR="00B17C36" w:rsidRPr="00274457">
        <w:rPr>
          <w:rFonts w:ascii="Arial" w:hAnsi="Arial" w:cs="Arial"/>
          <w:sz w:val="22"/>
          <w:szCs w:val="22"/>
        </w:rPr>
        <w:t>5</w:t>
      </w:r>
      <w:r w:rsidR="00206507" w:rsidRPr="00274457">
        <w:rPr>
          <w:rFonts w:ascii="Arial" w:hAnsi="Arial" w:cs="Arial"/>
          <w:sz w:val="22"/>
          <w:szCs w:val="22"/>
        </w:rPr>
        <w:t>.</w:t>
      </w:r>
      <w:r w:rsidR="00B17C36" w:rsidRPr="00274457">
        <w:rPr>
          <w:rFonts w:ascii="Arial" w:hAnsi="Arial" w:cs="Arial"/>
          <w:sz w:val="22"/>
          <w:szCs w:val="22"/>
        </w:rPr>
        <w:t>74</w:t>
      </w:r>
      <w:r w:rsidR="00206507" w:rsidRPr="00274457">
        <w:rPr>
          <w:rFonts w:ascii="Arial" w:hAnsi="Arial" w:cs="Arial"/>
          <w:sz w:val="22"/>
          <w:szCs w:val="22"/>
        </w:rPr>
        <w:t>% in FY 201</w:t>
      </w:r>
      <w:r w:rsidR="00B17C36" w:rsidRPr="00274457">
        <w:rPr>
          <w:rFonts w:ascii="Arial" w:hAnsi="Arial" w:cs="Arial"/>
          <w:sz w:val="22"/>
          <w:szCs w:val="22"/>
        </w:rPr>
        <w:t>8</w:t>
      </w:r>
      <w:r w:rsidR="00206507" w:rsidRPr="00274457">
        <w:rPr>
          <w:rFonts w:ascii="Arial" w:hAnsi="Arial" w:cs="Arial"/>
          <w:sz w:val="22"/>
          <w:szCs w:val="22"/>
        </w:rPr>
        <w:t>-1</w:t>
      </w:r>
      <w:r w:rsidR="00B17C36" w:rsidRPr="00274457">
        <w:rPr>
          <w:rFonts w:ascii="Arial" w:hAnsi="Arial" w:cs="Arial"/>
          <w:sz w:val="22"/>
          <w:szCs w:val="22"/>
        </w:rPr>
        <w:t>9</w:t>
      </w:r>
      <w:r w:rsidR="00206507" w:rsidRPr="00274457">
        <w:rPr>
          <w:rFonts w:ascii="Arial" w:hAnsi="Arial" w:cs="Arial"/>
          <w:sz w:val="22"/>
          <w:szCs w:val="22"/>
        </w:rPr>
        <w:t xml:space="preserve"> to </w:t>
      </w:r>
      <w:r w:rsidR="00B17C36" w:rsidRPr="00274457">
        <w:rPr>
          <w:rFonts w:ascii="Arial" w:hAnsi="Arial" w:cs="Arial"/>
          <w:sz w:val="22"/>
          <w:szCs w:val="22"/>
        </w:rPr>
        <w:t>35</w:t>
      </w:r>
      <w:r w:rsidR="007427F1" w:rsidRPr="00274457">
        <w:rPr>
          <w:rFonts w:ascii="Arial" w:hAnsi="Arial" w:cs="Arial"/>
          <w:sz w:val="22"/>
          <w:szCs w:val="22"/>
        </w:rPr>
        <w:t>.</w:t>
      </w:r>
      <w:r w:rsidR="00B17C36" w:rsidRPr="00274457">
        <w:rPr>
          <w:rFonts w:ascii="Arial" w:hAnsi="Arial" w:cs="Arial"/>
          <w:sz w:val="22"/>
          <w:szCs w:val="22"/>
        </w:rPr>
        <w:t>86</w:t>
      </w:r>
      <w:r w:rsidR="00206507" w:rsidRPr="00274457">
        <w:rPr>
          <w:rFonts w:ascii="Arial" w:hAnsi="Arial" w:cs="Arial"/>
          <w:sz w:val="22"/>
          <w:szCs w:val="22"/>
        </w:rPr>
        <w:t>% in FY 202</w:t>
      </w:r>
      <w:r w:rsidR="00B17C36" w:rsidRPr="00274457">
        <w:rPr>
          <w:rFonts w:ascii="Arial" w:hAnsi="Arial" w:cs="Arial"/>
          <w:sz w:val="22"/>
          <w:szCs w:val="22"/>
        </w:rPr>
        <w:t>0</w:t>
      </w:r>
      <w:r w:rsidR="00206507" w:rsidRPr="00274457">
        <w:rPr>
          <w:rFonts w:ascii="Arial" w:hAnsi="Arial" w:cs="Arial"/>
          <w:sz w:val="22"/>
          <w:szCs w:val="22"/>
        </w:rPr>
        <w:t>-2</w:t>
      </w:r>
      <w:r w:rsidR="00B17C36" w:rsidRPr="00274457">
        <w:rPr>
          <w:rFonts w:ascii="Arial" w:hAnsi="Arial" w:cs="Arial"/>
          <w:sz w:val="22"/>
          <w:szCs w:val="22"/>
        </w:rPr>
        <w:t>1</w:t>
      </w:r>
      <w:r w:rsidR="00206507" w:rsidRPr="00274457">
        <w:rPr>
          <w:rFonts w:ascii="Arial" w:hAnsi="Arial" w:cs="Arial"/>
          <w:sz w:val="22"/>
          <w:szCs w:val="22"/>
        </w:rPr>
        <w:t>.</w:t>
      </w:r>
      <w:r w:rsidR="00B17C36" w:rsidRPr="00274457">
        <w:rPr>
          <w:rFonts w:ascii="Arial" w:hAnsi="Arial" w:cs="Arial"/>
          <w:sz w:val="22"/>
          <w:szCs w:val="22"/>
        </w:rPr>
        <w:t xml:space="preserve"> After that it is showing downward trend till FY 2022-23.</w:t>
      </w:r>
    </w:p>
    <w:p w14:paraId="718784C5" w14:textId="5E24134A" w:rsidR="00274457" w:rsidRPr="00274457" w:rsidRDefault="00206507" w:rsidP="00E84BCF">
      <w:pPr>
        <w:pStyle w:val="ListParagraph"/>
        <w:spacing w:line="360" w:lineRule="auto"/>
        <w:ind w:left="709" w:right="-23"/>
        <w:jc w:val="both"/>
        <w:rPr>
          <w:rFonts w:ascii="Arial" w:hAnsi="Arial" w:cs="Arial"/>
          <w:sz w:val="22"/>
          <w:szCs w:val="22"/>
        </w:rPr>
      </w:pPr>
      <w:r w:rsidRPr="00274457">
        <w:rPr>
          <w:rFonts w:ascii="Arial" w:hAnsi="Arial" w:cs="Arial"/>
          <w:sz w:val="22"/>
          <w:szCs w:val="22"/>
        </w:rPr>
        <w:lastRenderedPageBreak/>
        <w:t xml:space="preserve">Although, Revenues Growth of the company </w:t>
      </w:r>
      <w:r w:rsidR="00BC7AD8" w:rsidRPr="00274457">
        <w:rPr>
          <w:rFonts w:ascii="Arial" w:hAnsi="Arial" w:cs="Arial"/>
          <w:sz w:val="22"/>
          <w:szCs w:val="22"/>
        </w:rPr>
        <w:t xml:space="preserve">has reached to pre-covid levels in FY 2022-23. </w:t>
      </w:r>
      <w:r w:rsidRPr="00274457">
        <w:rPr>
          <w:rFonts w:ascii="Arial" w:hAnsi="Arial" w:cs="Arial"/>
          <w:sz w:val="22"/>
          <w:szCs w:val="22"/>
        </w:rPr>
        <w:t xml:space="preserve"> As per the historical analysis, it is observed that Net Profit Margin of the company is rising continuously from -</w:t>
      </w:r>
      <w:r w:rsidR="00BC7AD8" w:rsidRPr="00274457">
        <w:rPr>
          <w:rFonts w:ascii="Arial" w:hAnsi="Arial" w:cs="Arial"/>
          <w:sz w:val="22"/>
          <w:szCs w:val="22"/>
        </w:rPr>
        <w:t>62</w:t>
      </w:r>
      <w:r w:rsidRPr="00274457">
        <w:rPr>
          <w:rFonts w:ascii="Arial" w:hAnsi="Arial" w:cs="Arial"/>
          <w:sz w:val="22"/>
          <w:szCs w:val="22"/>
        </w:rPr>
        <w:t>.</w:t>
      </w:r>
      <w:r w:rsidR="00BC7AD8" w:rsidRPr="00274457">
        <w:rPr>
          <w:rFonts w:ascii="Arial" w:hAnsi="Arial" w:cs="Arial"/>
          <w:sz w:val="22"/>
          <w:szCs w:val="22"/>
        </w:rPr>
        <w:t>62</w:t>
      </w:r>
      <w:r w:rsidRPr="00274457">
        <w:rPr>
          <w:rFonts w:ascii="Arial" w:hAnsi="Arial" w:cs="Arial"/>
          <w:sz w:val="22"/>
          <w:szCs w:val="22"/>
        </w:rPr>
        <w:t>% in FY 201</w:t>
      </w:r>
      <w:r w:rsidR="00BC7AD8" w:rsidRPr="00274457">
        <w:rPr>
          <w:rFonts w:ascii="Arial" w:hAnsi="Arial" w:cs="Arial"/>
          <w:sz w:val="22"/>
          <w:szCs w:val="22"/>
        </w:rPr>
        <w:t>8</w:t>
      </w:r>
      <w:r w:rsidRPr="00274457">
        <w:rPr>
          <w:rFonts w:ascii="Arial" w:hAnsi="Arial" w:cs="Arial"/>
          <w:sz w:val="22"/>
          <w:szCs w:val="22"/>
        </w:rPr>
        <w:t>-1</w:t>
      </w:r>
      <w:r w:rsidR="00BC7AD8" w:rsidRPr="00274457">
        <w:rPr>
          <w:rFonts w:ascii="Arial" w:hAnsi="Arial" w:cs="Arial"/>
          <w:sz w:val="22"/>
          <w:szCs w:val="22"/>
        </w:rPr>
        <w:t>9</w:t>
      </w:r>
      <w:r w:rsidRPr="00274457">
        <w:rPr>
          <w:rFonts w:ascii="Arial" w:hAnsi="Arial" w:cs="Arial"/>
          <w:sz w:val="22"/>
          <w:szCs w:val="22"/>
        </w:rPr>
        <w:t xml:space="preserve"> to </w:t>
      </w:r>
      <w:r w:rsidR="00BC7AD8" w:rsidRPr="00274457">
        <w:rPr>
          <w:rFonts w:ascii="Arial" w:hAnsi="Arial" w:cs="Arial"/>
          <w:sz w:val="22"/>
          <w:szCs w:val="22"/>
        </w:rPr>
        <w:t>-3</w:t>
      </w:r>
      <w:r w:rsidR="007427F1" w:rsidRPr="00274457">
        <w:rPr>
          <w:rFonts w:ascii="Arial" w:hAnsi="Arial" w:cs="Arial"/>
          <w:sz w:val="22"/>
          <w:szCs w:val="22"/>
        </w:rPr>
        <w:t>.</w:t>
      </w:r>
      <w:r w:rsidR="00BC7AD8" w:rsidRPr="00274457">
        <w:rPr>
          <w:rFonts w:ascii="Arial" w:hAnsi="Arial" w:cs="Arial"/>
          <w:sz w:val="22"/>
          <w:szCs w:val="22"/>
        </w:rPr>
        <w:t>97</w:t>
      </w:r>
      <w:r w:rsidRPr="00274457">
        <w:rPr>
          <w:rFonts w:ascii="Arial" w:hAnsi="Arial" w:cs="Arial"/>
          <w:sz w:val="22"/>
          <w:szCs w:val="22"/>
        </w:rPr>
        <w:t>% in FY 202</w:t>
      </w:r>
      <w:r w:rsidR="007427F1" w:rsidRPr="00274457">
        <w:rPr>
          <w:rFonts w:ascii="Arial" w:hAnsi="Arial" w:cs="Arial"/>
          <w:sz w:val="22"/>
          <w:szCs w:val="22"/>
        </w:rPr>
        <w:t>2</w:t>
      </w:r>
      <w:r w:rsidRPr="00274457">
        <w:rPr>
          <w:rFonts w:ascii="Arial" w:hAnsi="Arial" w:cs="Arial"/>
          <w:sz w:val="22"/>
          <w:szCs w:val="22"/>
        </w:rPr>
        <w:t>-</w:t>
      </w:r>
      <w:r w:rsidR="00DA7EC3" w:rsidRPr="00274457">
        <w:rPr>
          <w:rFonts w:ascii="Arial" w:hAnsi="Arial" w:cs="Arial"/>
          <w:sz w:val="22"/>
          <w:szCs w:val="22"/>
        </w:rPr>
        <w:t>2</w:t>
      </w:r>
      <w:r w:rsidR="007427F1" w:rsidRPr="00274457">
        <w:rPr>
          <w:rFonts w:ascii="Arial" w:hAnsi="Arial" w:cs="Arial"/>
          <w:sz w:val="22"/>
          <w:szCs w:val="22"/>
        </w:rPr>
        <w:t>3</w:t>
      </w:r>
      <w:r w:rsidR="00DA7EC3" w:rsidRPr="00274457">
        <w:rPr>
          <w:rFonts w:ascii="Arial" w:hAnsi="Arial" w:cs="Arial"/>
          <w:sz w:val="22"/>
          <w:szCs w:val="22"/>
        </w:rPr>
        <w:t>.</w:t>
      </w:r>
    </w:p>
    <w:p w14:paraId="37A8DD4C" w14:textId="77777777" w:rsidR="00274457" w:rsidRDefault="001D3CFE" w:rsidP="00E84BCF">
      <w:pPr>
        <w:pStyle w:val="ListParagraph"/>
        <w:spacing w:line="360" w:lineRule="auto"/>
        <w:ind w:left="709" w:right="-23"/>
        <w:jc w:val="both"/>
        <w:rPr>
          <w:rFonts w:ascii="Arial" w:hAnsi="Arial" w:cs="Arial"/>
          <w:sz w:val="22"/>
        </w:rPr>
      </w:pPr>
      <w:r w:rsidRPr="00274457">
        <w:rPr>
          <w:rFonts w:ascii="Arial" w:hAnsi="Arial" w:cs="Arial"/>
          <w:sz w:val="22"/>
          <w:szCs w:val="22"/>
        </w:rPr>
        <w:t>As per information provided by the client/company officials and information, the company is not able to fulfill its financial obligation d</w:t>
      </w:r>
      <w:r w:rsidRPr="00274457">
        <w:rPr>
          <w:rFonts w:ascii="Arial" w:hAnsi="Arial" w:cs="Arial"/>
          <w:color w:val="000000" w:themeColor="text1"/>
          <w:sz w:val="22"/>
          <w:szCs w:val="22"/>
        </w:rPr>
        <w:t xml:space="preserve">ue to financial stress. </w:t>
      </w:r>
      <w:r w:rsidR="00766707" w:rsidRPr="00274457">
        <w:rPr>
          <w:rFonts w:ascii="Arial" w:hAnsi="Arial" w:cs="Arial"/>
          <w:color w:val="000000" w:themeColor="text1"/>
          <w:sz w:val="22"/>
          <w:szCs w:val="22"/>
        </w:rPr>
        <w:t xml:space="preserve">The company </w:t>
      </w:r>
      <w:r w:rsidR="00270AB4" w:rsidRPr="00274457">
        <w:rPr>
          <w:rFonts w:ascii="Arial" w:hAnsi="Arial" w:cs="Arial"/>
          <w:color w:val="000000" w:themeColor="text1"/>
          <w:sz w:val="22"/>
          <w:szCs w:val="22"/>
        </w:rPr>
        <w:t xml:space="preserve">was </w:t>
      </w:r>
      <w:r w:rsidR="00766707" w:rsidRPr="00274457">
        <w:rPr>
          <w:rFonts w:ascii="Arial" w:hAnsi="Arial" w:cs="Arial"/>
          <w:color w:val="000000" w:themeColor="text1"/>
          <w:sz w:val="22"/>
          <w:szCs w:val="22"/>
        </w:rPr>
        <w:t>announced</w:t>
      </w:r>
      <w:r w:rsidR="00766707" w:rsidRPr="00274457">
        <w:rPr>
          <w:rFonts w:ascii="Arial" w:hAnsi="Arial" w:cs="Arial"/>
          <w:sz w:val="22"/>
        </w:rPr>
        <w:t xml:space="preserve"> NPA in 201</w:t>
      </w:r>
      <w:r w:rsidR="00270AB4" w:rsidRPr="00274457">
        <w:rPr>
          <w:rFonts w:ascii="Arial" w:hAnsi="Arial" w:cs="Arial"/>
          <w:sz w:val="22"/>
        </w:rPr>
        <w:t>7 by the landers</w:t>
      </w:r>
      <w:r w:rsidR="00766707" w:rsidRPr="00274457">
        <w:rPr>
          <w:rFonts w:ascii="Arial" w:hAnsi="Arial" w:cs="Arial"/>
          <w:sz w:val="22"/>
        </w:rPr>
        <w:t xml:space="preserve">. </w:t>
      </w:r>
      <w:r w:rsidR="00270AB4" w:rsidRPr="00274457">
        <w:rPr>
          <w:rFonts w:ascii="Arial" w:hAnsi="Arial" w:cs="Arial"/>
          <w:sz w:val="22"/>
        </w:rPr>
        <w:t>Landers</w:t>
      </w:r>
      <w:r w:rsidR="00766707" w:rsidRPr="00274457">
        <w:rPr>
          <w:rFonts w:ascii="Arial" w:hAnsi="Arial" w:cs="Arial"/>
          <w:sz w:val="22"/>
        </w:rPr>
        <w:t xml:space="preserve"> ha</w:t>
      </w:r>
      <w:r w:rsidR="00270AB4" w:rsidRPr="00274457">
        <w:rPr>
          <w:rFonts w:ascii="Arial" w:hAnsi="Arial" w:cs="Arial"/>
          <w:sz w:val="22"/>
        </w:rPr>
        <w:t>d</w:t>
      </w:r>
      <w:r w:rsidR="00766707" w:rsidRPr="00274457">
        <w:rPr>
          <w:rFonts w:ascii="Arial" w:hAnsi="Arial" w:cs="Arial"/>
          <w:sz w:val="22"/>
        </w:rPr>
        <w:t xml:space="preserve"> filed an application under Section 7 of IBC is admitted to CIRP, NCLT order dated 4</w:t>
      </w:r>
      <w:r w:rsidR="00766707" w:rsidRPr="00274457">
        <w:rPr>
          <w:rFonts w:ascii="Arial" w:hAnsi="Arial" w:cs="Arial"/>
          <w:sz w:val="22"/>
          <w:vertAlign w:val="superscript"/>
        </w:rPr>
        <w:t>th</w:t>
      </w:r>
      <w:r w:rsidR="00766707" w:rsidRPr="00274457">
        <w:rPr>
          <w:rFonts w:ascii="Arial" w:hAnsi="Arial" w:cs="Arial"/>
          <w:sz w:val="22"/>
        </w:rPr>
        <w:t xml:space="preserve"> February 2022.</w:t>
      </w:r>
    </w:p>
    <w:p w14:paraId="5D77116B" w14:textId="38767150" w:rsidR="00766707" w:rsidRPr="00274457" w:rsidRDefault="00766707" w:rsidP="00E84BCF">
      <w:pPr>
        <w:pStyle w:val="ListParagraph"/>
        <w:spacing w:line="360" w:lineRule="auto"/>
        <w:ind w:left="709" w:right="-23"/>
        <w:jc w:val="both"/>
        <w:rPr>
          <w:rFonts w:ascii="Arial" w:hAnsi="Arial" w:cs="Arial"/>
          <w:b/>
          <w:sz w:val="22"/>
          <w:szCs w:val="22"/>
        </w:rPr>
      </w:pPr>
      <w:r w:rsidRPr="00274457">
        <w:rPr>
          <w:rFonts w:ascii="Arial" w:hAnsi="Arial" w:cs="Arial"/>
          <w:b/>
          <w:sz w:val="22"/>
          <w:szCs w:val="22"/>
        </w:rPr>
        <w:t>Thus, for the purpose of decision making on this stressed account, S</w:t>
      </w:r>
      <w:r w:rsidR="00274457">
        <w:rPr>
          <w:rFonts w:ascii="Arial" w:hAnsi="Arial" w:cs="Arial"/>
          <w:b/>
          <w:sz w:val="22"/>
          <w:szCs w:val="22"/>
        </w:rPr>
        <w:t xml:space="preserve">tate </w:t>
      </w:r>
      <w:r w:rsidRPr="00274457">
        <w:rPr>
          <w:rFonts w:ascii="Arial" w:hAnsi="Arial" w:cs="Arial"/>
          <w:b/>
          <w:sz w:val="22"/>
          <w:szCs w:val="22"/>
        </w:rPr>
        <w:t>B</w:t>
      </w:r>
      <w:r w:rsidR="00274457">
        <w:rPr>
          <w:rFonts w:ascii="Arial" w:hAnsi="Arial" w:cs="Arial"/>
          <w:b/>
          <w:sz w:val="22"/>
          <w:szCs w:val="22"/>
        </w:rPr>
        <w:t xml:space="preserve">ank of </w:t>
      </w:r>
      <w:r w:rsidRPr="00274457">
        <w:rPr>
          <w:rFonts w:ascii="Arial" w:hAnsi="Arial" w:cs="Arial"/>
          <w:b/>
          <w:sz w:val="22"/>
          <w:szCs w:val="22"/>
        </w:rPr>
        <w:t>I</w:t>
      </w:r>
      <w:r w:rsidR="00274457">
        <w:rPr>
          <w:rFonts w:ascii="Arial" w:hAnsi="Arial" w:cs="Arial"/>
          <w:b/>
          <w:sz w:val="22"/>
          <w:szCs w:val="22"/>
        </w:rPr>
        <w:t>ndia</w:t>
      </w:r>
      <w:r w:rsidRPr="00274457">
        <w:rPr>
          <w:rFonts w:ascii="Arial" w:hAnsi="Arial" w:cs="Arial"/>
          <w:b/>
          <w:sz w:val="22"/>
          <w:szCs w:val="22"/>
        </w:rPr>
        <w:t xml:space="preserve"> </w:t>
      </w:r>
      <w:r w:rsidR="00274457">
        <w:rPr>
          <w:rFonts w:ascii="Arial" w:hAnsi="Arial" w:cs="Arial"/>
          <w:b/>
          <w:sz w:val="22"/>
          <w:szCs w:val="22"/>
        </w:rPr>
        <w:t xml:space="preserve">(SAMB) </w:t>
      </w:r>
      <w:r w:rsidRPr="00274457">
        <w:rPr>
          <w:rFonts w:ascii="Arial" w:hAnsi="Arial" w:cs="Arial"/>
          <w:b/>
          <w:sz w:val="22"/>
          <w:szCs w:val="22"/>
        </w:rPr>
        <w:t xml:space="preserve">has assigned R K Associated to assess &amp; determine the </w:t>
      </w:r>
      <w:r w:rsidRPr="00274457">
        <w:rPr>
          <w:rFonts w:ascii="Arial" w:hAnsi="Arial" w:cs="Arial"/>
          <w:b/>
          <w:w w:val="105"/>
          <w:sz w:val="22"/>
          <w:szCs w:val="22"/>
        </w:rPr>
        <w:t xml:space="preserve">Enterprise Value/Fair Market Value </w:t>
      </w:r>
      <w:r w:rsidRPr="00274457">
        <w:rPr>
          <w:rFonts w:ascii="Arial" w:hAnsi="Arial" w:cs="Arial"/>
          <w:b/>
          <w:sz w:val="22"/>
          <w:szCs w:val="22"/>
        </w:rPr>
        <w:t xml:space="preserve">of </w:t>
      </w:r>
      <w:r w:rsidRPr="00274457">
        <w:rPr>
          <w:rFonts w:ascii="Arial" w:hAnsi="Arial" w:cs="Arial"/>
          <w:b/>
          <w:w w:val="105"/>
          <w:sz w:val="22"/>
          <w:szCs w:val="22"/>
        </w:rPr>
        <w:t>M</w:t>
      </w:r>
      <w:r w:rsidRPr="00274457">
        <w:rPr>
          <w:rFonts w:ascii="Arial" w:hAnsi="Arial" w:cs="Arial"/>
          <w:b/>
          <w:sz w:val="22"/>
          <w:szCs w:val="22"/>
        </w:rPr>
        <w:t>/s Coastal Energen Private Limited</w:t>
      </w:r>
      <w:r w:rsidRPr="00274457">
        <w:rPr>
          <w:rFonts w:ascii="Arial" w:hAnsi="Arial" w:cs="Arial"/>
          <w:b/>
          <w:color w:val="000000" w:themeColor="text1"/>
          <w:sz w:val="22"/>
          <w:szCs w:val="22"/>
        </w:rPr>
        <w:t xml:space="preserve"> </w:t>
      </w:r>
      <w:r w:rsidRPr="00274457">
        <w:rPr>
          <w:rFonts w:ascii="Arial" w:hAnsi="Arial" w:cs="Arial"/>
          <w:b/>
          <w:w w:val="105"/>
          <w:sz w:val="22"/>
          <w:szCs w:val="22"/>
        </w:rPr>
        <w:t>as per scope of work, to execute the appropriate action by the decision makers on this NPA account.</w:t>
      </w:r>
    </w:p>
    <w:p w14:paraId="1E4A5053" w14:textId="77777777" w:rsidR="00274457" w:rsidRPr="00274457" w:rsidRDefault="00274457" w:rsidP="00274457">
      <w:pPr>
        <w:pStyle w:val="ListParagraph"/>
        <w:spacing w:after="0" w:line="360" w:lineRule="auto"/>
        <w:ind w:left="142" w:right="-23"/>
        <w:jc w:val="both"/>
        <w:rPr>
          <w:rFonts w:ascii="Arial" w:hAnsi="Arial" w:cs="Arial"/>
          <w:b/>
          <w:sz w:val="22"/>
          <w:szCs w:val="22"/>
          <w:u w:val="single"/>
        </w:rPr>
      </w:pPr>
    </w:p>
    <w:p w14:paraId="4C607484" w14:textId="77777777" w:rsidR="00215D2C" w:rsidRPr="00257E21" w:rsidRDefault="00E11206" w:rsidP="00E84BCF">
      <w:pPr>
        <w:pStyle w:val="ListParagraph"/>
        <w:numPr>
          <w:ilvl w:val="0"/>
          <w:numId w:val="2"/>
        </w:numPr>
        <w:spacing w:after="0" w:line="360" w:lineRule="auto"/>
        <w:ind w:left="284"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 xml:space="preserve">Enterprise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67C98325" w:rsidR="00E11206" w:rsidRPr="00C92988" w:rsidRDefault="00E11206" w:rsidP="00E84BCF">
      <w:pPr>
        <w:pStyle w:val="ListParagraph"/>
        <w:numPr>
          <w:ilvl w:val="0"/>
          <w:numId w:val="2"/>
        </w:numPr>
        <w:spacing w:after="0" w:line="360" w:lineRule="auto"/>
        <w:ind w:left="284"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Enterprise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392E1D8A" w:rsidR="00A075FD" w:rsidRPr="00A075FD" w:rsidRDefault="007108CC" w:rsidP="00E84BCF">
      <w:pPr>
        <w:pStyle w:val="ListParagraph"/>
        <w:numPr>
          <w:ilvl w:val="0"/>
          <w:numId w:val="2"/>
        </w:numPr>
        <w:spacing w:after="0" w:line="360" w:lineRule="auto"/>
        <w:ind w:left="284"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To es</w:t>
      </w:r>
      <w:r w:rsidR="00274457">
        <w:rPr>
          <w:rFonts w:ascii="Arial" w:eastAsia="Arial" w:hAnsi="Arial" w:cs="Arial"/>
          <w:sz w:val="22"/>
          <w:szCs w:val="22"/>
        </w:rPr>
        <w:t xml:space="preserve">timate &amp; determine the </w:t>
      </w:r>
      <w:r w:rsidR="00A075FD" w:rsidRPr="00A075FD">
        <w:rPr>
          <w:rFonts w:ascii="Arial" w:eastAsia="Arial" w:hAnsi="Arial" w:cs="Arial"/>
          <w:sz w:val="22"/>
          <w:szCs w:val="22"/>
        </w:rPr>
        <w:t xml:space="preserve">Enterprise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03CC2FC5" w:rsidR="00A075FD" w:rsidRDefault="00A075FD" w:rsidP="00916E8D">
      <w:pPr>
        <w:pStyle w:val="ListParagraph"/>
        <w:numPr>
          <w:ilvl w:val="0"/>
          <w:numId w:val="1"/>
        </w:numPr>
        <w:spacing w:before="240" w:line="360" w:lineRule="auto"/>
        <w:ind w:left="709" w:right="-23" w:hanging="425"/>
        <w:jc w:val="both"/>
        <w:rPr>
          <w:rFonts w:ascii="Arial" w:hAnsi="Arial" w:cs="Arial"/>
          <w:i/>
          <w:color w:val="000000"/>
          <w:sz w:val="22"/>
          <w:szCs w:val="22"/>
        </w:rPr>
      </w:pPr>
      <w:r w:rsidRPr="00C5267F">
        <w:rPr>
          <w:rFonts w:ascii="Arial" w:hAnsi="Arial" w:cs="Arial"/>
          <w:i/>
          <w:color w:val="000000"/>
          <w:sz w:val="22"/>
          <w:szCs w:val="22"/>
        </w:rPr>
        <w:t>This is just the enterprise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77777777" w:rsidR="00A075FD" w:rsidRPr="00C92988" w:rsidRDefault="00A075FD" w:rsidP="00E84BCF">
      <w:pPr>
        <w:pStyle w:val="ListParagraph"/>
        <w:numPr>
          <w:ilvl w:val="0"/>
          <w:numId w:val="1"/>
        </w:numPr>
        <w:spacing w:line="360" w:lineRule="auto"/>
        <w:ind w:left="709" w:right="-23" w:hanging="425"/>
        <w:jc w:val="both"/>
        <w:rPr>
          <w:rFonts w:ascii="Arial" w:eastAsia="Arial" w:hAnsi="Arial" w:cs="Arial"/>
          <w:i/>
          <w:sz w:val="22"/>
          <w:szCs w:val="22"/>
        </w:rPr>
      </w:pPr>
      <w:r w:rsidRPr="00C92988">
        <w:rPr>
          <w:rFonts w:ascii="Arial" w:eastAsia="Arial" w:hAnsi="Arial" w:cs="Arial"/>
          <w:i/>
          <w:sz w:val="22"/>
          <w:szCs w:val="22"/>
        </w:rPr>
        <w:t>This Enterprise Valuation report doesn't cover vetting of the documents/ financial data/ projections or any other information provided to us by the Bank.</w:t>
      </w:r>
    </w:p>
    <w:p w14:paraId="5C536E46"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E84BCF"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lastRenderedPageBreak/>
        <w:t>It doesn't contain the principles of physical asset valuation and is not based on the site inspection of the project.</w:t>
      </w:r>
    </w:p>
    <w:p w14:paraId="128092BD"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4F8B9F73" w:rsidR="00A075FD" w:rsidRPr="00D37553"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E84BCF">
        <w:rPr>
          <w:rFonts w:ascii="Arial" w:hAnsi="Arial" w:cs="Arial"/>
          <w:i/>
          <w:color w:val="000000"/>
          <w:sz w:val="22"/>
          <w:szCs w:val="22"/>
        </w:rPr>
        <w:t xml:space="preserve"> and Industrial assessment of the given company’s industry/ sector has not been done at our end. So, this valuation doesn’t cover the </w:t>
      </w:r>
      <w:r w:rsidR="00B33D6F" w:rsidRPr="00E84BCF">
        <w:rPr>
          <w:rFonts w:ascii="Arial" w:hAnsi="Arial" w:cs="Arial"/>
          <w:i/>
          <w:color w:val="000000"/>
          <w:sz w:val="22"/>
          <w:szCs w:val="22"/>
        </w:rPr>
        <w:t>m</w:t>
      </w:r>
      <w:r w:rsidRPr="00E84BCF">
        <w:rPr>
          <w:rFonts w:ascii="Arial" w:hAnsi="Arial" w:cs="Arial"/>
          <w:i/>
          <w:color w:val="000000"/>
          <w:sz w:val="22"/>
          <w:szCs w:val="22"/>
        </w:rPr>
        <w:t>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B92598" w:rsidR="00C92988" w:rsidRPr="00E84BCF" w:rsidRDefault="007108CC" w:rsidP="00E84BCF">
      <w:pPr>
        <w:pStyle w:val="ListParagraph"/>
        <w:numPr>
          <w:ilvl w:val="0"/>
          <w:numId w:val="2"/>
        </w:numPr>
        <w:spacing w:after="0" w:line="360" w:lineRule="auto"/>
        <w:ind w:left="284"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Enterprise Value of the Company</w:t>
      </w:r>
      <w:r w:rsidR="00C92988" w:rsidRPr="00C92988">
        <w:rPr>
          <w:rFonts w:ascii="Arial" w:eastAsia="Arial" w:hAnsi="Arial" w:cs="Arial"/>
          <w:sz w:val="22"/>
          <w:szCs w:val="22"/>
        </w:rPr>
        <w:t xml:space="preserve">. </w:t>
      </w:r>
    </w:p>
    <w:p w14:paraId="1CD7A7C3" w14:textId="77777777" w:rsidR="00E84BCF" w:rsidRPr="00C92988" w:rsidRDefault="00E84BCF" w:rsidP="00E84BCF">
      <w:pPr>
        <w:pStyle w:val="ListParagraph"/>
        <w:spacing w:after="0" w:line="360" w:lineRule="auto"/>
        <w:ind w:left="284" w:right="-23"/>
        <w:jc w:val="both"/>
        <w:rPr>
          <w:rFonts w:ascii="Arial" w:hAnsi="Arial" w:cs="Arial"/>
          <w:b/>
          <w:sz w:val="22"/>
          <w:szCs w:val="22"/>
        </w:rPr>
      </w:pPr>
    </w:p>
    <w:p w14:paraId="2E33D711" w14:textId="77777777" w:rsidR="00E11206" w:rsidRPr="00D37553" w:rsidRDefault="00E11206" w:rsidP="00E84BCF">
      <w:pPr>
        <w:pStyle w:val="ListParagraph"/>
        <w:numPr>
          <w:ilvl w:val="0"/>
          <w:numId w:val="2"/>
        </w:numPr>
        <w:spacing w:after="0" w:line="360" w:lineRule="auto"/>
        <w:ind w:left="284" w:right="-23" w:hanging="426"/>
        <w:jc w:val="both"/>
        <w:rPr>
          <w:rFonts w:ascii="Arial" w:hAnsi="Arial" w:cs="Arial"/>
          <w:b/>
          <w:sz w:val="22"/>
          <w:szCs w:val="22"/>
        </w:rPr>
      </w:pPr>
      <w:r w:rsidRPr="00D37553">
        <w:rPr>
          <w:rFonts w:ascii="Arial" w:hAnsi="Arial" w:cs="Arial"/>
          <w:b/>
          <w:sz w:val="22"/>
          <w:szCs w:val="22"/>
        </w:rPr>
        <w:t xml:space="preserve">DOCUMENTS / DATA REFFERED: </w:t>
      </w:r>
    </w:p>
    <w:p w14:paraId="15CE71BB" w14:textId="5A57EF90" w:rsidR="00E11206" w:rsidRPr="00E84BCF" w:rsidRDefault="00E11206"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 xml:space="preserve">Audited Financial Statements and Notes </w:t>
      </w:r>
      <w:r w:rsidR="001558DF" w:rsidRPr="00E84BCF">
        <w:rPr>
          <w:rFonts w:ascii="Arial" w:hAnsi="Arial" w:cs="Arial"/>
          <w:i/>
          <w:color w:val="000000"/>
          <w:sz w:val="22"/>
          <w:szCs w:val="22"/>
        </w:rPr>
        <w:t>p</w:t>
      </w:r>
      <w:r w:rsidRPr="00E84BCF">
        <w:rPr>
          <w:rFonts w:ascii="Arial" w:hAnsi="Arial" w:cs="Arial"/>
          <w:i/>
          <w:color w:val="000000"/>
          <w:sz w:val="22"/>
          <w:szCs w:val="22"/>
        </w:rPr>
        <w:t>rovided by the Company</w:t>
      </w:r>
      <w:r w:rsidR="006875CA" w:rsidRPr="00E84BCF">
        <w:rPr>
          <w:rFonts w:ascii="Arial" w:hAnsi="Arial" w:cs="Arial"/>
          <w:i/>
          <w:color w:val="000000"/>
          <w:sz w:val="22"/>
          <w:szCs w:val="22"/>
        </w:rPr>
        <w:t xml:space="preserve"> for last 5 years</w:t>
      </w:r>
      <w:r w:rsidRPr="00E84BCF">
        <w:rPr>
          <w:rFonts w:ascii="Arial" w:hAnsi="Arial" w:cs="Arial"/>
          <w:i/>
          <w:color w:val="000000"/>
          <w:sz w:val="22"/>
          <w:szCs w:val="22"/>
        </w:rPr>
        <w:t xml:space="preserve">. </w:t>
      </w:r>
    </w:p>
    <w:p w14:paraId="759B4EB4" w14:textId="42F30DA8" w:rsidR="001558DF" w:rsidRPr="00E84BCF" w:rsidRDefault="001558DF"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 xml:space="preserve">Provisional Financial Statement dated 31st </w:t>
      </w:r>
      <w:r w:rsidR="006875CA" w:rsidRPr="00E84BCF">
        <w:rPr>
          <w:rFonts w:ascii="Arial" w:hAnsi="Arial" w:cs="Arial"/>
          <w:i/>
          <w:color w:val="000000"/>
          <w:sz w:val="22"/>
          <w:szCs w:val="22"/>
        </w:rPr>
        <w:t xml:space="preserve">March </w:t>
      </w:r>
      <w:r w:rsidRPr="00E84BCF">
        <w:rPr>
          <w:rFonts w:ascii="Arial" w:hAnsi="Arial" w:cs="Arial"/>
          <w:i/>
          <w:color w:val="000000"/>
          <w:sz w:val="22"/>
          <w:szCs w:val="22"/>
        </w:rPr>
        <w:t>202</w:t>
      </w:r>
      <w:r w:rsidR="006875CA" w:rsidRPr="00E84BCF">
        <w:rPr>
          <w:rFonts w:ascii="Arial" w:hAnsi="Arial" w:cs="Arial"/>
          <w:i/>
          <w:color w:val="000000"/>
          <w:sz w:val="22"/>
          <w:szCs w:val="22"/>
        </w:rPr>
        <w:t>3</w:t>
      </w:r>
      <w:r w:rsidRPr="00E84BCF">
        <w:rPr>
          <w:rFonts w:ascii="Arial" w:hAnsi="Arial" w:cs="Arial"/>
          <w:i/>
          <w:color w:val="000000"/>
          <w:sz w:val="22"/>
          <w:szCs w:val="22"/>
        </w:rPr>
        <w:t>.</w:t>
      </w:r>
    </w:p>
    <w:p w14:paraId="16339A04" w14:textId="2956CB55" w:rsidR="008D4BAE" w:rsidRPr="00E84BCF" w:rsidRDefault="00C92988"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Purchase Power Agreement</w:t>
      </w:r>
      <w:r w:rsidR="006875CA" w:rsidRPr="00E84BCF">
        <w:rPr>
          <w:rFonts w:ascii="Arial" w:hAnsi="Arial" w:cs="Arial"/>
          <w:i/>
          <w:color w:val="000000"/>
          <w:sz w:val="22"/>
          <w:szCs w:val="22"/>
        </w:rPr>
        <w:t xml:space="preserve"> for Unit 1</w:t>
      </w:r>
      <w:r w:rsidRPr="00E84BCF">
        <w:rPr>
          <w:rFonts w:ascii="Arial" w:hAnsi="Arial" w:cs="Arial"/>
          <w:i/>
          <w:color w:val="000000"/>
          <w:sz w:val="22"/>
          <w:szCs w:val="22"/>
        </w:rPr>
        <w:t>.</w:t>
      </w:r>
    </w:p>
    <w:p w14:paraId="5AC39A4A" w14:textId="584A1022" w:rsidR="00C92988" w:rsidRPr="00E84BCF" w:rsidRDefault="009E6DCA"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Date wise NCLAT Orders</w:t>
      </w:r>
      <w:r w:rsidR="00C92988" w:rsidRPr="00E84BCF">
        <w:rPr>
          <w:rFonts w:ascii="Arial" w:hAnsi="Arial" w:cs="Arial"/>
          <w:i/>
          <w:color w:val="000000"/>
          <w:sz w:val="22"/>
          <w:szCs w:val="22"/>
        </w:rPr>
        <w:t>.</w:t>
      </w:r>
    </w:p>
    <w:p w14:paraId="6745CB02" w14:textId="470F554E" w:rsidR="00C92988" w:rsidRPr="00E84BCF" w:rsidRDefault="009E6DCA"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Statutory Approvals</w:t>
      </w:r>
      <w:r w:rsidR="00C92988" w:rsidRPr="00E84BCF">
        <w:rPr>
          <w:rFonts w:ascii="Arial" w:hAnsi="Arial" w:cs="Arial"/>
          <w:i/>
          <w:color w:val="000000"/>
          <w:sz w:val="22"/>
          <w:szCs w:val="22"/>
        </w:rPr>
        <w:t>.</w:t>
      </w:r>
    </w:p>
    <w:p w14:paraId="7B8A05EE" w14:textId="223B4B71" w:rsidR="00C92988" w:rsidRPr="00E84BCF" w:rsidRDefault="009E6DCA"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List of Creditors</w:t>
      </w:r>
      <w:r w:rsidR="00C92988" w:rsidRPr="00E84BCF">
        <w:rPr>
          <w:rFonts w:ascii="Arial" w:hAnsi="Arial" w:cs="Arial"/>
          <w:i/>
          <w:color w:val="000000"/>
          <w:sz w:val="22"/>
          <w:szCs w:val="22"/>
        </w:rPr>
        <w:t>.</w:t>
      </w:r>
    </w:p>
    <w:p w14:paraId="521E162E" w14:textId="7E286A01" w:rsidR="00C92988" w:rsidRPr="00E84BCF" w:rsidRDefault="00C92988"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Information Memorandum.</w:t>
      </w:r>
    </w:p>
    <w:p w14:paraId="54A85721" w14:textId="77777777" w:rsidR="008D4BAE" w:rsidRDefault="008D4BAE" w:rsidP="00F5778E">
      <w:pPr>
        <w:spacing w:line="360" w:lineRule="auto"/>
        <w:ind w:right="-448"/>
        <w:jc w:val="both"/>
        <w:rPr>
          <w:rFonts w:ascii="Arial" w:hAnsi="Arial" w:cs="Arial"/>
          <w:sz w:val="22"/>
          <w:szCs w:val="22"/>
        </w:rPr>
      </w:pPr>
    </w:p>
    <w:p w14:paraId="7E03432F" w14:textId="77777777" w:rsidR="00135960" w:rsidRDefault="00135960" w:rsidP="00F5778E">
      <w:pPr>
        <w:spacing w:line="360" w:lineRule="auto"/>
        <w:ind w:right="-448"/>
        <w:jc w:val="both"/>
        <w:rPr>
          <w:rFonts w:ascii="Arial" w:hAnsi="Arial" w:cs="Arial"/>
          <w:sz w:val="22"/>
          <w:szCs w:val="22"/>
        </w:rPr>
      </w:pPr>
    </w:p>
    <w:p w14:paraId="425B4048" w14:textId="77777777" w:rsidR="00135960" w:rsidRDefault="00135960" w:rsidP="00F5778E">
      <w:pPr>
        <w:spacing w:line="360" w:lineRule="auto"/>
        <w:ind w:right="-448"/>
        <w:jc w:val="both"/>
        <w:rPr>
          <w:rFonts w:ascii="Arial" w:hAnsi="Arial" w:cs="Arial"/>
          <w:sz w:val="22"/>
          <w:szCs w:val="22"/>
        </w:rPr>
      </w:pPr>
    </w:p>
    <w:p w14:paraId="29F800CE" w14:textId="77777777" w:rsidR="00135960" w:rsidRDefault="00135960" w:rsidP="00F5778E">
      <w:pPr>
        <w:spacing w:line="360" w:lineRule="auto"/>
        <w:ind w:right="-448"/>
        <w:jc w:val="both"/>
        <w:rPr>
          <w:rFonts w:ascii="Arial" w:hAnsi="Arial" w:cs="Arial"/>
          <w:sz w:val="22"/>
          <w:szCs w:val="22"/>
        </w:rPr>
      </w:pPr>
    </w:p>
    <w:p w14:paraId="01F9C311" w14:textId="77777777" w:rsidR="00135960" w:rsidRDefault="00135960" w:rsidP="00F5778E">
      <w:pPr>
        <w:spacing w:line="360" w:lineRule="auto"/>
        <w:ind w:right="-448"/>
        <w:jc w:val="both"/>
        <w:rPr>
          <w:rFonts w:ascii="Arial" w:hAnsi="Arial" w:cs="Arial"/>
          <w:sz w:val="22"/>
          <w:szCs w:val="22"/>
        </w:rPr>
      </w:pPr>
    </w:p>
    <w:p w14:paraId="24739B51" w14:textId="77777777" w:rsidR="00135960" w:rsidRDefault="00135960" w:rsidP="00F5778E">
      <w:pPr>
        <w:spacing w:line="360" w:lineRule="auto"/>
        <w:ind w:right="-448"/>
        <w:jc w:val="both"/>
        <w:rPr>
          <w:rFonts w:ascii="Arial" w:hAnsi="Arial" w:cs="Arial"/>
          <w:sz w:val="22"/>
          <w:szCs w:val="22"/>
        </w:rPr>
      </w:pPr>
    </w:p>
    <w:p w14:paraId="40F6178A" w14:textId="77777777" w:rsidR="00135960" w:rsidRDefault="00135960" w:rsidP="00F5778E">
      <w:pPr>
        <w:spacing w:line="360" w:lineRule="auto"/>
        <w:ind w:right="-448"/>
        <w:jc w:val="both"/>
        <w:rPr>
          <w:rFonts w:ascii="Arial" w:hAnsi="Arial" w:cs="Arial"/>
          <w:sz w:val="22"/>
          <w:szCs w:val="22"/>
        </w:rPr>
      </w:pPr>
    </w:p>
    <w:p w14:paraId="468F764F" w14:textId="77777777" w:rsidR="00135960" w:rsidRDefault="00135960" w:rsidP="00F5778E">
      <w:pPr>
        <w:spacing w:line="360" w:lineRule="auto"/>
        <w:ind w:right="-448"/>
        <w:jc w:val="both"/>
        <w:rPr>
          <w:rFonts w:ascii="Arial" w:hAnsi="Arial" w:cs="Arial"/>
          <w:sz w:val="22"/>
          <w:szCs w:val="22"/>
        </w:rPr>
      </w:pPr>
    </w:p>
    <w:p w14:paraId="77CFF7BE" w14:textId="77777777" w:rsidR="00135960" w:rsidRDefault="00135960" w:rsidP="00F5778E">
      <w:pPr>
        <w:spacing w:line="360" w:lineRule="auto"/>
        <w:ind w:right="-448"/>
        <w:jc w:val="both"/>
        <w:rPr>
          <w:rFonts w:ascii="Arial" w:hAnsi="Arial" w:cs="Arial"/>
          <w:sz w:val="22"/>
          <w:szCs w:val="22"/>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F6342" w:rsidRPr="003B6472" w14:paraId="503010C9" w14:textId="77777777" w:rsidTr="00004F85">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135"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5A7A3957" w14:textId="01007584" w:rsidR="006F6403" w:rsidRDefault="00E11206" w:rsidP="00E84BCF">
      <w:pPr>
        <w:pStyle w:val="ListParagraph"/>
        <w:numPr>
          <w:ilvl w:val="0"/>
          <w:numId w:val="14"/>
        </w:numPr>
        <w:spacing w:line="360" w:lineRule="auto"/>
        <w:ind w:left="284" w:right="-23" w:hanging="426"/>
        <w:jc w:val="both"/>
        <w:rPr>
          <w:rFonts w:ascii="Arial" w:hAnsi="Arial" w:cs="Arial"/>
          <w:bCs/>
          <w:sz w:val="22"/>
          <w:szCs w:val="22"/>
          <w:lang w:val="en-IN"/>
        </w:rPr>
      </w:pPr>
      <w:r w:rsidRPr="00E95ADC">
        <w:rPr>
          <w:rFonts w:ascii="Arial" w:hAnsi="Arial" w:cs="Arial"/>
          <w:b/>
          <w:sz w:val="22"/>
          <w:szCs w:val="22"/>
          <w:lang w:val="en-IN"/>
        </w:rPr>
        <w:t xml:space="preserve">BRIEF DESCRIPTION ABOUT THE </w:t>
      </w:r>
      <w:r w:rsidR="006A0EB3" w:rsidRPr="00E95ADC">
        <w:rPr>
          <w:rFonts w:ascii="Arial" w:hAnsi="Arial" w:cs="Arial"/>
          <w:b/>
          <w:sz w:val="22"/>
          <w:szCs w:val="22"/>
          <w:lang w:val="en-IN"/>
        </w:rPr>
        <w:t>COMPANY</w:t>
      </w:r>
      <w:r w:rsidR="004F44A2" w:rsidRPr="00E95ADC">
        <w:rPr>
          <w:rFonts w:ascii="Arial" w:hAnsi="Arial" w:cs="Arial"/>
          <w:b/>
          <w:sz w:val="22"/>
          <w:szCs w:val="22"/>
          <w:lang w:val="en-IN"/>
        </w:rPr>
        <w:t>:</w:t>
      </w:r>
      <w:r w:rsidR="006A0EB3" w:rsidRPr="00E95ADC">
        <w:rPr>
          <w:rFonts w:ascii="Arial" w:hAnsi="Arial" w:cs="Arial"/>
          <w:b/>
          <w:sz w:val="22"/>
          <w:szCs w:val="22"/>
          <w:lang w:val="en-IN"/>
        </w:rPr>
        <w:t xml:space="preserve"> </w:t>
      </w:r>
      <w:r w:rsidR="000714BC" w:rsidRPr="00E95ADC">
        <w:rPr>
          <w:rFonts w:ascii="Arial" w:hAnsi="Arial" w:cs="Arial"/>
          <w:sz w:val="22"/>
          <w:szCs w:val="22"/>
          <w:lang w:val="en-IN"/>
        </w:rPr>
        <w:t xml:space="preserve">M/s </w:t>
      </w:r>
      <w:r w:rsidR="00CB4F98" w:rsidRPr="00E95ADC">
        <w:rPr>
          <w:rFonts w:ascii="Arial" w:hAnsi="Arial" w:cs="Arial"/>
          <w:sz w:val="22"/>
          <w:szCs w:val="22"/>
          <w:lang w:val="en-IN"/>
        </w:rPr>
        <w:t xml:space="preserve">Coastal </w:t>
      </w:r>
      <w:proofErr w:type="spellStart"/>
      <w:r w:rsidR="00CB4F98" w:rsidRPr="00E95ADC">
        <w:rPr>
          <w:rFonts w:ascii="Arial" w:hAnsi="Arial" w:cs="Arial"/>
          <w:sz w:val="22"/>
          <w:szCs w:val="22"/>
          <w:lang w:val="en-IN"/>
        </w:rPr>
        <w:t>Energen</w:t>
      </w:r>
      <w:proofErr w:type="spellEnd"/>
      <w:r w:rsidR="00CB4F98" w:rsidRPr="00E95ADC">
        <w:rPr>
          <w:rFonts w:ascii="Arial" w:hAnsi="Arial" w:cs="Arial"/>
          <w:sz w:val="22"/>
          <w:szCs w:val="22"/>
          <w:lang w:val="en-IN"/>
        </w:rPr>
        <w:t xml:space="preserve"> Private</w:t>
      </w:r>
      <w:r w:rsidR="00A8417C" w:rsidRPr="00E95ADC">
        <w:rPr>
          <w:rFonts w:ascii="Arial" w:hAnsi="Arial" w:cs="Arial"/>
          <w:sz w:val="22"/>
          <w:szCs w:val="22"/>
          <w:lang w:val="en-IN"/>
        </w:rPr>
        <w:t xml:space="preserve"> Limited operates a Coal Based power project in the state of </w:t>
      </w:r>
      <w:r w:rsidR="00E95ADC" w:rsidRPr="00E95ADC">
        <w:rPr>
          <w:rFonts w:ascii="Arial" w:hAnsi="Arial" w:cs="Arial"/>
          <w:sz w:val="22"/>
          <w:szCs w:val="22"/>
          <w:lang w:val="en-IN"/>
        </w:rPr>
        <w:t>Tamil Nadu</w:t>
      </w:r>
      <w:r w:rsidR="00A8417C" w:rsidRPr="00E95ADC">
        <w:rPr>
          <w:rFonts w:ascii="Arial" w:hAnsi="Arial" w:cs="Arial"/>
          <w:bCs/>
          <w:sz w:val="22"/>
          <w:szCs w:val="22"/>
          <w:lang w:val="en-IN"/>
        </w:rPr>
        <w:t xml:space="preserve">. This is a </w:t>
      </w:r>
      <w:r w:rsidR="00E95ADC" w:rsidRPr="00E95ADC">
        <w:rPr>
          <w:rFonts w:ascii="Arial" w:hAnsi="Arial" w:cs="Arial"/>
          <w:bCs/>
          <w:sz w:val="22"/>
          <w:szCs w:val="22"/>
          <w:lang w:val="en-IN"/>
        </w:rPr>
        <w:t>12</w:t>
      </w:r>
      <w:r w:rsidR="00A8417C" w:rsidRPr="00E95ADC">
        <w:rPr>
          <w:rFonts w:ascii="Arial" w:hAnsi="Arial" w:cs="Arial"/>
          <w:bCs/>
          <w:sz w:val="22"/>
          <w:szCs w:val="22"/>
          <w:lang w:val="en-IN"/>
        </w:rPr>
        <w:t xml:space="preserve">00 MW power project comprising </w:t>
      </w:r>
      <w:r w:rsidR="00E95ADC" w:rsidRPr="00E95ADC">
        <w:rPr>
          <w:rFonts w:ascii="Arial" w:hAnsi="Arial" w:cs="Arial"/>
          <w:bCs/>
          <w:sz w:val="22"/>
          <w:szCs w:val="22"/>
          <w:lang w:val="en-IN"/>
        </w:rPr>
        <w:t>2</w:t>
      </w:r>
      <w:r w:rsidR="00A8417C" w:rsidRPr="00E95ADC">
        <w:rPr>
          <w:rFonts w:ascii="Arial" w:hAnsi="Arial" w:cs="Arial"/>
          <w:bCs/>
          <w:sz w:val="22"/>
          <w:szCs w:val="22"/>
          <w:lang w:val="en-IN"/>
        </w:rPr>
        <w:t xml:space="preserve"> units of 600 MW </w:t>
      </w:r>
      <w:r w:rsidR="00AB5DA1">
        <w:rPr>
          <w:rFonts w:ascii="Arial" w:hAnsi="Arial" w:cs="Arial"/>
          <w:bCs/>
          <w:sz w:val="22"/>
          <w:szCs w:val="22"/>
          <w:lang w:val="en-IN"/>
        </w:rPr>
        <w:t xml:space="preserve">(2 X 600 MW) </w:t>
      </w:r>
      <w:r w:rsidR="00A8417C" w:rsidRPr="00E95ADC">
        <w:rPr>
          <w:rFonts w:ascii="Arial" w:hAnsi="Arial" w:cs="Arial"/>
          <w:bCs/>
          <w:sz w:val="22"/>
          <w:szCs w:val="22"/>
          <w:lang w:val="en-IN"/>
        </w:rPr>
        <w:t xml:space="preserve">each. </w:t>
      </w:r>
      <w:r w:rsidR="00E95ADC" w:rsidRPr="00E95ADC">
        <w:rPr>
          <w:rFonts w:ascii="Arial" w:hAnsi="Arial" w:cs="Arial"/>
          <w:bCs/>
          <w:sz w:val="22"/>
          <w:szCs w:val="22"/>
          <w:lang w:val="en-IN"/>
        </w:rPr>
        <w:t>The plant operates on imported coal which is being procured from open market sources and the total coal requirement of the Project is 5.2</w:t>
      </w:r>
      <w:r w:rsidR="00302EAD">
        <w:rPr>
          <w:rFonts w:ascii="Arial" w:hAnsi="Arial" w:cs="Arial"/>
          <w:bCs/>
          <w:sz w:val="22"/>
          <w:szCs w:val="22"/>
          <w:lang w:val="en-IN"/>
        </w:rPr>
        <w:t>0</w:t>
      </w:r>
      <w:r w:rsidR="00E95ADC" w:rsidRPr="00E95ADC">
        <w:rPr>
          <w:rFonts w:ascii="Arial" w:hAnsi="Arial" w:cs="Arial"/>
          <w:bCs/>
          <w:sz w:val="22"/>
          <w:szCs w:val="22"/>
          <w:lang w:val="en-IN"/>
        </w:rPr>
        <w:t xml:space="preserve"> MTPA considering the calorific value of 4,070 Kcal/kg. 558 MW (net power) generated from unit 1 of the Project has been tied up with TANGEDCO at a </w:t>
      </w:r>
      <w:proofErr w:type="spellStart"/>
      <w:r w:rsidR="00E95ADC" w:rsidRPr="00E95ADC">
        <w:rPr>
          <w:rFonts w:ascii="Arial" w:hAnsi="Arial" w:cs="Arial"/>
          <w:bCs/>
          <w:sz w:val="22"/>
          <w:szCs w:val="22"/>
          <w:lang w:val="en-IN"/>
        </w:rPr>
        <w:t>levelised</w:t>
      </w:r>
      <w:proofErr w:type="spellEnd"/>
      <w:r w:rsidR="00E95ADC" w:rsidRPr="00E95ADC">
        <w:rPr>
          <w:rFonts w:ascii="Arial" w:hAnsi="Arial" w:cs="Arial"/>
          <w:bCs/>
          <w:sz w:val="22"/>
          <w:szCs w:val="22"/>
          <w:lang w:val="en-IN"/>
        </w:rPr>
        <w:t xml:space="preserve"> tariff of INR 4.9</w:t>
      </w:r>
      <w:r w:rsidR="0079238D">
        <w:rPr>
          <w:rFonts w:ascii="Arial" w:hAnsi="Arial" w:cs="Arial"/>
          <w:bCs/>
          <w:sz w:val="22"/>
          <w:szCs w:val="22"/>
          <w:lang w:val="en-IN"/>
        </w:rPr>
        <w:t>1</w:t>
      </w:r>
      <w:r w:rsidR="00E95ADC" w:rsidRPr="00E95ADC">
        <w:rPr>
          <w:rFonts w:ascii="Arial" w:hAnsi="Arial" w:cs="Arial"/>
          <w:bCs/>
          <w:sz w:val="22"/>
          <w:szCs w:val="22"/>
          <w:lang w:val="en-IN"/>
        </w:rPr>
        <w:t>/kWh for 15 (fifteen) years ending September 30, 2028. Presently, unit 2 of the Project does not have any long-term power purchase agreements.</w:t>
      </w:r>
    </w:p>
    <w:p w14:paraId="2E60350D" w14:textId="21754114" w:rsidR="00E11206" w:rsidRPr="006F6403" w:rsidRDefault="008173AB" w:rsidP="00E84BCF">
      <w:pPr>
        <w:pStyle w:val="ListParagraph"/>
        <w:spacing w:line="360" w:lineRule="auto"/>
        <w:ind w:left="284" w:right="-23"/>
        <w:jc w:val="both"/>
        <w:rPr>
          <w:rFonts w:ascii="Arial" w:hAnsi="Arial" w:cs="Arial"/>
          <w:bCs/>
          <w:sz w:val="22"/>
          <w:szCs w:val="22"/>
          <w:lang w:val="en-IN"/>
        </w:rPr>
      </w:pPr>
      <w:r w:rsidRPr="006F6403">
        <w:rPr>
          <w:rFonts w:ascii="Arial" w:hAnsi="Arial" w:cs="Arial"/>
          <w:bCs/>
          <w:sz w:val="22"/>
          <w:szCs w:val="22"/>
          <w:lang w:val="en-IN"/>
        </w:rPr>
        <w:t xml:space="preserve">Coastal </w:t>
      </w:r>
      <w:proofErr w:type="spellStart"/>
      <w:r w:rsidRPr="006F6403">
        <w:rPr>
          <w:rFonts w:ascii="Arial" w:hAnsi="Arial" w:cs="Arial"/>
          <w:bCs/>
          <w:sz w:val="22"/>
          <w:szCs w:val="22"/>
          <w:lang w:val="en-IN"/>
        </w:rPr>
        <w:t>Energen</w:t>
      </w:r>
      <w:proofErr w:type="spellEnd"/>
      <w:r w:rsidRPr="006F6403">
        <w:rPr>
          <w:rFonts w:ascii="Arial" w:hAnsi="Arial" w:cs="Arial"/>
          <w:bCs/>
          <w:sz w:val="22"/>
          <w:szCs w:val="22"/>
          <w:lang w:val="en-IN"/>
        </w:rPr>
        <w:t xml:space="preserve"> Private Limited (the “Company” or “ENERGEN”) is a private limited company incorporated on May 29, 2006 under the erstwhile Companies Act, 1956 and duly existing under the Companies Act, 2013.</w:t>
      </w:r>
      <w:r w:rsidR="006F6403">
        <w:rPr>
          <w:rFonts w:ascii="Arial" w:hAnsi="Arial" w:cs="Arial"/>
          <w:bCs/>
          <w:sz w:val="22"/>
          <w:szCs w:val="22"/>
          <w:lang w:val="en-IN"/>
        </w:rPr>
        <w:t xml:space="preserve"> </w:t>
      </w:r>
      <w:r w:rsidR="00E11206" w:rsidRPr="006F6403">
        <w:rPr>
          <w:rFonts w:ascii="Arial" w:hAnsi="Arial" w:cs="Arial"/>
          <w:color w:val="000000" w:themeColor="text1"/>
          <w:sz w:val="22"/>
          <w:szCs w:val="22"/>
        </w:rPr>
        <w:t>The incorporation details of the Project Company ar</w:t>
      </w:r>
      <w:r w:rsidR="00EF4B8E" w:rsidRPr="006F6403">
        <w:rPr>
          <w:rFonts w:ascii="Arial" w:hAnsi="Arial" w:cs="Arial"/>
          <w:color w:val="000000" w:themeColor="text1"/>
          <w:sz w:val="22"/>
          <w:szCs w:val="22"/>
        </w:rPr>
        <w:t xml:space="preserve">e provided in the table below: </w:t>
      </w:r>
    </w:p>
    <w:tbl>
      <w:tblPr>
        <w:tblStyle w:val="TableGrid1"/>
        <w:tblW w:w="4867" w:type="pct"/>
        <w:tblInd w:w="279" w:type="dxa"/>
        <w:tblLook w:val="0000" w:firstRow="0" w:lastRow="0" w:firstColumn="0" w:lastColumn="0" w:noHBand="0" w:noVBand="0"/>
      </w:tblPr>
      <w:tblGrid>
        <w:gridCol w:w="3442"/>
        <w:gridCol w:w="5771"/>
      </w:tblGrid>
      <w:tr w:rsidR="006A0EB3" w:rsidRPr="00AB5DA1" w14:paraId="60CC7D93" w14:textId="77777777" w:rsidTr="00004F85">
        <w:trPr>
          <w:trHeight w:val="173"/>
        </w:trPr>
        <w:tc>
          <w:tcPr>
            <w:tcW w:w="5000" w:type="pct"/>
            <w:gridSpan w:val="2"/>
            <w:shd w:val="clear" w:color="auto" w:fill="002060"/>
          </w:tcPr>
          <w:p w14:paraId="1EB354E4" w14:textId="6C63E341" w:rsidR="006A0EB3" w:rsidRPr="00AB5DA1" w:rsidRDefault="006A0EB3" w:rsidP="0052160F">
            <w:pPr>
              <w:autoSpaceDE w:val="0"/>
              <w:autoSpaceDN w:val="0"/>
              <w:adjustRightInd w:val="0"/>
              <w:spacing w:line="360" w:lineRule="auto"/>
              <w:jc w:val="center"/>
              <w:rPr>
                <w:rFonts w:ascii="Calibri" w:hAnsi="Calibri" w:cs="Calibri"/>
                <w:b/>
                <w:bCs/>
                <w:color w:val="000000"/>
                <w:lang w:val="en-IN"/>
              </w:rPr>
            </w:pPr>
            <w:r w:rsidRPr="00AB5DA1">
              <w:rPr>
                <w:rFonts w:ascii="Calibri" w:hAnsi="Calibri" w:cs="Calibri"/>
                <w:b/>
                <w:color w:val="FFFFFF" w:themeColor="background1"/>
              </w:rPr>
              <w:t>INCORPORATION DETAILS OF THE COMPANY</w:t>
            </w:r>
          </w:p>
        </w:tc>
      </w:tr>
      <w:tr w:rsidR="006A0EB3" w:rsidRPr="00AB5DA1" w14:paraId="3DBF89C6" w14:textId="77777777" w:rsidTr="00004F85">
        <w:trPr>
          <w:trHeight w:val="109"/>
        </w:trPr>
        <w:tc>
          <w:tcPr>
            <w:tcW w:w="1868" w:type="pct"/>
            <w:vAlign w:val="center"/>
          </w:tcPr>
          <w:p w14:paraId="624ACEBF" w14:textId="2A4E4FF8" w:rsidR="006A0EB3" w:rsidRPr="00AB5DA1" w:rsidRDefault="006A0EB3"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Name of the Company</w:t>
            </w:r>
          </w:p>
        </w:tc>
        <w:tc>
          <w:tcPr>
            <w:tcW w:w="3132" w:type="pct"/>
            <w:vAlign w:val="center"/>
          </w:tcPr>
          <w:p w14:paraId="6AEA68B3" w14:textId="14DD947E" w:rsidR="006A0EB3" w:rsidRPr="00AB5DA1" w:rsidRDefault="000714BC" w:rsidP="0052160F">
            <w:pPr>
              <w:autoSpaceDE w:val="0"/>
              <w:autoSpaceDN w:val="0"/>
              <w:adjustRightInd w:val="0"/>
              <w:spacing w:line="360" w:lineRule="auto"/>
              <w:rPr>
                <w:rFonts w:ascii="Calibri" w:hAnsi="Calibri" w:cs="Calibri"/>
                <w:bCs/>
                <w:color w:val="000000"/>
              </w:rPr>
            </w:pPr>
            <w:r w:rsidRPr="00AB5DA1">
              <w:rPr>
                <w:rFonts w:ascii="Calibri" w:hAnsi="Calibri" w:cs="Calibri"/>
                <w:bCs/>
                <w:color w:val="000000"/>
              </w:rPr>
              <w:t xml:space="preserve">M/s </w:t>
            </w:r>
            <w:r w:rsidR="0079238D" w:rsidRPr="00AB5DA1">
              <w:rPr>
                <w:rFonts w:ascii="Calibri" w:hAnsi="Calibri" w:cs="Calibri"/>
                <w:bCs/>
                <w:color w:val="000000"/>
              </w:rPr>
              <w:t>Coastal Energen Private</w:t>
            </w:r>
            <w:r w:rsidR="006A0EB3" w:rsidRPr="00AB5DA1">
              <w:rPr>
                <w:rFonts w:ascii="Calibri" w:hAnsi="Calibri" w:cs="Calibri"/>
                <w:bCs/>
                <w:color w:val="000000"/>
              </w:rPr>
              <w:t xml:space="preserve"> Limited</w:t>
            </w:r>
          </w:p>
        </w:tc>
      </w:tr>
      <w:tr w:rsidR="006A0EB3" w:rsidRPr="00AB5DA1" w14:paraId="1909D38C" w14:textId="77777777" w:rsidTr="00004F85">
        <w:trPr>
          <w:trHeight w:val="109"/>
        </w:trPr>
        <w:tc>
          <w:tcPr>
            <w:tcW w:w="1868" w:type="pct"/>
            <w:vAlign w:val="center"/>
          </w:tcPr>
          <w:p w14:paraId="4BBFF565" w14:textId="195E9D4F" w:rsidR="006A0EB3" w:rsidRPr="00AB5DA1" w:rsidRDefault="006A0EB3" w:rsidP="006F6403">
            <w:pPr>
              <w:autoSpaceDE w:val="0"/>
              <w:autoSpaceDN w:val="0"/>
              <w:adjustRightInd w:val="0"/>
              <w:spacing w:line="360" w:lineRule="auto"/>
              <w:rPr>
                <w:rFonts w:ascii="Calibri" w:hAnsi="Calibri" w:cs="Calibri"/>
                <w:b/>
                <w:bCs/>
                <w:color w:val="000000"/>
                <w:lang w:val="en-IN"/>
              </w:rPr>
            </w:pPr>
            <w:r w:rsidRPr="00AB5DA1">
              <w:rPr>
                <w:rFonts w:ascii="Calibri" w:hAnsi="Calibri" w:cs="Calibri"/>
                <w:b/>
                <w:bCs/>
                <w:color w:val="000000"/>
                <w:lang w:val="en-IN"/>
              </w:rPr>
              <w:t>CIN</w:t>
            </w:r>
          </w:p>
        </w:tc>
        <w:tc>
          <w:tcPr>
            <w:tcW w:w="3132" w:type="pct"/>
            <w:vAlign w:val="center"/>
          </w:tcPr>
          <w:p w14:paraId="1E36027A" w14:textId="3AD7D7FC" w:rsidR="006A0EB3" w:rsidRPr="00AB5DA1" w:rsidRDefault="0079238D" w:rsidP="0052160F">
            <w:pPr>
              <w:autoSpaceDE w:val="0"/>
              <w:autoSpaceDN w:val="0"/>
              <w:adjustRightInd w:val="0"/>
              <w:spacing w:line="360" w:lineRule="auto"/>
              <w:rPr>
                <w:rFonts w:ascii="Calibri" w:hAnsi="Calibri" w:cs="Calibri"/>
                <w:bCs/>
                <w:color w:val="000000"/>
              </w:rPr>
            </w:pPr>
            <w:r w:rsidRPr="00AB5DA1">
              <w:rPr>
                <w:rFonts w:ascii="Calibri" w:hAnsi="Calibri" w:cs="Calibri"/>
                <w:bCs/>
                <w:color w:val="000000"/>
              </w:rPr>
              <w:t>U40102TN2006PTC060009</w:t>
            </w:r>
          </w:p>
        </w:tc>
      </w:tr>
      <w:tr w:rsidR="00E11206" w:rsidRPr="00AB5DA1" w14:paraId="1CD2633D" w14:textId="77777777" w:rsidTr="00004F85">
        <w:trPr>
          <w:trHeight w:val="436"/>
        </w:trPr>
        <w:tc>
          <w:tcPr>
            <w:tcW w:w="1868" w:type="pct"/>
            <w:vAlign w:val="center"/>
          </w:tcPr>
          <w:p w14:paraId="78153663" w14:textId="5DC5ACB9" w:rsidR="00E11206" w:rsidRPr="00AB5DA1" w:rsidRDefault="0079238D"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 xml:space="preserve">Registered office </w:t>
            </w:r>
            <w:r w:rsidR="00E11206" w:rsidRPr="00AB5DA1">
              <w:rPr>
                <w:rFonts w:ascii="Calibri" w:hAnsi="Calibri" w:cs="Calibri"/>
                <w:b/>
                <w:bCs/>
                <w:color w:val="000000"/>
                <w:lang w:val="en-IN"/>
              </w:rPr>
              <w:t>Address</w:t>
            </w:r>
          </w:p>
        </w:tc>
        <w:tc>
          <w:tcPr>
            <w:tcW w:w="3132" w:type="pct"/>
          </w:tcPr>
          <w:p w14:paraId="3F939BF2" w14:textId="41BED527" w:rsidR="0079238D" w:rsidRPr="00AB5DA1" w:rsidRDefault="0079238D" w:rsidP="0079238D">
            <w:pPr>
              <w:jc w:val="both"/>
              <w:rPr>
                <w:rFonts w:ascii="Calibri" w:hAnsi="Calibri" w:cs="Calibri"/>
                <w:color w:val="000000"/>
                <w:lang w:val="en-IN"/>
              </w:rPr>
            </w:pPr>
            <w:r w:rsidRPr="00AB5DA1">
              <w:rPr>
                <w:rFonts w:ascii="Calibri" w:hAnsi="Calibri" w:cs="Calibri"/>
                <w:color w:val="000000"/>
              </w:rPr>
              <w:t xml:space="preserve">No.5, </w:t>
            </w:r>
            <w:proofErr w:type="spellStart"/>
            <w:r w:rsidRPr="00AB5DA1">
              <w:rPr>
                <w:rFonts w:ascii="Calibri" w:hAnsi="Calibri" w:cs="Calibri"/>
                <w:color w:val="000000"/>
              </w:rPr>
              <w:t>Moores</w:t>
            </w:r>
            <w:proofErr w:type="spellEnd"/>
            <w:r w:rsidRPr="00AB5DA1">
              <w:rPr>
                <w:rFonts w:ascii="Calibri" w:hAnsi="Calibri" w:cs="Calibri"/>
                <w:color w:val="000000"/>
              </w:rPr>
              <w:t xml:space="preserve"> Road, Chennai, Tamil Nadu, India, 600006</w:t>
            </w:r>
          </w:p>
        </w:tc>
      </w:tr>
      <w:tr w:rsidR="00E11206" w:rsidRPr="00AB5DA1" w14:paraId="5777599E" w14:textId="77777777" w:rsidTr="00004F85">
        <w:trPr>
          <w:trHeight w:val="109"/>
        </w:trPr>
        <w:tc>
          <w:tcPr>
            <w:tcW w:w="1868" w:type="pct"/>
            <w:vAlign w:val="center"/>
          </w:tcPr>
          <w:p w14:paraId="4E35EA35" w14:textId="03802A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Constitution</w:t>
            </w:r>
          </w:p>
        </w:tc>
        <w:tc>
          <w:tcPr>
            <w:tcW w:w="3132" w:type="pct"/>
            <w:vAlign w:val="center"/>
          </w:tcPr>
          <w:p w14:paraId="0566E54C" w14:textId="54BCE1C1" w:rsidR="00E11206" w:rsidRPr="00AB5DA1" w:rsidRDefault="0079238D"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
              </w:rPr>
            </w:pPr>
            <w:r w:rsidRPr="00AB5DA1">
              <w:rPr>
                <w:rFonts w:ascii="Calibri" w:eastAsiaTheme="minorHAnsi" w:hAnsi="Calibri" w:cs="Calibri"/>
                <w:lang w:val="en-IN"/>
              </w:rPr>
              <w:t xml:space="preserve">Non-government company </w:t>
            </w:r>
            <w:r w:rsidR="00E11206" w:rsidRPr="00AB5DA1">
              <w:rPr>
                <w:rFonts w:ascii="Calibri" w:eastAsiaTheme="minorHAnsi" w:hAnsi="Calibri" w:cs="Calibri"/>
                <w:lang w:val="en-IN"/>
              </w:rPr>
              <w:t>/ Limited by Shares</w:t>
            </w:r>
          </w:p>
        </w:tc>
      </w:tr>
      <w:tr w:rsidR="00E11206" w:rsidRPr="00AB5DA1" w14:paraId="31B6237A" w14:textId="77777777" w:rsidTr="00004F85">
        <w:trPr>
          <w:trHeight w:val="109"/>
        </w:trPr>
        <w:tc>
          <w:tcPr>
            <w:tcW w:w="1868" w:type="pct"/>
            <w:vAlign w:val="center"/>
          </w:tcPr>
          <w:p w14:paraId="18B5E768" w14:textId="66FB60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Date of Incorporation</w:t>
            </w:r>
          </w:p>
        </w:tc>
        <w:tc>
          <w:tcPr>
            <w:tcW w:w="3132" w:type="pct"/>
            <w:vAlign w:val="center"/>
          </w:tcPr>
          <w:p w14:paraId="157B2E91" w14:textId="21125CF4" w:rsidR="00E11206" w:rsidRPr="00AB5DA1" w:rsidRDefault="0079238D"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hAnsi="Calibri" w:cs="Calibri"/>
                <w:color w:val="1D1D1C"/>
                <w:lang w:val="en-IN"/>
              </w:rPr>
            </w:pPr>
            <w:r w:rsidRPr="00AB5DA1">
              <w:rPr>
                <w:rFonts w:ascii="Calibri" w:eastAsiaTheme="minorHAnsi" w:hAnsi="Calibri" w:cs="Calibri"/>
                <w:lang w:val="en-IN"/>
              </w:rPr>
              <w:t>2</w:t>
            </w:r>
            <w:r w:rsidR="00AF6342" w:rsidRPr="00AB5DA1">
              <w:rPr>
                <w:rFonts w:ascii="Calibri" w:eastAsiaTheme="minorHAnsi" w:hAnsi="Calibri" w:cs="Calibri"/>
                <w:lang w:val="en-IN"/>
              </w:rPr>
              <w:t>9</w:t>
            </w:r>
            <w:r w:rsidR="00AF6342" w:rsidRPr="00AB5DA1">
              <w:rPr>
                <w:rFonts w:ascii="Calibri" w:eastAsiaTheme="minorHAnsi" w:hAnsi="Calibri" w:cs="Calibri"/>
                <w:vertAlign w:val="superscript"/>
                <w:lang w:val="en-IN"/>
              </w:rPr>
              <w:t>th</w:t>
            </w:r>
            <w:r w:rsidR="00AF6342" w:rsidRPr="00AB5DA1">
              <w:rPr>
                <w:rFonts w:ascii="Calibri" w:eastAsiaTheme="minorHAnsi" w:hAnsi="Calibri" w:cs="Calibri"/>
                <w:lang w:val="en-IN"/>
              </w:rPr>
              <w:t xml:space="preserve"> </w:t>
            </w:r>
            <w:r w:rsidRPr="00AB5DA1">
              <w:rPr>
                <w:rFonts w:ascii="Calibri" w:eastAsiaTheme="minorHAnsi" w:hAnsi="Calibri" w:cs="Calibri"/>
                <w:lang w:val="en-IN"/>
              </w:rPr>
              <w:t>May</w:t>
            </w:r>
            <w:r w:rsidR="00AF6342" w:rsidRPr="00AB5DA1">
              <w:rPr>
                <w:rFonts w:ascii="Calibri" w:eastAsiaTheme="minorHAnsi" w:hAnsi="Calibri" w:cs="Calibri"/>
                <w:lang w:val="en-IN"/>
              </w:rPr>
              <w:t xml:space="preserve"> </w:t>
            </w:r>
            <w:r w:rsidR="00EF4B8E" w:rsidRPr="00AB5DA1">
              <w:rPr>
                <w:rFonts w:ascii="Calibri" w:eastAsiaTheme="minorHAnsi" w:hAnsi="Calibri" w:cs="Calibri"/>
                <w:lang w:val="en-IN"/>
              </w:rPr>
              <w:t>200</w:t>
            </w:r>
            <w:r w:rsidRPr="00AB5DA1">
              <w:rPr>
                <w:rFonts w:ascii="Calibri" w:eastAsiaTheme="minorHAnsi" w:hAnsi="Calibri" w:cs="Calibri"/>
                <w:lang w:val="en-IN"/>
              </w:rPr>
              <w:t>6</w:t>
            </w:r>
          </w:p>
        </w:tc>
      </w:tr>
      <w:tr w:rsidR="00E11206" w:rsidRPr="00AB5DA1" w14:paraId="1D70968A" w14:textId="77777777" w:rsidTr="00004F85">
        <w:trPr>
          <w:trHeight w:val="109"/>
        </w:trPr>
        <w:tc>
          <w:tcPr>
            <w:tcW w:w="1868" w:type="pct"/>
            <w:vAlign w:val="center"/>
          </w:tcPr>
          <w:p w14:paraId="337BDF01" w14:textId="54C2189F"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Authorised Capital</w:t>
            </w:r>
          </w:p>
        </w:tc>
        <w:tc>
          <w:tcPr>
            <w:tcW w:w="3132" w:type="pct"/>
            <w:shd w:val="clear" w:color="auto" w:fill="auto"/>
            <w:vAlign w:val="center"/>
          </w:tcPr>
          <w:p w14:paraId="3227017B" w14:textId="4B398FB1"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79238D" w:rsidRPr="00AB5DA1">
              <w:rPr>
                <w:rFonts w:ascii="Calibri" w:eastAsiaTheme="minorHAnsi" w:hAnsi="Calibri" w:cs="Calibri"/>
                <w:lang w:val="en-IN"/>
              </w:rPr>
              <w:t>2,25,00,00,000</w:t>
            </w:r>
          </w:p>
        </w:tc>
      </w:tr>
      <w:tr w:rsidR="00E11206" w:rsidRPr="00AB5DA1" w14:paraId="0C847EAB" w14:textId="77777777" w:rsidTr="00004F85">
        <w:trPr>
          <w:trHeight w:val="109"/>
        </w:trPr>
        <w:tc>
          <w:tcPr>
            <w:tcW w:w="1868" w:type="pct"/>
            <w:vAlign w:val="center"/>
          </w:tcPr>
          <w:p w14:paraId="034BF139" w14:textId="35377244"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Paid up Capital (Equity)</w:t>
            </w:r>
          </w:p>
        </w:tc>
        <w:tc>
          <w:tcPr>
            <w:tcW w:w="3132" w:type="pct"/>
            <w:shd w:val="clear" w:color="auto" w:fill="auto"/>
            <w:vAlign w:val="center"/>
          </w:tcPr>
          <w:p w14:paraId="1371B6F5" w14:textId="2ED0061B"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79238D" w:rsidRPr="00AB5DA1">
              <w:rPr>
                <w:rFonts w:ascii="Calibri" w:eastAsiaTheme="minorHAnsi" w:hAnsi="Calibri" w:cs="Calibri"/>
                <w:lang w:val="en-IN"/>
              </w:rPr>
              <w:t>2,10,90,42,350</w:t>
            </w:r>
          </w:p>
        </w:tc>
      </w:tr>
    </w:tbl>
    <w:p w14:paraId="52D5CD11" w14:textId="77777777" w:rsidR="004B5B00" w:rsidRPr="005C6FC8" w:rsidRDefault="004B5B00" w:rsidP="005374EE">
      <w:pPr>
        <w:pStyle w:val="DefaultText11"/>
        <w:spacing w:after="0" w:line="360" w:lineRule="auto"/>
        <w:jc w:val="both"/>
        <w:rPr>
          <w:rFonts w:ascii="Arial" w:hAnsi="Arial" w:cs="Arial"/>
          <w:b/>
          <w:sz w:val="22"/>
          <w:szCs w:val="22"/>
          <w:highlight w:val="yellow"/>
          <w:u w:val="single"/>
        </w:rPr>
      </w:pPr>
    </w:p>
    <w:p w14:paraId="225D34CE" w14:textId="1D53B089" w:rsidR="00D312DA" w:rsidRPr="005206F6" w:rsidRDefault="00E11206" w:rsidP="00E84BCF">
      <w:pPr>
        <w:pStyle w:val="ListParagraph"/>
        <w:numPr>
          <w:ilvl w:val="0"/>
          <w:numId w:val="14"/>
        </w:numPr>
        <w:spacing w:line="360" w:lineRule="auto"/>
        <w:ind w:left="284"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6F6403" w:rsidRPr="006F6403">
        <w:rPr>
          <w:rFonts w:ascii="Arial" w:hAnsi="Arial" w:cs="Arial"/>
          <w:color w:val="1A1A1A"/>
          <w:sz w:val="22"/>
          <w:szCs w:val="22"/>
        </w:rPr>
        <w:t>As per provisional financials for FY 2023 shared by the client/company, b</w:t>
      </w:r>
      <w:r w:rsidR="005206F6" w:rsidRPr="006F6403">
        <w:rPr>
          <w:rFonts w:ascii="Arial" w:hAnsi="Arial" w:cs="Arial"/>
          <w:sz w:val="22"/>
          <w:szCs w:val="22"/>
        </w:rPr>
        <w:t xml:space="preserve">elow </w:t>
      </w:r>
      <w:r w:rsidR="005206F6" w:rsidRPr="005206F6">
        <w:rPr>
          <w:rFonts w:ascii="Arial" w:hAnsi="Arial" w:cs="Arial"/>
          <w:sz w:val="22"/>
          <w:szCs w:val="22"/>
        </w:rPr>
        <w:t>table shows the capital structure of the company as on 31</w:t>
      </w:r>
      <w:r w:rsidR="005206F6" w:rsidRPr="005206F6">
        <w:rPr>
          <w:rFonts w:ascii="Arial" w:hAnsi="Arial" w:cs="Arial"/>
          <w:sz w:val="22"/>
          <w:szCs w:val="22"/>
          <w:vertAlign w:val="superscript"/>
        </w:rPr>
        <w:t>st</w:t>
      </w:r>
      <w:r w:rsidR="006F6403">
        <w:rPr>
          <w:rFonts w:ascii="Arial" w:hAnsi="Arial" w:cs="Arial"/>
          <w:sz w:val="22"/>
          <w:szCs w:val="22"/>
        </w:rPr>
        <w:t xml:space="preserve"> March 2023</w:t>
      </w:r>
      <w:r w:rsidR="005206F6" w:rsidRPr="005206F6">
        <w:rPr>
          <w:rFonts w:ascii="Arial" w:hAnsi="Arial" w:cs="Arial"/>
          <w:sz w:val="22"/>
          <w:szCs w:val="22"/>
        </w:rPr>
        <w:t>:</w:t>
      </w:r>
    </w:p>
    <w:tbl>
      <w:tblPr>
        <w:tblW w:w="4096" w:type="pct"/>
        <w:tblInd w:w="1101" w:type="dxa"/>
        <w:tblCellMar>
          <w:top w:w="28" w:type="dxa"/>
          <w:bottom w:w="28" w:type="dxa"/>
        </w:tblCellMar>
        <w:tblLook w:val="04A0" w:firstRow="1" w:lastRow="0" w:firstColumn="1" w:lastColumn="0" w:noHBand="0" w:noVBand="1"/>
      </w:tblPr>
      <w:tblGrid>
        <w:gridCol w:w="4155"/>
        <w:gridCol w:w="3602"/>
      </w:tblGrid>
      <w:tr w:rsidR="00445EE1" w:rsidRPr="00013890" w14:paraId="19A85255" w14:textId="77777777" w:rsidTr="006F6403">
        <w:trPr>
          <w:trHeight w:val="368"/>
          <w:tblHeader/>
        </w:trPr>
        <w:tc>
          <w:tcPr>
            <w:tcW w:w="2678"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Particulars</w:t>
            </w:r>
          </w:p>
        </w:tc>
        <w:tc>
          <w:tcPr>
            <w:tcW w:w="2322"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6F6403">
        <w:trPr>
          <w:trHeight w:val="242"/>
        </w:trPr>
        <w:tc>
          <w:tcPr>
            <w:tcW w:w="2678"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Authorized Share Capital </w:t>
            </w:r>
          </w:p>
        </w:tc>
        <w:tc>
          <w:tcPr>
            <w:tcW w:w="2322" w:type="pct"/>
            <w:tcBorders>
              <w:top w:val="single" w:sz="2" w:space="0" w:color="auto"/>
              <w:left w:val="nil"/>
              <w:bottom w:val="single" w:sz="4" w:space="0" w:color="000000"/>
              <w:right w:val="single" w:sz="4" w:space="0" w:color="000000"/>
            </w:tcBorders>
            <w:shd w:val="clear" w:color="auto" w:fill="auto"/>
            <w:hideMark/>
          </w:tcPr>
          <w:p w14:paraId="51B60636" w14:textId="2A059327" w:rsidR="00445EE1" w:rsidRPr="00013890" w:rsidRDefault="0079238D" w:rsidP="0052160F">
            <w:pPr>
              <w:spacing w:after="0" w:line="360" w:lineRule="auto"/>
              <w:jc w:val="center"/>
              <w:rPr>
                <w:rFonts w:asciiTheme="minorHAnsi" w:hAnsiTheme="minorHAnsi" w:cstheme="minorHAnsi"/>
                <w:color w:val="000000"/>
              </w:rPr>
            </w:pPr>
            <w:r w:rsidRPr="0079238D">
              <w:rPr>
                <w:rFonts w:asciiTheme="minorHAnsi" w:hAnsiTheme="minorHAnsi" w:cstheme="minorHAnsi"/>
                <w:color w:val="000000"/>
                <w:sz w:val="22"/>
                <w:szCs w:val="22"/>
              </w:rPr>
              <w:t>225.00</w:t>
            </w:r>
          </w:p>
        </w:tc>
      </w:tr>
      <w:tr w:rsidR="00445EE1" w:rsidRPr="00013890" w14:paraId="1AEEDAE1" w14:textId="77777777" w:rsidTr="006F6403">
        <w:trPr>
          <w:trHeight w:val="146"/>
        </w:trPr>
        <w:tc>
          <w:tcPr>
            <w:tcW w:w="2678"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Issued, Subscribed and Paid-up Capital </w:t>
            </w:r>
          </w:p>
        </w:tc>
        <w:tc>
          <w:tcPr>
            <w:tcW w:w="2322" w:type="pct"/>
            <w:tcBorders>
              <w:top w:val="single" w:sz="4" w:space="0" w:color="000000"/>
              <w:left w:val="nil"/>
              <w:bottom w:val="single" w:sz="4" w:space="0" w:color="000000"/>
              <w:right w:val="single" w:sz="4" w:space="0" w:color="000000"/>
            </w:tcBorders>
            <w:shd w:val="clear" w:color="auto" w:fill="auto"/>
            <w:hideMark/>
          </w:tcPr>
          <w:p w14:paraId="70BCED77" w14:textId="6E4D4B70" w:rsidR="00445EE1" w:rsidRPr="00013890" w:rsidRDefault="0079238D" w:rsidP="0052160F">
            <w:pPr>
              <w:spacing w:after="0" w:line="360" w:lineRule="auto"/>
              <w:jc w:val="center"/>
              <w:rPr>
                <w:rFonts w:asciiTheme="minorHAnsi" w:hAnsiTheme="minorHAnsi" w:cstheme="minorHAnsi"/>
                <w:color w:val="000000"/>
              </w:rPr>
            </w:pPr>
            <w:r w:rsidRPr="0079238D">
              <w:rPr>
                <w:rFonts w:asciiTheme="minorHAnsi" w:hAnsiTheme="minorHAnsi" w:cstheme="minorHAnsi"/>
                <w:color w:val="000000"/>
                <w:sz w:val="22"/>
                <w:szCs w:val="22"/>
              </w:rPr>
              <w:t>2</w:t>
            </w:r>
            <w:r>
              <w:rPr>
                <w:rFonts w:asciiTheme="minorHAnsi" w:hAnsiTheme="minorHAnsi" w:cstheme="minorHAnsi"/>
                <w:color w:val="000000"/>
                <w:sz w:val="22"/>
                <w:szCs w:val="22"/>
              </w:rPr>
              <w:t>10</w:t>
            </w:r>
            <w:r w:rsidRPr="0079238D">
              <w:rPr>
                <w:rFonts w:asciiTheme="minorHAnsi" w:hAnsiTheme="minorHAnsi" w:cstheme="minorHAnsi"/>
                <w:color w:val="000000"/>
                <w:sz w:val="22"/>
                <w:szCs w:val="22"/>
              </w:rPr>
              <w:t>.</w:t>
            </w:r>
            <w:r>
              <w:rPr>
                <w:rFonts w:asciiTheme="minorHAnsi" w:hAnsiTheme="minorHAnsi" w:cstheme="minorHAnsi"/>
                <w:color w:val="000000"/>
                <w:sz w:val="22"/>
                <w:szCs w:val="22"/>
              </w:rPr>
              <w:t>9</w:t>
            </w:r>
            <w:r w:rsidRPr="0079238D">
              <w:rPr>
                <w:rFonts w:asciiTheme="minorHAnsi" w:hAnsiTheme="minorHAnsi" w:cstheme="minorHAnsi"/>
                <w:color w:val="000000"/>
                <w:sz w:val="22"/>
                <w:szCs w:val="22"/>
              </w:rPr>
              <w:t>0</w:t>
            </w:r>
          </w:p>
        </w:tc>
      </w:tr>
    </w:tbl>
    <w:p w14:paraId="74821289" w14:textId="77777777" w:rsidR="00F85DBD" w:rsidRPr="00F85DBD" w:rsidRDefault="00F85DBD" w:rsidP="00F85DBD">
      <w:pPr>
        <w:pStyle w:val="ListParagraph"/>
        <w:spacing w:line="360" w:lineRule="auto"/>
        <w:ind w:left="142" w:right="-23"/>
        <w:jc w:val="both"/>
        <w:rPr>
          <w:rFonts w:ascii="Arial" w:hAnsi="Arial" w:cs="Arial"/>
          <w:bCs/>
          <w:sz w:val="22"/>
          <w:szCs w:val="22"/>
          <w:lang w:val="en-IN"/>
        </w:rPr>
      </w:pPr>
    </w:p>
    <w:p w14:paraId="29E368B5" w14:textId="3C3A9FD8" w:rsidR="004B5B00" w:rsidRPr="006A0EB3" w:rsidRDefault="00D0374D" w:rsidP="00916E8D">
      <w:pPr>
        <w:pStyle w:val="ListParagraph"/>
        <w:numPr>
          <w:ilvl w:val="0"/>
          <w:numId w:val="14"/>
        </w:numPr>
        <w:spacing w:line="360" w:lineRule="auto"/>
        <w:ind w:left="284"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 xml:space="preserve">per </w:t>
      </w:r>
      <w:r w:rsidR="006F6403">
        <w:rPr>
          <w:rFonts w:ascii="Arial" w:hAnsi="Arial" w:cs="Arial"/>
          <w:bCs/>
          <w:sz w:val="22"/>
          <w:szCs w:val="22"/>
          <w:lang w:val="en-IN"/>
        </w:rPr>
        <w:t>provisional</w:t>
      </w:r>
      <w:r w:rsidR="00F85DBD">
        <w:rPr>
          <w:rFonts w:ascii="Arial" w:hAnsi="Arial" w:cs="Arial"/>
          <w:bCs/>
          <w:sz w:val="22"/>
          <w:szCs w:val="22"/>
          <w:lang w:val="en-IN"/>
        </w:rPr>
        <w:t xml:space="preserve"> financials for FY 202</w:t>
      </w:r>
      <w:r w:rsidR="004212CC">
        <w:rPr>
          <w:rFonts w:ascii="Arial" w:hAnsi="Arial" w:cs="Arial"/>
          <w:bCs/>
          <w:sz w:val="22"/>
          <w:szCs w:val="22"/>
          <w:lang w:val="en-IN"/>
        </w:rPr>
        <w:t>3</w:t>
      </w:r>
      <w:r w:rsidR="00F85DBD">
        <w:rPr>
          <w:rFonts w:ascii="Arial" w:hAnsi="Arial" w:cs="Arial"/>
          <w:bCs/>
          <w:sz w:val="22"/>
          <w:szCs w:val="22"/>
          <w:lang w:val="en-IN"/>
        </w:rPr>
        <w:t xml:space="preserve"> shared by the client/company, below are the details of shareholders holding of the outstanding shares</w:t>
      </w:r>
      <w:r w:rsidR="00BF3713">
        <w:rPr>
          <w:rFonts w:ascii="Arial" w:hAnsi="Arial" w:cs="Arial"/>
          <w:bCs/>
          <w:sz w:val="22"/>
          <w:szCs w:val="22"/>
          <w:lang w:val="en-IN"/>
        </w:rPr>
        <w:t xml:space="preserve"> </w:t>
      </w:r>
      <w:r w:rsidR="006F6403">
        <w:rPr>
          <w:rFonts w:ascii="Arial" w:hAnsi="Arial" w:cs="Arial"/>
          <w:bCs/>
          <w:sz w:val="22"/>
          <w:szCs w:val="22"/>
          <w:lang w:val="en-IN"/>
        </w:rPr>
        <w:t>along with</w:t>
      </w:r>
      <w:r w:rsidR="00BF3713">
        <w:rPr>
          <w:rFonts w:ascii="Arial" w:hAnsi="Arial" w:cs="Arial"/>
          <w:bCs/>
          <w:sz w:val="22"/>
          <w:szCs w:val="22"/>
          <w:lang w:val="en-IN"/>
        </w:rPr>
        <w:t xml:space="preserve"> their </w:t>
      </w:r>
      <w:r w:rsidR="00896EE6">
        <w:rPr>
          <w:rFonts w:ascii="Arial" w:hAnsi="Arial" w:cs="Arial"/>
          <w:bCs/>
          <w:sz w:val="22"/>
          <w:szCs w:val="22"/>
          <w:lang w:val="en-IN"/>
        </w:rPr>
        <w:t>percentages:</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gridCol w:w="1701"/>
      </w:tblGrid>
      <w:tr w:rsidR="004212CC" w:rsidRPr="00916E8D" w14:paraId="1B326A9E" w14:textId="77777777" w:rsidTr="00004F85">
        <w:trPr>
          <w:trHeight w:val="312"/>
        </w:trPr>
        <w:tc>
          <w:tcPr>
            <w:tcW w:w="5812" w:type="dxa"/>
            <w:shd w:val="clear" w:color="000000" w:fill="002060"/>
            <w:noWrap/>
            <w:vAlign w:val="center"/>
            <w:hideMark/>
          </w:tcPr>
          <w:p w14:paraId="5D3A12AE" w14:textId="77777777" w:rsidR="004212CC" w:rsidRPr="00916E8D" w:rsidRDefault="004212CC" w:rsidP="00AB5DA1">
            <w:pPr>
              <w:spacing w:after="0" w:line="276" w:lineRule="auto"/>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lastRenderedPageBreak/>
              <w:t>Shareholders</w:t>
            </w:r>
          </w:p>
        </w:tc>
        <w:tc>
          <w:tcPr>
            <w:tcW w:w="1701" w:type="dxa"/>
            <w:shd w:val="clear" w:color="000000" w:fill="002060"/>
            <w:noWrap/>
            <w:vAlign w:val="center"/>
            <w:hideMark/>
          </w:tcPr>
          <w:p w14:paraId="17EB96E6" w14:textId="77777777" w:rsidR="004212CC" w:rsidRPr="00916E8D" w:rsidRDefault="004212CC" w:rsidP="00AB5DA1">
            <w:pPr>
              <w:spacing w:after="0" w:line="276" w:lineRule="auto"/>
              <w:jc w:val="center"/>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t>No of shares</w:t>
            </w:r>
          </w:p>
        </w:tc>
        <w:tc>
          <w:tcPr>
            <w:tcW w:w="1701" w:type="dxa"/>
            <w:shd w:val="clear" w:color="000000" w:fill="002060"/>
            <w:noWrap/>
            <w:vAlign w:val="center"/>
            <w:hideMark/>
          </w:tcPr>
          <w:p w14:paraId="4408A86E" w14:textId="77777777" w:rsidR="004212CC" w:rsidRPr="00916E8D" w:rsidRDefault="004212CC" w:rsidP="00AB5DA1">
            <w:pPr>
              <w:spacing w:after="0" w:line="276" w:lineRule="auto"/>
              <w:jc w:val="center"/>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t>Shareholding %</w:t>
            </w:r>
          </w:p>
        </w:tc>
      </w:tr>
      <w:tr w:rsidR="004212CC" w:rsidRPr="00916E8D" w14:paraId="5DC03A28" w14:textId="77777777" w:rsidTr="00004F85">
        <w:trPr>
          <w:trHeight w:val="312"/>
        </w:trPr>
        <w:tc>
          <w:tcPr>
            <w:tcW w:w="5812" w:type="dxa"/>
            <w:shd w:val="clear" w:color="auto" w:fill="auto"/>
            <w:noWrap/>
            <w:vAlign w:val="center"/>
            <w:hideMark/>
          </w:tcPr>
          <w:p w14:paraId="7830DD07" w14:textId="77777777" w:rsidR="004212CC" w:rsidRPr="00916E8D" w:rsidRDefault="004212CC"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A. Promoter and Promoter’s Group</w:t>
            </w:r>
          </w:p>
        </w:tc>
        <w:tc>
          <w:tcPr>
            <w:tcW w:w="1701" w:type="dxa"/>
            <w:shd w:val="clear" w:color="auto" w:fill="auto"/>
            <w:noWrap/>
            <w:vAlign w:val="center"/>
            <w:hideMark/>
          </w:tcPr>
          <w:p w14:paraId="059C4723"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8,51,61,247</w:t>
            </w:r>
          </w:p>
        </w:tc>
        <w:tc>
          <w:tcPr>
            <w:tcW w:w="1701" w:type="dxa"/>
            <w:shd w:val="clear" w:color="auto" w:fill="auto"/>
            <w:noWrap/>
            <w:vAlign w:val="center"/>
            <w:hideMark/>
          </w:tcPr>
          <w:p w14:paraId="5761CB47"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40.38</w:t>
            </w:r>
          </w:p>
        </w:tc>
      </w:tr>
      <w:tr w:rsidR="004212CC" w:rsidRPr="00916E8D" w14:paraId="3D2F39C7" w14:textId="77777777" w:rsidTr="00004F85">
        <w:trPr>
          <w:trHeight w:val="312"/>
        </w:trPr>
        <w:tc>
          <w:tcPr>
            <w:tcW w:w="5812" w:type="dxa"/>
            <w:shd w:val="clear" w:color="auto" w:fill="auto"/>
            <w:noWrap/>
            <w:vAlign w:val="center"/>
            <w:hideMark/>
          </w:tcPr>
          <w:p w14:paraId="328408CB"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Mutiara Energy Holdings Ltd, Mauritius</w:t>
            </w:r>
          </w:p>
        </w:tc>
        <w:tc>
          <w:tcPr>
            <w:tcW w:w="1701" w:type="dxa"/>
            <w:shd w:val="clear" w:color="auto" w:fill="auto"/>
            <w:noWrap/>
            <w:vAlign w:val="center"/>
            <w:hideMark/>
          </w:tcPr>
          <w:p w14:paraId="0E521BA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5,14,71,157</w:t>
            </w:r>
          </w:p>
        </w:tc>
        <w:tc>
          <w:tcPr>
            <w:tcW w:w="1701" w:type="dxa"/>
            <w:shd w:val="clear" w:color="auto" w:fill="auto"/>
            <w:noWrap/>
            <w:vAlign w:val="center"/>
            <w:hideMark/>
          </w:tcPr>
          <w:p w14:paraId="7EFCA412"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24.41</w:t>
            </w:r>
          </w:p>
        </w:tc>
      </w:tr>
      <w:tr w:rsidR="004212CC" w:rsidRPr="00916E8D" w14:paraId="2C0A9763" w14:textId="77777777" w:rsidTr="00004F85">
        <w:trPr>
          <w:trHeight w:val="312"/>
        </w:trPr>
        <w:tc>
          <w:tcPr>
            <w:tcW w:w="5812" w:type="dxa"/>
            <w:shd w:val="clear" w:color="auto" w:fill="auto"/>
            <w:noWrap/>
            <w:vAlign w:val="center"/>
            <w:hideMark/>
          </w:tcPr>
          <w:p w14:paraId="57C86F38"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Precious Energy Holdings Ltd, BVI</w:t>
            </w:r>
          </w:p>
        </w:tc>
        <w:tc>
          <w:tcPr>
            <w:tcW w:w="1701" w:type="dxa"/>
            <w:shd w:val="clear" w:color="auto" w:fill="auto"/>
            <w:noWrap/>
            <w:vAlign w:val="center"/>
            <w:hideMark/>
          </w:tcPr>
          <w:p w14:paraId="3F5F8EB6"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3,36,90,090</w:t>
            </w:r>
          </w:p>
        </w:tc>
        <w:tc>
          <w:tcPr>
            <w:tcW w:w="1701" w:type="dxa"/>
            <w:shd w:val="clear" w:color="auto" w:fill="auto"/>
            <w:noWrap/>
            <w:vAlign w:val="center"/>
            <w:hideMark/>
          </w:tcPr>
          <w:p w14:paraId="4FF2AE0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15.97</w:t>
            </w:r>
          </w:p>
        </w:tc>
      </w:tr>
      <w:tr w:rsidR="004212CC" w:rsidRPr="00916E8D" w14:paraId="05DCA0BE" w14:textId="77777777" w:rsidTr="00004F85">
        <w:trPr>
          <w:trHeight w:val="312"/>
        </w:trPr>
        <w:tc>
          <w:tcPr>
            <w:tcW w:w="5812" w:type="dxa"/>
            <w:shd w:val="clear" w:color="auto" w:fill="auto"/>
            <w:noWrap/>
            <w:vAlign w:val="center"/>
            <w:hideMark/>
          </w:tcPr>
          <w:p w14:paraId="2D5E72D4" w14:textId="77777777" w:rsidR="004212CC" w:rsidRPr="00916E8D" w:rsidRDefault="004212CC"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B. Others</w:t>
            </w:r>
          </w:p>
        </w:tc>
        <w:tc>
          <w:tcPr>
            <w:tcW w:w="1701" w:type="dxa"/>
            <w:shd w:val="clear" w:color="auto" w:fill="auto"/>
            <w:noWrap/>
            <w:vAlign w:val="center"/>
            <w:hideMark/>
          </w:tcPr>
          <w:p w14:paraId="1B67FBE5"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1,81,81,828</w:t>
            </w:r>
          </w:p>
        </w:tc>
        <w:tc>
          <w:tcPr>
            <w:tcW w:w="1701" w:type="dxa"/>
            <w:shd w:val="clear" w:color="auto" w:fill="auto"/>
            <w:noWrap/>
            <w:vAlign w:val="center"/>
            <w:hideMark/>
          </w:tcPr>
          <w:p w14:paraId="7F37419A"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8.62</w:t>
            </w:r>
          </w:p>
        </w:tc>
      </w:tr>
      <w:tr w:rsidR="004212CC" w:rsidRPr="00916E8D" w14:paraId="50F4BABA" w14:textId="77777777" w:rsidTr="00004F85">
        <w:trPr>
          <w:trHeight w:val="312"/>
        </w:trPr>
        <w:tc>
          <w:tcPr>
            <w:tcW w:w="5812" w:type="dxa"/>
            <w:shd w:val="clear" w:color="auto" w:fill="auto"/>
            <w:noWrap/>
            <w:vAlign w:val="center"/>
            <w:hideMark/>
          </w:tcPr>
          <w:p w14:paraId="7C0F4CCC" w14:textId="4D33C733" w:rsidR="004212CC" w:rsidRPr="00916E8D" w:rsidRDefault="00AB5DA1"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 xml:space="preserve">C. Public Shareholding – </w:t>
            </w:r>
            <w:r w:rsidR="004212CC" w:rsidRPr="00916E8D">
              <w:rPr>
                <w:rFonts w:asciiTheme="minorHAnsi" w:hAnsiTheme="minorHAnsi" w:cstheme="minorHAnsi"/>
                <w:b/>
                <w:bCs/>
                <w:color w:val="000000"/>
                <w:sz w:val="22"/>
                <w:szCs w:val="22"/>
                <w:lang w:val="en-IN" w:eastAsia="en-IN"/>
              </w:rPr>
              <w:t>(Allotted to Banks on June 23, 2017)</w:t>
            </w:r>
          </w:p>
        </w:tc>
        <w:tc>
          <w:tcPr>
            <w:tcW w:w="1701" w:type="dxa"/>
            <w:shd w:val="clear" w:color="auto" w:fill="auto"/>
            <w:noWrap/>
            <w:vAlign w:val="center"/>
            <w:hideMark/>
          </w:tcPr>
          <w:p w14:paraId="72021BA7"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10,75,61,160</w:t>
            </w:r>
          </w:p>
        </w:tc>
        <w:tc>
          <w:tcPr>
            <w:tcW w:w="1701" w:type="dxa"/>
            <w:shd w:val="clear" w:color="auto" w:fill="auto"/>
            <w:noWrap/>
            <w:vAlign w:val="center"/>
            <w:hideMark/>
          </w:tcPr>
          <w:p w14:paraId="55EBC516"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51.00</w:t>
            </w:r>
          </w:p>
        </w:tc>
      </w:tr>
      <w:tr w:rsidR="004212CC" w:rsidRPr="00916E8D" w14:paraId="437904C8" w14:textId="77777777" w:rsidTr="00004F85">
        <w:trPr>
          <w:trHeight w:val="312"/>
        </w:trPr>
        <w:tc>
          <w:tcPr>
            <w:tcW w:w="5812" w:type="dxa"/>
            <w:shd w:val="clear" w:color="auto" w:fill="auto"/>
            <w:noWrap/>
            <w:vAlign w:val="center"/>
            <w:hideMark/>
          </w:tcPr>
          <w:p w14:paraId="57AC545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State Bank of India</w:t>
            </w:r>
          </w:p>
        </w:tc>
        <w:tc>
          <w:tcPr>
            <w:tcW w:w="1701" w:type="dxa"/>
            <w:shd w:val="clear" w:color="auto" w:fill="auto"/>
            <w:noWrap/>
            <w:vAlign w:val="center"/>
            <w:hideMark/>
          </w:tcPr>
          <w:p w14:paraId="092BDD6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3,90,93,205</w:t>
            </w:r>
          </w:p>
        </w:tc>
        <w:tc>
          <w:tcPr>
            <w:tcW w:w="1701" w:type="dxa"/>
            <w:shd w:val="clear" w:color="auto" w:fill="auto"/>
            <w:noWrap/>
            <w:vAlign w:val="center"/>
            <w:hideMark/>
          </w:tcPr>
          <w:p w14:paraId="72DA804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18.54</w:t>
            </w:r>
          </w:p>
        </w:tc>
      </w:tr>
      <w:tr w:rsidR="004212CC" w:rsidRPr="00916E8D" w14:paraId="236D7613" w14:textId="77777777" w:rsidTr="00004F85">
        <w:trPr>
          <w:trHeight w:val="312"/>
        </w:trPr>
        <w:tc>
          <w:tcPr>
            <w:tcW w:w="5812" w:type="dxa"/>
            <w:shd w:val="clear" w:color="auto" w:fill="auto"/>
            <w:noWrap/>
            <w:vAlign w:val="center"/>
            <w:hideMark/>
          </w:tcPr>
          <w:p w14:paraId="14B93B69"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Punjab National Bank</w:t>
            </w:r>
          </w:p>
        </w:tc>
        <w:tc>
          <w:tcPr>
            <w:tcW w:w="1701" w:type="dxa"/>
            <w:shd w:val="clear" w:color="auto" w:fill="auto"/>
            <w:noWrap/>
            <w:vAlign w:val="center"/>
            <w:hideMark/>
          </w:tcPr>
          <w:p w14:paraId="2128DAF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1,21,70,000</w:t>
            </w:r>
          </w:p>
        </w:tc>
        <w:tc>
          <w:tcPr>
            <w:tcW w:w="1701" w:type="dxa"/>
            <w:shd w:val="clear" w:color="auto" w:fill="auto"/>
            <w:noWrap/>
            <w:vAlign w:val="center"/>
            <w:hideMark/>
          </w:tcPr>
          <w:p w14:paraId="376471C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5.77</w:t>
            </w:r>
          </w:p>
        </w:tc>
      </w:tr>
      <w:tr w:rsidR="004212CC" w:rsidRPr="00916E8D" w14:paraId="6B542E47" w14:textId="77777777" w:rsidTr="00004F85">
        <w:trPr>
          <w:trHeight w:val="312"/>
        </w:trPr>
        <w:tc>
          <w:tcPr>
            <w:tcW w:w="5812" w:type="dxa"/>
            <w:shd w:val="clear" w:color="auto" w:fill="auto"/>
            <w:noWrap/>
            <w:vAlign w:val="center"/>
            <w:hideMark/>
          </w:tcPr>
          <w:p w14:paraId="395772C5"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Central Bank of India</w:t>
            </w:r>
          </w:p>
        </w:tc>
        <w:tc>
          <w:tcPr>
            <w:tcW w:w="1701" w:type="dxa"/>
            <w:shd w:val="clear" w:color="auto" w:fill="auto"/>
            <w:noWrap/>
            <w:vAlign w:val="center"/>
            <w:hideMark/>
          </w:tcPr>
          <w:p w14:paraId="6ADACE6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1,00,60,000</w:t>
            </w:r>
          </w:p>
        </w:tc>
        <w:tc>
          <w:tcPr>
            <w:tcW w:w="1701" w:type="dxa"/>
            <w:shd w:val="clear" w:color="auto" w:fill="auto"/>
            <w:noWrap/>
            <w:vAlign w:val="center"/>
            <w:hideMark/>
          </w:tcPr>
          <w:p w14:paraId="672E03C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4.77</w:t>
            </w:r>
          </w:p>
        </w:tc>
      </w:tr>
      <w:tr w:rsidR="004212CC" w:rsidRPr="00916E8D" w14:paraId="1EEC551F" w14:textId="77777777" w:rsidTr="00004F85">
        <w:trPr>
          <w:trHeight w:val="312"/>
        </w:trPr>
        <w:tc>
          <w:tcPr>
            <w:tcW w:w="5812" w:type="dxa"/>
            <w:shd w:val="clear" w:color="auto" w:fill="auto"/>
            <w:noWrap/>
            <w:vAlign w:val="center"/>
            <w:hideMark/>
          </w:tcPr>
          <w:p w14:paraId="17804817"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Indian Overseas Bank</w:t>
            </w:r>
          </w:p>
        </w:tc>
        <w:tc>
          <w:tcPr>
            <w:tcW w:w="1701" w:type="dxa"/>
            <w:shd w:val="clear" w:color="auto" w:fill="auto"/>
            <w:noWrap/>
            <w:vAlign w:val="center"/>
            <w:hideMark/>
          </w:tcPr>
          <w:p w14:paraId="2F5A5C38"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86,20,000</w:t>
            </w:r>
          </w:p>
        </w:tc>
        <w:tc>
          <w:tcPr>
            <w:tcW w:w="1701" w:type="dxa"/>
            <w:shd w:val="clear" w:color="auto" w:fill="auto"/>
            <w:noWrap/>
            <w:vAlign w:val="center"/>
            <w:hideMark/>
          </w:tcPr>
          <w:p w14:paraId="38909D3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4.09</w:t>
            </w:r>
          </w:p>
        </w:tc>
      </w:tr>
      <w:tr w:rsidR="004212CC" w:rsidRPr="00916E8D" w14:paraId="261DAF93" w14:textId="77777777" w:rsidTr="00004F85">
        <w:trPr>
          <w:trHeight w:val="312"/>
        </w:trPr>
        <w:tc>
          <w:tcPr>
            <w:tcW w:w="5812" w:type="dxa"/>
            <w:shd w:val="clear" w:color="auto" w:fill="auto"/>
            <w:noWrap/>
            <w:vAlign w:val="center"/>
            <w:hideMark/>
          </w:tcPr>
          <w:p w14:paraId="6B8A4FB0"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Indian Bank</w:t>
            </w:r>
          </w:p>
        </w:tc>
        <w:tc>
          <w:tcPr>
            <w:tcW w:w="1701" w:type="dxa"/>
            <w:shd w:val="clear" w:color="auto" w:fill="auto"/>
            <w:noWrap/>
            <w:vAlign w:val="center"/>
            <w:hideMark/>
          </w:tcPr>
          <w:p w14:paraId="34201371"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63,60,000</w:t>
            </w:r>
          </w:p>
        </w:tc>
        <w:tc>
          <w:tcPr>
            <w:tcW w:w="1701" w:type="dxa"/>
            <w:shd w:val="clear" w:color="auto" w:fill="auto"/>
            <w:noWrap/>
            <w:vAlign w:val="center"/>
            <w:hideMark/>
          </w:tcPr>
          <w:p w14:paraId="4D969D4F"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3.02</w:t>
            </w:r>
          </w:p>
        </w:tc>
      </w:tr>
      <w:tr w:rsidR="004212CC" w:rsidRPr="00916E8D" w14:paraId="28EF6A4A" w14:textId="77777777" w:rsidTr="00004F85">
        <w:trPr>
          <w:trHeight w:val="312"/>
        </w:trPr>
        <w:tc>
          <w:tcPr>
            <w:tcW w:w="5812" w:type="dxa"/>
            <w:shd w:val="clear" w:color="auto" w:fill="auto"/>
            <w:noWrap/>
            <w:vAlign w:val="center"/>
            <w:hideMark/>
          </w:tcPr>
          <w:p w14:paraId="5BE56601"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UCO Bank</w:t>
            </w:r>
          </w:p>
        </w:tc>
        <w:tc>
          <w:tcPr>
            <w:tcW w:w="1701" w:type="dxa"/>
            <w:shd w:val="clear" w:color="auto" w:fill="auto"/>
            <w:noWrap/>
            <w:vAlign w:val="center"/>
            <w:hideMark/>
          </w:tcPr>
          <w:p w14:paraId="0A8718C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61,06,199</w:t>
            </w:r>
          </w:p>
        </w:tc>
        <w:tc>
          <w:tcPr>
            <w:tcW w:w="1701" w:type="dxa"/>
            <w:shd w:val="clear" w:color="auto" w:fill="auto"/>
            <w:noWrap/>
            <w:vAlign w:val="center"/>
            <w:hideMark/>
          </w:tcPr>
          <w:p w14:paraId="7BCE005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2.91</w:t>
            </w:r>
          </w:p>
        </w:tc>
      </w:tr>
      <w:tr w:rsidR="004212CC" w:rsidRPr="00916E8D" w14:paraId="10982196" w14:textId="77777777" w:rsidTr="00004F85">
        <w:trPr>
          <w:trHeight w:val="312"/>
        </w:trPr>
        <w:tc>
          <w:tcPr>
            <w:tcW w:w="5812" w:type="dxa"/>
            <w:shd w:val="clear" w:color="auto" w:fill="auto"/>
            <w:noWrap/>
            <w:vAlign w:val="center"/>
            <w:hideMark/>
          </w:tcPr>
          <w:p w14:paraId="03CD4F5C"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IFCI Bank</w:t>
            </w:r>
          </w:p>
        </w:tc>
        <w:tc>
          <w:tcPr>
            <w:tcW w:w="1701" w:type="dxa"/>
            <w:shd w:val="clear" w:color="auto" w:fill="auto"/>
            <w:noWrap/>
            <w:vAlign w:val="center"/>
            <w:hideMark/>
          </w:tcPr>
          <w:p w14:paraId="766A31EB"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57,50,000</w:t>
            </w:r>
          </w:p>
        </w:tc>
        <w:tc>
          <w:tcPr>
            <w:tcW w:w="1701" w:type="dxa"/>
            <w:shd w:val="clear" w:color="auto" w:fill="auto"/>
            <w:noWrap/>
            <w:vAlign w:val="center"/>
            <w:hideMark/>
          </w:tcPr>
          <w:p w14:paraId="6309F8B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2.73</w:t>
            </w:r>
          </w:p>
        </w:tc>
      </w:tr>
      <w:tr w:rsidR="004212CC" w:rsidRPr="00916E8D" w14:paraId="2F6BB13F" w14:textId="77777777" w:rsidTr="00004F85">
        <w:trPr>
          <w:trHeight w:val="312"/>
        </w:trPr>
        <w:tc>
          <w:tcPr>
            <w:tcW w:w="5812" w:type="dxa"/>
            <w:shd w:val="clear" w:color="auto" w:fill="auto"/>
            <w:noWrap/>
            <w:vAlign w:val="center"/>
            <w:hideMark/>
          </w:tcPr>
          <w:p w14:paraId="374D3070"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Bank of India</w:t>
            </w:r>
          </w:p>
        </w:tc>
        <w:tc>
          <w:tcPr>
            <w:tcW w:w="1701" w:type="dxa"/>
            <w:shd w:val="clear" w:color="auto" w:fill="auto"/>
            <w:noWrap/>
            <w:vAlign w:val="center"/>
            <w:hideMark/>
          </w:tcPr>
          <w:p w14:paraId="27481454"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42,20,000</w:t>
            </w:r>
          </w:p>
        </w:tc>
        <w:tc>
          <w:tcPr>
            <w:tcW w:w="1701" w:type="dxa"/>
            <w:shd w:val="clear" w:color="auto" w:fill="auto"/>
            <w:noWrap/>
            <w:vAlign w:val="center"/>
            <w:hideMark/>
          </w:tcPr>
          <w:p w14:paraId="1340939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2.00</w:t>
            </w:r>
          </w:p>
        </w:tc>
      </w:tr>
      <w:tr w:rsidR="004212CC" w:rsidRPr="00916E8D" w14:paraId="4EFF8B23" w14:textId="77777777" w:rsidTr="00004F85">
        <w:trPr>
          <w:trHeight w:val="312"/>
        </w:trPr>
        <w:tc>
          <w:tcPr>
            <w:tcW w:w="5812" w:type="dxa"/>
            <w:shd w:val="clear" w:color="auto" w:fill="auto"/>
            <w:noWrap/>
            <w:vAlign w:val="center"/>
            <w:hideMark/>
          </w:tcPr>
          <w:p w14:paraId="517B951A"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Bank of Baroda</w:t>
            </w:r>
          </w:p>
        </w:tc>
        <w:tc>
          <w:tcPr>
            <w:tcW w:w="1701" w:type="dxa"/>
            <w:shd w:val="clear" w:color="auto" w:fill="auto"/>
            <w:noWrap/>
            <w:vAlign w:val="center"/>
            <w:hideMark/>
          </w:tcPr>
          <w:p w14:paraId="0D13F0C6"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32,79,792</w:t>
            </w:r>
          </w:p>
        </w:tc>
        <w:tc>
          <w:tcPr>
            <w:tcW w:w="1701" w:type="dxa"/>
            <w:shd w:val="clear" w:color="auto" w:fill="auto"/>
            <w:noWrap/>
            <w:vAlign w:val="center"/>
            <w:hideMark/>
          </w:tcPr>
          <w:p w14:paraId="510885B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1.55</w:t>
            </w:r>
          </w:p>
        </w:tc>
      </w:tr>
      <w:tr w:rsidR="004212CC" w:rsidRPr="00916E8D" w14:paraId="10C1615C" w14:textId="77777777" w:rsidTr="00004F85">
        <w:trPr>
          <w:trHeight w:val="312"/>
        </w:trPr>
        <w:tc>
          <w:tcPr>
            <w:tcW w:w="5812" w:type="dxa"/>
            <w:shd w:val="clear" w:color="auto" w:fill="auto"/>
            <w:noWrap/>
            <w:vAlign w:val="center"/>
            <w:hideMark/>
          </w:tcPr>
          <w:p w14:paraId="3C8991A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Corporate Bank</w:t>
            </w:r>
          </w:p>
        </w:tc>
        <w:tc>
          <w:tcPr>
            <w:tcW w:w="1701" w:type="dxa"/>
            <w:shd w:val="clear" w:color="auto" w:fill="auto"/>
            <w:noWrap/>
            <w:vAlign w:val="center"/>
            <w:hideMark/>
          </w:tcPr>
          <w:p w14:paraId="04A4DE7A"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32,86,120</w:t>
            </w:r>
          </w:p>
        </w:tc>
        <w:tc>
          <w:tcPr>
            <w:tcW w:w="1701" w:type="dxa"/>
            <w:shd w:val="clear" w:color="auto" w:fill="auto"/>
            <w:noWrap/>
            <w:vAlign w:val="center"/>
            <w:hideMark/>
          </w:tcPr>
          <w:p w14:paraId="43F7B401"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1.56</w:t>
            </w:r>
          </w:p>
        </w:tc>
      </w:tr>
      <w:tr w:rsidR="004212CC" w:rsidRPr="00916E8D" w14:paraId="22281122" w14:textId="77777777" w:rsidTr="00004F85">
        <w:trPr>
          <w:trHeight w:val="312"/>
        </w:trPr>
        <w:tc>
          <w:tcPr>
            <w:tcW w:w="5812" w:type="dxa"/>
            <w:shd w:val="clear" w:color="auto" w:fill="auto"/>
            <w:noWrap/>
            <w:vAlign w:val="center"/>
            <w:hideMark/>
          </w:tcPr>
          <w:p w14:paraId="65C0B57A" w14:textId="278E1803"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Andhr</w:t>
            </w:r>
            <w:r w:rsidR="00BF3713" w:rsidRPr="00916E8D">
              <w:rPr>
                <w:rFonts w:asciiTheme="minorHAnsi" w:hAnsiTheme="minorHAnsi" w:cstheme="minorHAnsi"/>
                <w:color w:val="000000"/>
                <w:sz w:val="22"/>
                <w:szCs w:val="22"/>
                <w:lang w:val="en-IN" w:eastAsia="en-IN"/>
              </w:rPr>
              <w:t>a</w:t>
            </w:r>
            <w:r w:rsidRPr="00916E8D">
              <w:rPr>
                <w:rFonts w:asciiTheme="minorHAnsi" w:hAnsiTheme="minorHAnsi" w:cstheme="minorHAnsi"/>
                <w:color w:val="000000"/>
                <w:sz w:val="22"/>
                <w:szCs w:val="22"/>
                <w:lang w:val="en-IN" w:eastAsia="en-IN"/>
              </w:rPr>
              <w:t xml:space="preserve"> Bank</w:t>
            </w:r>
          </w:p>
        </w:tc>
        <w:tc>
          <w:tcPr>
            <w:tcW w:w="1701" w:type="dxa"/>
            <w:shd w:val="clear" w:color="auto" w:fill="auto"/>
            <w:noWrap/>
            <w:vAlign w:val="center"/>
            <w:hideMark/>
          </w:tcPr>
          <w:p w14:paraId="2CFEE5D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30,70,000</w:t>
            </w:r>
          </w:p>
        </w:tc>
        <w:tc>
          <w:tcPr>
            <w:tcW w:w="1701" w:type="dxa"/>
            <w:shd w:val="clear" w:color="auto" w:fill="auto"/>
            <w:noWrap/>
            <w:vAlign w:val="center"/>
            <w:hideMark/>
          </w:tcPr>
          <w:p w14:paraId="49C4E8E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1.45</w:t>
            </w:r>
          </w:p>
        </w:tc>
      </w:tr>
      <w:tr w:rsidR="004212CC" w:rsidRPr="00916E8D" w14:paraId="28836CAF" w14:textId="77777777" w:rsidTr="00004F85">
        <w:trPr>
          <w:trHeight w:val="312"/>
        </w:trPr>
        <w:tc>
          <w:tcPr>
            <w:tcW w:w="5812" w:type="dxa"/>
            <w:shd w:val="clear" w:color="auto" w:fill="auto"/>
            <w:noWrap/>
            <w:vAlign w:val="center"/>
            <w:hideMark/>
          </w:tcPr>
          <w:p w14:paraId="7625FAB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J&amp;K Bank</w:t>
            </w:r>
          </w:p>
        </w:tc>
        <w:tc>
          <w:tcPr>
            <w:tcW w:w="1701" w:type="dxa"/>
            <w:shd w:val="clear" w:color="auto" w:fill="auto"/>
            <w:noWrap/>
            <w:vAlign w:val="center"/>
            <w:hideMark/>
          </w:tcPr>
          <w:p w14:paraId="2A0F8B7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28,80,000</w:t>
            </w:r>
          </w:p>
        </w:tc>
        <w:tc>
          <w:tcPr>
            <w:tcW w:w="1701" w:type="dxa"/>
            <w:shd w:val="clear" w:color="auto" w:fill="auto"/>
            <w:noWrap/>
            <w:vAlign w:val="center"/>
            <w:hideMark/>
          </w:tcPr>
          <w:p w14:paraId="3165C6AB"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1.36</w:t>
            </w:r>
          </w:p>
        </w:tc>
      </w:tr>
      <w:tr w:rsidR="004212CC" w:rsidRPr="00916E8D" w14:paraId="3DC528C8" w14:textId="77777777" w:rsidTr="00004F85">
        <w:trPr>
          <w:trHeight w:val="312"/>
        </w:trPr>
        <w:tc>
          <w:tcPr>
            <w:tcW w:w="5812" w:type="dxa"/>
            <w:shd w:val="clear" w:color="auto" w:fill="auto"/>
            <w:noWrap/>
            <w:vAlign w:val="center"/>
            <w:hideMark/>
          </w:tcPr>
          <w:p w14:paraId="54ED31E4"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Canara Bank</w:t>
            </w:r>
          </w:p>
        </w:tc>
        <w:tc>
          <w:tcPr>
            <w:tcW w:w="1701" w:type="dxa"/>
            <w:shd w:val="clear" w:color="auto" w:fill="auto"/>
            <w:noWrap/>
            <w:vAlign w:val="center"/>
            <w:hideMark/>
          </w:tcPr>
          <w:p w14:paraId="2A9FDA2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26,65,844</w:t>
            </w:r>
          </w:p>
        </w:tc>
        <w:tc>
          <w:tcPr>
            <w:tcW w:w="1701" w:type="dxa"/>
            <w:shd w:val="clear" w:color="auto" w:fill="auto"/>
            <w:noWrap/>
            <w:vAlign w:val="center"/>
            <w:hideMark/>
          </w:tcPr>
          <w:p w14:paraId="5180302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1.26</w:t>
            </w:r>
          </w:p>
        </w:tc>
      </w:tr>
      <w:tr w:rsidR="004212CC" w:rsidRPr="00916E8D" w14:paraId="35C94366" w14:textId="77777777" w:rsidTr="00004F85">
        <w:trPr>
          <w:trHeight w:val="312"/>
        </w:trPr>
        <w:tc>
          <w:tcPr>
            <w:tcW w:w="5812" w:type="dxa"/>
            <w:shd w:val="clear" w:color="auto" w:fill="002060"/>
            <w:noWrap/>
            <w:vAlign w:val="center"/>
            <w:hideMark/>
          </w:tcPr>
          <w:p w14:paraId="4FBA52DA" w14:textId="77777777" w:rsidR="004212CC" w:rsidRPr="00916E8D" w:rsidRDefault="004212CC" w:rsidP="00AB5DA1">
            <w:pPr>
              <w:spacing w:after="0" w:line="276" w:lineRule="auto"/>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Total Shareholding</w:t>
            </w:r>
          </w:p>
        </w:tc>
        <w:tc>
          <w:tcPr>
            <w:tcW w:w="1701" w:type="dxa"/>
            <w:shd w:val="clear" w:color="auto" w:fill="002060"/>
            <w:noWrap/>
            <w:vAlign w:val="center"/>
            <w:hideMark/>
          </w:tcPr>
          <w:p w14:paraId="3A095900" w14:textId="77777777" w:rsidR="004212CC" w:rsidRPr="00916E8D" w:rsidRDefault="004212CC" w:rsidP="00AB5DA1">
            <w:pPr>
              <w:spacing w:after="0" w:line="276" w:lineRule="auto"/>
              <w:jc w:val="center"/>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21,09,04,235</w:t>
            </w:r>
          </w:p>
        </w:tc>
        <w:tc>
          <w:tcPr>
            <w:tcW w:w="1701" w:type="dxa"/>
            <w:shd w:val="clear" w:color="auto" w:fill="002060"/>
            <w:noWrap/>
            <w:vAlign w:val="center"/>
            <w:hideMark/>
          </w:tcPr>
          <w:p w14:paraId="13A82CBE" w14:textId="34BBF651" w:rsidR="004212CC" w:rsidRPr="00916E8D" w:rsidRDefault="004212CC" w:rsidP="00AB5DA1">
            <w:pPr>
              <w:spacing w:after="0" w:line="276" w:lineRule="auto"/>
              <w:jc w:val="center"/>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100</w:t>
            </w:r>
            <w:r w:rsidR="006F6403" w:rsidRPr="00916E8D">
              <w:rPr>
                <w:rFonts w:asciiTheme="minorHAnsi" w:hAnsiTheme="minorHAnsi" w:cstheme="minorHAnsi"/>
                <w:b/>
                <w:bCs/>
                <w:color w:val="FFFFFF" w:themeColor="background1"/>
                <w:sz w:val="22"/>
                <w:szCs w:val="22"/>
                <w:lang w:val="en-IN" w:eastAsia="en-IN"/>
              </w:rPr>
              <w:t xml:space="preserve"> %</w:t>
            </w:r>
          </w:p>
        </w:tc>
      </w:tr>
    </w:tbl>
    <w:p w14:paraId="423F2B54" w14:textId="77777777" w:rsidR="004212CC" w:rsidRPr="00496100" w:rsidRDefault="004212CC" w:rsidP="00C334FD">
      <w:pPr>
        <w:spacing w:after="0" w:line="360" w:lineRule="auto"/>
        <w:jc w:val="both"/>
      </w:pPr>
    </w:p>
    <w:p w14:paraId="70FB4387" w14:textId="578B0907" w:rsidR="00E42FAB" w:rsidRDefault="00E42FAB" w:rsidP="00916E8D">
      <w:pPr>
        <w:pStyle w:val="ListParagraph"/>
        <w:numPr>
          <w:ilvl w:val="0"/>
          <w:numId w:val="14"/>
        </w:numPr>
        <w:spacing w:line="360" w:lineRule="auto"/>
        <w:ind w:left="284"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 xml:space="preserve">As per the information shared by the client/company and information available on the company’s website, the amount of the claims of creditors as on </w:t>
      </w:r>
      <w:r w:rsidR="00894B33">
        <w:rPr>
          <w:rFonts w:ascii="Arial" w:hAnsi="Arial" w:cs="Arial"/>
          <w:sz w:val="22"/>
          <w:szCs w:val="22"/>
          <w:lang w:val="en-IN"/>
        </w:rPr>
        <w:t>31</w:t>
      </w:r>
      <w:r w:rsidR="00894B33" w:rsidRPr="00894B33">
        <w:rPr>
          <w:rFonts w:ascii="Arial" w:hAnsi="Arial" w:cs="Arial"/>
          <w:sz w:val="22"/>
          <w:szCs w:val="22"/>
          <w:vertAlign w:val="superscript"/>
          <w:lang w:val="en-IN"/>
        </w:rPr>
        <w:t>st</w:t>
      </w:r>
      <w:r w:rsidR="00894B33">
        <w:rPr>
          <w:rFonts w:ascii="Arial" w:hAnsi="Arial" w:cs="Arial"/>
          <w:sz w:val="22"/>
          <w:szCs w:val="22"/>
          <w:lang w:val="en-IN"/>
        </w:rPr>
        <w:t xml:space="preserve"> March</w:t>
      </w:r>
      <w:r w:rsidRPr="00E42FAB">
        <w:rPr>
          <w:rFonts w:ascii="Arial" w:hAnsi="Arial" w:cs="Arial"/>
          <w:sz w:val="22"/>
          <w:szCs w:val="22"/>
          <w:lang w:val="en-IN"/>
        </w:rPr>
        <w:t xml:space="preserve"> 202</w:t>
      </w:r>
      <w:r w:rsidR="00610BB4">
        <w:rPr>
          <w:rFonts w:ascii="Arial" w:hAnsi="Arial" w:cs="Arial"/>
          <w:sz w:val="22"/>
          <w:szCs w:val="22"/>
          <w:lang w:val="en-IN"/>
        </w:rPr>
        <w:t>3</w:t>
      </w:r>
      <w:r>
        <w:rPr>
          <w:rFonts w:ascii="Arial" w:hAnsi="Arial" w:cs="Arial"/>
          <w:sz w:val="22"/>
          <w:szCs w:val="22"/>
          <w:lang w:val="en-IN"/>
        </w:rPr>
        <w:t xml:space="preserve"> is as below:</w:t>
      </w:r>
    </w:p>
    <w:tbl>
      <w:tblPr>
        <w:tblW w:w="9243" w:type="dxa"/>
        <w:tblInd w:w="250" w:type="dxa"/>
        <w:tblLayout w:type="fixed"/>
        <w:tblLook w:val="04A0" w:firstRow="1" w:lastRow="0" w:firstColumn="1" w:lastColumn="0" w:noHBand="0" w:noVBand="1"/>
      </w:tblPr>
      <w:tblGrid>
        <w:gridCol w:w="2864"/>
        <w:gridCol w:w="1275"/>
        <w:gridCol w:w="1276"/>
        <w:gridCol w:w="1276"/>
        <w:gridCol w:w="1276"/>
        <w:gridCol w:w="1276"/>
      </w:tblGrid>
      <w:tr w:rsidR="00544689" w:rsidRPr="00BB6BBD" w14:paraId="45532EA7" w14:textId="77777777" w:rsidTr="00004F85">
        <w:trPr>
          <w:trHeight w:val="312"/>
        </w:trPr>
        <w:tc>
          <w:tcPr>
            <w:tcW w:w="2864" w:type="dxa"/>
            <w:tcBorders>
              <w:top w:val="single" w:sz="4" w:space="0" w:color="auto"/>
              <w:left w:val="single" w:sz="4" w:space="0" w:color="auto"/>
              <w:bottom w:val="single" w:sz="4" w:space="0" w:color="auto"/>
              <w:right w:val="single" w:sz="4" w:space="0" w:color="auto"/>
            </w:tcBorders>
            <w:shd w:val="clear" w:color="000000" w:fill="002060"/>
            <w:noWrap/>
            <w:vAlign w:val="center"/>
          </w:tcPr>
          <w:p w14:paraId="584C0D83" w14:textId="2F867C7B" w:rsidR="00544689" w:rsidRPr="00BB6BBD" w:rsidRDefault="00544689" w:rsidP="006F6403">
            <w:pPr>
              <w:spacing w:after="0" w:line="240" w:lineRule="auto"/>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Banks / Financial institution</w:t>
            </w:r>
          </w:p>
        </w:tc>
        <w:tc>
          <w:tcPr>
            <w:tcW w:w="1275" w:type="dxa"/>
            <w:tcBorders>
              <w:top w:val="single" w:sz="4" w:space="0" w:color="auto"/>
              <w:left w:val="nil"/>
              <w:bottom w:val="single" w:sz="4" w:space="0" w:color="auto"/>
              <w:right w:val="single" w:sz="4" w:space="0" w:color="auto"/>
            </w:tcBorders>
            <w:shd w:val="clear" w:color="000000" w:fill="002060"/>
            <w:noWrap/>
            <w:vAlign w:val="center"/>
          </w:tcPr>
          <w:p w14:paraId="78AF3566" w14:textId="55623B32"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TL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74A08FF3" w14:textId="3485D611"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WC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4EBF4DE5" w14:textId="0D72090B"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FB</w:t>
            </w:r>
            <w:r w:rsidRPr="00BB6BBD">
              <w:rPr>
                <w:rFonts w:asciiTheme="minorHAnsi" w:hAnsiTheme="minorHAnsi" w:cstheme="minorHAnsi"/>
                <w:b/>
                <w:bCs/>
                <w:color w:val="FFFFFF"/>
                <w:sz w:val="22"/>
                <w:szCs w:val="22"/>
                <w:lang w:val="en-IN" w:eastAsia="en-IN"/>
              </w:rPr>
              <w:t>=</w:t>
            </w:r>
            <w:r w:rsidRPr="00894B33">
              <w:rPr>
                <w:rFonts w:asciiTheme="minorHAnsi" w:hAnsiTheme="minorHAnsi" w:cstheme="minorHAnsi"/>
                <w:b/>
                <w:bCs/>
                <w:color w:val="FFFFFF"/>
                <w:sz w:val="22"/>
                <w:szCs w:val="22"/>
                <w:lang w:val="en-IN" w:eastAsia="en-IN"/>
              </w:rPr>
              <w:t>TL+W</w:t>
            </w:r>
            <w:r w:rsidRPr="00BB6BBD">
              <w:rPr>
                <w:rFonts w:asciiTheme="minorHAnsi" w:hAnsiTheme="minorHAnsi" w:cstheme="minorHAnsi"/>
                <w:b/>
                <w:bCs/>
                <w:color w:val="FFFFFF"/>
                <w:sz w:val="22"/>
                <w:szCs w:val="22"/>
                <w:lang w:val="en-IN" w:eastAsia="en-IN"/>
              </w:rPr>
              <w:t>C</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1C1C2455" w14:textId="6AD1ADAE"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BG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7EA970A4" w14:textId="7F04C83B"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FB+B</w:t>
            </w:r>
            <w:r>
              <w:rPr>
                <w:rFonts w:asciiTheme="minorHAnsi" w:hAnsiTheme="minorHAnsi" w:cstheme="minorHAnsi"/>
                <w:b/>
                <w:bCs/>
                <w:color w:val="FFFFFF"/>
                <w:sz w:val="22"/>
                <w:szCs w:val="22"/>
                <w:lang w:val="en-IN" w:eastAsia="en-IN"/>
              </w:rPr>
              <w:t>G</w:t>
            </w:r>
          </w:p>
        </w:tc>
      </w:tr>
      <w:tr w:rsidR="00544689" w:rsidRPr="00BB6BBD" w14:paraId="16FC4D5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41630C2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State 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0FD6E59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1552.21</w:t>
            </w:r>
          </w:p>
        </w:tc>
        <w:tc>
          <w:tcPr>
            <w:tcW w:w="1276" w:type="dxa"/>
            <w:tcBorders>
              <w:top w:val="nil"/>
              <w:left w:val="nil"/>
              <w:bottom w:val="single" w:sz="4" w:space="0" w:color="auto"/>
              <w:right w:val="single" w:sz="4" w:space="0" w:color="auto"/>
            </w:tcBorders>
            <w:shd w:val="clear" w:color="auto" w:fill="auto"/>
            <w:noWrap/>
            <w:vAlign w:val="center"/>
            <w:hideMark/>
          </w:tcPr>
          <w:p w14:paraId="4232205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525.76</w:t>
            </w:r>
          </w:p>
        </w:tc>
        <w:tc>
          <w:tcPr>
            <w:tcW w:w="1276" w:type="dxa"/>
            <w:tcBorders>
              <w:top w:val="nil"/>
              <w:left w:val="nil"/>
              <w:bottom w:val="single" w:sz="4" w:space="0" w:color="auto"/>
              <w:right w:val="single" w:sz="4" w:space="0" w:color="auto"/>
            </w:tcBorders>
            <w:shd w:val="clear" w:color="auto" w:fill="auto"/>
            <w:noWrap/>
            <w:vAlign w:val="center"/>
            <w:hideMark/>
          </w:tcPr>
          <w:p w14:paraId="180F0DE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2077.97</w:t>
            </w:r>
          </w:p>
        </w:tc>
        <w:tc>
          <w:tcPr>
            <w:tcW w:w="1276" w:type="dxa"/>
            <w:tcBorders>
              <w:top w:val="nil"/>
              <w:left w:val="nil"/>
              <w:bottom w:val="single" w:sz="4" w:space="0" w:color="auto"/>
              <w:right w:val="single" w:sz="4" w:space="0" w:color="auto"/>
            </w:tcBorders>
            <w:shd w:val="clear" w:color="auto" w:fill="auto"/>
            <w:noWrap/>
            <w:vAlign w:val="center"/>
            <w:hideMark/>
          </w:tcPr>
          <w:p w14:paraId="1494690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55.00</w:t>
            </w:r>
          </w:p>
        </w:tc>
        <w:tc>
          <w:tcPr>
            <w:tcW w:w="1276" w:type="dxa"/>
            <w:tcBorders>
              <w:top w:val="nil"/>
              <w:left w:val="nil"/>
              <w:bottom w:val="single" w:sz="4" w:space="0" w:color="auto"/>
              <w:right w:val="single" w:sz="4" w:space="0" w:color="auto"/>
            </w:tcBorders>
            <w:shd w:val="clear" w:color="auto" w:fill="auto"/>
            <w:noWrap/>
            <w:vAlign w:val="center"/>
            <w:hideMark/>
          </w:tcPr>
          <w:p w14:paraId="3A5982D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2132.97</w:t>
            </w:r>
          </w:p>
        </w:tc>
      </w:tr>
      <w:tr w:rsidR="00544689" w:rsidRPr="00BB6BBD" w14:paraId="704E0264"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82FCC08"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Panjab National Bank</w:t>
            </w:r>
          </w:p>
        </w:tc>
        <w:tc>
          <w:tcPr>
            <w:tcW w:w="1275" w:type="dxa"/>
            <w:tcBorders>
              <w:top w:val="nil"/>
              <w:left w:val="nil"/>
              <w:bottom w:val="single" w:sz="4" w:space="0" w:color="auto"/>
              <w:right w:val="single" w:sz="4" w:space="0" w:color="auto"/>
            </w:tcBorders>
            <w:shd w:val="clear" w:color="auto" w:fill="auto"/>
            <w:noWrap/>
            <w:vAlign w:val="center"/>
            <w:hideMark/>
          </w:tcPr>
          <w:p w14:paraId="0CB34F6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535.15</w:t>
            </w:r>
          </w:p>
        </w:tc>
        <w:tc>
          <w:tcPr>
            <w:tcW w:w="1276" w:type="dxa"/>
            <w:tcBorders>
              <w:top w:val="nil"/>
              <w:left w:val="nil"/>
              <w:bottom w:val="single" w:sz="4" w:space="0" w:color="auto"/>
              <w:right w:val="single" w:sz="4" w:space="0" w:color="auto"/>
            </w:tcBorders>
            <w:shd w:val="clear" w:color="auto" w:fill="auto"/>
            <w:noWrap/>
            <w:vAlign w:val="center"/>
            <w:hideMark/>
          </w:tcPr>
          <w:p w14:paraId="55FA36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104.28</w:t>
            </w:r>
          </w:p>
        </w:tc>
        <w:tc>
          <w:tcPr>
            <w:tcW w:w="1276" w:type="dxa"/>
            <w:tcBorders>
              <w:top w:val="nil"/>
              <w:left w:val="nil"/>
              <w:bottom w:val="single" w:sz="4" w:space="0" w:color="auto"/>
              <w:right w:val="single" w:sz="4" w:space="0" w:color="auto"/>
            </w:tcBorders>
            <w:shd w:val="clear" w:color="auto" w:fill="auto"/>
            <w:noWrap/>
            <w:vAlign w:val="center"/>
            <w:hideMark/>
          </w:tcPr>
          <w:p w14:paraId="7B02FD6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639.43</w:t>
            </w:r>
          </w:p>
        </w:tc>
        <w:tc>
          <w:tcPr>
            <w:tcW w:w="1276" w:type="dxa"/>
            <w:tcBorders>
              <w:top w:val="nil"/>
              <w:left w:val="nil"/>
              <w:bottom w:val="single" w:sz="4" w:space="0" w:color="auto"/>
              <w:right w:val="single" w:sz="4" w:space="0" w:color="auto"/>
            </w:tcBorders>
            <w:shd w:val="clear" w:color="auto" w:fill="auto"/>
            <w:noWrap/>
            <w:vAlign w:val="center"/>
            <w:hideMark/>
          </w:tcPr>
          <w:p w14:paraId="3CC0E7F5"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F7B829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639.43</w:t>
            </w:r>
          </w:p>
        </w:tc>
      </w:tr>
      <w:tr w:rsidR="00544689" w:rsidRPr="00BB6BBD" w14:paraId="1D4B45E0"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BBEBC39"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Central 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5F47C7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536.56</w:t>
            </w:r>
          </w:p>
        </w:tc>
        <w:tc>
          <w:tcPr>
            <w:tcW w:w="1276" w:type="dxa"/>
            <w:tcBorders>
              <w:top w:val="nil"/>
              <w:left w:val="nil"/>
              <w:bottom w:val="single" w:sz="4" w:space="0" w:color="auto"/>
              <w:right w:val="single" w:sz="4" w:space="0" w:color="auto"/>
            </w:tcBorders>
            <w:shd w:val="clear" w:color="auto" w:fill="auto"/>
            <w:noWrap/>
            <w:vAlign w:val="center"/>
            <w:hideMark/>
          </w:tcPr>
          <w:p w14:paraId="5FB6954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88.84</w:t>
            </w:r>
          </w:p>
        </w:tc>
        <w:tc>
          <w:tcPr>
            <w:tcW w:w="1276" w:type="dxa"/>
            <w:tcBorders>
              <w:top w:val="nil"/>
              <w:left w:val="nil"/>
              <w:bottom w:val="single" w:sz="4" w:space="0" w:color="auto"/>
              <w:right w:val="single" w:sz="4" w:space="0" w:color="auto"/>
            </w:tcBorders>
            <w:shd w:val="clear" w:color="auto" w:fill="auto"/>
            <w:noWrap/>
            <w:vAlign w:val="center"/>
            <w:hideMark/>
          </w:tcPr>
          <w:p w14:paraId="7A8A256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625.4</w:t>
            </w:r>
          </w:p>
        </w:tc>
        <w:tc>
          <w:tcPr>
            <w:tcW w:w="1276" w:type="dxa"/>
            <w:tcBorders>
              <w:top w:val="nil"/>
              <w:left w:val="nil"/>
              <w:bottom w:val="single" w:sz="4" w:space="0" w:color="auto"/>
              <w:right w:val="single" w:sz="4" w:space="0" w:color="auto"/>
            </w:tcBorders>
            <w:shd w:val="clear" w:color="auto" w:fill="auto"/>
            <w:noWrap/>
            <w:vAlign w:val="center"/>
            <w:hideMark/>
          </w:tcPr>
          <w:p w14:paraId="20CAB5DE"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151E1A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625.4</w:t>
            </w:r>
          </w:p>
        </w:tc>
      </w:tr>
      <w:tr w:rsidR="00544689" w:rsidRPr="00BB6BBD" w14:paraId="5F682D6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BC4534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Indian Bank</w:t>
            </w:r>
          </w:p>
        </w:tc>
        <w:tc>
          <w:tcPr>
            <w:tcW w:w="1275" w:type="dxa"/>
            <w:tcBorders>
              <w:top w:val="nil"/>
              <w:left w:val="nil"/>
              <w:bottom w:val="single" w:sz="4" w:space="0" w:color="auto"/>
              <w:right w:val="single" w:sz="4" w:space="0" w:color="auto"/>
            </w:tcBorders>
            <w:shd w:val="clear" w:color="auto" w:fill="auto"/>
            <w:noWrap/>
            <w:vAlign w:val="center"/>
            <w:hideMark/>
          </w:tcPr>
          <w:p w14:paraId="65BCA24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324.09</w:t>
            </w:r>
          </w:p>
        </w:tc>
        <w:tc>
          <w:tcPr>
            <w:tcW w:w="1276" w:type="dxa"/>
            <w:tcBorders>
              <w:top w:val="nil"/>
              <w:left w:val="nil"/>
              <w:bottom w:val="single" w:sz="4" w:space="0" w:color="auto"/>
              <w:right w:val="single" w:sz="4" w:space="0" w:color="auto"/>
            </w:tcBorders>
            <w:shd w:val="clear" w:color="auto" w:fill="auto"/>
            <w:noWrap/>
            <w:vAlign w:val="center"/>
            <w:hideMark/>
          </w:tcPr>
          <w:p w14:paraId="10A9D6C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62.45</w:t>
            </w:r>
          </w:p>
        </w:tc>
        <w:tc>
          <w:tcPr>
            <w:tcW w:w="1276" w:type="dxa"/>
            <w:tcBorders>
              <w:top w:val="nil"/>
              <w:left w:val="nil"/>
              <w:bottom w:val="single" w:sz="4" w:space="0" w:color="auto"/>
              <w:right w:val="single" w:sz="4" w:space="0" w:color="auto"/>
            </w:tcBorders>
            <w:shd w:val="clear" w:color="auto" w:fill="auto"/>
            <w:noWrap/>
            <w:vAlign w:val="center"/>
            <w:hideMark/>
          </w:tcPr>
          <w:p w14:paraId="5EA091F6"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386.54</w:t>
            </w:r>
          </w:p>
        </w:tc>
        <w:tc>
          <w:tcPr>
            <w:tcW w:w="1276" w:type="dxa"/>
            <w:tcBorders>
              <w:top w:val="nil"/>
              <w:left w:val="nil"/>
              <w:bottom w:val="single" w:sz="4" w:space="0" w:color="auto"/>
              <w:right w:val="single" w:sz="4" w:space="0" w:color="auto"/>
            </w:tcBorders>
            <w:shd w:val="clear" w:color="auto" w:fill="auto"/>
            <w:noWrap/>
            <w:vAlign w:val="center"/>
            <w:hideMark/>
          </w:tcPr>
          <w:p w14:paraId="510C812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67486E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386.54</w:t>
            </w:r>
          </w:p>
        </w:tc>
      </w:tr>
      <w:tr w:rsidR="00544689" w:rsidRPr="00BB6BBD" w14:paraId="7513D6C8"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3AA287F5"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Indian Overseas Bank</w:t>
            </w:r>
          </w:p>
        </w:tc>
        <w:tc>
          <w:tcPr>
            <w:tcW w:w="1275" w:type="dxa"/>
            <w:tcBorders>
              <w:top w:val="nil"/>
              <w:left w:val="nil"/>
              <w:bottom w:val="single" w:sz="4" w:space="0" w:color="auto"/>
              <w:right w:val="single" w:sz="4" w:space="0" w:color="auto"/>
            </w:tcBorders>
            <w:shd w:val="clear" w:color="auto" w:fill="auto"/>
            <w:noWrap/>
            <w:vAlign w:val="center"/>
            <w:hideMark/>
          </w:tcPr>
          <w:p w14:paraId="08469D0C"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470.2</w:t>
            </w:r>
          </w:p>
        </w:tc>
        <w:tc>
          <w:tcPr>
            <w:tcW w:w="1276" w:type="dxa"/>
            <w:tcBorders>
              <w:top w:val="nil"/>
              <w:left w:val="nil"/>
              <w:bottom w:val="single" w:sz="4" w:space="0" w:color="auto"/>
              <w:right w:val="single" w:sz="4" w:space="0" w:color="auto"/>
            </w:tcBorders>
            <w:shd w:val="clear" w:color="auto" w:fill="auto"/>
            <w:noWrap/>
            <w:vAlign w:val="center"/>
            <w:hideMark/>
          </w:tcPr>
          <w:p w14:paraId="18037D1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86.82</w:t>
            </w:r>
          </w:p>
        </w:tc>
        <w:tc>
          <w:tcPr>
            <w:tcW w:w="1276" w:type="dxa"/>
            <w:tcBorders>
              <w:top w:val="nil"/>
              <w:left w:val="nil"/>
              <w:bottom w:val="single" w:sz="4" w:space="0" w:color="auto"/>
              <w:right w:val="single" w:sz="4" w:space="0" w:color="auto"/>
            </w:tcBorders>
            <w:shd w:val="clear" w:color="auto" w:fill="auto"/>
            <w:noWrap/>
            <w:vAlign w:val="center"/>
            <w:hideMark/>
          </w:tcPr>
          <w:p w14:paraId="58E1FFB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557.02</w:t>
            </w:r>
          </w:p>
        </w:tc>
        <w:tc>
          <w:tcPr>
            <w:tcW w:w="1276" w:type="dxa"/>
            <w:tcBorders>
              <w:top w:val="nil"/>
              <w:left w:val="nil"/>
              <w:bottom w:val="single" w:sz="4" w:space="0" w:color="auto"/>
              <w:right w:val="single" w:sz="4" w:space="0" w:color="auto"/>
            </w:tcBorders>
            <w:shd w:val="clear" w:color="auto" w:fill="auto"/>
            <w:noWrap/>
            <w:vAlign w:val="center"/>
            <w:hideMark/>
          </w:tcPr>
          <w:p w14:paraId="711C0A0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1DEA2A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557.02</w:t>
            </w:r>
          </w:p>
        </w:tc>
      </w:tr>
      <w:tr w:rsidR="00544689" w:rsidRPr="00BB6BBD" w14:paraId="4433D13B"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523B43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Bank of Baroda</w:t>
            </w:r>
          </w:p>
        </w:tc>
        <w:tc>
          <w:tcPr>
            <w:tcW w:w="1275" w:type="dxa"/>
            <w:tcBorders>
              <w:top w:val="nil"/>
              <w:left w:val="nil"/>
              <w:bottom w:val="single" w:sz="4" w:space="0" w:color="auto"/>
              <w:right w:val="single" w:sz="4" w:space="0" w:color="auto"/>
            </w:tcBorders>
            <w:shd w:val="clear" w:color="auto" w:fill="auto"/>
            <w:noWrap/>
            <w:vAlign w:val="center"/>
            <w:hideMark/>
          </w:tcPr>
          <w:p w14:paraId="15C64C1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184.02</w:t>
            </w:r>
          </w:p>
        </w:tc>
        <w:tc>
          <w:tcPr>
            <w:tcW w:w="1276" w:type="dxa"/>
            <w:tcBorders>
              <w:top w:val="nil"/>
              <w:left w:val="nil"/>
              <w:bottom w:val="single" w:sz="4" w:space="0" w:color="auto"/>
              <w:right w:val="single" w:sz="4" w:space="0" w:color="auto"/>
            </w:tcBorders>
            <w:shd w:val="clear" w:color="auto" w:fill="auto"/>
            <w:noWrap/>
            <w:vAlign w:val="center"/>
            <w:hideMark/>
          </w:tcPr>
          <w:p w14:paraId="7363116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21.37</w:t>
            </w:r>
          </w:p>
        </w:tc>
        <w:tc>
          <w:tcPr>
            <w:tcW w:w="1276" w:type="dxa"/>
            <w:tcBorders>
              <w:top w:val="nil"/>
              <w:left w:val="nil"/>
              <w:bottom w:val="single" w:sz="4" w:space="0" w:color="auto"/>
              <w:right w:val="single" w:sz="4" w:space="0" w:color="auto"/>
            </w:tcBorders>
            <w:shd w:val="clear" w:color="auto" w:fill="auto"/>
            <w:noWrap/>
            <w:vAlign w:val="center"/>
            <w:hideMark/>
          </w:tcPr>
          <w:p w14:paraId="3AA0B6C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205.39</w:t>
            </w:r>
          </w:p>
        </w:tc>
        <w:tc>
          <w:tcPr>
            <w:tcW w:w="1276" w:type="dxa"/>
            <w:tcBorders>
              <w:top w:val="nil"/>
              <w:left w:val="nil"/>
              <w:bottom w:val="single" w:sz="4" w:space="0" w:color="auto"/>
              <w:right w:val="single" w:sz="4" w:space="0" w:color="auto"/>
            </w:tcBorders>
            <w:shd w:val="clear" w:color="auto" w:fill="auto"/>
            <w:noWrap/>
            <w:vAlign w:val="center"/>
            <w:hideMark/>
          </w:tcPr>
          <w:p w14:paraId="4291AA7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0573BD5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205.39</w:t>
            </w:r>
          </w:p>
        </w:tc>
      </w:tr>
      <w:tr w:rsidR="00544689" w:rsidRPr="00BB6BBD" w14:paraId="6D42D4D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2EE8C5E"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Corporation Bank</w:t>
            </w:r>
          </w:p>
        </w:tc>
        <w:tc>
          <w:tcPr>
            <w:tcW w:w="1275" w:type="dxa"/>
            <w:tcBorders>
              <w:top w:val="nil"/>
              <w:left w:val="nil"/>
              <w:bottom w:val="single" w:sz="4" w:space="0" w:color="auto"/>
              <w:right w:val="single" w:sz="4" w:space="0" w:color="auto"/>
            </w:tcBorders>
            <w:shd w:val="clear" w:color="auto" w:fill="auto"/>
            <w:noWrap/>
            <w:vAlign w:val="center"/>
            <w:hideMark/>
          </w:tcPr>
          <w:p w14:paraId="648BB40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224.79</w:t>
            </w:r>
          </w:p>
        </w:tc>
        <w:tc>
          <w:tcPr>
            <w:tcW w:w="1276" w:type="dxa"/>
            <w:tcBorders>
              <w:top w:val="nil"/>
              <w:left w:val="nil"/>
              <w:bottom w:val="single" w:sz="4" w:space="0" w:color="auto"/>
              <w:right w:val="single" w:sz="4" w:space="0" w:color="auto"/>
            </w:tcBorders>
            <w:shd w:val="clear" w:color="auto" w:fill="auto"/>
            <w:noWrap/>
            <w:vAlign w:val="center"/>
            <w:hideMark/>
          </w:tcPr>
          <w:p w14:paraId="5E85A3F7"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20.37</w:t>
            </w:r>
          </w:p>
        </w:tc>
        <w:tc>
          <w:tcPr>
            <w:tcW w:w="1276" w:type="dxa"/>
            <w:tcBorders>
              <w:top w:val="nil"/>
              <w:left w:val="nil"/>
              <w:bottom w:val="single" w:sz="4" w:space="0" w:color="auto"/>
              <w:right w:val="single" w:sz="4" w:space="0" w:color="auto"/>
            </w:tcBorders>
            <w:shd w:val="clear" w:color="auto" w:fill="auto"/>
            <w:noWrap/>
            <w:vAlign w:val="center"/>
            <w:hideMark/>
          </w:tcPr>
          <w:p w14:paraId="47F0228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245.16</w:t>
            </w:r>
          </w:p>
        </w:tc>
        <w:tc>
          <w:tcPr>
            <w:tcW w:w="1276" w:type="dxa"/>
            <w:tcBorders>
              <w:top w:val="nil"/>
              <w:left w:val="nil"/>
              <w:bottom w:val="single" w:sz="4" w:space="0" w:color="auto"/>
              <w:right w:val="single" w:sz="4" w:space="0" w:color="auto"/>
            </w:tcBorders>
            <w:shd w:val="clear" w:color="auto" w:fill="auto"/>
            <w:noWrap/>
            <w:vAlign w:val="center"/>
            <w:hideMark/>
          </w:tcPr>
          <w:p w14:paraId="62689EA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FB85287"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245.16</w:t>
            </w:r>
          </w:p>
        </w:tc>
      </w:tr>
      <w:tr w:rsidR="00544689" w:rsidRPr="00BB6BBD" w14:paraId="1710D72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37EC271B"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TM Bank</w:t>
            </w:r>
          </w:p>
        </w:tc>
        <w:tc>
          <w:tcPr>
            <w:tcW w:w="1275" w:type="dxa"/>
            <w:tcBorders>
              <w:top w:val="nil"/>
              <w:left w:val="nil"/>
              <w:bottom w:val="single" w:sz="4" w:space="0" w:color="auto"/>
              <w:right w:val="single" w:sz="4" w:space="0" w:color="auto"/>
            </w:tcBorders>
            <w:shd w:val="clear" w:color="auto" w:fill="auto"/>
            <w:noWrap/>
            <w:vAlign w:val="center"/>
            <w:hideMark/>
          </w:tcPr>
          <w:p w14:paraId="79A4F8F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163.6</w:t>
            </w:r>
          </w:p>
        </w:tc>
        <w:tc>
          <w:tcPr>
            <w:tcW w:w="1276" w:type="dxa"/>
            <w:tcBorders>
              <w:top w:val="nil"/>
              <w:left w:val="nil"/>
              <w:bottom w:val="single" w:sz="4" w:space="0" w:color="auto"/>
              <w:right w:val="single" w:sz="4" w:space="0" w:color="auto"/>
            </w:tcBorders>
            <w:shd w:val="clear" w:color="auto" w:fill="auto"/>
            <w:noWrap/>
            <w:vAlign w:val="center"/>
            <w:hideMark/>
          </w:tcPr>
          <w:p w14:paraId="48F02AD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28.21</w:t>
            </w:r>
          </w:p>
        </w:tc>
        <w:tc>
          <w:tcPr>
            <w:tcW w:w="1276" w:type="dxa"/>
            <w:tcBorders>
              <w:top w:val="nil"/>
              <w:left w:val="nil"/>
              <w:bottom w:val="single" w:sz="4" w:space="0" w:color="auto"/>
              <w:right w:val="single" w:sz="4" w:space="0" w:color="auto"/>
            </w:tcBorders>
            <w:shd w:val="clear" w:color="auto" w:fill="auto"/>
            <w:noWrap/>
            <w:vAlign w:val="center"/>
            <w:hideMark/>
          </w:tcPr>
          <w:p w14:paraId="40A877E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191.81</w:t>
            </w:r>
          </w:p>
        </w:tc>
        <w:tc>
          <w:tcPr>
            <w:tcW w:w="1276" w:type="dxa"/>
            <w:tcBorders>
              <w:top w:val="nil"/>
              <w:left w:val="nil"/>
              <w:bottom w:val="single" w:sz="4" w:space="0" w:color="auto"/>
              <w:right w:val="single" w:sz="4" w:space="0" w:color="auto"/>
            </w:tcBorders>
            <w:shd w:val="clear" w:color="auto" w:fill="auto"/>
            <w:noWrap/>
            <w:vAlign w:val="center"/>
            <w:hideMark/>
          </w:tcPr>
          <w:p w14:paraId="1A0CFE8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385B066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191.81</w:t>
            </w:r>
          </w:p>
        </w:tc>
      </w:tr>
      <w:tr w:rsidR="00544689" w:rsidRPr="00BB6BBD" w14:paraId="3DFCDBF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C1A2504"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J&amp;K Bank</w:t>
            </w:r>
          </w:p>
        </w:tc>
        <w:tc>
          <w:tcPr>
            <w:tcW w:w="1275" w:type="dxa"/>
            <w:tcBorders>
              <w:top w:val="nil"/>
              <w:left w:val="nil"/>
              <w:bottom w:val="single" w:sz="4" w:space="0" w:color="auto"/>
              <w:right w:val="single" w:sz="4" w:space="0" w:color="auto"/>
            </w:tcBorders>
            <w:shd w:val="clear" w:color="auto" w:fill="auto"/>
            <w:noWrap/>
            <w:vAlign w:val="center"/>
            <w:hideMark/>
          </w:tcPr>
          <w:p w14:paraId="120AF95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175.95</w:t>
            </w:r>
          </w:p>
        </w:tc>
        <w:tc>
          <w:tcPr>
            <w:tcW w:w="1276" w:type="dxa"/>
            <w:tcBorders>
              <w:top w:val="nil"/>
              <w:left w:val="nil"/>
              <w:bottom w:val="single" w:sz="4" w:space="0" w:color="auto"/>
              <w:right w:val="single" w:sz="4" w:space="0" w:color="auto"/>
            </w:tcBorders>
            <w:shd w:val="clear" w:color="auto" w:fill="auto"/>
            <w:noWrap/>
            <w:vAlign w:val="center"/>
            <w:hideMark/>
          </w:tcPr>
          <w:p w14:paraId="4A0C9E9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31.88</w:t>
            </w:r>
          </w:p>
        </w:tc>
        <w:tc>
          <w:tcPr>
            <w:tcW w:w="1276" w:type="dxa"/>
            <w:tcBorders>
              <w:top w:val="nil"/>
              <w:left w:val="nil"/>
              <w:bottom w:val="single" w:sz="4" w:space="0" w:color="auto"/>
              <w:right w:val="single" w:sz="4" w:space="0" w:color="auto"/>
            </w:tcBorders>
            <w:shd w:val="clear" w:color="auto" w:fill="auto"/>
            <w:noWrap/>
            <w:vAlign w:val="center"/>
            <w:hideMark/>
          </w:tcPr>
          <w:p w14:paraId="612C660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207.83</w:t>
            </w:r>
          </w:p>
        </w:tc>
        <w:tc>
          <w:tcPr>
            <w:tcW w:w="1276" w:type="dxa"/>
            <w:tcBorders>
              <w:top w:val="nil"/>
              <w:left w:val="nil"/>
              <w:bottom w:val="single" w:sz="4" w:space="0" w:color="auto"/>
              <w:right w:val="single" w:sz="4" w:space="0" w:color="auto"/>
            </w:tcBorders>
            <w:shd w:val="clear" w:color="auto" w:fill="auto"/>
            <w:noWrap/>
            <w:vAlign w:val="center"/>
            <w:hideMark/>
          </w:tcPr>
          <w:p w14:paraId="7F53520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11E2EF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207.83</w:t>
            </w:r>
          </w:p>
        </w:tc>
      </w:tr>
      <w:tr w:rsidR="00544689" w:rsidRPr="00BB6BBD" w14:paraId="403CA63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288EDCC9"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Andhra Bank</w:t>
            </w:r>
          </w:p>
        </w:tc>
        <w:tc>
          <w:tcPr>
            <w:tcW w:w="1275" w:type="dxa"/>
            <w:tcBorders>
              <w:top w:val="nil"/>
              <w:left w:val="nil"/>
              <w:bottom w:val="single" w:sz="4" w:space="0" w:color="auto"/>
              <w:right w:val="single" w:sz="4" w:space="0" w:color="auto"/>
            </w:tcBorders>
            <w:shd w:val="clear" w:color="auto" w:fill="auto"/>
            <w:noWrap/>
            <w:vAlign w:val="center"/>
            <w:hideMark/>
          </w:tcPr>
          <w:p w14:paraId="0BB8C6E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151.84</w:t>
            </w:r>
          </w:p>
        </w:tc>
        <w:tc>
          <w:tcPr>
            <w:tcW w:w="1276" w:type="dxa"/>
            <w:tcBorders>
              <w:top w:val="nil"/>
              <w:left w:val="nil"/>
              <w:bottom w:val="single" w:sz="4" w:space="0" w:color="auto"/>
              <w:right w:val="single" w:sz="4" w:space="0" w:color="auto"/>
            </w:tcBorders>
            <w:shd w:val="clear" w:color="auto" w:fill="auto"/>
            <w:noWrap/>
            <w:vAlign w:val="center"/>
            <w:hideMark/>
          </w:tcPr>
          <w:p w14:paraId="4AB2D1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24.54</w:t>
            </w:r>
          </w:p>
        </w:tc>
        <w:tc>
          <w:tcPr>
            <w:tcW w:w="1276" w:type="dxa"/>
            <w:tcBorders>
              <w:top w:val="nil"/>
              <w:left w:val="nil"/>
              <w:bottom w:val="single" w:sz="4" w:space="0" w:color="auto"/>
              <w:right w:val="single" w:sz="4" w:space="0" w:color="auto"/>
            </w:tcBorders>
            <w:shd w:val="clear" w:color="auto" w:fill="auto"/>
            <w:noWrap/>
            <w:vAlign w:val="center"/>
            <w:hideMark/>
          </w:tcPr>
          <w:p w14:paraId="4915355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176.38</w:t>
            </w:r>
          </w:p>
        </w:tc>
        <w:tc>
          <w:tcPr>
            <w:tcW w:w="1276" w:type="dxa"/>
            <w:tcBorders>
              <w:top w:val="nil"/>
              <w:left w:val="nil"/>
              <w:bottom w:val="single" w:sz="4" w:space="0" w:color="auto"/>
              <w:right w:val="single" w:sz="4" w:space="0" w:color="auto"/>
            </w:tcBorders>
            <w:shd w:val="clear" w:color="auto" w:fill="auto"/>
            <w:noWrap/>
            <w:vAlign w:val="center"/>
            <w:hideMark/>
          </w:tcPr>
          <w:p w14:paraId="4DAC42C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0B3E3F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176.38</w:t>
            </w:r>
          </w:p>
        </w:tc>
      </w:tr>
      <w:tr w:rsidR="00544689" w:rsidRPr="00BB6BBD" w14:paraId="0B472A2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1C143A6"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Canara Bank</w:t>
            </w:r>
          </w:p>
        </w:tc>
        <w:tc>
          <w:tcPr>
            <w:tcW w:w="1275" w:type="dxa"/>
            <w:tcBorders>
              <w:top w:val="nil"/>
              <w:left w:val="nil"/>
              <w:bottom w:val="single" w:sz="4" w:space="0" w:color="auto"/>
              <w:right w:val="single" w:sz="4" w:space="0" w:color="auto"/>
            </w:tcBorders>
            <w:shd w:val="clear" w:color="auto" w:fill="auto"/>
            <w:noWrap/>
            <w:vAlign w:val="center"/>
            <w:hideMark/>
          </w:tcPr>
          <w:p w14:paraId="1E4D35F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167.02</w:t>
            </w:r>
          </w:p>
        </w:tc>
        <w:tc>
          <w:tcPr>
            <w:tcW w:w="1276" w:type="dxa"/>
            <w:tcBorders>
              <w:top w:val="nil"/>
              <w:left w:val="nil"/>
              <w:bottom w:val="single" w:sz="4" w:space="0" w:color="auto"/>
              <w:right w:val="single" w:sz="4" w:space="0" w:color="auto"/>
            </w:tcBorders>
            <w:shd w:val="clear" w:color="auto" w:fill="auto"/>
            <w:noWrap/>
            <w:vAlign w:val="center"/>
            <w:hideMark/>
          </w:tcPr>
          <w:p w14:paraId="131AEAC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33.74</w:t>
            </w:r>
          </w:p>
        </w:tc>
        <w:tc>
          <w:tcPr>
            <w:tcW w:w="1276" w:type="dxa"/>
            <w:tcBorders>
              <w:top w:val="nil"/>
              <w:left w:val="nil"/>
              <w:bottom w:val="single" w:sz="4" w:space="0" w:color="auto"/>
              <w:right w:val="single" w:sz="4" w:space="0" w:color="auto"/>
            </w:tcBorders>
            <w:shd w:val="clear" w:color="auto" w:fill="auto"/>
            <w:noWrap/>
            <w:vAlign w:val="center"/>
            <w:hideMark/>
          </w:tcPr>
          <w:p w14:paraId="0AAD2BFC"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200.76</w:t>
            </w:r>
          </w:p>
        </w:tc>
        <w:tc>
          <w:tcPr>
            <w:tcW w:w="1276" w:type="dxa"/>
            <w:tcBorders>
              <w:top w:val="nil"/>
              <w:left w:val="nil"/>
              <w:bottom w:val="single" w:sz="4" w:space="0" w:color="auto"/>
              <w:right w:val="single" w:sz="4" w:space="0" w:color="auto"/>
            </w:tcBorders>
            <w:shd w:val="clear" w:color="auto" w:fill="auto"/>
            <w:noWrap/>
            <w:vAlign w:val="center"/>
            <w:hideMark/>
          </w:tcPr>
          <w:p w14:paraId="307D20A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519D68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200.76</w:t>
            </w:r>
          </w:p>
        </w:tc>
      </w:tr>
      <w:tr w:rsidR="00544689" w:rsidRPr="00BB6BBD" w14:paraId="6F11BE6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44289D04"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UCO Bank</w:t>
            </w:r>
          </w:p>
        </w:tc>
        <w:tc>
          <w:tcPr>
            <w:tcW w:w="1275" w:type="dxa"/>
            <w:tcBorders>
              <w:top w:val="nil"/>
              <w:left w:val="nil"/>
              <w:bottom w:val="single" w:sz="4" w:space="0" w:color="auto"/>
              <w:right w:val="single" w:sz="4" w:space="0" w:color="auto"/>
            </w:tcBorders>
            <w:shd w:val="clear" w:color="auto" w:fill="auto"/>
            <w:noWrap/>
            <w:vAlign w:val="center"/>
            <w:hideMark/>
          </w:tcPr>
          <w:p w14:paraId="651C788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c>
          <w:tcPr>
            <w:tcW w:w="1276" w:type="dxa"/>
            <w:tcBorders>
              <w:top w:val="nil"/>
              <w:left w:val="nil"/>
              <w:bottom w:val="single" w:sz="4" w:space="0" w:color="auto"/>
              <w:right w:val="single" w:sz="4" w:space="0" w:color="auto"/>
            </w:tcBorders>
            <w:shd w:val="clear" w:color="auto" w:fill="auto"/>
            <w:noWrap/>
            <w:vAlign w:val="center"/>
            <w:hideMark/>
          </w:tcPr>
          <w:p w14:paraId="1049616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A29D43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c>
          <w:tcPr>
            <w:tcW w:w="1276" w:type="dxa"/>
            <w:tcBorders>
              <w:top w:val="nil"/>
              <w:left w:val="nil"/>
              <w:bottom w:val="single" w:sz="4" w:space="0" w:color="auto"/>
              <w:right w:val="single" w:sz="4" w:space="0" w:color="auto"/>
            </w:tcBorders>
            <w:shd w:val="clear" w:color="auto" w:fill="auto"/>
            <w:noWrap/>
            <w:vAlign w:val="center"/>
            <w:hideMark/>
          </w:tcPr>
          <w:p w14:paraId="61BF96E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D8193D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r>
      <w:tr w:rsidR="00544689" w:rsidRPr="00BB6BBD" w14:paraId="6EAFCF6E"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6C255DB"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38645D5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c>
          <w:tcPr>
            <w:tcW w:w="1276" w:type="dxa"/>
            <w:tcBorders>
              <w:top w:val="nil"/>
              <w:left w:val="nil"/>
              <w:bottom w:val="single" w:sz="4" w:space="0" w:color="auto"/>
              <w:right w:val="single" w:sz="4" w:space="0" w:color="auto"/>
            </w:tcBorders>
            <w:shd w:val="clear" w:color="auto" w:fill="auto"/>
            <w:noWrap/>
            <w:vAlign w:val="center"/>
            <w:hideMark/>
          </w:tcPr>
          <w:p w14:paraId="7D5DC7F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1CC53A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c>
          <w:tcPr>
            <w:tcW w:w="1276" w:type="dxa"/>
            <w:tcBorders>
              <w:top w:val="nil"/>
              <w:left w:val="nil"/>
              <w:bottom w:val="single" w:sz="4" w:space="0" w:color="auto"/>
              <w:right w:val="single" w:sz="4" w:space="0" w:color="auto"/>
            </w:tcBorders>
            <w:shd w:val="clear" w:color="auto" w:fill="auto"/>
            <w:noWrap/>
            <w:vAlign w:val="center"/>
            <w:hideMark/>
          </w:tcPr>
          <w:p w14:paraId="66B0EA5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D1A8D6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r>
      <w:tr w:rsidR="00544689" w:rsidRPr="00BB6BBD" w14:paraId="42A3566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9B5AA71"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HUDCO</w:t>
            </w:r>
          </w:p>
        </w:tc>
        <w:tc>
          <w:tcPr>
            <w:tcW w:w="1275" w:type="dxa"/>
            <w:tcBorders>
              <w:top w:val="nil"/>
              <w:left w:val="nil"/>
              <w:bottom w:val="single" w:sz="4" w:space="0" w:color="auto"/>
              <w:right w:val="single" w:sz="4" w:space="0" w:color="auto"/>
            </w:tcBorders>
            <w:shd w:val="clear" w:color="auto" w:fill="auto"/>
            <w:noWrap/>
            <w:vAlign w:val="center"/>
            <w:hideMark/>
          </w:tcPr>
          <w:p w14:paraId="7958981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c>
          <w:tcPr>
            <w:tcW w:w="1276" w:type="dxa"/>
            <w:tcBorders>
              <w:top w:val="nil"/>
              <w:left w:val="nil"/>
              <w:bottom w:val="single" w:sz="4" w:space="0" w:color="auto"/>
              <w:right w:val="single" w:sz="4" w:space="0" w:color="auto"/>
            </w:tcBorders>
            <w:shd w:val="clear" w:color="auto" w:fill="auto"/>
            <w:noWrap/>
            <w:vAlign w:val="center"/>
            <w:hideMark/>
          </w:tcPr>
          <w:p w14:paraId="56CF07B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F68BAC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c>
          <w:tcPr>
            <w:tcW w:w="1276" w:type="dxa"/>
            <w:tcBorders>
              <w:top w:val="nil"/>
              <w:left w:val="nil"/>
              <w:bottom w:val="single" w:sz="4" w:space="0" w:color="auto"/>
              <w:right w:val="single" w:sz="4" w:space="0" w:color="auto"/>
            </w:tcBorders>
            <w:shd w:val="clear" w:color="auto" w:fill="auto"/>
            <w:noWrap/>
            <w:vAlign w:val="center"/>
            <w:hideMark/>
          </w:tcPr>
          <w:p w14:paraId="4FD2F57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A4BA26E"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r>
      <w:tr w:rsidR="00544689" w:rsidRPr="00BB6BBD" w14:paraId="7CA38834"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0F35FAB2"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IFCI Ltd</w:t>
            </w:r>
          </w:p>
        </w:tc>
        <w:tc>
          <w:tcPr>
            <w:tcW w:w="1275" w:type="dxa"/>
            <w:tcBorders>
              <w:top w:val="nil"/>
              <w:left w:val="nil"/>
              <w:bottom w:val="single" w:sz="4" w:space="0" w:color="auto"/>
              <w:right w:val="single" w:sz="4" w:space="0" w:color="auto"/>
            </w:tcBorders>
            <w:shd w:val="clear" w:color="auto" w:fill="auto"/>
            <w:noWrap/>
            <w:vAlign w:val="center"/>
            <w:hideMark/>
          </w:tcPr>
          <w:p w14:paraId="24DF334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c>
          <w:tcPr>
            <w:tcW w:w="1276" w:type="dxa"/>
            <w:tcBorders>
              <w:top w:val="nil"/>
              <w:left w:val="nil"/>
              <w:bottom w:val="single" w:sz="4" w:space="0" w:color="auto"/>
              <w:right w:val="single" w:sz="4" w:space="0" w:color="auto"/>
            </w:tcBorders>
            <w:shd w:val="clear" w:color="auto" w:fill="auto"/>
            <w:noWrap/>
            <w:vAlign w:val="center"/>
            <w:hideMark/>
          </w:tcPr>
          <w:p w14:paraId="21BE7ED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413B38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c>
          <w:tcPr>
            <w:tcW w:w="1276" w:type="dxa"/>
            <w:tcBorders>
              <w:top w:val="nil"/>
              <w:left w:val="nil"/>
              <w:bottom w:val="single" w:sz="4" w:space="0" w:color="auto"/>
              <w:right w:val="single" w:sz="4" w:space="0" w:color="auto"/>
            </w:tcBorders>
            <w:shd w:val="clear" w:color="auto" w:fill="auto"/>
            <w:noWrap/>
            <w:vAlign w:val="center"/>
            <w:hideMark/>
          </w:tcPr>
          <w:p w14:paraId="22DA095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1477015"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r>
      <w:tr w:rsidR="00544689" w:rsidRPr="00BB6BBD" w14:paraId="469B131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002060"/>
            <w:noWrap/>
            <w:vAlign w:val="center"/>
            <w:hideMark/>
          </w:tcPr>
          <w:p w14:paraId="28AD2409" w14:textId="77777777" w:rsidR="00544689" w:rsidRPr="006F6403" w:rsidRDefault="00544689" w:rsidP="006F6403">
            <w:pPr>
              <w:spacing w:after="0" w:line="240" w:lineRule="auto"/>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Total</w:t>
            </w:r>
          </w:p>
        </w:tc>
        <w:tc>
          <w:tcPr>
            <w:tcW w:w="1275" w:type="dxa"/>
            <w:tcBorders>
              <w:top w:val="nil"/>
              <w:left w:val="nil"/>
              <w:bottom w:val="single" w:sz="4" w:space="0" w:color="auto"/>
              <w:right w:val="single" w:sz="4" w:space="0" w:color="auto"/>
            </w:tcBorders>
            <w:shd w:val="clear" w:color="auto" w:fill="002060"/>
            <w:noWrap/>
            <w:vAlign w:val="center"/>
            <w:hideMark/>
          </w:tcPr>
          <w:p w14:paraId="154C2B8A"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6099.52</w:t>
            </w:r>
          </w:p>
        </w:tc>
        <w:tc>
          <w:tcPr>
            <w:tcW w:w="1276" w:type="dxa"/>
            <w:tcBorders>
              <w:top w:val="nil"/>
              <w:left w:val="nil"/>
              <w:bottom w:val="single" w:sz="4" w:space="0" w:color="auto"/>
              <w:right w:val="single" w:sz="4" w:space="0" w:color="auto"/>
            </w:tcBorders>
            <w:shd w:val="clear" w:color="auto" w:fill="002060"/>
            <w:noWrap/>
            <w:vAlign w:val="center"/>
            <w:hideMark/>
          </w:tcPr>
          <w:p w14:paraId="262EFE70"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1028.26</w:t>
            </w:r>
          </w:p>
        </w:tc>
        <w:tc>
          <w:tcPr>
            <w:tcW w:w="1276" w:type="dxa"/>
            <w:tcBorders>
              <w:top w:val="nil"/>
              <w:left w:val="nil"/>
              <w:bottom w:val="single" w:sz="4" w:space="0" w:color="auto"/>
              <w:right w:val="single" w:sz="4" w:space="0" w:color="auto"/>
            </w:tcBorders>
            <w:shd w:val="clear" w:color="auto" w:fill="002060"/>
            <w:noWrap/>
            <w:vAlign w:val="center"/>
            <w:hideMark/>
          </w:tcPr>
          <w:p w14:paraId="73E3D617"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7127.78</w:t>
            </w:r>
          </w:p>
        </w:tc>
        <w:tc>
          <w:tcPr>
            <w:tcW w:w="1276" w:type="dxa"/>
            <w:tcBorders>
              <w:top w:val="nil"/>
              <w:left w:val="nil"/>
              <w:bottom w:val="single" w:sz="4" w:space="0" w:color="auto"/>
              <w:right w:val="single" w:sz="4" w:space="0" w:color="auto"/>
            </w:tcBorders>
            <w:shd w:val="clear" w:color="auto" w:fill="002060"/>
            <w:noWrap/>
            <w:vAlign w:val="center"/>
            <w:hideMark/>
          </w:tcPr>
          <w:p w14:paraId="06993488"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55.00</w:t>
            </w:r>
          </w:p>
        </w:tc>
        <w:tc>
          <w:tcPr>
            <w:tcW w:w="1276" w:type="dxa"/>
            <w:tcBorders>
              <w:top w:val="nil"/>
              <w:left w:val="nil"/>
              <w:bottom w:val="single" w:sz="4" w:space="0" w:color="auto"/>
              <w:right w:val="single" w:sz="4" w:space="0" w:color="auto"/>
            </w:tcBorders>
            <w:shd w:val="clear" w:color="auto" w:fill="002060"/>
            <w:noWrap/>
            <w:vAlign w:val="center"/>
            <w:hideMark/>
          </w:tcPr>
          <w:p w14:paraId="0DC48125"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7182.78</w:t>
            </w:r>
          </w:p>
        </w:tc>
      </w:tr>
    </w:tbl>
    <w:p w14:paraId="00DF5C6D" w14:textId="43660D4C" w:rsidR="00A8417C" w:rsidRPr="00D90BFE" w:rsidRDefault="00A8417C" w:rsidP="00916E8D">
      <w:pPr>
        <w:pStyle w:val="ListParagraph"/>
        <w:numPr>
          <w:ilvl w:val="0"/>
          <w:numId w:val="14"/>
        </w:numPr>
        <w:spacing w:line="360" w:lineRule="auto"/>
        <w:ind w:left="284" w:right="-23" w:hanging="426"/>
        <w:jc w:val="both"/>
      </w:pPr>
      <w:r w:rsidRPr="00A8417C">
        <w:rPr>
          <w:rFonts w:ascii="Arial" w:hAnsi="Arial" w:cs="Arial"/>
          <w:b/>
          <w:bCs/>
          <w:sz w:val="22"/>
          <w:szCs w:val="22"/>
        </w:rPr>
        <w:lastRenderedPageBreak/>
        <w:t>CURRENT STATUS OF THE PROJECT</w:t>
      </w:r>
      <w:r w:rsidRPr="00A8417C">
        <w:rPr>
          <w:rFonts w:ascii="Arial" w:hAnsi="Arial" w:cs="Arial"/>
          <w:sz w:val="22"/>
          <w:szCs w:val="22"/>
        </w:rPr>
        <w:t xml:space="preserve">:  </w:t>
      </w:r>
      <w:r w:rsidR="00B54569" w:rsidRPr="00D90BFE">
        <w:rPr>
          <w:rFonts w:ascii="Arial" w:hAnsi="Arial" w:cs="Arial"/>
          <w:sz w:val="22"/>
          <w:szCs w:val="22"/>
        </w:rPr>
        <w:t xml:space="preserve">M/s </w:t>
      </w:r>
      <w:r w:rsidR="009E6DCA" w:rsidRPr="00D90BFE">
        <w:rPr>
          <w:rFonts w:ascii="Arial" w:eastAsiaTheme="minorHAnsi" w:hAnsi="Arial" w:cs="Arial"/>
          <w:sz w:val="22"/>
          <w:szCs w:val="22"/>
          <w:lang w:val="en-IN"/>
        </w:rPr>
        <w:t xml:space="preserve">Coastal </w:t>
      </w:r>
      <w:proofErr w:type="spellStart"/>
      <w:r w:rsidR="009E6DCA" w:rsidRPr="00D90BFE">
        <w:rPr>
          <w:rFonts w:ascii="Arial" w:eastAsiaTheme="minorHAnsi" w:hAnsi="Arial" w:cs="Arial"/>
          <w:sz w:val="22"/>
          <w:szCs w:val="22"/>
          <w:lang w:val="en-IN"/>
        </w:rPr>
        <w:t>Energen</w:t>
      </w:r>
      <w:proofErr w:type="spellEnd"/>
      <w:r w:rsidR="009E6DCA" w:rsidRPr="00D90BFE">
        <w:rPr>
          <w:rFonts w:ascii="Arial" w:eastAsiaTheme="minorHAnsi" w:hAnsi="Arial" w:cs="Arial"/>
          <w:sz w:val="22"/>
          <w:szCs w:val="22"/>
          <w:lang w:val="en-IN"/>
        </w:rPr>
        <w:t xml:space="preserve"> Private</w:t>
      </w:r>
      <w:r w:rsidR="006A0EB3" w:rsidRPr="00D90BFE">
        <w:rPr>
          <w:rFonts w:ascii="Arial" w:eastAsiaTheme="minorHAnsi" w:hAnsi="Arial" w:cs="Arial"/>
          <w:sz w:val="22"/>
          <w:szCs w:val="22"/>
          <w:lang w:val="en-IN"/>
        </w:rPr>
        <w:t xml:space="preserve"> Limited is a Public Company domiciled in India and incorporated under the provisions of Companies Act applicable in India.</w:t>
      </w:r>
      <w:r w:rsidRPr="00D90BFE">
        <w:rPr>
          <w:rFonts w:ascii="Arial" w:eastAsiaTheme="minorHAnsi" w:hAnsi="Arial" w:cs="Arial"/>
          <w:sz w:val="22"/>
          <w:szCs w:val="22"/>
          <w:lang w:val="en-IN"/>
        </w:rPr>
        <w:t xml:space="preserve"> </w:t>
      </w:r>
      <w:r w:rsidR="006A0EB3" w:rsidRPr="00D90BFE">
        <w:rPr>
          <w:rFonts w:ascii="Arial" w:eastAsiaTheme="minorHAnsi" w:hAnsi="Arial" w:cs="Arial"/>
          <w:sz w:val="22"/>
          <w:szCs w:val="22"/>
          <w:lang w:val="en-IN"/>
        </w:rPr>
        <w:t xml:space="preserve">The Company </w:t>
      </w:r>
      <w:r w:rsidRPr="00D90BFE">
        <w:rPr>
          <w:rFonts w:ascii="Arial" w:eastAsiaTheme="minorHAnsi" w:hAnsi="Arial" w:cs="Arial"/>
          <w:sz w:val="22"/>
          <w:szCs w:val="22"/>
          <w:lang w:val="en-IN"/>
        </w:rPr>
        <w:t>was incorporated to</w:t>
      </w:r>
      <w:r w:rsidR="006A0EB3" w:rsidRPr="00D90BFE">
        <w:rPr>
          <w:rFonts w:ascii="Arial" w:eastAsiaTheme="minorHAnsi" w:hAnsi="Arial" w:cs="Arial"/>
          <w:sz w:val="22"/>
          <w:szCs w:val="22"/>
          <w:lang w:val="en-IN"/>
        </w:rPr>
        <w:t xml:space="preserve"> engage in the business of generation and sale of power</w:t>
      </w:r>
      <w:r w:rsidRPr="00D90BFE">
        <w:rPr>
          <w:rFonts w:ascii="Arial" w:eastAsiaTheme="minorHAnsi" w:hAnsi="Arial" w:cs="Arial"/>
          <w:sz w:val="22"/>
          <w:szCs w:val="22"/>
          <w:lang w:val="en-IN"/>
        </w:rPr>
        <w:t xml:space="preserve"> </w:t>
      </w:r>
      <w:r w:rsidR="006A0EB3" w:rsidRPr="00D90BFE">
        <w:rPr>
          <w:rFonts w:ascii="Arial" w:eastAsiaTheme="minorHAnsi" w:hAnsi="Arial" w:cs="Arial"/>
          <w:sz w:val="22"/>
          <w:szCs w:val="22"/>
          <w:lang w:val="en-IN"/>
        </w:rPr>
        <w:t xml:space="preserve">through its power plant of </w:t>
      </w:r>
      <w:r w:rsidR="00D90BFE" w:rsidRPr="00D90BFE">
        <w:rPr>
          <w:rFonts w:ascii="Arial" w:eastAsiaTheme="minorHAnsi" w:hAnsi="Arial" w:cs="Arial"/>
          <w:sz w:val="22"/>
          <w:szCs w:val="22"/>
          <w:lang w:val="en-IN"/>
        </w:rPr>
        <w:t>2</w:t>
      </w:r>
      <w:r w:rsidR="006A0EB3" w:rsidRPr="00D90BFE">
        <w:rPr>
          <w:rFonts w:ascii="Arial" w:eastAsiaTheme="minorHAnsi" w:hAnsi="Arial" w:cs="Arial"/>
          <w:sz w:val="22"/>
          <w:szCs w:val="22"/>
          <w:lang w:val="en-IN"/>
        </w:rPr>
        <w:t xml:space="preserve"> x 600 MW situated at </w:t>
      </w:r>
      <w:r w:rsidR="00D90BFE" w:rsidRPr="00D90BFE">
        <w:rPr>
          <w:rFonts w:ascii="Arial" w:hAnsi="Arial" w:cs="Arial"/>
          <w:sz w:val="22"/>
          <w:szCs w:val="22"/>
        </w:rPr>
        <w:t>Melamaruthur village in the district of Tuticorin of the state of Tamil Nadu</w:t>
      </w:r>
      <w:r w:rsidR="006A0EB3" w:rsidRPr="00D90BFE">
        <w:rPr>
          <w:rFonts w:ascii="Arial" w:eastAsiaTheme="minorHAnsi" w:hAnsi="Arial" w:cs="Arial"/>
          <w:sz w:val="22"/>
          <w:szCs w:val="22"/>
          <w:lang w:val="en-IN"/>
        </w:rPr>
        <w:t xml:space="preserve">. </w:t>
      </w:r>
      <w:r w:rsidR="00544689">
        <w:rPr>
          <w:rFonts w:ascii="Arial" w:eastAsiaTheme="minorHAnsi" w:hAnsi="Arial" w:cs="Arial"/>
          <w:sz w:val="22"/>
          <w:szCs w:val="22"/>
          <w:lang w:val="en-IN"/>
        </w:rPr>
        <w:t>Currently both the plants are operational.</w:t>
      </w:r>
    </w:p>
    <w:p w14:paraId="663F3E24" w14:textId="2964D7A1" w:rsidR="00F75928" w:rsidRPr="00270AB4" w:rsidRDefault="00A8417C" w:rsidP="00916E8D">
      <w:pPr>
        <w:pStyle w:val="ListParagraph"/>
        <w:spacing w:line="360" w:lineRule="auto"/>
        <w:ind w:left="284" w:right="-23"/>
        <w:jc w:val="both"/>
        <w:rPr>
          <w:rFonts w:ascii="Arial" w:eastAsiaTheme="minorHAnsi" w:hAnsi="Arial" w:cs="Arial"/>
          <w:sz w:val="22"/>
          <w:szCs w:val="22"/>
          <w:lang w:val="en-IN"/>
        </w:rPr>
      </w:pPr>
      <w:r w:rsidRPr="00270AB4">
        <w:rPr>
          <w:rFonts w:ascii="Arial" w:eastAsiaTheme="minorHAnsi" w:hAnsi="Arial" w:cs="Arial"/>
          <w:sz w:val="22"/>
          <w:szCs w:val="22"/>
          <w:lang w:val="en-IN"/>
        </w:rPr>
        <w:t xml:space="preserve">The Company is undergoing Corporate Insolvency Resolution Process (CIRP) under the provisions of the Insolvency and Bankruptcy Code, 2016 (IBC) in terms of order of Hon’ble National Company Law Tribunal (NCLT), </w:t>
      </w:r>
      <w:r w:rsidR="00270AB4" w:rsidRPr="00270AB4">
        <w:rPr>
          <w:rFonts w:ascii="Arial" w:eastAsiaTheme="minorHAnsi" w:hAnsi="Arial" w:cs="Arial"/>
          <w:sz w:val="22"/>
          <w:szCs w:val="22"/>
          <w:lang w:val="en-IN"/>
        </w:rPr>
        <w:t>Tamil Nadu</w:t>
      </w:r>
      <w:r w:rsidRPr="00270AB4">
        <w:rPr>
          <w:rFonts w:ascii="Arial" w:eastAsiaTheme="minorHAnsi" w:hAnsi="Arial" w:cs="Arial"/>
          <w:sz w:val="22"/>
          <w:szCs w:val="22"/>
          <w:lang w:val="en-IN"/>
        </w:rPr>
        <w:t xml:space="preserve"> on 0</w:t>
      </w:r>
      <w:r w:rsidR="00270AB4" w:rsidRPr="00270AB4">
        <w:rPr>
          <w:rFonts w:ascii="Arial" w:eastAsiaTheme="minorHAnsi" w:hAnsi="Arial" w:cs="Arial"/>
          <w:sz w:val="22"/>
          <w:szCs w:val="22"/>
          <w:lang w:val="en-IN"/>
        </w:rPr>
        <w:t>4</w:t>
      </w:r>
      <w:r w:rsidRPr="00270AB4">
        <w:rPr>
          <w:rFonts w:ascii="Arial" w:eastAsiaTheme="minorHAnsi" w:hAnsi="Arial" w:cs="Arial"/>
          <w:sz w:val="22"/>
          <w:szCs w:val="22"/>
          <w:lang w:val="en-IN"/>
        </w:rPr>
        <w:t xml:space="preserve"> </w:t>
      </w:r>
      <w:r w:rsidR="00270AB4" w:rsidRPr="00270AB4">
        <w:rPr>
          <w:rFonts w:ascii="Arial" w:eastAsiaTheme="minorHAnsi" w:hAnsi="Arial" w:cs="Arial"/>
          <w:sz w:val="22"/>
          <w:szCs w:val="22"/>
          <w:lang w:val="en-IN"/>
        </w:rPr>
        <w:t>February</w:t>
      </w:r>
      <w:r w:rsidRPr="00270AB4">
        <w:rPr>
          <w:rFonts w:ascii="Arial" w:eastAsiaTheme="minorHAnsi" w:hAnsi="Arial" w:cs="Arial"/>
          <w:sz w:val="22"/>
          <w:szCs w:val="22"/>
          <w:lang w:val="en-IN"/>
        </w:rPr>
        <w:t xml:space="preserve"> 20</w:t>
      </w:r>
      <w:r w:rsidR="00270AB4" w:rsidRPr="00270AB4">
        <w:rPr>
          <w:rFonts w:ascii="Arial" w:eastAsiaTheme="minorHAnsi" w:hAnsi="Arial" w:cs="Arial"/>
          <w:sz w:val="22"/>
          <w:szCs w:val="22"/>
          <w:lang w:val="en-IN"/>
        </w:rPr>
        <w:t>22</w:t>
      </w:r>
      <w:r w:rsidRPr="00270AB4">
        <w:rPr>
          <w:rFonts w:ascii="Arial" w:eastAsiaTheme="minorHAnsi" w:hAnsi="Arial" w:cs="Arial"/>
          <w:sz w:val="22"/>
          <w:szCs w:val="22"/>
          <w:lang w:val="en-IN"/>
        </w:rPr>
        <w:t xml:space="preserve">. </w:t>
      </w:r>
    </w:p>
    <w:p w14:paraId="41C51790" w14:textId="6E2171A1" w:rsidR="00A8417C" w:rsidRPr="006F6403" w:rsidRDefault="00A8417C" w:rsidP="00916E8D">
      <w:pPr>
        <w:pStyle w:val="ListParagraph"/>
        <w:spacing w:line="360" w:lineRule="auto"/>
        <w:ind w:left="284" w:right="-23"/>
        <w:jc w:val="both"/>
        <w:rPr>
          <w:rFonts w:ascii="Arial" w:eastAsiaTheme="minorHAnsi" w:hAnsi="Arial" w:cs="Arial"/>
          <w:b/>
          <w:sz w:val="22"/>
          <w:szCs w:val="22"/>
          <w:lang w:val="en-IN"/>
        </w:rPr>
      </w:pPr>
      <w:r w:rsidRPr="006F6403">
        <w:rPr>
          <w:rFonts w:ascii="Arial" w:eastAsiaTheme="minorHAnsi" w:hAnsi="Arial" w:cs="Arial"/>
          <w:b/>
          <w:sz w:val="22"/>
          <w:szCs w:val="22"/>
          <w:lang w:val="en-IN"/>
        </w:rPr>
        <w:t xml:space="preserve">Pursuant to the initiation of CIRP, vide aforesaid order, the NCLT had appointed Mr. </w:t>
      </w:r>
      <w:r w:rsidR="0049787B" w:rsidRPr="006F6403">
        <w:rPr>
          <w:rFonts w:ascii="Arial" w:eastAsiaTheme="minorHAnsi" w:hAnsi="Arial" w:cs="Arial"/>
          <w:b/>
          <w:sz w:val="22"/>
          <w:szCs w:val="22"/>
          <w:lang w:val="en-IN"/>
        </w:rPr>
        <w:t xml:space="preserve">Radhakrishnan </w:t>
      </w:r>
      <w:proofErr w:type="spellStart"/>
      <w:r w:rsidR="0049787B" w:rsidRPr="006F6403">
        <w:rPr>
          <w:rFonts w:ascii="Arial" w:eastAsiaTheme="minorHAnsi" w:hAnsi="Arial" w:cs="Arial"/>
          <w:b/>
          <w:sz w:val="22"/>
          <w:szCs w:val="22"/>
          <w:lang w:val="en-IN"/>
        </w:rPr>
        <w:t>Dharmaranjan</w:t>
      </w:r>
      <w:proofErr w:type="spellEnd"/>
      <w:r w:rsidRPr="006F6403">
        <w:rPr>
          <w:rFonts w:ascii="Arial" w:eastAsiaTheme="minorHAnsi" w:hAnsi="Arial" w:cs="Arial"/>
          <w:b/>
          <w:sz w:val="22"/>
          <w:szCs w:val="22"/>
          <w:lang w:val="en-IN"/>
        </w:rPr>
        <w:t xml:space="preserve">, as Resolution Professional (RP) </w:t>
      </w:r>
      <w:r w:rsidR="006F6403" w:rsidRPr="006F6403">
        <w:rPr>
          <w:rFonts w:ascii="Arial" w:eastAsiaTheme="minorHAnsi" w:hAnsi="Arial" w:cs="Arial"/>
          <w:b/>
          <w:sz w:val="22"/>
          <w:szCs w:val="22"/>
          <w:lang w:val="en-IN"/>
        </w:rPr>
        <w:t xml:space="preserve">of Coastal </w:t>
      </w:r>
      <w:proofErr w:type="spellStart"/>
      <w:r w:rsidR="006F6403" w:rsidRPr="006F6403">
        <w:rPr>
          <w:rFonts w:ascii="Arial" w:eastAsiaTheme="minorHAnsi" w:hAnsi="Arial" w:cs="Arial"/>
          <w:b/>
          <w:sz w:val="22"/>
          <w:szCs w:val="22"/>
          <w:lang w:val="en-IN"/>
        </w:rPr>
        <w:t>En</w:t>
      </w:r>
      <w:r w:rsidR="0049787B" w:rsidRPr="006F6403">
        <w:rPr>
          <w:rFonts w:ascii="Arial" w:eastAsiaTheme="minorHAnsi" w:hAnsi="Arial" w:cs="Arial"/>
          <w:b/>
          <w:sz w:val="22"/>
          <w:szCs w:val="22"/>
          <w:lang w:val="en-IN"/>
        </w:rPr>
        <w:t>ergen</w:t>
      </w:r>
      <w:proofErr w:type="spellEnd"/>
      <w:r w:rsidR="0049787B" w:rsidRPr="006F6403">
        <w:rPr>
          <w:rFonts w:ascii="Arial" w:eastAsiaTheme="minorHAnsi" w:hAnsi="Arial" w:cs="Arial"/>
          <w:b/>
          <w:sz w:val="22"/>
          <w:szCs w:val="22"/>
          <w:lang w:val="en-IN"/>
        </w:rPr>
        <w:t xml:space="preserve"> Private Limited</w:t>
      </w:r>
      <w:r w:rsidRPr="006F6403">
        <w:rPr>
          <w:rFonts w:ascii="Arial" w:eastAsiaTheme="minorHAnsi" w:hAnsi="Arial" w:cs="Arial"/>
          <w:b/>
          <w:sz w:val="22"/>
          <w:szCs w:val="22"/>
          <w:lang w:val="en-IN"/>
        </w:rPr>
        <w:t>. The Powers of Board of Directors was suspended by virtue of NCLT order in accordance with Section 17(1</w:t>
      </w:r>
      <w:r w:rsidR="006F6403" w:rsidRPr="006F6403">
        <w:rPr>
          <w:rFonts w:ascii="Arial" w:eastAsiaTheme="minorHAnsi" w:hAnsi="Arial" w:cs="Arial"/>
          <w:b/>
          <w:sz w:val="22"/>
          <w:szCs w:val="22"/>
          <w:lang w:val="en-IN"/>
        </w:rPr>
        <w:t>) (</w:t>
      </w:r>
      <w:r w:rsidRPr="006F6403">
        <w:rPr>
          <w:rFonts w:ascii="Arial" w:eastAsiaTheme="minorHAnsi" w:hAnsi="Arial" w:cs="Arial"/>
          <w:b/>
          <w:sz w:val="22"/>
          <w:szCs w:val="22"/>
          <w:lang w:val="en-IN"/>
        </w:rPr>
        <w:t xml:space="preserve">b) of IBC and the same is being exercised by the RP. </w:t>
      </w:r>
    </w:p>
    <w:p w14:paraId="6B1211CD" w14:textId="55E39DB0" w:rsidR="00023F82" w:rsidRPr="00E17341" w:rsidRDefault="00BB6BBD" w:rsidP="00916E8D">
      <w:pPr>
        <w:pStyle w:val="ListParagraph"/>
        <w:numPr>
          <w:ilvl w:val="0"/>
          <w:numId w:val="14"/>
        </w:numPr>
        <w:spacing w:before="240" w:line="360" w:lineRule="auto"/>
        <w:ind w:left="284" w:right="-23" w:hanging="426"/>
        <w:jc w:val="both"/>
        <w:rPr>
          <w:rFonts w:ascii="Arial" w:hAnsi="Arial" w:cs="Arial"/>
          <w:b/>
          <w:bCs/>
          <w:sz w:val="22"/>
          <w:szCs w:val="22"/>
        </w:rPr>
      </w:pPr>
      <w:r w:rsidRPr="00E17341">
        <w:rPr>
          <w:rFonts w:ascii="Arial" w:hAnsi="Arial" w:cs="Arial"/>
          <w:b/>
          <w:bCs/>
          <w:sz w:val="22"/>
          <w:szCs w:val="22"/>
        </w:rPr>
        <w:t xml:space="preserve">REASONS FOR FINANCIAL STRESS: </w:t>
      </w:r>
      <w:r w:rsidRPr="00E17341">
        <w:rPr>
          <w:rFonts w:ascii="Arial" w:hAnsi="Arial" w:cs="Arial"/>
          <w:sz w:val="22"/>
          <w:szCs w:val="22"/>
        </w:rPr>
        <w:t>The company is facing continued financial</w:t>
      </w:r>
      <w:r w:rsidR="006F6403" w:rsidRPr="00E17341">
        <w:rPr>
          <w:rFonts w:ascii="Arial" w:hAnsi="Arial" w:cs="Arial"/>
          <w:sz w:val="22"/>
          <w:szCs w:val="22"/>
        </w:rPr>
        <w:t xml:space="preserve"> stress since COD mainly due to reason pointed below:</w:t>
      </w:r>
      <w:r w:rsidR="00023F82" w:rsidRPr="00E17341">
        <w:rPr>
          <w:rFonts w:ascii="Arial" w:hAnsi="Arial" w:cs="Arial"/>
          <w:sz w:val="22"/>
          <w:szCs w:val="22"/>
        </w:rPr>
        <w:t xml:space="preserve"> </w:t>
      </w:r>
    </w:p>
    <w:p w14:paraId="4FD3CD6E" w14:textId="3184D10B" w:rsidR="006F6403" w:rsidRPr="00023F82" w:rsidRDefault="00E17341" w:rsidP="00916E8D">
      <w:pPr>
        <w:pStyle w:val="ListParagraph"/>
        <w:numPr>
          <w:ilvl w:val="0"/>
          <w:numId w:val="44"/>
        </w:numPr>
        <w:spacing w:before="240" w:line="360" w:lineRule="auto"/>
        <w:ind w:left="851" w:right="-23" w:hanging="567"/>
        <w:jc w:val="both"/>
        <w:rPr>
          <w:rFonts w:ascii="Arial" w:hAnsi="Arial" w:cs="Arial"/>
          <w:b/>
          <w:bCs/>
          <w:sz w:val="22"/>
          <w:szCs w:val="22"/>
        </w:rPr>
      </w:pPr>
      <w:r>
        <w:rPr>
          <w:rFonts w:ascii="Arial" w:hAnsi="Arial" w:cs="Arial"/>
          <w:sz w:val="22"/>
          <w:szCs w:val="22"/>
        </w:rPr>
        <w:t xml:space="preserve">Initially project </w:t>
      </w:r>
      <w:r w:rsidR="00BB6BBD" w:rsidRPr="00023F82">
        <w:rPr>
          <w:rFonts w:ascii="Arial" w:hAnsi="Arial" w:cs="Arial"/>
          <w:sz w:val="22"/>
          <w:szCs w:val="22"/>
        </w:rPr>
        <w:t xml:space="preserve">cost </w:t>
      </w:r>
      <w:r>
        <w:rPr>
          <w:rFonts w:ascii="Arial" w:hAnsi="Arial" w:cs="Arial"/>
          <w:sz w:val="22"/>
          <w:szCs w:val="22"/>
        </w:rPr>
        <w:t xml:space="preserve">was 4297 </w:t>
      </w:r>
      <w:proofErr w:type="spellStart"/>
      <w:r>
        <w:rPr>
          <w:rFonts w:ascii="Arial" w:hAnsi="Arial" w:cs="Arial"/>
          <w:sz w:val="22"/>
          <w:szCs w:val="22"/>
        </w:rPr>
        <w:t>Crs</w:t>
      </w:r>
      <w:proofErr w:type="spellEnd"/>
      <w:r>
        <w:rPr>
          <w:rFonts w:ascii="Arial" w:hAnsi="Arial" w:cs="Arial"/>
          <w:sz w:val="22"/>
          <w:szCs w:val="22"/>
        </w:rPr>
        <w:t>.</w:t>
      </w:r>
      <w:r w:rsidR="00987959">
        <w:rPr>
          <w:rFonts w:ascii="Arial" w:hAnsi="Arial" w:cs="Arial"/>
          <w:sz w:val="22"/>
          <w:szCs w:val="22"/>
        </w:rPr>
        <w:t>,</w:t>
      </w:r>
      <w:r>
        <w:rPr>
          <w:rFonts w:ascii="Arial" w:hAnsi="Arial" w:cs="Arial"/>
          <w:sz w:val="22"/>
          <w:szCs w:val="22"/>
        </w:rPr>
        <w:t xml:space="preserve"> then it increased to 7870 </w:t>
      </w:r>
      <w:proofErr w:type="spellStart"/>
      <w:r>
        <w:rPr>
          <w:rFonts w:ascii="Arial" w:hAnsi="Arial" w:cs="Arial"/>
          <w:sz w:val="22"/>
          <w:szCs w:val="22"/>
        </w:rPr>
        <w:t>Crs</w:t>
      </w:r>
      <w:proofErr w:type="spellEnd"/>
      <w:r>
        <w:rPr>
          <w:rFonts w:ascii="Arial" w:hAnsi="Arial" w:cs="Arial"/>
          <w:sz w:val="22"/>
          <w:szCs w:val="22"/>
        </w:rPr>
        <w:t xml:space="preserve">. </w:t>
      </w:r>
      <w:r w:rsidR="00BB6BBD" w:rsidRPr="00023F82">
        <w:rPr>
          <w:rFonts w:ascii="Arial" w:hAnsi="Arial" w:cs="Arial"/>
          <w:sz w:val="22"/>
          <w:szCs w:val="22"/>
        </w:rPr>
        <w:t xml:space="preserve">on account of external factors viz. additional duties due to withdrawal of mega power status, change in plant configuration, etc. The overall cost overrun of ~Rs. 3500 Crore comprised of </w:t>
      </w:r>
      <w:r w:rsidR="00A52C2C" w:rsidRPr="00023F82">
        <w:rPr>
          <w:rFonts w:ascii="Arial" w:hAnsi="Arial" w:cs="Arial"/>
          <w:sz w:val="22"/>
          <w:szCs w:val="22"/>
        </w:rPr>
        <w:t>Infrastructure Development Cost (</w:t>
      </w:r>
      <w:r w:rsidR="00BB6BBD" w:rsidRPr="00023F82">
        <w:rPr>
          <w:rFonts w:ascii="Arial" w:hAnsi="Arial" w:cs="Arial"/>
          <w:sz w:val="22"/>
          <w:szCs w:val="22"/>
        </w:rPr>
        <w:t>IDC</w:t>
      </w:r>
      <w:r w:rsidR="00A52C2C" w:rsidRPr="00023F82">
        <w:rPr>
          <w:rFonts w:ascii="Arial" w:hAnsi="Arial" w:cs="Arial"/>
          <w:sz w:val="22"/>
          <w:szCs w:val="22"/>
        </w:rPr>
        <w:t>)</w:t>
      </w:r>
      <w:r w:rsidR="00BB6BBD" w:rsidRPr="00023F82">
        <w:rPr>
          <w:rFonts w:ascii="Arial" w:hAnsi="Arial" w:cs="Arial"/>
          <w:sz w:val="22"/>
          <w:szCs w:val="22"/>
        </w:rPr>
        <w:t xml:space="preserve"> (32%), Forex variation (19%), Duties &amp; Taxes (13%), WC margin (8%) and Hard Costs (28%). </w:t>
      </w:r>
    </w:p>
    <w:p w14:paraId="0B76670F" w14:textId="75434A43" w:rsidR="00023F82" w:rsidRPr="00023F82" w:rsidRDefault="00023F82" w:rsidP="00916E8D">
      <w:pPr>
        <w:pStyle w:val="ListParagraph"/>
        <w:numPr>
          <w:ilvl w:val="0"/>
          <w:numId w:val="44"/>
        </w:numPr>
        <w:spacing w:before="240" w:line="360" w:lineRule="auto"/>
        <w:ind w:left="851" w:right="-23" w:hanging="567"/>
        <w:jc w:val="both"/>
        <w:rPr>
          <w:rFonts w:ascii="Arial" w:hAnsi="Arial" w:cs="Arial"/>
          <w:b/>
          <w:bCs/>
          <w:sz w:val="22"/>
          <w:szCs w:val="22"/>
        </w:rPr>
      </w:pPr>
      <w:r>
        <w:rPr>
          <w:rFonts w:ascii="Arial" w:hAnsi="Arial" w:cs="Arial"/>
          <w:sz w:val="22"/>
          <w:szCs w:val="22"/>
        </w:rPr>
        <w:t>Non-availability of long term PPA for Unit 2</w:t>
      </w:r>
      <w:r w:rsidR="00987959">
        <w:rPr>
          <w:rFonts w:ascii="Arial" w:hAnsi="Arial" w:cs="Arial"/>
          <w:sz w:val="22"/>
          <w:szCs w:val="22"/>
        </w:rPr>
        <w:t>.</w:t>
      </w:r>
    </w:p>
    <w:p w14:paraId="1887EF36" w14:textId="51E0A987" w:rsidR="00E17341" w:rsidRDefault="00AC1C0A" w:rsidP="00916E8D">
      <w:pPr>
        <w:pStyle w:val="ListParagraph"/>
        <w:numPr>
          <w:ilvl w:val="0"/>
          <w:numId w:val="44"/>
        </w:numPr>
        <w:spacing w:before="240" w:line="360" w:lineRule="auto"/>
        <w:ind w:left="851" w:right="-23" w:hanging="567"/>
        <w:jc w:val="both"/>
        <w:rPr>
          <w:rFonts w:ascii="Arial" w:hAnsi="Arial" w:cs="Arial"/>
          <w:sz w:val="22"/>
          <w:szCs w:val="22"/>
        </w:rPr>
      </w:pPr>
      <w:r w:rsidRPr="00E17341">
        <w:rPr>
          <w:rFonts w:ascii="Arial" w:hAnsi="Arial" w:cs="Arial"/>
          <w:sz w:val="22"/>
          <w:szCs w:val="22"/>
        </w:rPr>
        <w:t>Low off taken by TANGEDCO from Unit 1.</w:t>
      </w:r>
    </w:p>
    <w:p w14:paraId="6B8E7501" w14:textId="6F320CC9" w:rsidR="00AC1C0A" w:rsidRPr="00E17341" w:rsidRDefault="00AC1C0A" w:rsidP="00916E8D">
      <w:pPr>
        <w:pStyle w:val="ListParagraph"/>
        <w:numPr>
          <w:ilvl w:val="0"/>
          <w:numId w:val="44"/>
        </w:numPr>
        <w:spacing w:before="240" w:line="360" w:lineRule="auto"/>
        <w:ind w:left="851" w:right="-23" w:hanging="567"/>
        <w:jc w:val="both"/>
        <w:rPr>
          <w:rFonts w:ascii="Arial" w:hAnsi="Arial" w:cs="Arial"/>
          <w:sz w:val="22"/>
          <w:szCs w:val="22"/>
        </w:rPr>
      </w:pPr>
      <w:r w:rsidRPr="00E17341">
        <w:rPr>
          <w:rFonts w:ascii="Arial" w:hAnsi="Arial" w:cs="Arial"/>
          <w:sz w:val="22"/>
          <w:szCs w:val="22"/>
        </w:rPr>
        <w:t xml:space="preserve">Non-availability of </w:t>
      </w:r>
      <w:r w:rsidR="00E17341" w:rsidRPr="00E17341">
        <w:rPr>
          <w:rFonts w:ascii="Arial" w:hAnsi="Arial" w:cs="Arial"/>
          <w:sz w:val="22"/>
          <w:szCs w:val="22"/>
        </w:rPr>
        <w:t>adequ</w:t>
      </w:r>
      <w:r w:rsidR="00E17341">
        <w:rPr>
          <w:rFonts w:ascii="Arial" w:hAnsi="Arial" w:cs="Arial"/>
          <w:sz w:val="22"/>
          <w:szCs w:val="22"/>
        </w:rPr>
        <w:t>a</w:t>
      </w:r>
      <w:r w:rsidR="00E17341" w:rsidRPr="00E17341">
        <w:rPr>
          <w:rFonts w:ascii="Arial" w:hAnsi="Arial" w:cs="Arial"/>
          <w:sz w:val="22"/>
          <w:szCs w:val="22"/>
        </w:rPr>
        <w:t>t</w:t>
      </w:r>
      <w:r w:rsidR="00E17341">
        <w:rPr>
          <w:rFonts w:ascii="Arial" w:hAnsi="Arial" w:cs="Arial"/>
          <w:sz w:val="22"/>
          <w:szCs w:val="22"/>
        </w:rPr>
        <w:t>e</w:t>
      </w:r>
      <w:r w:rsidRPr="00E17341">
        <w:rPr>
          <w:rFonts w:ascii="Arial" w:hAnsi="Arial" w:cs="Arial"/>
          <w:sz w:val="22"/>
          <w:szCs w:val="22"/>
        </w:rPr>
        <w:t xml:space="preserve"> working capital and delay in realization of </w:t>
      </w:r>
      <w:r w:rsidR="00E17341" w:rsidRPr="00E17341">
        <w:rPr>
          <w:rFonts w:ascii="Arial" w:hAnsi="Arial" w:cs="Arial"/>
          <w:sz w:val="22"/>
          <w:szCs w:val="22"/>
        </w:rPr>
        <w:t>receivables</w:t>
      </w:r>
      <w:r w:rsidRPr="00E17341">
        <w:rPr>
          <w:rFonts w:ascii="Arial" w:hAnsi="Arial" w:cs="Arial"/>
          <w:sz w:val="22"/>
          <w:szCs w:val="22"/>
        </w:rPr>
        <w:t xml:space="preserve"> from TANGEDCO.</w:t>
      </w:r>
    </w:p>
    <w:p w14:paraId="062951DF" w14:textId="4F5471A1" w:rsidR="00BB6BBD" w:rsidRPr="00FC208C" w:rsidRDefault="00BB6BBD" w:rsidP="00916E8D">
      <w:pPr>
        <w:pStyle w:val="ListParagraph"/>
        <w:numPr>
          <w:ilvl w:val="0"/>
          <w:numId w:val="44"/>
        </w:numPr>
        <w:spacing w:before="240" w:line="360" w:lineRule="auto"/>
        <w:ind w:left="851" w:right="-23" w:hanging="567"/>
        <w:jc w:val="both"/>
        <w:rPr>
          <w:rFonts w:ascii="Arial" w:hAnsi="Arial" w:cs="Arial"/>
          <w:b/>
          <w:bCs/>
          <w:sz w:val="22"/>
          <w:szCs w:val="22"/>
        </w:rPr>
      </w:pPr>
      <w:r w:rsidRPr="00FC208C">
        <w:rPr>
          <w:rFonts w:ascii="Arial" w:hAnsi="Arial" w:cs="Arial"/>
          <w:sz w:val="22"/>
          <w:szCs w:val="22"/>
        </w:rPr>
        <w:t>Tariff reduction of 75 paise per unit under 558 MW PPA by TANGEDCO citing decreasing coal prices in international market (valid from January 01, 2016 to December 31, 2020)</w:t>
      </w:r>
      <w:r w:rsidR="00987959">
        <w:rPr>
          <w:rFonts w:ascii="Arial" w:hAnsi="Arial" w:cs="Arial"/>
          <w:sz w:val="22"/>
          <w:szCs w:val="22"/>
        </w:rPr>
        <w:t>.</w:t>
      </w:r>
    </w:p>
    <w:p w14:paraId="11C6EEDD" w14:textId="6D66042D" w:rsidR="00A8417C" w:rsidRDefault="00A8417C" w:rsidP="00916E8D">
      <w:pPr>
        <w:autoSpaceDE w:val="0"/>
        <w:autoSpaceDN w:val="0"/>
        <w:adjustRightInd w:val="0"/>
        <w:spacing w:after="0" w:line="360" w:lineRule="auto"/>
        <w:ind w:left="284" w:right="-23"/>
        <w:jc w:val="both"/>
      </w:pPr>
      <w:r w:rsidRPr="0022197B">
        <w:rPr>
          <w:rFonts w:ascii="Arial" w:hAnsi="Arial" w:cs="Arial"/>
          <w:b/>
          <w:w w:val="105"/>
          <w:sz w:val="22"/>
          <w:szCs w:val="22"/>
        </w:rPr>
        <w:t>Hence,</w:t>
      </w:r>
      <w:r w:rsidR="00610BB4">
        <w:rPr>
          <w:rFonts w:ascii="Arial" w:hAnsi="Arial" w:cs="Arial"/>
          <w:b/>
          <w:w w:val="105"/>
          <w:sz w:val="22"/>
          <w:szCs w:val="22"/>
        </w:rPr>
        <w:t xml:space="preserve"> </w:t>
      </w:r>
      <w:r w:rsidR="00FC208C">
        <w:rPr>
          <w:rFonts w:ascii="Arial" w:hAnsi="Arial" w:cs="Arial"/>
          <w:b/>
          <w:w w:val="105"/>
          <w:sz w:val="22"/>
          <w:szCs w:val="22"/>
        </w:rPr>
        <w:t xml:space="preserve">State </w:t>
      </w:r>
      <w:r>
        <w:rPr>
          <w:rFonts w:ascii="Arial" w:hAnsi="Arial" w:cs="Arial"/>
          <w:b/>
          <w:w w:val="105"/>
          <w:sz w:val="22"/>
          <w:szCs w:val="22"/>
        </w:rPr>
        <w:t>Bank</w:t>
      </w:r>
      <w:r w:rsidR="00FC208C">
        <w:rPr>
          <w:rFonts w:ascii="Arial" w:hAnsi="Arial" w:cs="Arial"/>
          <w:b/>
          <w:w w:val="105"/>
          <w:sz w:val="22"/>
          <w:szCs w:val="22"/>
        </w:rPr>
        <w:t xml:space="preserve"> of India (SAMB)</w:t>
      </w:r>
      <w:r w:rsidRPr="0022197B">
        <w:rPr>
          <w:rFonts w:ascii="Arial" w:hAnsi="Arial" w:cs="Arial"/>
          <w:b/>
          <w:w w:val="105"/>
          <w:sz w:val="22"/>
          <w:szCs w:val="22"/>
        </w:rPr>
        <w:t xml:space="preserve"> 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Pr>
          <w:rFonts w:ascii="Arial" w:eastAsia="Arial" w:hAnsi="Arial" w:cs="Arial"/>
          <w:b/>
          <w:i/>
          <w:sz w:val="18"/>
          <w:szCs w:val="18"/>
        </w:rPr>
        <w:t xml:space="preserve">                     </w:t>
      </w:r>
    </w:p>
    <w:p w14:paraId="737D0C23" w14:textId="4D98B065" w:rsidR="00A8417C" w:rsidRDefault="00A8417C"/>
    <w:p w14:paraId="160C8679" w14:textId="77777777" w:rsidR="00294466" w:rsidRDefault="00294466">
      <w:r>
        <w:br w:type="page"/>
      </w: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4E1D2D" w:rsidRPr="00C14BB7" w14:paraId="44AB687D" w14:textId="77777777" w:rsidTr="00004F85">
        <w:trPr>
          <w:trHeight w:val="558"/>
        </w:trPr>
        <w:tc>
          <w:tcPr>
            <w:tcW w:w="792" w:type="pct"/>
            <w:shd w:val="clear" w:color="auto" w:fill="17365D"/>
            <w:vAlign w:val="center"/>
          </w:tcPr>
          <w:p w14:paraId="2156E991" w14:textId="75B4040E"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C</w:t>
            </w:r>
          </w:p>
        </w:tc>
        <w:tc>
          <w:tcPr>
            <w:tcW w:w="4208"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4D6A35BB" w:rsidR="009C4C28" w:rsidRDefault="00E11206" w:rsidP="00004F85">
      <w:pPr>
        <w:pStyle w:val="ListParagraph"/>
        <w:numPr>
          <w:ilvl w:val="0"/>
          <w:numId w:val="15"/>
        </w:numPr>
        <w:spacing w:line="360" w:lineRule="auto"/>
        <w:ind w:left="284"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 xml:space="preserve">M/s. </w:t>
      </w:r>
      <w:r w:rsidR="00C446A3">
        <w:rPr>
          <w:rFonts w:ascii="Arial" w:hAnsi="Arial" w:cs="Arial"/>
          <w:sz w:val="22"/>
          <w:szCs w:val="22"/>
        </w:rPr>
        <w:t>Coastal Energen Private</w:t>
      </w:r>
      <w:r w:rsidR="00A8417C" w:rsidRPr="00A8417C">
        <w:rPr>
          <w:rFonts w:ascii="Arial" w:hAnsi="Arial" w:cs="Arial"/>
          <w:sz w:val="22"/>
          <w:szCs w:val="22"/>
        </w:rPr>
        <w:t xml:space="preserve"> Limited (hereinafter referred to as </w:t>
      </w:r>
      <w:r w:rsidR="00C446A3">
        <w:rPr>
          <w:rFonts w:ascii="Arial" w:hAnsi="Arial" w:cs="Arial"/>
          <w:sz w:val="22"/>
          <w:szCs w:val="22"/>
        </w:rPr>
        <w:t>CEPL</w:t>
      </w:r>
      <w:r w:rsidR="00A8417C" w:rsidRPr="00A8417C">
        <w:rPr>
          <w:rFonts w:ascii="Arial" w:hAnsi="Arial" w:cs="Arial"/>
          <w:sz w:val="22"/>
          <w:szCs w:val="22"/>
        </w:rPr>
        <w:t xml:space="preserve">), is setting up a </w:t>
      </w:r>
      <w:r w:rsidR="00C446A3">
        <w:rPr>
          <w:rFonts w:ascii="Arial" w:hAnsi="Arial" w:cs="Arial"/>
          <w:sz w:val="22"/>
          <w:szCs w:val="22"/>
        </w:rPr>
        <w:t>1200</w:t>
      </w:r>
      <w:r w:rsidR="00A8417C" w:rsidRPr="00A8417C">
        <w:rPr>
          <w:rFonts w:ascii="Arial" w:hAnsi="Arial" w:cs="Arial"/>
          <w:sz w:val="22"/>
          <w:szCs w:val="22"/>
        </w:rPr>
        <w:t xml:space="preserve"> MW (</w:t>
      </w:r>
      <w:r w:rsidR="00C446A3">
        <w:rPr>
          <w:rFonts w:ascii="Arial" w:hAnsi="Arial" w:cs="Arial"/>
          <w:sz w:val="22"/>
          <w:szCs w:val="22"/>
        </w:rPr>
        <w:t>2</w:t>
      </w:r>
      <w:r w:rsidR="00A8417C" w:rsidRPr="00A8417C">
        <w:rPr>
          <w:rFonts w:ascii="Arial" w:hAnsi="Arial" w:cs="Arial"/>
          <w:sz w:val="22"/>
          <w:szCs w:val="22"/>
        </w:rPr>
        <w:t xml:space="preserve">x600) pulverized coal fired Sub- Critical Thermal Power Plant at village </w:t>
      </w:r>
      <w:r w:rsidR="007D7FE1" w:rsidRPr="00A44FC8">
        <w:rPr>
          <w:rFonts w:ascii="Arial" w:hAnsi="Arial" w:cs="Arial"/>
          <w:sz w:val="22"/>
          <w:szCs w:val="22"/>
        </w:rPr>
        <w:t>in the district of Tuticorin of the state of Tamil Nadu</w:t>
      </w:r>
      <w:r w:rsidR="00A8417C" w:rsidRPr="00A8417C">
        <w:rPr>
          <w:rFonts w:ascii="Arial" w:hAnsi="Arial" w:cs="Arial"/>
          <w:sz w:val="22"/>
          <w:szCs w:val="22"/>
        </w:rPr>
        <w:t xml:space="preserve"> in India.</w:t>
      </w:r>
    </w:p>
    <w:p w14:paraId="5805216E" w14:textId="2D842B68" w:rsidR="007D7FE1" w:rsidRPr="00A8417C" w:rsidRDefault="007D7FE1" w:rsidP="00DB3A84">
      <w:pPr>
        <w:pStyle w:val="ListParagraph"/>
        <w:spacing w:after="0" w:line="360" w:lineRule="auto"/>
        <w:ind w:left="284" w:right="-23"/>
        <w:jc w:val="both"/>
        <w:rPr>
          <w:rFonts w:ascii="Arial" w:hAnsi="Arial" w:cs="Arial"/>
          <w:sz w:val="22"/>
          <w:szCs w:val="22"/>
        </w:rPr>
      </w:pPr>
      <w:r>
        <w:rPr>
          <w:noProof/>
          <w:lang w:val="en-IN" w:eastAsia="en-IN"/>
        </w:rPr>
        <w:drawing>
          <wp:inline distT="0" distB="0" distL="0" distR="0" wp14:anchorId="4281FF7C" wp14:editId="26CB8B06">
            <wp:extent cx="5779770" cy="2095500"/>
            <wp:effectExtent l="19050" t="19050" r="11430" b="19050"/>
            <wp:docPr id="1451334560" name="Picture 145133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7"/>
                    <a:srcRect l="31742" t="16842" r="4609" b="18455"/>
                    <a:stretch/>
                  </pic:blipFill>
                  <pic:spPr bwMode="auto">
                    <a:xfrm>
                      <a:off x="0" y="0"/>
                      <a:ext cx="5779770" cy="20955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77D030" w14:textId="77777777" w:rsidR="002D6B20" w:rsidRPr="00A8417C" w:rsidRDefault="002D6B20" w:rsidP="00496100">
      <w:pPr>
        <w:pStyle w:val="ListParagraph"/>
        <w:spacing w:after="0" w:line="360" w:lineRule="auto"/>
        <w:ind w:left="142" w:right="-23"/>
        <w:jc w:val="both"/>
        <w:rPr>
          <w:rFonts w:ascii="Arial" w:hAnsi="Arial" w:cs="Arial"/>
          <w:sz w:val="22"/>
          <w:szCs w:val="22"/>
          <w:highlight w:val="yellow"/>
        </w:rPr>
      </w:pPr>
    </w:p>
    <w:p w14:paraId="57ED954C" w14:textId="77777777" w:rsidR="00DF3215" w:rsidRDefault="009C4C28" w:rsidP="00CD30E1">
      <w:pPr>
        <w:pStyle w:val="ListParagraph"/>
        <w:numPr>
          <w:ilvl w:val="0"/>
          <w:numId w:val="15"/>
        </w:numPr>
        <w:spacing w:line="360" w:lineRule="auto"/>
        <w:ind w:left="284" w:right="-23" w:hanging="426"/>
        <w:jc w:val="both"/>
        <w:rPr>
          <w:rFonts w:ascii="Arial" w:hAnsi="Arial" w:cs="Arial"/>
          <w:sz w:val="22"/>
          <w:szCs w:val="22"/>
        </w:rPr>
      </w:pPr>
      <w:r w:rsidRPr="009C4C28">
        <w:rPr>
          <w:rFonts w:ascii="Arial" w:hAnsi="Arial" w:cs="Arial"/>
          <w:b/>
          <w:sz w:val="22"/>
        </w:rPr>
        <w:t>PROJECT LOCATION:</w:t>
      </w:r>
      <w:r>
        <w:rPr>
          <w:rFonts w:ascii="Arial" w:hAnsi="Arial" w:cs="Arial"/>
          <w:b/>
          <w:sz w:val="22"/>
        </w:rPr>
        <w:t xml:space="preserve"> </w:t>
      </w:r>
      <w:r w:rsidR="003F06C8" w:rsidRPr="00C2794D">
        <w:rPr>
          <w:rFonts w:ascii="Arial" w:hAnsi="Arial" w:cs="Arial"/>
          <w:sz w:val="22"/>
          <w:szCs w:val="22"/>
        </w:rPr>
        <w:t xml:space="preserve">The project site is located on the outskirts of Tuticorin Town, near the eastern coast of South India, off the Bay of Bengal, in </w:t>
      </w:r>
      <w:proofErr w:type="spellStart"/>
      <w:r w:rsidR="003F06C8" w:rsidRPr="00C2794D">
        <w:rPr>
          <w:rFonts w:ascii="Arial" w:hAnsi="Arial" w:cs="Arial"/>
          <w:sz w:val="22"/>
          <w:szCs w:val="22"/>
        </w:rPr>
        <w:t>Melamaruthur</w:t>
      </w:r>
      <w:proofErr w:type="spellEnd"/>
      <w:r w:rsidR="003F06C8" w:rsidRPr="00C2794D">
        <w:rPr>
          <w:rFonts w:ascii="Arial" w:hAnsi="Arial" w:cs="Arial"/>
          <w:sz w:val="22"/>
          <w:szCs w:val="22"/>
        </w:rPr>
        <w:t xml:space="preserve"> Village, </w:t>
      </w:r>
      <w:proofErr w:type="spellStart"/>
      <w:r w:rsidR="003F06C8" w:rsidRPr="00C2794D">
        <w:rPr>
          <w:rFonts w:ascii="Arial" w:hAnsi="Arial" w:cs="Arial"/>
          <w:sz w:val="22"/>
          <w:szCs w:val="22"/>
        </w:rPr>
        <w:t>Ottapidaram</w:t>
      </w:r>
      <w:proofErr w:type="spellEnd"/>
      <w:r w:rsidR="003F06C8" w:rsidRPr="00C2794D">
        <w:rPr>
          <w:rFonts w:ascii="Arial" w:hAnsi="Arial" w:cs="Arial"/>
          <w:sz w:val="22"/>
          <w:szCs w:val="22"/>
        </w:rPr>
        <w:t xml:space="preserve"> Taluk, Tuticorin District of Tamil Nadu State. The site lies between NH – 45B and the East – Coast Road (ECR) and can be approached from either of them. </w:t>
      </w:r>
    </w:p>
    <w:p w14:paraId="5A5DA4E2" w14:textId="0D45ADC6" w:rsidR="00CD5B8D" w:rsidRPr="00DF3215" w:rsidRDefault="003F06C8" w:rsidP="00CD30E1">
      <w:pPr>
        <w:pStyle w:val="ListParagraph"/>
        <w:spacing w:line="360" w:lineRule="auto"/>
        <w:ind w:left="284" w:right="-23"/>
        <w:jc w:val="both"/>
        <w:rPr>
          <w:rFonts w:ascii="Arial" w:hAnsi="Arial" w:cs="Arial"/>
          <w:sz w:val="22"/>
          <w:szCs w:val="22"/>
        </w:rPr>
      </w:pPr>
      <w:r w:rsidRPr="00C2794D">
        <w:rPr>
          <w:rFonts w:ascii="Arial" w:hAnsi="Arial" w:cs="Arial"/>
          <w:sz w:val="22"/>
          <w:szCs w:val="22"/>
        </w:rPr>
        <w:t>Project Company acquired around 1100 acres, for the main plant, and a separate 100 acres plot, on the nearby sea coast, for establishing sea – water drawl and other</w:t>
      </w:r>
      <w:r w:rsidR="00DF3215">
        <w:rPr>
          <w:rFonts w:ascii="Arial" w:hAnsi="Arial" w:cs="Arial"/>
          <w:sz w:val="22"/>
          <w:szCs w:val="22"/>
        </w:rPr>
        <w:t xml:space="preserve"> on – shore project </w:t>
      </w:r>
      <w:r w:rsidR="005B4960">
        <w:rPr>
          <w:rFonts w:ascii="Arial" w:hAnsi="Arial" w:cs="Arial"/>
          <w:sz w:val="22"/>
          <w:szCs w:val="22"/>
        </w:rPr>
        <w:t>facilities.</w:t>
      </w:r>
      <w:r w:rsidR="005B4960" w:rsidRPr="00DF3215">
        <w:rPr>
          <w:rFonts w:ascii="Arial" w:hAnsi="Arial" w:cs="Arial"/>
          <w:sz w:val="22"/>
          <w:szCs w:val="22"/>
        </w:rPr>
        <w:t xml:space="preserve"> The</w:t>
      </w:r>
      <w:r w:rsidR="00CD5B8D" w:rsidRPr="00DF3215">
        <w:rPr>
          <w:rFonts w:ascii="Arial" w:hAnsi="Arial" w:cs="Arial"/>
          <w:sz w:val="22"/>
          <w:szCs w:val="22"/>
        </w:rPr>
        <w:t xml:space="preserve"> subject plant is located in coastal area of Indian Ocean in Tuticorin District. The plant is located at 23km North to Tuticorin District. Tuticorin Airport &amp; Melamaruthur railway station are at a distance of 32 km &amp; 5 km respectively.</w:t>
      </w:r>
    </w:p>
    <w:p w14:paraId="01929517" w14:textId="6B731704" w:rsidR="00085D4D" w:rsidRDefault="008F25EA" w:rsidP="00CD30E1">
      <w:pPr>
        <w:pStyle w:val="ListParagraph"/>
        <w:spacing w:after="0" w:line="360" w:lineRule="auto"/>
        <w:ind w:left="284" w:right="-23"/>
        <w:jc w:val="both"/>
        <w:rPr>
          <w:rFonts w:ascii="Arial" w:hAnsi="Arial" w:cs="Arial"/>
          <w:sz w:val="22"/>
          <w:szCs w:val="22"/>
        </w:rPr>
      </w:pPr>
      <w:r>
        <w:rPr>
          <w:noProof/>
          <w:lang w:val="en-IN" w:eastAsia="en-IN"/>
        </w:rPr>
        <w:drawing>
          <wp:inline distT="0" distB="0" distL="0" distR="0" wp14:anchorId="3946E260" wp14:editId="714CA27E">
            <wp:extent cx="5810250" cy="2533650"/>
            <wp:effectExtent l="19050" t="19050" r="19050" b="1905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rotWithShape="1">
                    <a:blip r:embed="rId18"/>
                    <a:srcRect l="17782" t="8272" r="8765" b="16093"/>
                    <a:stretch/>
                  </pic:blipFill>
                  <pic:spPr bwMode="auto">
                    <a:xfrm>
                      <a:off x="0" y="0"/>
                      <a:ext cx="5810250" cy="2533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2F06B2" w14:textId="35FCBD71" w:rsidR="008F25EA" w:rsidRPr="008F25EA" w:rsidRDefault="00085D4D" w:rsidP="00CD30E1">
      <w:pPr>
        <w:pStyle w:val="ListParagraph"/>
        <w:numPr>
          <w:ilvl w:val="0"/>
          <w:numId w:val="15"/>
        </w:numPr>
        <w:spacing w:line="360" w:lineRule="auto"/>
        <w:ind w:left="284" w:right="-23" w:hanging="426"/>
        <w:jc w:val="both"/>
        <w:rPr>
          <w:rFonts w:ascii="Arial" w:hAnsi="Arial" w:cs="Arial"/>
          <w:sz w:val="22"/>
          <w:szCs w:val="22"/>
        </w:rPr>
      </w:pPr>
      <w:r w:rsidRPr="009648E1">
        <w:rPr>
          <w:rFonts w:ascii="Arial" w:hAnsi="Arial" w:cs="Arial"/>
          <w:b/>
          <w:sz w:val="22"/>
        </w:rPr>
        <w:lastRenderedPageBreak/>
        <w:t>LAND</w:t>
      </w:r>
      <w:r>
        <w:rPr>
          <w:rFonts w:ascii="Arial" w:hAnsi="Arial" w:cs="Arial"/>
          <w:b/>
          <w:sz w:val="22"/>
        </w:rPr>
        <w:t xml:space="preserve"> REQUIREMENT</w:t>
      </w:r>
      <w:r w:rsidR="00763E34">
        <w:rPr>
          <w:rFonts w:ascii="Arial" w:hAnsi="Arial" w:cs="Arial"/>
          <w:b/>
          <w:sz w:val="22"/>
        </w:rPr>
        <w:t>:</w:t>
      </w:r>
      <w:r w:rsidR="008F25EA">
        <w:rPr>
          <w:rFonts w:ascii="Arial" w:hAnsi="Arial" w:cs="Arial"/>
          <w:b/>
          <w:sz w:val="22"/>
        </w:rPr>
        <w:t xml:space="preserve"> </w:t>
      </w:r>
      <w:r w:rsidR="008F25EA" w:rsidRPr="008F25EA">
        <w:rPr>
          <w:rFonts w:ascii="Arial" w:hAnsi="Arial" w:cs="Arial"/>
          <w:sz w:val="22"/>
          <w:szCs w:val="22"/>
        </w:rPr>
        <w:t>Initially, the land required for setting up of this power plant was 1050 acres which is submitted to TNPCB/</w:t>
      </w:r>
      <w:proofErr w:type="spellStart"/>
      <w:r w:rsidR="008F25EA" w:rsidRPr="008F25EA">
        <w:rPr>
          <w:rFonts w:ascii="Arial" w:hAnsi="Arial" w:cs="Arial"/>
          <w:sz w:val="22"/>
          <w:szCs w:val="22"/>
        </w:rPr>
        <w:t>MoEF</w:t>
      </w:r>
      <w:proofErr w:type="spellEnd"/>
      <w:r w:rsidR="008F25EA" w:rsidRPr="008F25EA">
        <w:rPr>
          <w:rFonts w:ascii="Arial" w:hAnsi="Arial" w:cs="Arial"/>
          <w:sz w:val="22"/>
          <w:szCs w:val="22"/>
        </w:rPr>
        <w:t>. Currently, total freehold land acquired for the Project is 1089.04 acres (440.72 hectares) which is directly purchased from the local farmers as per the Statement of Land provided to us by the company which is relied upon. Copy of TIR Reports were also provided to us. We have verified the TIR with land area details shared by the company. Village</w:t>
      </w:r>
      <w:r w:rsidR="005B4960">
        <w:rPr>
          <w:rFonts w:ascii="Arial" w:hAnsi="Arial" w:cs="Arial"/>
          <w:sz w:val="22"/>
          <w:szCs w:val="22"/>
        </w:rPr>
        <w:t>-wise land area is as follows:</w:t>
      </w: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0"/>
        <w:gridCol w:w="2977"/>
      </w:tblGrid>
      <w:tr w:rsidR="008F25EA" w:rsidRPr="008F25EA" w14:paraId="1B66D57F"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820BE9F" w14:textId="77777777" w:rsidR="008F25EA" w:rsidRPr="008F25EA" w:rsidRDefault="008F25EA">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S. No.</w:t>
            </w:r>
          </w:p>
        </w:tc>
        <w:tc>
          <w:tcPr>
            <w:tcW w:w="32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B3D9913" w14:textId="77777777" w:rsidR="008F25EA" w:rsidRPr="008F25EA" w:rsidRDefault="008F25EA" w:rsidP="005B4960">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Village Name</w:t>
            </w:r>
          </w:p>
        </w:tc>
        <w:tc>
          <w:tcPr>
            <w:tcW w:w="297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5265A66" w14:textId="77777777" w:rsidR="008F25EA" w:rsidRPr="008F25EA" w:rsidRDefault="008F25EA" w:rsidP="005B4960">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Area in Acre</w:t>
            </w:r>
          </w:p>
        </w:tc>
      </w:tr>
      <w:tr w:rsidR="008F25EA" w:rsidRPr="008F25EA" w14:paraId="1B16FB9C" w14:textId="77777777" w:rsidTr="005B4960">
        <w:trPr>
          <w:trHeight w:val="315"/>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31925D4"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6CD14CE"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proofErr w:type="spellStart"/>
            <w:r w:rsidRPr="008F25EA">
              <w:rPr>
                <w:rFonts w:asciiTheme="minorHAnsi" w:hAnsiTheme="minorHAnsi" w:cstheme="minorHAnsi"/>
                <w:color w:val="000000"/>
                <w:sz w:val="22"/>
                <w:szCs w:val="22"/>
                <w:lang w:val="en-IN" w:eastAsia="en-IN"/>
              </w:rPr>
              <w:t>Tharuvaikulam</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04A3CDB3"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79.74</w:t>
            </w:r>
          </w:p>
        </w:tc>
      </w:tr>
      <w:tr w:rsidR="008F25EA" w:rsidRPr="008F25EA" w14:paraId="6EDC0ED3"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BBF5042"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576E3D8"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Melamaruthur</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4D0FB693"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747.73</w:t>
            </w:r>
          </w:p>
        </w:tc>
      </w:tr>
      <w:tr w:rsidR="008F25EA" w:rsidRPr="008F25EA" w14:paraId="3B9D72D9"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0B31A44D"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A78C3F7"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D.</w:t>
            </w:r>
            <w:r w:rsidRPr="008F25EA">
              <w:rPr>
                <w:rFonts w:asciiTheme="minorHAnsi" w:hAnsiTheme="minorHAnsi" w:cstheme="minorHAnsi"/>
                <w:sz w:val="22"/>
                <w:szCs w:val="22"/>
              </w:rPr>
              <w:t xml:space="preserve"> </w:t>
            </w:r>
            <w:proofErr w:type="spellStart"/>
            <w:r w:rsidRPr="008F25EA">
              <w:rPr>
                <w:rFonts w:asciiTheme="minorHAnsi" w:hAnsiTheme="minorHAnsi" w:cstheme="minorHAnsi"/>
                <w:color w:val="000000"/>
                <w:sz w:val="22"/>
                <w:szCs w:val="22"/>
                <w:lang w:val="en-IN" w:eastAsia="en-IN"/>
              </w:rPr>
              <w:t>Duraiswamipuram</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60291BA"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210.3</w:t>
            </w:r>
          </w:p>
        </w:tc>
      </w:tr>
      <w:tr w:rsidR="008F25EA" w:rsidRPr="008F25EA" w14:paraId="45F4D0AC" w14:textId="77777777" w:rsidTr="005B4960">
        <w:trPr>
          <w:trHeight w:val="315"/>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24BC65A"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4</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005242A"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proofErr w:type="spellStart"/>
            <w:r w:rsidRPr="008F25EA">
              <w:rPr>
                <w:rFonts w:asciiTheme="minorHAnsi" w:hAnsiTheme="minorHAnsi" w:cstheme="minorHAnsi"/>
                <w:color w:val="000000"/>
                <w:sz w:val="22"/>
                <w:szCs w:val="22"/>
                <w:lang w:val="en-IN" w:eastAsia="en-IN"/>
              </w:rPr>
              <w:t>Pattinamaruthur</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7049454F"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51.27</w:t>
            </w:r>
          </w:p>
        </w:tc>
      </w:tr>
      <w:tr w:rsidR="008F25EA" w:rsidRPr="008F25EA" w14:paraId="70648624" w14:textId="77777777" w:rsidTr="005B4960">
        <w:trPr>
          <w:trHeight w:val="300"/>
        </w:trPr>
        <w:tc>
          <w:tcPr>
            <w:tcW w:w="439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BF642C1" w14:textId="77777777" w:rsidR="008F25EA" w:rsidRPr="005B4960" w:rsidRDefault="008F25EA" w:rsidP="005B4960">
            <w:pPr>
              <w:spacing w:after="0" w:line="240" w:lineRule="auto"/>
              <w:jc w:val="center"/>
              <w:rPr>
                <w:rFonts w:asciiTheme="minorHAnsi" w:hAnsiTheme="minorHAnsi" w:cstheme="minorHAnsi"/>
                <w:b/>
                <w:color w:val="FFFFFF" w:themeColor="background1"/>
                <w:lang w:val="en-IN" w:eastAsia="en-IN"/>
              </w:rPr>
            </w:pPr>
            <w:r w:rsidRPr="005B4960">
              <w:rPr>
                <w:rFonts w:asciiTheme="minorHAnsi" w:hAnsiTheme="minorHAnsi" w:cstheme="minorHAnsi"/>
                <w:b/>
                <w:color w:val="FFFFFF" w:themeColor="background1"/>
                <w:sz w:val="22"/>
                <w:szCs w:val="22"/>
                <w:lang w:val="en-IN" w:eastAsia="en-IN"/>
              </w:rPr>
              <w:t>Total</w:t>
            </w:r>
          </w:p>
        </w:tc>
        <w:tc>
          <w:tcPr>
            <w:tcW w:w="297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6BD203" w14:textId="77777777" w:rsidR="008F25EA" w:rsidRPr="005B4960" w:rsidRDefault="008F25EA" w:rsidP="005B4960">
            <w:pPr>
              <w:spacing w:after="0" w:line="240" w:lineRule="auto"/>
              <w:jc w:val="center"/>
              <w:rPr>
                <w:rFonts w:asciiTheme="minorHAnsi" w:hAnsiTheme="minorHAnsi" w:cstheme="minorHAnsi"/>
                <w:b/>
                <w:color w:val="FFFFFF" w:themeColor="background1"/>
                <w:lang w:val="en-IN" w:eastAsia="en-IN"/>
              </w:rPr>
            </w:pPr>
            <w:r w:rsidRPr="005B4960">
              <w:rPr>
                <w:rFonts w:asciiTheme="minorHAnsi" w:hAnsiTheme="minorHAnsi" w:cstheme="minorHAnsi"/>
                <w:b/>
                <w:color w:val="FFFFFF" w:themeColor="background1"/>
                <w:sz w:val="22"/>
                <w:szCs w:val="22"/>
                <w:lang w:val="en-IN" w:eastAsia="en-IN"/>
              </w:rPr>
              <w:t>1089.04</w:t>
            </w:r>
          </w:p>
        </w:tc>
      </w:tr>
    </w:tbl>
    <w:p w14:paraId="5B7B171A" w14:textId="77777777" w:rsidR="008F25EA" w:rsidRPr="008F25EA" w:rsidRDefault="008F25EA" w:rsidP="008F25EA">
      <w:pPr>
        <w:spacing w:after="0" w:line="360" w:lineRule="auto"/>
        <w:jc w:val="both"/>
        <w:rPr>
          <w:rFonts w:ascii="Arial" w:hAnsi="Arial" w:cs="Arial"/>
          <w:sz w:val="22"/>
          <w:szCs w:val="22"/>
        </w:rPr>
      </w:pPr>
    </w:p>
    <w:p w14:paraId="5DE88457" w14:textId="31B8F0B8" w:rsidR="005B4960" w:rsidRDefault="008F25EA" w:rsidP="00CD30E1">
      <w:pPr>
        <w:pStyle w:val="ListParagraph"/>
        <w:spacing w:line="360" w:lineRule="auto"/>
        <w:ind w:left="284" w:right="-23"/>
        <w:jc w:val="both"/>
        <w:rPr>
          <w:rFonts w:ascii="Arial" w:hAnsi="Arial" w:cs="Arial"/>
          <w:sz w:val="22"/>
          <w:szCs w:val="22"/>
        </w:rPr>
      </w:pPr>
      <w:r w:rsidRPr="008F25EA">
        <w:rPr>
          <w:rFonts w:ascii="Arial" w:hAnsi="Arial" w:cs="Arial"/>
          <w:sz w:val="22"/>
          <w:szCs w:val="22"/>
        </w:rPr>
        <w:t>The land acquired by CEPL is non-agricultural barren land and can be used for Residential, Commercial or Industrial purpose. As per the information given by the CEPL Management and further land conversion is no</w:t>
      </w:r>
      <w:r w:rsidR="005B4960">
        <w:rPr>
          <w:rFonts w:ascii="Arial" w:hAnsi="Arial" w:cs="Arial"/>
          <w:sz w:val="22"/>
          <w:szCs w:val="22"/>
        </w:rPr>
        <w:t>t required. Out of total 1089.04 acres</w:t>
      </w:r>
      <w:r w:rsidRPr="008F25EA">
        <w:rPr>
          <w:rFonts w:ascii="Arial" w:hAnsi="Arial" w:cs="Arial"/>
          <w:sz w:val="22"/>
          <w:szCs w:val="22"/>
        </w:rPr>
        <w:t>, only a small portion of 30.14 hectares in Village-</w:t>
      </w:r>
      <w:proofErr w:type="spellStart"/>
      <w:r w:rsidRPr="008F25EA">
        <w:rPr>
          <w:rFonts w:ascii="Arial" w:hAnsi="Arial" w:cs="Arial"/>
          <w:sz w:val="22"/>
          <w:szCs w:val="22"/>
        </w:rPr>
        <w:t>Tharuvaikulam</w:t>
      </w:r>
      <w:proofErr w:type="spellEnd"/>
      <w:r w:rsidRPr="008F25EA">
        <w:rPr>
          <w:rFonts w:ascii="Arial" w:hAnsi="Arial" w:cs="Arial"/>
          <w:sz w:val="22"/>
          <w:szCs w:val="22"/>
        </w:rPr>
        <w:t xml:space="preserve"> requires the conversion from agricultural land to industrial use for which application has been made to the concerned authority by CEPL. </w:t>
      </w:r>
    </w:p>
    <w:p w14:paraId="4977B092" w14:textId="3C29F4F7" w:rsidR="008F25EA" w:rsidRPr="005B4960" w:rsidRDefault="008F25EA" w:rsidP="00CD30E1">
      <w:pPr>
        <w:pStyle w:val="ListParagraph"/>
        <w:spacing w:line="360" w:lineRule="auto"/>
        <w:ind w:left="284" w:right="-23"/>
        <w:jc w:val="both"/>
        <w:rPr>
          <w:rFonts w:ascii="Arial" w:hAnsi="Arial" w:cs="Arial"/>
          <w:sz w:val="22"/>
          <w:szCs w:val="22"/>
        </w:rPr>
      </w:pPr>
      <w:r w:rsidRPr="008F25EA">
        <w:rPr>
          <w:rFonts w:ascii="Arial" w:hAnsi="Arial" w:cs="Arial"/>
          <w:sz w:val="22"/>
          <w:szCs w:val="22"/>
        </w:rPr>
        <w:t>The copy of the Application made to the authority is provided to us.</w:t>
      </w:r>
      <w:r w:rsidR="005B4960">
        <w:rPr>
          <w:rFonts w:ascii="Arial" w:hAnsi="Arial" w:cs="Arial"/>
          <w:sz w:val="22"/>
          <w:szCs w:val="22"/>
        </w:rPr>
        <w:t xml:space="preserve"> </w:t>
      </w:r>
      <w:r w:rsidRPr="005B4960">
        <w:rPr>
          <w:rFonts w:ascii="Arial" w:hAnsi="Arial" w:cs="Arial"/>
          <w:sz w:val="22"/>
          <w:szCs w:val="22"/>
        </w:rPr>
        <w:t>The land acquired is primarily dry land/barren and is free from any rehabilitation and resettlement issues. This total land area of 1089.04 acres acquired by CEPL is sufficient for future capacity expansion as Phase-II (2x800 MW) and Phase-III (2x1000 MW) also.</w:t>
      </w:r>
    </w:p>
    <w:p w14:paraId="37EBAD02" w14:textId="77777777" w:rsidR="005B4960" w:rsidRDefault="00085D4D" w:rsidP="00CD30E1">
      <w:pPr>
        <w:pStyle w:val="ListParagraph"/>
        <w:numPr>
          <w:ilvl w:val="0"/>
          <w:numId w:val="15"/>
        </w:numPr>
        <w:spacing w:line="360" w:lineRule="auto"/>
        <w:ind w:left="284" w:right="-23" w:hanging="426"/>
        <w:jc w:val="both"/>
        <w:rPr>
          <w:rFonts w:ascii="Arial" w:hAnsi="Arial" w:cs="Arial"/>
          <w:sz w:val="22"/>
          <w:szCs w:val="22"/>
        </w:rPr>
      </w:pPr>
      <w:r w:rsidRPr="000D3BDC">
        <w:rPr>
          <w:rFonts w:ascii="Arial" w:hAnsi="Arial" w:cs="Arial"/>
          <w:b/>
          <w:sz w:val="22"/>
        </w:rPr>
        <w:t xml:space="preserve">IMPLEMENTATION AGREEMENT OR EPC </w:t>
      </w:r>
      <w:r w:rsidR="009C4C28" w:rsidRPr="000D3BDC">
        <w:rPr>
          <w:rFonts w:ascii="Arial" w:hAnsi="Arial" w:cs="Arial"/>
          <w:b/>
          <w:sz w:val="22"/>
        </w:rPr>
        <w:t>CONTRACT</w:t>
      </w:r>
      <w:r w:rsidR="009C4C28">
        <w:rPr>
          <w:rFonts w:ascii="Arial" w:hAnsi="Arial" w:cs="Arial"/>
          <w:b/>
          <w:sz w:val="22"/>
        </w:rPr>
        <w:t xml:space="preserve">: </w:t>
      </w:r>
      <w:r w:rsidR="008F25EA" w:rsidRPr="008F25EA">
        <w:rPr>
          <w:rFonts w:ascii="Arial" w:hAnsi="Arial" w:cs="Arial"/>
          <w:sz w:val="22"/>
          <w:szCs w:val="22"/>
        </w:rPr>
        <w:t xml:space="preserve">This Project is been executed through competitive EPC contracts, for BTG and BOP packages. Site enabling &amp; development works are undertaken under non – EPC works. Various systems/ areas are split into multiple packages for cost </w:t>
      </w:r>
      <w:r w:rsidR="005B4960">
        <w:rPr>
          <w:rFonts w:ascii="Arial" w:hAnsi="Arial" w:cs="Arial"/>
          <w:sz w:val="22"/>
          <w:szCs w:val="22"/>
        </w:rPr>
        <w:t>and time optimization purposes.</w:t>
      </w:r>
    </w:p>
    <w:p w14:paraId="5F9FE211" w14:textId="77777777" w:rsid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The Project is been executed through competitive supply contracts for BTG and EPC contracts for BOP packages. The BTG order has been placed with Harbin Power Engineering Company Ltd, China. The BTG contract consists of a ‘Supply Agreement’ for supply of BTG and a ‘Service Agreement’ for providing technical instructions for erection, testing and commissioning of BTG. The Balance of Plant (BOP) packages have been awarded under fixed price contracts, with Tata Consulting Engineers (TCE) as coordinators.</w:t>
      </w:r>
    </w:p>
    <w:p w14:paraId="0B714FF2" w14:textId="0EE59D6A" w:rsidR="008F25EA" w:rsidRP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The company has executed the Operations &amp; Maintenance Agreement (O&amp;M) with various contractors for the operations and maintenance of the Plant.</w:t>
      </w:r>
      <w:r w:rsidR="005B4960">
        <w:rPr>
          <w:rFonts w:ascii="Arial" w:hAnsi="Arial" w:cs="Arial"/>
          <w:sz w:val="22"/>
          <w:szCs w:val="22"/>
        </w:rPr>
        <w:t xml:space="preserve"> </w:t>
      </w:r>
      <w:r w:rsidRPr="005B4960">
        <w:rPr>
          <w:rFonts w:ascii="Arial" w:hAnsi="Arial" w:cs="Arial"/>
          <w:sz w:val="22"/>
          <w:szCs w:val="22"/>
        </w:rPr>
        <w:t xml:space="preserve">Main machinery of the plant includes Boiler, Turbine, Generator, Coal Handling Plant, Ash Handling Plant, Water Treatment </w:t>
      </w:r>
      <w:r w:rsidRPr="005B4960">
        <w:rPr>
          <w:rFonts w:ascii="Arial" w:hAnsi="Arial" w:cs="Arial"/>
          <w:sz w:val="22"/>
          <w:szCs w:val="22"/>
        </w:rPr>
        <w:lastRenderedPageBreak/>
        <w:t>Plant, Switchyard, Transmission line, Water pipeline system to bring raw water to the plant, and other auxiliary machinery for running the plant.</w:t>
      </w:r>
    </w:p>
    <w:p w14:paraId="15149FFA" w14:textId="77777777" w:rsidR="008F25EA" w:rsidRPr="008F25EA" w:rsidRDefault="008F25EA" w:rsidP="00CD30E1">
      <w:pPr>
        <w:pStyle w:val="ListParagraph"/>
        <w:spacing w:line="360" w:lineRule="auto"/>
        <w:ind w:left="284" w:right="-23"/>
        <w:jc w:val="both"/>
        <w:rPr>
          <w:rFonts w:ascii="Arial" w:hAnsi="Arial" w:cs="Arial"/>
          <w:sz w:val="22"/>
          <w:szCs w:val="22"/>
        </w:rPr>
      </w:pPr>
      <w:r w:rsidRPr="008F25EA">
        <w:rPr>
          <w:rFonts w:ascii="Arial" w:hAnsi="Arial" w:cs="Arial"/>
          <w:sz w:val="22"/>
          <w:szCs w:val="22"/>
        </w:rPr>
        <w:t>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w:t>
      </w:r>
    </w:p>
    <w:p w14:paraId="534A01FA" w14:textId="77777777" w:rsidR="008F25EA" w:rsidRDefault="008F25EA" w:rsidP="00CD30E1">
      <w:pPr>
        <w:pStyle w:val="ListParagraph"/>
        <w:spacing w:after="0" w:line="360" w:lineRule="auto"/>
        <w:ind w:left="284" w:right="-23"/>
        <w:jc w:val="both"/>
        <w:rPr>
          <w:rFonts w:ascii="Arial" w:hAnsi="Arial" w:cs="Arial"/>
          <w:sz w:val="22"/>
          <w:szCs w:val="22"/>
        </w:rPr>
      </w:pPr>
      <w:r w:rsidRPr="008F25EA">
        <w:rPr>
          <w:rFonts w:ascii="Arial" w:hAnsi="Arial" w:cs="Arial"/>
          <w:sz w:val="22"/>
          <w:szCs w:val="22"/>
        </w:rPr>
        <w:t>Civil/Structures related to various packages are not shown separately under building and is not considered for the Valuation since these are the part of main asset package and is capitalized in the Plant &amp; Machinery head in the Fixed Asset Register provided to us by the company. Main sections of the Plant include Boiler House, ESP Building, ESP Control Room, Turbine Building, Coal bunker, Switchyard Control room, Control Room, Cable Vault, Fly Ash Silos, Chimney among other buildings &amp; sections.</w:t>
      </w:r>
    </w:p>
    <w:p w14:paraId="168D5F30" w14:textId="77777777" w:rsidR="008F25EA" w:rsidRPr="008F25EA" w:rsidRDefault="008F25EA" w:rsidP="007D3364">
      <w:pPr>
        <w:pStyle w:val="ListParagraph"/>
        <w:spacing w:after="0" w:line="360" w:lineRule="auto"/>
        <w:ind w:left="142" w:right="-23"/>
        <w:jc w:val="both"/>
        <w:rPr>
          <w:rFonts w:ascii="Arial" w:hAnsi="Arial" w:cs="Arial"/>
          <w:sz w:val="22"/>
          <w:szCs w:val="22"/>
        </w:rPr>
      </w:pPr>
    </w:p>
    <w:p w14:paraId="31ACE083" w14:textId="77777777" w:rsidR="005B4960" w:rsidRDefault="008F3100" w:rsidP="00CD30E1">
      <w:pPr>
        <w:pStyle w:val="ListParagraph"/>
        <w:numPr>
          <w:ilvl w:val="0"/>
          <w:numId w:val="15"/>
        </w:numPr>
        <w:spacing w:line="360" w:lineRule="auto"/>
        <w:ind w:left="284" w:right="-23" w:hanging="426"/>
        <w:jc w:val="both"/>
        <w:rPr>
          <w:rFonts w:ascii="Arial" w:hAnsi="Arial" w:cs="Arial"/>
          <w:sz w:val="22"/>
          <w:szCs w:val="22"/>
        </w:rPr>
      </w:pPr>
      <w:r w:rsidRPr="008F3100">
        <w:rPr>
          <w:rFonts w:ascii="Arial" w:hAnsi="Arial" w:cs="Arial"/>
          <w:b/>
          <w:sz w:val="22"/>
        </w:rPr>
        <w:t xml:space="preserve">WATER REQUIREMENT &amp; RAW WATER INTAKE SYSTEM: </w:t>
      </w:r>
      <w:r w:rsidR="008F25EA" w:rsidRPr="008F25EA">
        <w:rPr>
          <w:rFonts w:ascii="Arial" w:hAnsi="Arial" w:cs="Arial"/>
          <w:sz w:val="22"/>
          <w:szCs w:val="22"/>
        </w:rPr>
        <w:t>The project is projected to use 14,000 m3/</w:t>
      </w:r>
      <w:proofErr w:type="spellStart"/>
      <w:r w:rsidR="008F25EA" w:rsidRPr="008F25EA">
        <w:rPr>
          <w:rFonts w:ascii="Arial" w:hAnsi="Arial" w:cs="Arial"/>
          <w:sz w:val="22"/>
          <w:szCs w:val="22"/>
        </w:rPr>
        <w:t>hr</w:t>
      </w:r>
      <w:proofErr w:type="spellEnd"/>
      <w:r w:rsidR="008F25EA" w:rsidRPr="008F25EA">
        <w:rPr>
          <w:rFonts w:ascii="Arial" w:hAnsi="Arial" w:cs="Arial"/>
          <w:sz w:val="22"/>
          <w:szCs w:val="22"/>
        </w:rPr>
        <w:t xml:space="preserve"> of water. Seawater serves as the plant's primary water source. Intake Wells are built in the ocean approximately 01 Km out from the coast. Gravity is used to transport the water through HDPE Pipelines to the intake pump house that the Project Company constructed on the seashore. Additionally, special pipelines are used to pump sea water to the Project Site, which is about 5 km from the coast.</w:t>
      </w:r>
    </w:p>
    <w:p w14:paraId="46D0A14E" w14:textId="502DCE8A" w:rsidR="008F25EA" w:rsidRP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Additionally, the company has created a desalination plant using saltwater and reverse osmosis, which will be utilized to meet the plant's whole water needs. Reverse osmosis of seawater is recognized as a long-term, workable remedy for water scarcity. The installed Sea Water Drawl and Discharge System is made so that the marine ecosystem won't be harmed.</w:t>
      </w:r>
    </w:p>
    <w:p w14:paraId="11D94040" w14:textId="4CC91124" w:rsidR="008F3100" w:rsidRPr="008F25EA" w:rsidRDefault="008F3100" w:rsidP="008F25EA">
      <w:pPr>
        <w:shd w:val="clear" w:color="auto" w:fill="FFFFFF" w:themeFill="background1"/>
        <w:spacing w:after="0" w:line="360" w:lineRule="auto"/>
        <w:ind w:right="-23"/>
        <w:jc w:val="both"/>
        <w:rPr>
          <w:rFonts w:ascii="Arial" w:hAnsi="Arial" w:cs="Arial"/>
          <w:sz w:val="22"/>
          <w:szCs w:val="22"/>
        </w:rPr>
      </w:pPr>
    </w:p>
    <w:p w14:paraId="74CBADDE" w14:textId="0A07432D" w:rsidR="0022553B" w:rsidRPr="0022553B" w:rsidRDefault="008F3100" w:rsidP="00CD30E1">
      <w:pPr>
        <w:pStyle w:val="ListParagraph"/>
        <w:numPr>
          <w:ilvl w:val="0"/>
          <w:numId w:val="15"/>
        </w:numPr>
        <w:spacing w:line="360" w:lineRule="auto"/>
        <w:ind w:left="284" w:right="-23" w:hanging="426"/>
        <w:jc w:val="both"/>
        <w:rPr>
          <w:rFonts w:ascii="Arial" w:hAnsi="Arial" w:cs="Arial"/>
          <w:sz w:val="22"/>
          <w:szCs w:val="22"/>
        </w:rPr>
      </w:pPr>
      <w:r w:rsidRPr="0022553B">
        <w:rPr>
          <w:rFonts w:ascii="Arial" w:hAnsi="Arial" w:cs="Arial"/>
          <w:b/>
          <w:sz w:val="22"/>
        </w:rPr>
        <w:t xml:space="preserve">COAL LINKAGE OR FUEL SUPPLY AND TRANSPORTATION: </w:t>
      </w:r>
      <w:r w:rsidR="0022553B" w:rsidRPr="0022553B">
        <w:rPr>
          <w:rFonts w:ascii="Arial" w:hAnsi="Arial" w:cs="Arial"/>
          <w:sz w:val="22"/>
          <w:szCs w:val="22"/>
        </w:rPr>
        <w:t xml:space="preserve">Utilizing imported coal was planned for during the Project's planning phase. When the Project was conceived in 2008–2009, there was a lack of guaranteed domestic coal supply and scarcity at the time. The government of India did not designate long-term fuel links, and its policies were not particularly industry-friendly in this regard. Therefore, the primary fuel for this plant was thought to be imported coal in order to ensure smooth operation. </w:t>
      </w:r>
    </w:p>
    <w:p w14:paraId="48DA2F61" w14:textId="77777777" w:rsidR="005B4960" w:rsidRDefault="005B4960" w:rsidP="00CD30E1">
      <w:pPr>
        <w:pStyle w:val="ListParagraph"/>
        <w:spacing w:line="360" w:lineRule="auto"/>
        <w:ind w:left="284" w:right="-23"/>
        <w:jc w:val="both"/>
        <w:rPr>
          <w:rFonts w:ascii="Arial" w:hAnsi="Arial" w:cs="Arial"/>
          <w:sz w:val="22"/>
          <w:szCs w:val="22"/>
        </w:rPr>
      </w:pPr>
      <w:r>
        <w:rPr>
          <w:rFonts w:ascii="Arial" w:hAnsi="Arial" w:cs="Arial"/>
          <w:sz w:val="22"/>
          <w:szCs w:val="22"/>
        </w:rPr>
        <w:t xml:space="preserve">M/s </w:t>
      </w:r>
      <w:r w:rsidR="0022553B" w:rsidRPr="0022553B">
        <w:rPr>
          <w:rFonts w:ascii="Arial" w:hAnsi="Arial" w:cs="Arial"/>
          <w:sz w:val="22"/>
          <w:szCs w:val="22"/>
        </w:rPr>
        <w:t xml:space="preserve">ENERGEN is currently sourcing imported coal through open markets. However, since the company doesn’t have the long-term FSA with any of the coal blocks, the risk of procurement of coal at higher prices will always loom over this Project if at any time in future, the availability of </w:t>
      </w:r>
      <w:r w:rsidR="0022553B" w:rsidRPr="0022553B">
        <w:rPr>
          <w:rFonts w:ascii="Arial" w:hAnsi="Arial" w:cs="Arial"/>
          <w:sz w:val="22"/>
          <w:szCs w:val="22"/>
        </w:rPr>
        <w:lastRenderedPageBreak/>
        <w:t>domestic coal becomes scarce compared to the demand.</w:t>
      </w:r>
      <w:r w:rsidR="0022553B">
        <w:rPr>
          <w:rFonts w:ascii="Arial" w:hAnsi="Arial" w:cs="Arial"/>
          <w:sz w:val="22"/>
          <w:szCs w:val="22"/>
        </w:rPr>
        <w:t xml:space="preserve"> </w:t>
      </w:r>
      <w:r w:rsidR="0022553B" w:rsidRPr="0022553B">
        <w:rPr>
          <w:rFonts w:ascii="Arial" w:hAnsi="Arial" w:cs="Arial"/>
          <w:sz w:val="22"/>
          <w:szCs w:val="22"/>
        </w:rPr>
        <w:t>The USP of this Plant is that it has great connectivity via water &amp; road transport.</w:t>
      </w:r>
    </w:p>
    <w:p w14:paraId="5B8EC7C4" w14:textId="77777777" w:rsidR="005B4960" w:rsidRDefault="0022553B"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 xml:space="preserve">The project requires 5.20 MTPA of coal in total. In order to provide coal to the project, the business had executed FSAs for 4 MTPA and 1 MTPA, which were then executed back-to-back with PT </w:t>
      </w:r>
      <w:proofErr w:type="spellStart"/>
      <w:r w:rsidRPr="005B4960">
        <w:rPr>
          <w:rFonts w:ascii="Arial" w:hAnsi="Arial" w:cs="Arial"/>
          <w:sz w:val="22"/>
          <w:szCs w:val="22"/>
        </w:rPr>
        <w:t>Kideco</w:t>
      </w:r>
      <w:proofErr w:type="spellEnd"/>
      <w:r w:rsidRPr="005B4960">
        <w:rPr>
          <w:rFonts w:ascii="Arial" w:hAnsi="Arial" w:cs="Arial"/>
          <w:sz w:val="22"/>
          <w:szCs w:val="22"/>
        </w:rPr>
        <w:t xml:space="preserve"> Jaya Agung and PT Permata Fortuna, respectively. Due to a shortage of working capital, the company was unable to operationalize the FSA and had to rely on dealers to purchase coal from overseas markets. </w:t>
      </w:r>
    </w:p>
    <w:p w14:paraId="142FF8CA" w14:textId="0F929BB9" w:rsidR="0022553B" w:rsidRPr="005B4960" w:rsidRDefault="0022553B"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With the help of current lenders, the company has currently negotiated an intermediate working capital solution through suppliers' credit from coal suppliers, which has made it easier to ramp up generation in H2 FY 2020. At the moment, coal is purchased on the open market under the direction of Tata Power, a Project Management Consultant (PMC), and the price is compared to the market.</w:t>
      </w:r>
    </w:p>
    <w:p w14:paraId="3A44A8F3" w14:textId="0563F263" w:rsidR="0022553B" w:rsidRDefault="0022553B" w:rsidP="00CD30E1">
      <w:pPr>
        <w:pStyle w:val="ListParagraph"/>
        <w:spacing w:after="0" w:line="360" w:lineRule="auto"/>
        <w:ind w:left="284" w:right="-23"/>
        <w:jc w:val="both"/>
        <w:rPr>
          <w:rFonts w:ascii="Arial" w:hAnsi="Arial" w:cs="Arial"/>
          <w:sz w:val="22"/>
          <w:szCs w:val="22"/>
        </w:rPr>
      </w:pPr>
      <w:r w:rsidRPr="0022553B">
        <w:rPr>
          <w:rFonts w:ascii="Arial" w:hAnsi="Arial" w:cs="Arial"/>
          <w:sz w:val="22"/>
          <w:szCs w:val="22"/>
        </w:rPr>
        <w:t>The coal is transported via truck from Tuticorin port to the Project site. Towards increasing the redundancy, the plant is planning to have one railway siding and or one coal jetty closer to the plant.</w:t>
      </w:r>
    </w:p>
    <w:p w14:paraId="3DA8DE80" w14:textId="77777777" w:rsidR="00E3611F" w:rsidRPr="0022553B" w:rsidRDefault="00E3611F" w:rsidP="00E3611F">
      <w:pPr>
        <w:pStyle w:val="ListParagraph"/>
        <w:spacing w:after="0" w:line="360" w:lineRule="auto"/>
        <w:ind w:left="142" w:right="-23"/>
        <w:jc w:val="both"/>
        <w:rPr>
          <w:rFonts w:ascii="Arial" w:hAnsi="Arial" w:cs="Arial"/>
          <w:sz w:val="22"/>
          <w:szCs w:val="22"/>
        </w:rPr>
      </w:pPr>
    </w:p>
    <w:p w14:paraId="72EE07E4" w14:textId="77777777" w:rsidR="005B4960" w:rsidRDefault="008F3100" w:rsidP="00CD30E1">
      <w:pPr>
        <w:pStyle w:val="ListParagraph"/>
        <w:numPr>
          <w:ilvl w:val="0"/>
          <w:numId w:val="15"/>
        </w:numPr>
        <w:spacing w:line="360" w:lineRule="auto"/>
        <w:ind w:left="284" w:right="-23" w:hanging="426"/>
        <w:jc w:val="both"/>
        <w:rPr>
          <w:rFonts w:ascii="Arial" w:hAnsi="Arial" w:cs="Arial"/>
          <w:bCs/>
          <w:sz w:val="22"/>
        </w:rPr>
      </w:pPr>
      <w:r w:rsidRPr="002D1DCA">
        <w:rPr>
          <w:rFonts w:ascii="Arial" w:hAnsi="Arial" w:cs="Arial"/>
          <w:b/>
          <w:sz w:val="22"/>
        </w:rPr>
        <w:t>POWER PURCHASE AGREEMENT</w:t>
      </w:r>
      <w:r w:rsidR="0017125D" w:rsidRPr="002D1DCA">
        <w:rPr>
          <w:rFonts w:ascii="Arial" w:hAnsi="Arial" w:cs="Arial"/>
          <w:b/>
          <w:sz w:val="22"/>
        </w:rPr>
        <w:t xml:space="preserve">: </w:t>
      </w:r>
      <w:r w:rsidR="005B4960" w:rsidRPr="005B4960">
        <w:rPr>
          <w:rFonts w:ascii="Arial" w:hAnsi="Arial" w:cs="Arial"/>
          <w:sz w:val="22"/>
        </w:rPr>
        <w:t>M/s</w:t>
      </w:r>
      <w:r w:rsidR="005B4960">
        <w:rPr>
          <w:rFonts w:ascii="Arial" w:hAnsi="Arial" w:cs="Arial"/>
          <w:b/>
          <w:sz w:val="22"/>
        </w:rPr>
        <w:t xml:space="preserve"> </w:t>
      </w:r>
      <w:r w:rsidR="008F25EA" w:rsidRPr="008F25EA">
        <w:rPr>
          <w:rFonts w:ascii="Arial" w:hAnsi="Arial" w:cs="Arial"/>
          <w:bCs/>
          <w:sz w:val="22"/>
        </w:rPr>
        <w:t>Coastal Energen Pvt. Ltd signed a Power Purchase Agreement (PPA) with Tamil Nadu Generation and Distribution Company (TANGEDCO), on December 19, 2013 for the sale of 558 MW of the power generated from the Project. This PPA is valid for a period of 15 years starting from 01-06-2014 and ending at 30-09-2028. The remaining outpu</w:t>
      </w:r>
      <w:r w:rsidR="005B4960">
        <w:rPr>
          <w:rFonts w:ascii="Arial" w:hAnsi="Arial" w:cs="Arial"/>
          <w:bCs/>
          <w:sz w:val="22"/>
        </w:rPr>
        <w:t>t is being sold in open market.</w:t>
      </w:r>
    </w:p>
    <w:p w14:paraId="6D1608D6" w14:textId="30B1A7CC" w:rsidR="00085D4D" w:rsidRPr="005B4960" w:rsidRDefault="008F25EA" w:rsidP="00CD30E1">
      <w:pPr>
        <w:pStyle w:val="ListParagraph"/>
        <w:spacing w:line="360" w:lineRule="auto"/>
        <w:ind w:left="284" w:right="-23"/>
        <w:jc w:val="both"/>
        <w:rPr>
          <w:rFonts w:ascii="Arial" w:hAnsi="Arial" w:cs="Arial"/>
          <w:bCs/>
          <w:sz w:val="22"/>
        </w:rPr>
      </w:pPr>
      <w:r w:rsidRPr="005B4960">
        <w:rPr>
          <w:rFonts w:ascii="Arial" w:hAnsi="Arial" w:cs="Arial"/>
          <w:bCs/>
          <w:sz w:val="22"/>
        </w:rPr>
        <w:t>As per the discussions with the CEPL Management during the site visit, the company is regularly bidding for getting the PPA’s and discussions with various Companies are going on for the sale of the power but it is uncertain when the Company will be getting the long term PPA for the full load i.e. 1200 MW.</w:t>
      </w:r>
    </w:p>
    <w:p w14:paraId="3F9877CE" w14:textId="77777777" w:rsidR="00E3611F" w:rsidRPr="008F25EA" w:rsidRDefault="00E3611F" w:rsidP="00E3611F">
      <w:pPr>
        <w:autoSpaceDE w:val="0"/>
        <w:autoSpaceDN w:val="0"/>
        <w:adjustRightInd w:val="0"/>
        <w:spacing w:after="0" w:line="360" w:lineRule="auto"/>
        <w:ind w:left="142" w:right="-23"/>
        <w:jc w:val="both"/>
        <w:rPr>
          <w:rFonts w:ascii="Arial" w:hAnsi="Arial" w:cs="Arial"/>
          <w:bCs/>
          <w:sz w:val="22"/>
        </w:rPr>
      </w:pPr>
    </w:p>
    <w:p w14:paraId="5F570734" w14:textId="77777777" w:rsidR="008F25EA" w:rsidRPr="008F25EA" w:rsidRDefault="009C4C28" w:rsidP="00CD30E1">
      <w:pPr>
        <w:pStyle w:val="ListParagraph"/>
        <w:numPr>
          <w:ilvl w:val="0"/>
          <w:numId w:val="15"/>
        </w:numPr>
        <w:spacing w:line="360" w:lineRule="auto"/>
        <w:ind w:left="284" w:right="-23" w:hanging="426"/>
        <w:jc w:val="both"/>
        <w:rPr>
          <w:rFonts w:ascii="Arial" w:hAnsi="Arial" w:cs="Arial"/>
          <w:sz w:val="22"/>
        </w:rPr>
      </w:pPr>
      <w:r w:rsidRPr="008F25EA">
        <w:rPr>
          <w:rFonts w:ascii="Arial" w:hAnsi="Arial" w:cs="Arial"/>
          <w:b/>
          <w:sz w:val="22"/>
          <w:szCs w:val="22"/>
        </w:rPr>
        <w:t xml:space="preserve">POWER EVACUATION ARRANGEMENT: </w:t>
      </w:r>
      <w:r w:rsidR="008F25EA" w:rsidRPr="008F25EA">
        <w:rPr>
          <w:rFonts w:ascii="Arial" w:hAnsi="Arial" w:cs="Arial"/>
          <w:sz w:val="22"/>
        </w:rPr>
        <w:t>The power generated from the project is evacuated through 765/400 kV transmission grid of Power Grid Corporation of India Limited (PGCIL). ENERGEN is connected to the Pooling Station of PGCIL at Tuticorin via the 37 km 400 kV double circuit line from the Plant Switchyard. ENERGEN has entered into a Bulk Power Transmission Agreement (BPTA) with PGCIL for 1100 MW (820 MW in SR, 280 MW in WR). Subsequently, ENERGEN had relinquished part of Long-Term Open Access (LTOA) capacity of 542 MW.</w:t>
      </w:r>
    </w:p>
    <w:p w14:paraId="6B43BDD2" w14:textId="28BC3A39" w:rsidR="00D45A78" w:rsidRPr="008F25EA" w:rsidRDefault="00D45A78" w:rsidP="008F25EA">
      <w:pPr>
        <w:spacing w:after="0" w:line="360" w:lineRule="auto"/>
        <w:ind w:right="-23"/>
        <w:jc w:val="both"/>
        <w:rPr>
          <w:rFonts w:ascii="Arial" w:hAnsi="Arial" w:cs="Arial"/>
          <w:sz w:val="22"/>
          <w:szCs w:val="22"/>
        </w:rPr>
      </w:pPr>
    </w:p>
    <w:p w14:paraId="037AFCC0" w14:textId="19AFA888" w:rsidR="00701850" w:rsidRPr="00701850" w:rsidRDefault="009C4C28" w:rsidP="00CD30E1">
      <w:pPr>
        <w:pStyle w:val="ListParagraph"/>
        <w:numPr>
          <w:ilvl w:val="0"/>
          <w:numId w:val="15"/>
        </w:numPr>
        <w:spacing w:line="360" w:lineRule="auto"/>
        <w:ind w:left="284" w:right="-23" w:hanging="426"/>
        <w:jc w:val="both"/>
        <w:rPr>
          <w:rFonts w:ascii="Arial" w:hAnsi="Arial" w:cs="Arial"/>
          <w:sz w:val="22"/>
          <w:szCs w:val="22"/>
        </w:rPr>
      </w:pPr>
      <w:r w:rsidRPr="00E3611F">
        <w:rPr>
          <w:rFonts w:ascii="Arial" w:hAnsi="Arial" w:cs="Arial"/>
          <w:b/>
          <w:sz w:val="22"/>
          <w:szCs w:val="22"/>
        </w:rPr>
        <w:lastRenderedPageBreak/>
        <w:t xml:space="preserve">OPERATIONS AND MAINTENANCE (O&amp;M) AGREEMENTS: </w:t>
      </w:r>
      <w:r w:rsidR="00701850" w:rsidRPr="00701850">
        <w:rPr>
          <w:rFonts w:ascii="Arial" w:hAnsi="Arial" w:cs="Arial"/>
          <w:sz w:val="22"/>
          <w:szCs w:val="22"/>
        </w:rPr>
        <w:t>Initially company</w:t>
      </w:r>
      <w:r w:rsidR="00701850" w:rsidRPr="00701850">
        <w:rPr>
          <w:rFonts w:ascii="Arial" w:hAnsi="Arial" w:cs="Arial"/>
          <w:color w:val="000000"/>
          <w:sz w:val="22"/>
          <w:szCs w:val="22"/>
        </w:rPr>
        <w:t xml:space="preserve"> utilizes a hybrid model for plant operation and maintenance (O&amp;M), which includes a combination of in-house and outsourced labor. </w:t>
      </w:r>
      <w:r w:rsidR="00701850" w:rsidRPr="00701850">
        <w:rPr>
          <w:rFonts w:ascii="Arial" w:hAnsi="Arial" w:cs="Arial"/>
          <w:sz w:val="22"/>
          <w:szCs w:val="22"/>
        </w:rPr>
        <w:t xml:space="preserve">As </w:t>
      </w:r>
      <w:r w:rsidR="00701850">
        <w:rPr>
          <w:rFonts w:ascii="Arial" w:hAnsi="Arial" w:cs="Arial"/>
          <w:sz w:val="22"/>
          <w:szCs w:val="22"/>
        </w:rPr>
        <w:t xml:space="preserve">a </w:t>
      </w:r>
      <w:r w:rsidR="00701850" w:rsidRPr="00701850">
        <w:rPr>
          <w:rFonts w:ascii="Arial" w:hAnsi="Arial" w:cs="Arial"/>
          <w:sz w:val="22"/>
          <w:szCs w:val="22"/>
        </w:rPr>
        <w:t>part of restructuring process, the Company outsourced its entire O&amp;M functions to an expert O&amp;M Agency</w:t>
      </w:r>
      <w:r w:rsidR="00701850">
        <w:rPr>
          <w:rFonts w:ascii="Arial" w:hAnsi="Arial" w:cs="Arial"/>
          <w:sz w:val="22"/>
          <w:szCs w:val="22"/>
        </w:rPr>
        <w:t xml:space="preserve">. </w:t>
      </w:r>
      <w:r w:rsidR="00701850" w:rsidRPr="00701850">
        <w:rPr>
          <w:rFonts w:ascii="Arial" w:hAnsi="Arial" w:cs="Arial"/>
          <w:sz w:val="22"/>
          <w:szCs w:val="22"/>
        </w:rPr>
        <w:t xml:space="preserve">STEAG has been appointed as O&amp;M contractor and an LOI has been issued in Nov 2020 which has been accepted by them in Feb 2021. </w:t>
      </w:r>
    </w:p>
    <w:p w14:paraId="3A3B5E1A" w14:textId="77777777" w:rsidR="00701850" w:rsidRDefault="00701850" w:rsidP="00CD30E1">
      <w:pPr>
        <w:pStyle w:val="ListParagraph"/>
        <w:spacing w:line="360" w:lineRule="auto"/>
        <w:ind w:left="284" w:right="-23"/>
        <w:jc w:val="both"/>
        <w:rPr>
          <w:rFonts w:ascii="Arial" w:hAnsi="Arial" w:cs="Arial"/>
          <w:sz w:val="22"/>
          <w:szCs w:val="22"/>
        </w:rPr>
      </w:pPr>
      <w:r w:rsidRPr="00701850">
        <w:rPr>
          <w:rFonts w:ascii="Arial" w:hAnsi="Arial" w:cs="Arial"/>
          <w:sz w:val="22"/>
          <w:szCs w:val="22"/>
        </w:rPr>
        <w:t>They have started mobilizing the resources and from effective May 2021, STEAG have taken over the O&amp;M activities of the plant. However, they could not successfully execute the contract due to their internal policies and hence the entire contract was awarded to Power Mech Projects Ltd (PMPL), who have taken over the O&amp;M activities since Oct 21. But PMPL is not able to improve the Performance of Plants.</w:t>
      </w:r>
    </w:p>
    <w:p w14:paraId="2B0B7FFE" w14:textId="4668B6D8" w:rsidR="00701850" w:rsidRPr="00701850" w:rsidRDefault="00701850" w:rsidP="00CD30E1">
      <w:pPr>
        <w:pStyle w:val="ListParagraph"/>
        <w:spacing w:after="0" w:line="360" w:lineRule="auto"/>
        <w:ind w:left="284" w:right="-23"/>
        <w:jc w:val="both"/>
        <w:rPr>
          <w:rFonts w:ascii="Arial" w:hAnsi="Arial" w:cs="Arial"/>
          <w:sz w:val="22"/>
          <w:szCs w:val="22"/>
        </w:rPr>
      </w:pPr>
      <w:r w:rsidRPr="00701850">
        <w:rPr>
          <w:rFonts w:ascii="Arial" w:hAnsi="Arial" w:cs="Arial"/>
          <w:sz w:val="22"/>
          <w:szCs w:val="22"/>
        </w:rPr>
        <w:t>Hence, ENERGEN team has identified an internationally reputed O&amp;M agency through a competitive bid process. The selected entity has proven credentials in improving the Performance of Plants in terms of the Key Performance Indicators such as Plant Availability, Heat Rate, APC, SPC etc. and has offered O&amp;M Price that is reasonable considering the prevailing Industry Standards. The ENERGEN board of directors have accorded its consent for appointing the O&amp;M agency. The O&amp;M contract is expected to be formalized shortly.</w:t>
      </w:r>
    </w:p>
    <w:p w14:paraId="3091CDA0" w14:textId="77777777" w:rsidR="00701850" w:rsidRDefault="00701850" w:rsidP="00701850">
      <w:pPr>
        <w:pStyle w:val="ListParagraph"/>
        <w:spacing w:line="360" w:lineRule="auto"/>
        <w:jc w:val="both"/>
        <w:rPr>
          <w:rFonts w:ascii="Arial" w:hAnsi="Arial" w:cs="Arial"/>
          <w:sz w:val="22"/>
          <w:szCs w:val="22"/>
        </w:rPr>
      </w:pPr>
    </w:p>
    <w:p w14:paraId="24D7BE06" w14:textId="77777777" w:rsidR="00701850" w:rsidRDefault="00701850" w:rsidP="00701850">
      <w:pPr>
        <w:pStyle w:val="ListParagraph"/>
        <w:spacing w:line="360" w:lineRule="auto"/>
        <w:jc w:val="both"/>
        <w:rPr>
          <w:rFonts w:ascii="Arial" w:hAnsi="Arial" w:cs="Arial"/>
          <w:sz w:val="22"/>
          <w:szCs w:val="22"/>
        </w:rPr>
      </w:pPr>
    </w:p>
    <w:p w14:paraId="6ABE9E78" w14:textId="77777777" w:rsidR="00701850" w:rsidRDefault="00701850" w:rsidP="00701850">
      <w:pPr>
        <w:pStyle w:val="ListParagraph"/>
        <w:spacing w:line="360" w:lineRule="auto"/>
        <w:jc w:val="both"/>
        <w:rPr>
          <w:rFonts w:ascii="Arial" w:hAnsi="Arial" w:cs="Arial"/>
          <w:sz w:val="22"/>
          <w:szCs w:val="22"/>
        </w:rPr>
      </w:pPr>
    </w:p>
    <w:p w14:paraId="76FC6EF3" w14:textId="77777777" w:rsidR="00701850" w:rsidRDefault="00701850" w:rsidP="00701850">
      <w:pPr>
        <w:pStyle w:val="ListParagraph"/>
        <w:spacing w:line="360" w:lineRule="auto"/>
        <w:jc w:val="both"/>
        <w:rPr>
          <w:rFonts w:ascii="Arial" w:hAnsi="Arial" w:cs="Arial"/>
          <w:sz w:val="22"/>
          <w:szCs w:val="22"/>
        </w:rPr>
      </w:pPr>
    </w:p>
    <w:p w14:paraId="2968AC33" w14:textId="77777777" w:rsidR="00701850" w:rsidRDefault="00701850" w:rsidP="00701850">
      <w:pPr>
        <w:pStyle w:val="ListParagraph"/>
        <w:spacing w:line="360" w:lineRule="auto"/>
        <w:jc w:val="both"/>
        <w:rPr>
          <w:rFonts w:ascii="Arial" w:hAnsi="Arial" w:cs="Arial"/>
          <w:sz w:val="22"/>
          <w:szCs w:val="22"/>
        </w:rPr>
      </w:pPr>
    </w:p>
    <w:p w14:paraId="16FF0144" w14:textId="77777777" w:rsidR="00701850" w:rsidRDefault="00701850" w:rsidP="00701850">
      <w:pPr>
        <w:pStyle w:val="ListParagraph"/>
        <w:spacing w:line="360" w:lineRule="auto"/>
        <w:jc w:val="both"/>
        <w:rPr>
          <w:rFonts w:ascii="Arial" w:hAnsi="Arial" w:cs="Arial"/>
          <w:sz w:val="22"/>
          <w:szCs w:val="22"/>
        </w:rPr>
      </w:pPr>
    </w:p>
    <w:p w14:paraId="6D840197" w14:textId="77777777" w:rsidR="00701850" w:rsidRDefault="00701850" w:rsidP="00701850">
      <w:pPr>
        <w:pStyle w:val="ListParagraph"/>
        <w:spacing w:line="360" w:lineRule="auto"/>
        <w:jc w:val="both"/>
        <w:rPr>
          <w:rFonts w:ascii="Arial" w:hAnsi="Arial" w:cs="Arial"/>
          <w:sz w:val="22"/>
          <w:szCs w:val="22"/>
        </w:rPr>
      </w:pPr>
    </w:p>
    <w:p w14:paraId="6F290FB6" w14:textId="77777777" w:rsidR="00701850" w:rsidRDefault="00701850" w:rsidP="00701850">
      <w:pPr>
        <w:pStyle w:val="ListParagraph"/>
        <w:spacing w:line="360" w:lineRule="auto"/>
        <w:jc w:val="both"/>
        <w:rPr>
          <w:rFonts w:ascii="Arial" w:hAnsi="Arial" w:cs="Arial"/>
          <w:sz w:val="22"/>
          <w:szCs w:val="22"/>
        </w:rPr>
      </w:pPr>
    </w:p>
    <w:p w14:paraId="3974674C" w14:textId="77777777" w:rsidR="00701850" w:rsidRDefault="00701850" w:rsidP="00701850">
      <w:pPr>
        <w:pStyle w:val="ListParagraph"/>
        <w:spacing w:line="360" w:lineRule="auto"/>
        <w:jc w:val="both"/>
        <w:rPr>
          <w:rFonts w:ascii="Arial" w:hAnsi="Arial" w:cs="Arial"/>
          <w:sz w:val="22"/>
          <w:szCs w:val="22"/>
        </w:rPr>
      </w:pPr>
    </w:p>
    <w:p w14:paraId="15370C93" w14:textId="77777777" w:rsidR="00701850" w:rsidRDefault="00701850" w:rsidP="00701850">
      <w:pPr>
        <w:pStyle w:val="ListParagraph"/>
        <w:spacing w:line="360" w:lineRule="auto"/>
        <w:jc w:val="both"/>
        <w:rPr>
          <w:rFonts w:ascii="Arial" w:hAnsi="Arial" w:cs="Arial"/>
          <w:sz w:val="22"/>
          <w:szCs w:val="22"/>
        </w:rPr>
      </w:pPr>
    </w:p>
    <w:p w14:paraId="71DA3067" w14:textId="77777777" w:rsidR="00701850" w:rsidRDefault="00701850" w:rsidP="00701850">
      <w:pPr>
        <w:pStyle w:val="ListParagraph"/>
        <w:spacing w:line="360" w:lineRule="auto"/>
        <w:jc w:val="both"/>
        <w:rPr>
          <w:rFonts w:ascii="Arial" w:hAnsi="Arial" w:cs="Arial"/>
          <w:sz w:val="22"/>
          <w:szCs w:val="22"/>
        </w:rPr>
      </w:pPr>
    </w:p>
    <w:p w14:paraId="758A95C0" w14:textId="77777777" w:rsidR="00701850" w:rsidRDefault="00701850" w:rsidP="00701850">
      <w:pPr>
        <w:pStyle w:val="ListParagraph"/>
        <w:spacing w:line="360" w:lineRule="auto"/>
        <w:jc w:val="both"/>
        <w:rPr>
          <w:rFonts w:ascii="Arial" w:hAnsi="Arial" w:cs="Arial"/>
          <w:sz w:val="22"/>
          <w:szCs w:val="22"/>
        </w:rPr>
      </w:pPr>
    </w:p>
    <w:p w14:paraId="71B98CF8" w14:textId="77777777" w:rsidR="00701850" w:rsidRDefault="00701850" w:rsidP="00701850">
      <w:pPr>
        <w:pStyle w:val="ListParagraph"/>
        <w:spacing w:line="360" w:lineRule="auto"/>
        <w:jc w:val="both"/>
        <w:rPr>
          <w:rFonts w:ascii="Arial" w:hAnsi="Arial" w:cs="Arial"/>
          <w:sz w:val="22"/>
          <w:szCs w:val="22"/>
        </w:rPr>
      </w:pPr>
    </w:p>
    <w:p w14:paraId="2670A7C6" w14:textId="77777777" w:rsidR="00701850" w:rsidRPr="00E42A54" w:rsidRDefault="00701850" w:rsidP="00701850">
      <w:pPr>
        <w:pStyle w:val="ListParagraph"/>
        <w:spacing w:line="360" w:lineRule="auto"/>
        <w:jc w:val="both"/>
        <w:rPr>
          <w:rFonts w:ascii="Arial" w:hAnsi="Arial" w:cs="Arial"/>
          <w:sz w:val="22"/>
          <w:szCs w:val="22"/>
        </w:rPr>
      </w:pP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806981" w:rsidRPr="00C14BB7" w14:paraId="1E252DEA" w14:textId="77777777" w:rsidTr="00004F85">
        <w:trPr>
          <w:trHeight w:val="558"/>
        </w:trPr>
        <w:tc>
          <w:tcPr>
            <w:tcW w:w="792"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D</w:t>
            </w:r>
          </w:p>
        </w:tc>
        <w:tc>
          <w:tcPr>
            <w:tcW w:w="4208"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32CBD8C7" w14:textId="77777777" w:rsidR="00871845" w:rsidRDefault="00E07E55" w:rsidP="004007D8">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71845">
        <w:rPr>
          <w:rFonts w:ascii="Arial" w:hAnsi="Arial" w:cs="Arial"/>
          <w:b/>
          <w:bCs/>
          <w:sz w:val="22"/>
          <w:szCs w:val="22"/>
          <w:lang w:eastAsia="en-IN"/>
        </w:rPr>
        <w:t xml:space="preserve">INTRODUCTION: </w:t>
      </w:r>
      <w:r w:rsidR="00871845" w:rsidRPr="00E07E55">
        <w:rPr>
          <w:rFonts w:ascii="Arial" w:hAnsi="Arial" w:cs="Arial"/>
          <w:sz w:val="22"/>
          <w:szCs w:val="22"/>
          <w:lang w:eastAsia="en-IN"/>
        </w:rPr>
        <w:t>Indian economy is continuously moving on a higher trajectory since last 2 decades. In last 10 years India has continuously maintained GDP growth rate in the range of 5.5% to 8%.</w:t>
      </w:r>
      <w:r w:rsidR="00871845">
        <w:rPr>
          <w:rFonts w:ascii="Arial" w:hAnsi="Arial" w:cs="Arial"/>
          <w:sz w:val="22"/>
          <w:szCs w:val="22"/>
          <w:lang w:eastAsia="en-IN"/>
        </w:rPr>
        <w:t xml:space="preserve"> </w:t>
      </w:r>
      <w:r w:rsidR="00B6190B" w:rsidRPr="00871845">
        <w:rPr>
          <w:rFonts w:ascii="Arial" w:hAnsi="Arial" w:cs="Arial"/>
          <w:sz w:val="22"/>
          <w:szCs w:val="22"/>
          <w:lang w:eastAsia="en-IN"/>
        </w:rPr>
        <w:t xml:space="preserve">In Union Budget 2023-24, the government allocated US$ 885 million (Rs. 7,327 crore) for the solar power sector including grid, off-grid, and PM-KUSUM projects. </w:t>
      </w:r>
    </w:p>
    <w:p w14:paraId="19803AD4" w14:textId="601B98BD" w:rsidR="001C2449" w:rsidRDefault="00567E63"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8FB95BF" w14:textId="2921FA06" w:rsidR="00BA5D42" w:rsidRDefault="008B6E42"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8B6E42">
        <w:rPr>
          <w:rFonts w:ascii="Arial" w:hAnsi="Arial" w:cs="Arial"/>
          <w:sz w:val="22"/>
          <w:szCs w:val="22"/>
          <w:lang w:eastAsia="en-IN"/>
        </w:rPr>
        <w:t>Electricity demand in the country has increased rapidly and is expected to rise further in the years to come. In order to meet the increasing demand for electricity in the country, massive addition to the installed generating capacity is required.</w:t>
      </w:r>
      <w:r>
        <w:rPr>
          <w:rFonts w:ascii="Arial" w:hAnsi="Arial" w:cs="Arial"/>
          <w:sz w:val="22"/>
          <w:szCs w:val="22"/>
          <w:lang w:eastAsia="en-IN"/>
        </w:rPr>
        <w:t xml:space="preserve"> </w:t>
      </w:r>
      <w:r w:rsidRPr="008B6E42">
        <w:rPr>
          <w:rFonts w:ascii="Arial" w:hAnsi="Arial" w:cs="Arial"/>
          <w:sz w:val="22"/>
          <w:szCs w:val="22"/>
          <w:lang w:eastAsia="en-IN"/>
        </w:rPr>
        <w:t>India ranked sixth in the list of countries to make significant investments in clean energy at US$ 90 billion. India is the only country among the G20 nations that is on track to achieve the targets under the Paris Agreement.</w:t>
      </w:r>
    </w:p>
    <w:p w14:paraId="3E5E88C9" w14:textId="69B958A0" w:rsidR="00BA5D42" w:rsidRPr="00D37249" w:rsidRDefault="008B6E42" w:rsidP="004007D8">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8B6E42">
        <w:rPr>
          <w:rFonts w:ascii="Arial" w:hAnsi="Arial" w:cs="Arial"/>
          <w:sz w:val="22"/>
          <w:szCs w:val="22"/>
          <w:lang w:val="en-IN" w:eastAsia="en-IN"/>
        </w:rPr>
        <w:t>Indian power sector is undergoing a significant change that has redefined the industry outlook. Sustained economic growth continues to drive electricity demand in India. The Government of India’s focus on attaining ‘Power for all’ has accelerated capacity addition in the country</w:t>
      </w:r>
      <w:r w:rsidR="00BA5D42" w:rsidRPr="00BA5D42">
        <w:rPr>
          <w:rFonts w:ascii="Arial" w:hAnsi="Arial" w:cs="Arial"/>
          <w:sz w:val="22"/>
          <w:szCs w:val="22"/>
          <w:lang w:val="en-IN" w:eastAsia="en-IN"/>
        </w:rPr>
        <w:t>.</w:t>
      </w:r>
      <w:r w:rsidR="00D37249">
        <w:rPr>
          <w:rFonts w:ascii="Arial" w:hAnsi="Arial" w:cs="Arial"/>
          <w:sz w:val="22"/>
          <w:szCs w:val="22"/>
          <w:lang w:val="en-IN" w:eastAsia="en-IN"/>
        </w:rPr>
        <w:t xml:space="preserve"> </w:t>
      </w:r>
      <w:r w:rsidR="00BA5D42" w:rsidRPr="00D37249">
        <w:rPr>
          <w:rFonts w:ascii="Arial" w:hAnsi="Arial" w:cs="Arial"/>
          <w:sz w:val="22"/>
          <w:szCs w:val="22"/>
          <w:lang w:val="en-IN" w:eastAsia="en-IN"/>
        </w:rPr>
        <w:t>India was ranked fourth in wind power, fifth in solar power and fourth in renewable power installed capacity, as of 2020. India is the only country among the G20 nations that is on track to achieve the targets under the Paris Agreement.</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7B6CFC19" w14:textId="2BDB61BF" w:rsidR="00C04A79" w:rsidRPr="00C04A79" w:rsidRDefault="00BA5D42" w:rsidP="004007D8">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val="en-IN" w:eastAsia="en-IN"/>
        </w:rPr>
      </w:pPr>
      <w:r w:rsidRPr="00BA5D42">
        <w:rPr>
          <w:rFonts w:ascii="Arial" w:hAnsi="Arial" w:cs="Arial"/>
          <w:b/>
          <w:bCs/>
          <w:sz w:val="22"/>
          <w:szCs w:val="22"/>
          <w:lang w:val="en-IN" w:eastAsia="en-IN"/>
        </w:rPr>
        <w:t>MARKET SIZE</w:t>
      </w:r>
      <w:r>
        <w:rPr>
          <w:rFonts w:ascii="Arial" w:hAnsi="Arial" w:cs="Arial"/>
          <w:b/>
          <w:bCs/>
          <w:sz w:val="22"/>
          <w:szCs w:val="22"/>
          <w:lang w:val="en-IN" w:eastAsia="en-IN"/>
        </w:rPr>
        <w:t xml:space="preserve">: </w:t>
      </w:r>
      <w:r w:rsidR="00E5279D" w:rsidRPr="00E5279D">
        <w:rPr>
          <w:rFonts w:ascii="Arial" w:hAnsi="Arial" w:cs="Arial"/>
          <w:sz w:val="22"/>
          <w:szCs w:val="22"/>
          <w:lang w:val="en-IN" w:eastAsia="en-IN"/>
        </w:rPr>
        <w:t>India is the third-largest producer and consumer of electricity worldwide, with an installed power capacity of 416.59 GW as of April 30, 2023.</w:t>
      </w:r>
      <w:r w:rsidR="00E5279D">
        <w:rPr>
          <w:rFonts w:ascii="Arial" w:hAnsi="Arial" w:cs="Arial"/>
          <w:sz w:val="22"/>
          <w:szCs w:val="22"/>
          <w:lang w:val="en-IN" w:eastAsia="en-IN"/>
        </w:rPr>
        <w:t xml:space="preserve"> </w:t>
      </w:r>
      <w:r w:rsidR="00E5279D" w:rsidRPr="00E5279D">
        <w:rPr>
          <w:rFonts w:ascii="Arial" w:hAnsi="Arial" w:cs="Arial"/>
          <w:sz w:val="22"/>
          <w:szCs w:val="22"/>
          <w:lang w:val="en-IN" w:eastAsia="en-IN"/>
        </w:rPr>
        <w:t>As of April 30, 2023, India’s installed renewable energy capacity (including hydro) stood at 172.54 GW, representing 41.4% of the overall installed power capacity. Solar energy contributed 67.07 GW, followed by 42.86 GW from wind power, 10.24 GW from biomass, 4.94 GW from small hydropower, 0.55 from waste to energy, and 46.85 GW from hydropower.</w:t>
      </w:r>
    </w:p>
    <w:p w14:paraId="34DC2422" w14:textId="77777777" w:rsidR="00E5279D" w:rsidRPr="00E5279D" w:rsidRDefault="00E5279D" w:rsidP="00CE5EF1">
      <w:pPr>
        <w:pStyle w:val="ListParagraph"/>
        <w:autoSpaceDE w:val="0"/>
        <w:autoSpaceDN w:val="0"/>
        <w:adjustRightInd w:val="0"/>
        <w:spacing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The non-hydro renewable energy capacity addition stood at 4.2 GW for the first three months of FY23 against 2.6 GW for the first three months of FY22.</w:t>
      </w:r>
    </w:p>
    <w:p w14:paraId="03CF33AC" w14:textId="20083280" w:rsidR="00E5279D" w:rsidRPr="00E5279D" w:rsidRDefault="00E5279D" w:rsidP="00CE5EF1">
      <w:pPr>
        <w:pStyle w:val="ListParagraph"/>
        <w:autoSpaceDE w:val="0"/>
        <w:autoSpaceDN w:val="0"/>
        <w:adjustRightInd w:val="0"/>
        <w:spacing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India's power generation witnessed its highest growth rate in over 30 years in FY23. Power generation in India increased by 8.87% to 1,624.15 billion kilowatt-hours (kWh) in FY23. According to data from the Ministry of Power, India's power consumption stood at 130.57 BU in April, 2023.</w:t>
      </w:r>
      <w:r>
        <w:rPr>
          <w:rFonts w:ascii="Arial" w:hAnsi="Arial" w:cs="Arial"/>
          <w:sz w:val="22"/>
          <w:szCs w:val="22"/>
          <w:lang w:val="en-IN" w:eastAsia="en-IN"/>
        </w:rPr>
        <w:t xml:space="preserve"> </w:t>
      </w:r>
      <w:r w:rsidRPr="00E5279D">
        <w:rPr>
          <w:rFonts w:ascii="Arial" w:hAnsi="Arial" w:cs="Arial"/>
          <w:sz w:val="22"/>
          <w:szCs w:val="22"/>
          <w:lang w:val="en-IN" w:eastAsia="en-IN"/>
        </w:rPr>
        <w:t>The peak power demand in the country stood at 226.87 GW in April, 2023.</w:t>
      </w:r>
    </w:p>
    <w:p w14:paraId="57E2EC7E" w14:textId="43E9219A" w:rsidR="00852385" w:rsidRPr="004D42BA" w:rsidRDefault="00E5279D" w:rsidP="00CE5EF1">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lastRenderedPageBreak/>
        <w:t>The coal plants registered a PLF of 73.7% for the first nine-months period in FY23 compared to 68.5% in FY22 for the same period.</w:t>
      </w:r>
      <w:r w:rsidR="004D42BA">
        <w:rPr>
          <w:rFonts w:ascii="Arial" w:hAnsi="Arial" w:cs="Arial"/>
          <w:sz w:val="22"/>
          <w:szCs w:val="22"/>
          <w:lang w:val="en-IN" w:eastAsia="en-IN"/>
        </w:rPr>
        <w:t xml:space="preserve"> </w:t>
      </w:r>
      <w:r w:rsidRPr="004D42BA">
        <w:rPr>
          <w:rFonts w:ascii="Arial" w:hAnsi="Arial" w:cs="Arial"/>
          <w:sz w:val="22"/>
          <w:szCs w:val="22"/>
          <w:lang w:val="en-IN" w:eastAsia="en-IN"/>
        </w:rPr>
        <w:t>Thermal power plant load is estimated to improve by 63% in FY24, fuelled by strong demand growth along with subdued capacity addition in the sector.</w:t>
      </w:r>
    </w:p>
    <w:p w14:paraId="33667D68" w14:textId="77777777" w:rsidR="00E5279D" w:rsidRPr="00C04A79" w:rsidRDefault="00E5279D" w:rsidP="00E5279D">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57741934" w14:textId="0D7564D8" w:rsidR="00852385" w:rsidRPr="00D37249"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b/>
          <w:bCs/>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Pr="00D37249">
        <w:rPr>
          <w:rFonts w:ascii="Arial" w:hAnsi="Arial" w:cs="Arial"/>
          <w:sz w:val="22"/>
          <w:szCs w:val="22"/>
          <w:lang w:val="en-IN" w:eastAsia="en-IN"/>
        </w:rPr>
        <w:t>Some initiatives by the Government to boost the Indian power sector are as below:</w:t>
      </w:r>
    </w:p>
    <w:p w14:paraId="175AFE78" w14:textId="45C60843" w:rsidR="00852385" w:rsidRPr="00852385" w:rsidRDefault="00852385"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193D7BCC" w14:textId="104FF95B" w:rsidR="00852385" w:rsidRDefault="00852385"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852385">
        <w:rPr>
          <w:rFonts w:ascii="Arial" w:hAnsi="Arial" w:cs="Arial"/>
          <w:sz w:val="22"/>
          <w:szCs w:val="22"/>
          <w:lang w:val="en-IN" w:eastAsia="en-IN"/>
        </w:rPr>
        <w:t>Schemes such as Deen Dayal Upadhyay Gram Jyoti Yojana (DDUGJY) and Integrated Power Development Scheme (IPDS) are expected to augment electrification across the country.</w:t>
      </w:r>
    </w:p>
    <w:p w14:paraId="76F7C6D9"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A9465B3"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4A0E4909"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2114C346"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3D26C60C"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38892C7"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79739CA7"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634DB3FE"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71DD247" w14:textId="22320EB9" w:rsidR="00852385" w:rsidRPr="008B6CBE" w:rsidRDefault="008B6CBE" w:rsidP="009229EE">
      <w:pPr>
        <w:pStyle w:val="ListParagraph"/>
        <w:numPr>
          <w:ilvl w:val="0"/>
          <w:numId w:val="24"/>
        </w:numPr>
        <w:spacing w:line="360" w:lineRule="auto"/>
        <w:ind w:left="709" w:hanging="425"/>
        <w:jc w:val="both"/>
        <w:rPr>
          <w:rFonts w:ascii="Arial" w:hAnsi="Arial" w:cs="Arial"/>
          <w:sz w:val="22"/>
          <w:szCs w:val="22"/>
          <w:lang w:val="en-IN" w:eastAsia="en-IN"/>
        </w:rPr>
      </w:pPr>
      <w:r>
        <w:rPr>
          <w:rFonts w:ascii="Arial" w:hAnsi="Arial" w:cs="Arial"/>
          <w:sz w:val="22"/>
          <w:szCs w:val="22"/>
          <w:lang w:eastAsia="en-IN"/>
        </w:rPr>
        <w:lastRenderedPageBreak/>
        <w:t>I</w:t>
      </w:r>
      <w:r w:rsidRPr="008B6CBE">
        <w:rPr>
          <w:rFonts w:ascii="Arial" w:hAnsi="Arial" w:cs="Arial"/>
          <w:sz w:val="22"/>
          <w:szCs w:val="22"/>
          <w:lang w:eastAsia="en-IN"/>
        </w:rPr>
        <w:t>ndustries and infrastructure sectors including the power/energy efficiency sectors with in-house R&amp;D centers get a write-off in revenues and capital expenditure incurred on R&amp;D</w:t>
      </w:r>
      <w:r>
        <w:rPr>
          <w:rFonts w:ascii="Arial" w:hAnsi="Arial" w:cs="Arial"/>
          <w:sz w:val="22"/>
          <w:szCs w:val="22"/>
          <w:lang w:eastAsia="en-IN"/>
        </w:rPr>
        <w:t>.</w:t>
      </w:r>
    </w:p>
    <w:p w14:paraId="0E586AD9" w14:textId="127D1C2F" w:rsidR="00CA3651" w:rsidRDefault="00CA3651" w:rsidP="009229EE">
      <w:pPr>
        <w:pStyle w:val="ListParagraph"/>
        <w:numPr>
          <w:ilvl w:val="0"/>
          <w:numId w:val="24"/>
        </w:numPr>
        <w:spacing w:after="0" w:line="360" w:lineRule="auto"/>
        <w:ind w:left="709" w:hanging="425"/>
        <w:jc w:val="both"/>
        <w:rPr>
          <w:rFonts w:ascii="Arial" w:hAnsi="Arial" w:cs="Arial"/>
          <w:sz w:val="22"/>
          <w:szCs w:val="22"/>
          <w:lang w:val="en-IN" w:eastAsia="en-IN"/>
        </w:rPr>
      </w:pPr>
      <w:r w:rsidRPr="00CA3651">
        <w:rPr>
          <w:rFonts w:ascii="Arial" w:hAnsi="Arial" w:cs="Arial"/>
          <w:sz w:val="22"/>
          <w:szCs w:val="22"/>
          <w:lang w:eastAsia="en-IN"/>
        </w:rPr>
        <w:t>India</w:t>
      </w:r>
      <w:r w:rsidRPr="00CA3651">
        <w:rPr>
          <w:rFonts w:ascii="Arial" w:hAnsi="Arial" w:cs="Arial"/>
          <w:sz w:val="22"/>
          <w:szCs w:val="22"/>
          <w:lang w:val="en-IN" w:eastAsia="en-IN"/>
        </w:rPr>
        <w:t xml:space="preserve"> offers additional incentives for industrial projects in certain states.</w:t>
      </w:r>
      <w:r>
        <w:rPr>
          <w:rFonts w:ascii="Arial" w:hAnsi="Arial" w:cs="Arial"/>
          <w:sz w:val="22"/>
          <w:szCs w:val="22"/>
          <w:lang w:val="en-IN" w:eastAsia="en-IN"/>
        </w:rPr>
        <w:t xml:space="preserve"> </w:t>
      </w:r>
      <w:r w:rsidRPr="00CA3651">
        <w:rPr>
          <w:rFonts w:ascii="Arial" w:hAnsi="Arial" w:cs="Arial"/>
          <w:sz w:val="22"/>
          <w:szCs w:val="22"/>
          <w:lang w:val="en-IN" w:eastAsia="en-IN"/>
        </w:rPr>
        <w:t>Incentives are in areas such as rebates in land cost, the relaxation of stamp duty exemption on the sale and lease of land, power tariff incentives, a concessional rate of interest on loans, investment subsidies, tax incentives, backward area subsidies and special incentive packages for mega projects.</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0FD3B75D" w:rsidR="00D45EAD" w:rsidRPr="00D45EAD"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4D42BA" w:rsidRPr="004D42BA">
        <w:rPr>
          <w:rFonts w:ascii="Arial" w:hAnsi="Arial" w:cs="Arial"/>
          <w:bCs/>
          <w:sz w:val="22"/>
          <w:szCs w:val="22"/>
          <w:lang w:val="en-IN"/>
        </w:rPr>
        <w:t>Total FDI inflow in the power sector reached US$ 16.57 billion between April December 2022.</w:t>
      </w:r>
      <w:r w:rsidR="004D42BA">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0B146EB2"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India has the potential to attract an investment of over US$ 20 billion in renewables in 2023.</w:t>
      </w:r>
    </w:p>
    <w:p w14:paraId="29E76820"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May 2023, NTPC commenced its venture into hydrogen and energy storage solutions with the establishment of a hydrogen hub in Andhra Pradesh.</w:t>
      </w:r>
    </w:p>
    <w:p w14:paraId="2D9255B7"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May 2023, TP Saurya Tata Power Trading Company Ltd. signed a power purchase agreement to set up a 200 MW solar project at Bikaner, Rajasthan.</w:t>
      </w:r>
    </w:p>
    <w:p w14:paraId="61EF08E6"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Adani Group is exploring a US$ 3 billion investment in Vietnam’s seaport ecosystem and wind and solar energy projects.</w:t>
      </w:r>
    </w:p>
    <w:p w14:paraId="2A353AF8"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 xml:space="preserve">In February 2023, Tata Power inaugurated ‘Divyang’ a managed customer relations </w:t>
      </w:r>
      <w:proofErr w:type="spellStart"/>
      <w:r w:rsidRPr="004D42BA">
        <w:rPr>
          <w:rFonts w:ascii="Arial" w:hAnsi="Arial" w:cs="Arial"/>
          <w:sz w:val="22"/>
          <w:szCs w:val="22"/>
          <w:lang w:eastAsia="en-IN"/>
        </w:rPr>
        <w:t>centre</w:t>
      </w:r>
      <w:proofErr w:type="spellEnd"/>
      <w:r w:rsidRPr="004D42BA">
        <w:rPr>
          <w:rFonts w:ascii="Arial" w:hAnsi="Arial" w:cs="Arial"/>
          <w:sz w:val="22"/>
          <w:szCs w:val="22"/>
          <w:lang w:eastAsia="en-IN"/>
        </w:rPr>
        <w:t xml:space="preserve"> in Mumbai, which is a first among Indian power utilities.</w:t>
      </w:r>
    </w:p>
    <w:p w14:paraId="572406A5"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January 2023, the Union Cabinet (CCEA) approved investment of US$ 315 million (Rs. 2,614 crores) for SJVN’s 382 MW Sunni Dam Hydro Project.</w:t>
      </w:r>
    </w:p>
    <w:p w14:paraId="1C1FDDE2"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January 2023, President of India laid foundation stone of SJVN’s 1000 MW Bikaner Solar Power Project in Rajasthan.</w:t>
      </w:r>
    </w:p>
    <w:p w14:paraId="0D8FD6D6"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 xml:space="preserve">In January 2023, the President of India dedicated transmission system built by </w:t>
      </w:r>
      <w:proofErr w:type="spellStart"/>
      <w:r w:rsidRPr="004D42BA">
        <w:rPr>
          <w:rFonts w:ascii="Arial" w:hAnsi="Arial" w:cs="Arial"/>
          <w:sz w:val="22"/>
          <w:szCs w:val="22"/>
          <w:lang w:eastAsia="en-IN"/>
        </w:rPr>
        <w:t>Powergrid</w:t>
      </w:r>
      <w:proofErr w:type="spellEnd"/>
      <w:r w:rsidRPr="004D42BA">
        <w:rPr>
          <w:rFonts w:ascii="Arial" w:hAnsi="Arial" w:cs="Arial"/>
          <w:sz w:val="22"/>
          <w:szCs w:val="22"/>
          <w:lang w:eastAsia="en-IN"/>
        </w:rPr>
        <w:t xml:space="preserve"> for 8.9 GW of solar power in Rajasthan.</w:t>
      </w:r>
    </w:p>
    <w:p w14:paraId="623177E7"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Mumbai headquartered Essar Group has formed the Essar Energy Transition (EET) with the objective to invest a total of US$ 3.6 billion in developing a range of low carbon energy transition projects over the next five years.</w:t>
      </w:r>
    </w:p>
    <w:p w14:paraId="1ED1C08C"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lastRenderedPageBreak/>
        <w:t>In November 2022, the Maharashtra State Electricity Distribution Corporation Limited (MSEDCL) granted the "Letter of Award" (</w:t>
      </w:r>
      <w:proofErr w:type="spellStart"/>
      <w:r w:rsidRPr="004D42BA">
        <w:rPr>
          <w:rFonts w:ascii="Arial" w:hAnsi="Arial" w:cs="Arial"/>
          <w:sz w:val="22"/>
          <w:szCs w:val="22"/>
          <w:lang w:eastAsia="en-IN"/>
        </w:rPr>
        <w:t>LoA</w:t>
      </w:r>
      <w:proofErr w:type="spellEnd"/>
      <w:r w:rsidRPr="004D42BA">
        <w:rPr>
          <w:rFonts w:ascii="Arial" w:hAnsi="Arial" w:cs="Arial"/>
          <w:sz w:val="22"/>
          <w:szCs w:val="22"/>
          <w:lang w:eastAsia="en-IN"/>
        </w:rPr>
        <w:t>) to Tata Power Renewable Energy Limited (TPREL), a Tata Power subsidiary, to build a 150 MW solar project in Solapur, Maharashtra.</w:t>
      </w:r>
    </w:p>
    <w:p w14:paraId="0406B762" w14:textId="77777777" w:rsidR="00D45EAD" w:rsidRPr="00D45EAD" w:rsidRDefault="00D45EAD" w:rsidP="009229EE">
      <w:pPr>
        <w:pStyle w:val="ListParagraph"/>
        <w:numPr>
          <w:ilvl w:val="0"/>
          <w:numId w:val="24"/>
        </w:numPr>
        <w:spacing w:line="360" w:lineRule="auto"/>
        <w:ind w:left="709" w:hanging="425"/>
        <w:jc w:val="both"/>
        <w:rPr>
          <w:rFonts w:ascii="Arial" w:hAnsi="Arial" w:cs="Arial"/>
          <w:sz w:val="22"/>
          <w:szCs w:val="22"/>
          <w:lang w:eastAsia="en-IN"/>
        </w:rPr>
      </w:pPr>
      <w:r w:rsidRPr="00D45EAD">
        <w:rPr>
          <w:rFonts w:ascii="Arial" w:hAnsi="Arial" w:cs="Arial"/>
          <w:sz w:val="22"/>
          <w:szCs w:val="22"/>
          <w:lang w:eastAsia="en-IN"/>
        </w:rPr>
        <w:t xml:space="preserve">In October 2022, SJVN started commissioning its 75 MW Solar Power Project in </w:t>
      </w:r>
      <w:proofErr w:type="spellStart"/>
      <w:r w:rsidRPr="00D45EAD">
        <w:rPr>
          <w:rFonts w:ascii="Arial" w:hAnsi="Arial" w:cs="Arial"/>
          <w:sz w:val="22"/>
          <w:szCs w:val="22"/>
          <w:lang w:eastAsia="en-IN"/>
        </w:rPr>
        <w:t>Parasan</w:t>
      </w:r>
      <w:proofErr w:type="spellEnd"/>
      <w:r w:rsidRPr="00D45EAD">
        <w:rPr>
          <w:rFonts w:ascii="Arial" w:hAnsi="Arial" w:cs="Arial"/>
          <w:sz w:val="22"/>
          <w:szCs w:val="22"/>
          <w:lang w:eastAsia="en-IN"/>
        </w:rPr>
        <w:t xml:space="preserve"> Solar Park which is located at Tehsil </w:t>
      </w:r>
      <w:proofErr w:type="spellStart"/>
      <w:r w:rsidRPr="00D45EAD">
        <w:rPr>
          <w:rFonts w:ascii="Arial" w:hAnsi="Arial" w:cs="Arial"/>
          <w:sz w:val="22"/>
          <w:szCs w:val="22"/>
          <w:lang w:eastAsia="en-IN"/>
        </w:rPr>
        <w:t>Kalpi</w:t>
      </w:r>
      <w:proofErr w:type="spellEnd"/>
      <w:r w:rsidRPr="00D45EAD">
        <w:rPr>
          <w:rFonts w:ascii="Arial" w:hAnsi="Arial" w:cs="Arial"/>
          <w:sz w:val="22"/>
          <w:szCs w:val="22"/>
          <w:lang w:eastAsia="en-IN"/>
        </w:rPr>
        <w:t>, District Jalaun near Kanpur, Uttar Pradesh.</w:t>
      </w:r>
    </w:p>
    <w:p w14:paraId="60D71FB7" w14:textId="77777777" w:rsidR="00FD2032" w:rsidRDefault="00FD2032" w:rsidP="00FD2032">
      <w:pPr>
        <w:pStyle w:val="ListParagraph"/>
        <w:spacing w:after="0" w:line="360" w:lineRule="auto"/>
        <w:ind w:left="426" w:right="-23"/>
        <w:jc w:val="both"/>
        <w:rPr>
          <w:rFonts w:ascii="Arial" w:hAnsi="Arial" w:cs="Arial"/>
          <w:sz w:val="22"/>
          <w:szCs w:val="22"/>
        </w:rPr>
      </w:pPr>
    </w:p>
    <w:p w14:paraId="3E923088" w14:textId="77777777" w:rsidR="004D42BA" w:rsidRPr="004D42BA"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sidR="00A11134">
        <w:rPr>
          <w:rFonts w:ascii="Arial" w:hAnsi="Arial" w:cs="Arial"/>
          <w:b/>
          <w:bCs/>
          <w:sz w:val="22"/>
          <w:szCs w:val="22"/>
          <w:lang w:val="en-IN" w:eastAsia="en-IN"/>
        </w:rPr>
        <w:t xml:space="preserve"> </w:t>
      </w:r>
      <w:r w:rsidR="004D42BA" w:rsidRPr="004D42BA">
        <w:rPr>
          <w:rFonts w:ascii="Arial" w:hAnsi="Arial" w:cs="Arial"/>
          <w:sz w:val="22"/>
          <w:szCs w:val="22"/>
          <w:lang w:eastAsia="en-IN"/>
        </w:rPr>
        <w:t>In the current decade (2020-29), the Indian electricity sector is likely to witness a major transformation with respect to demand growth, energy mix and market operations. India wants to ensure that everyone has reliable access to sufficient electricity at all times, while also accelerating the clean energy transition by lowering its reliance on dirty fossil fuels and moving toward more environmentally friendly, renewable sources of energy. Future investments will benefit from strong demand fundamentals, policy support and increasing government focus on infrastructure.</w:t>
      </w:r>
    </w:p>
    <w:p w14:paraId="07077921" w14:textId="7AF25ACC" w:rsidR="00A11134" w:rsidRDefault="00A11134" w:rsidP="00DB46E6">
      <w:pPr>
        <w:pStyle w:val="ListParagraph"/>
        <w:spacing w:line="360" w:lineRule="auto"/>
        <w:ind w:left="284" w:right="-23"/>
        <w:jc w:val="both"/>
        <w:rPr>
          <w:rFonts w:ascii="Arial" w:hAnsi="Arial" w:cs="Arial"/>
          <w:sz w:val="22"/>
          <w:szCs w:val="22"/>
          <w:lang w:eastAsia="en-IN"/>
        </w:rPr>
      </w:pPr>
      <w:r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42756094" w14:textId="77777777" w:rsidR="00A44F0E" w:rsidRPr="00A44F0E" w:rsidRDefault="00A44F0E" w:rsidP="00DB46E6">
      <w:pPr>
        <w:pStyle w:val="ListParagraph"/>
        <w:spacing w:line="360" w:lineRule="auto"/>
        <w:ind w:left="284" w:right="-23"/>
        <w:jc w:val="both"/>
        <w:rPr>
          <w:rFonts w:ascii="Arial" w:hAnsi="Arial" w:cs="Arial"/>
          <w:sz w:val="22"/>
          <w:szCs w:val="22"/>
          <w:lang w:val="en-IN" w:eastAsia="en-IN"/>
        </w:rPr>
      </w:pPr>
      <w:r w:rsidRPr="00A44F0E">
        <w:rPr>
          <w:rFonts w:ascii="Arial" w:hAnsi="Arial" w:cs="Arial"/>
          <w:sz w:val="22"/>
          <w:szCs w:val="22"/>
          <w:lang w:val="en-IN" w:eastAsia="en-IN"/>
        </w:rPr>
        <w:t>The Government of India is preparing a 'rent a roof' policy for supporting its target of generating 40 GW of power through solar rooftop projects by 2022. It also plans to set up 21 new nuclear power reactors with a total installed capacity of 15,700 MW by 2031.</w:t>
      </w:r>
    </w:p>
    <w:p w14:paraId="1F68DD10" w14:textId="25AFC493" w:rsidR="00A44F0E" w:rsidRPr="00A44F0E" w:rsidRDefault="00A44F0E" w:rsidP="00DB46E6">
      <w:pPr>
        <w:pStyle w:val="ListParagraph"/>
        <w:spacing w:line="360" w:lineRule="auto"/>
        <w:ind w:left="284" w:right="-23"/>
        <w:jc w:val="both"/>
        <w:rPr>
          <w:rFonts w:ascii="Arial" w:hAnsi="Arial" w:cs="Arial"/>
          <w:sz w:val="22"/>
          <w:szCs w:val="22"/>
          <w:lang w:val="en-IN" w:eastAsia="en-IN"/>
        </w:rPr>
      </w:pPr>
      <w:r w:rsidRPr="00A44F0E">
        <w:rPr>
          <w:rFonts w:ascii="Arial" w:hAnsi="Arial" w:cs="Arial"/>
          <w:sz w:val="22"/>
          <w:szCs w:val="22"/>
          <w:lang w:val="en-IN" w:eastAsia="en-IN"/>
        </w:rPr>
        <w:t>The Central Electricity Authority (CEA) estimates India’s power requirement to grow to reach 817 GW by 2030. Also, by 2029-30, CEA estimates that the share of renewable energy generation would increase from 18% to 44%, while that of thermal energy is expected to reduce from 78% to 52%.</w:t>
      </w:r>
      <w:r>
        <w:rPr>
          <w:rFonts w:ascii="Arial" w:hAnsi="Arial" w:cs="Arial"/>
          <w:sz w:val="22"/>
          <w:szCs w:val="22"/>
          <w:lang w:val="en-IN" w:eastAsia="en-IN"/>
        </w:rPr>
        <w:t xml:space="preserve"> </w:t>
      </w:r>
      <w:r w:rsidRPr="00A44F0E">
        <w:rPr>
          <w:rFonts w:ascii="Arial" w:hAnsi="Arial" w:cs="Arial"/>
          <w:sz w:val="22"/>
          <w:szCs w:val="22"/>
          <w:lang w:val="en-IN" w:eastAsia="en-IN"/>
        </w:rPr>
        <w:t>The government plans to establish renewable energy capacity of 500 GW by 2030.</w:t>
      </w:r>
    </w:p>
    <w:p w14:paraId="6CFC1AD1" w14:textId="77777777" w:rsidR="00A44F0E" w:rsidRDefault="00A44F0E" w:rsidP="00A11134">
      <w:pPr>
        <w:pStyle w:val="ListParagraph"/>
        <w:spacing w:line="360" w:lineRule="auto"/>
        <w:ind w:left="142" w:right="-23"/>
        <w:jc w:val="both"/>
      </w:pPr>
    </w:p>
    <w:p w14:paraId="22EF2024" w14:textId="77777777" w:rsidR="007F589D" w:rsidRDefault="007F589D" w:rsidP="00A11134">
      <w:pPr>
        <w:pStyle w:val="ListParagraph"/>
        <w:spacing w:line="360" w:lineRule="auto"/>
        <w:ind w:left="142" w:right="-23"/>
        <w:jc w:val="both"/>
      </w:pPr>
    </w:p>
    <w:p w14:paraId="79D5A38C" w14:textId="77777777" w:rsidR="007F589D" w:rsidRDefault="007F589D" w:rsidP="00A11134">
      <w:pPr>
        <w:pStyle w:val="ListParagraph"/>
        <w:spacing w:line="360" w:lineRule="auto"/>
        <w:ind w:left="142" w:right="-23"/>
        <w:jc w:val="both"/>
      </w:pPr>
    </w:p>
    <w:p w14:paraId="5CB71315" w14:textId="77777777" w:rsidR="00CD4AE5" w:rsidRDefault="00CD4AE5" w:rsidP="00A11134">
      <w:pPr>
        <w:pStyle w:val="ListParagraph"/>
        <w:spacing w:line="360" w:lineRule="auto"/>
        <w:ind w:left="142" w:right="-23"/>
        <w:jc w:val="both"/>
      </w:pPr>
    </w:p>
    <w:p w14:paraId="7E72FBF0" w14:textId="77777777" w:rsidR="007F589D" w:rsidRDefault="007F589D" w:rsidP="00A11134">
      <w:pPr>
        <w:pStyle w:val="ListParagraph"/>
        <w:spacing w:line="360" w:lineRule="auto"/>
        <w:ind w:left="142" w:right="-23"/>
        <w:jc w:val="both"/>
      </w:pPr>
    </w:p>
    <w:p w14:paraId="31A13697" w14:textId="77777777" w:rsidR="007F589D" w:rsidRDefault="007F589D" w:rsidP="00A11134">
      <w:pPr>
        <w:pStyle w:val="ListParagraph"/>
        <w:spacing w:line="360" w:lineRule="auto"/>
        <w:ind w:left="142" w:right="-23"/>
        <w:jc w:val="both"/>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F52B8E" w:rsidRPr="003B6472" w14:paraId="40297B6E" w14:textId="77777777" w:rsidTr="00004F85">
        <w:trPr>
          <w:trHeight w:val="558"/>
        </w:trPr>
        <w:tc>
          <w:tcPr>
            <w:tcW w:w="1534" w:type="dxa"/>
            <w:shd w:val="clear" w:color="auto" w:fill="002060"/>
            <w:vAlign w:val="center"/>
          </w:tcPr>
          <w:p w14:paraId="1F099A89" w14:textId="2BD76E3A" w:rsidR="00F52B8E" w:rsidRPr="00851108" w:rsidRDefault="00F52B8E" w:rsidP="0067033C">
            <w:pPr>
              <w:spacing w:after="0" w:line="240" w:lineRule="auto"/>
              <w:ind w:left="-112" w:firstLine="112"/>
              <w:jc w:val="center"/>
              <w:rPr>
                <w:rFonts w:ascii="Arial" w:eastAsia="Arial" w:hAnsi="Arial" w:cs="Arial"/>
                <w:b/>
              </w:rPr>
            </w:pPr>
            <w:r w:rsidRPr="00851108">
              <w:rPr>
                <w:rFonts w:ascii="Arial" w:eastAsia="Arial" w:hAnsi="Arial" w:cs="Arial"/>
                <w:b/>
                <w:sz w:val="22"/>
                <w:szCs w:val="22"/>
              </w:rPr>
              <w:t>PART E</w:t>
            </w:r>
          </w:p>
        </w:tc>
        <w:tc>
          <w:tcPr>
            <w:tcW w:w="8135" w:type="dxa"/>
            <w:shd w:val="clear" w:color="auto" w:fill="DEEAF6" w:themeFill="accent1" w:themeFillTint="33"/>
            <w:vAlign w:val="center"/>
          </w:tcPr>
          <w:p w14:paraId="4E7A2D52" w14:textId="32E958C6" w:rsidR="00F52B8E" w:rsidRPr="00851108" w:rsidRDefault="00F52B8E" w:rsidP="0067033C">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 xml:space="preserve">FINANCIAL </w:t>
            </w:r>
            <w:r w:rsidR="003D057C" w:rsidRPr="00851108">
              <w:rPr>
                <w:rFonts w:ascii="Arial" w:eastAsia="Arial" w:hAnsi="Arial" w:cs="Arial"/>
                <w:b/>
                <w:sz w:val="22"/>
                <w:szCs w:val="22"/>
              </w:rPr>
              <w:t>PERFORMANCE</w:t>
            </w:r>
          </w:p>
        </w:tc>
      </w:tr>
    </w:tbl>
    <w:p w14:paraId="7B18C200" w14:textId="77777777" w:rsidR="00F52B8E" w:rsidRDefault="00F52B8E" w:rsidP="002D1DCA">
      <w:pPr>
        <w:pStyle w:val="ListParagraph"/>
        <w:spacing w:after="0" w:line="360" w:lineRule="auto"/>
        <w:ind w:left="-284" w:right="-306"/>
        <w:jc w:val="both"/>
        <w:rPr>
          <w:rFonts w:ascii="Arial" w:hAnsi="Arial" w:cs="Arial"/>
          <w:sz w:val="22"/>
          <w:szCs w:val="22"/>
        </w:rPr>
      </w:pPr>
    </w:p>
    <w:p w14:paraId="15133EDB" w14:textId="320E1413" w:rsidR="00F52B8E" w:rsidRDefault="00F52B8E" w:rsidP="000A2ECA">
      <w:pPr>
        <w:tabs>
          <w:tab w:val="left" w:pos="142"/>
        </w:tabs>
        <w:spacing w:after="0"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6124DF4A" w14:textId="77777777" w:rsidR="00443BE2" w:rsidRDefault="00443BE2" w:rsidP="00443BE2">
      <w:pPr>
        <w:tabs>
          <w:tab w:val="left" w:pos="142"/>
        </w:tabs>
        <w:spacing w:after="0" w:line="360" w:lineRule="auto"/>
        <w:ind w:left="-284" w:right="-23"/>
        <w:jc w:val="both"/>
        <w:rPr>
          <w:rFonts w:ascii="Arial" w:hAnsi="Arial" w:cs="Arial"/>
          <w:sz w:val="22"/>
          <w:szCs w:val="22"/>
          <w:lang w:val="en-IN"/>
        </w:rPr>
      </w:pPr>
    </w:p>
    <w:p w14:paraId="58C016A0" w14:textId="05BDBC55" w:rsidR="00F52B8E" w:rsidRPr="007576F0" w:rsidRDefault="00F52B8E"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Pr>
          <w:rFonts w:ascii="Arial" w:hAnsi="Arial" w:cs="Arial"/>
          <w:b/>
          <w:noProof/>
          <w:sz w:val="22"/>
          <w:szCs w:val="22"/>
        </w:rPr>
        <w:t>-19</w:t>
      </w:r>
      <w:r w:rsidRPr="007514E5">
        <w:rPr>
          <w:rFonts w:ascii="Arial" w:hAnsi="Arial" w:cs="Arial"/>
          <w:b/>
          <w:noProof/>
          <w:sz w:val="22"/>
          <w:szCs w:val="22"/>
        </w:rPr>
        <w:t xml:space="preserve"> to FY 202</w:t>
      </w:r>
      <w:r w:rsidR="0058236D">
        <w:rPr>
          <w:rFonts w:ascii="Arial" w:hAnsi="Arial" w:cs="Arial"/>
          <w:b/>
          <w:noProof/>
          <w:sz w:val="22"/>
          <w:szCs w:val="22"/>
        </w:rPr>
        <w:t>2</w:t>
      </w:r>
      <w:r w:rsidRPr="007514E5">
        <w:rPr>
          <w:rFonts w:ascii="Arial" w:hAnsi="Arial" w:cs="Arial"/>
          <w:b/>
          <w:noProof/>
          <w:sz w:val="22"/>
          <w:szCs w:val="22"/>
        </w:rPr>
        <w:t>-2</w:t>
      </w:r>
      <w:r w:rsidR="0058236D">
        <w:rPr>
          <w:rFonts w:ascii="Arial" w:hAnsi="Arial" w:cs="Arial"/>
          <w:b/>
          <w:noProof/>
          <w:sz w:val="22"/>
          <w:szCs w:val="22"/>
        </w:rPr>
        <w:t>3</w:t>
      </w:r>
      <w:r w:rsidRPr="007514E5">
        <w:rPr>
          <w:rFonts w:ascii="Arial" w:hAnsi="Arial" w:cs="Arial"/>
          <w:b/>
          <w:noProof/>
          <w:sz w:val="22"/>
          <w:szCs w:val="22"/>
        </w:rPr>
        <w:t xml:space="preserve">) </w:t>
      </w:r>
    </w:p>
    <w:p w14:paraId="5C30D21D" w14:textId="77777777" w:rsidR="00F52B8E" w:rsidRDefault="00F52B8E" w:rsidP="007427F1">
      <w:pPr>
        <w:pStyle w:val="ListParagraph"/>
        <w:tabs>
          <w:tab w:val="left" w:pos="284"/>
        </w:tabs>
        <w:spacing w:after="0" w:line="240" w:lineRule="auto"/>
        <w:ind w:left="284" w:right="-23"/>
        <w:jc w:val="right"/>
        <w:rPr>
          <w:rFonts w:ascii="Arial" w:hAnsi="Arial" w:cs="Arial"/>
          <w:i/>
          <w:iCs/>
          <w:sz w:val="18"/>
          <w:szCs w:val="18"/>
        </w:rPr>
      </w:pPr>
      <w:r w:rsidRPr="004639D5">
        <w:rPr>
          <w:rFonts w:ascii="Arial" w:hAnsi="Arial" w:cs="Arial"/>
          <w:i/>
          <w:iCs/>
          <w:sz w:val="18"/>
          <w:szCs w:val="18"/>
        </w:rPr>
        <w:t>(Figures in INR Crores)</w:t>
      </w:r>
    </w:p>
    <w:tbl>
      <w:tblPr>
        <w:tblW w:w="93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134"/>
        <w:gridCol w:w="1134"/>
        <w:gridCol w:w="1134"/>
        <w:gridCol w:w="1134"/>
        <w:gridCol w:w="1125"/>
        <w:gridCol w:w="1143"/>
      </w:tblGrid>
      <w:tr w:rsidR="007652D2" w:rsidRPr="007652D2" w14:paraId="5CBE5601" w14:textId="77777777" w:rsidTr="00004F85">
        <w:trPr>
          <w:trHeight w:val="288"/>
        </w:trPr>
        <w:tc>
          <w:tcPr>
            <w:tcW w:w="2580" w:type="dxa"/>
            <w:shd w:val="clear" w:color="auto" w:fill="002060"/>
            <w:noWrap/>
            <w:vAlign w:val="center"/>
            <w:hideMark/>
          </w:tcPr>
          <w:p w14:paraId="76DD5B13" w14:textId="3C62F0F7" w:rsidR="007652D2" w:rsidRPr="007652D2" w:rsidRDefault="007652D2" w:rsidP="0009791E">
            <w:pPr>
              <w:spacing w:after="0" w:line="240" w:lineRule="auto"/>
              <w:rPr>
                <w:rFonts w:asciiTheme="minorHAnsi" w:hAnsiTheme="minorHAnsi" w:cstheme="minorHAnsi"/>
                <w:lang w:val="en-IN" w:eastAsia="en-IN"/>
              </w:rPr>
            </w:pPr>
            <w:r w:rsidRPr="007652D2">
              <w:rPr>
                <w:rFonts w:asciiTheme="minorHAnsi" w:hAnsiTheme="minorHAnsi" w:cstheme="minorHAnsi"/>
                <w:b/>
                <w:bCs/>
                <w:color w:val="FFFFFF"/>
                <w:sz w:val="22"/>
                <w:szCs w:val="22"/>
                <w:lang w:val="en-IN" w:eastAsia="en-IN"/>
              </w:rPr>
              <w:t>Particulars</w:t>
            </w:r>
          </w:p>
        </w:tc>
        <w:tc>
          <w:tcPr>
            <w:tcW w:w="1134" w:type="dxa"/>
            <w:shd w:val="clear" w:color="000000" w:fill="002060"/>
            <w:vAlign w:val="center"/>
            <w:hideMark/>
          </w:tcPr>
          <w:p w14:paraId="24FBD0BB"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2018 A</w:t>
            </w:r>
          </w:p>
        </w:tc>
        <w:tc>
          <w:tcPr>
            <w:tcW w:w="1134" w:type="dxa"/>
            <w:shd w:val="clear" w:color="000000" w:fill="002060"/>
            <w:vAlign w:val="center"/>
            <w:hideMark/>
          </w:tcPr>
          <w:p w14:paraId="6B834DE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2019 A</w:t>
            </w:r>
          </w:p>
        </w:tc>
        <w:tc>
          <w:tcPr>
            <w:tcW w:w="1134" w:type="dxa"/>
            <w:shd w:val="clear" w:color="000000" w:fill="002060"/>
            <w:vAlign w:val="center"/>
            <w:hideMark/>
          </w:tcPr>
          <w:p w14:paraId="27508B0F"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2020 A</w:t>
            </w:r>
          </w:p>
        </w:tc>
        <w:tc>
          <w:tcPr>
            <w:tcW w:w="1134" w:type="dxa"/>
            <w:shd w:val="clear" w:color="000000" w:fill="002060"/>
            <w:vAlign w:val="center"/>
            <w:hideMark/>
          </w:tcPr>
          <w:p w14:paraId="57F386E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2021 A</w:t>
            </w:r>
          </w:p>
        </w:tc>
        <w:tc>
          <w:tcPr>
            <w:tcW w:w="1125" w:type="dxa"/>
            <w:shd w:val="clear" w:color="000000" w:fill="002060"/>
            <w:vAlign w:val="center"/>
            <w:hideMark/>
          </w:tcPr>
          <w:p w14:paraId="348B3E8F"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2022 A</w:t>
            </w:r>
          </w:p>
        </w:tc>
        <w:tc>
          <w:tcPr>
            <w:tcW w:w="1143" w:type="dxa"/>
            <w:shd w:val="clear" w:color="000000" w:fill="002060"/>
            <w:vAlign w:val="center"/>
            <w:hideMark/>
          </w:tcPr>
          <w:p w14:paraId="5CEBCA5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2023 P</w:t>
            </w:r>
          </w:p>
        </w:tc>
      </w:tr>
      <w:tr w:rsidR="007652D2" w:rsidRPr="007652D2" w14:paraId="47210284" w14:textId="77777777" w:rsidTr="00004F85">
        <w:trPr>
          <w:trHeight w:val="288"/>
        </w:trPr>
        <w:tc>
          <w:tcPr>
            <w:tcW w:w="2580" w:type="dxa"/>
            <w:shd w:val="clear" w:color="auto" w:fill="auto"/>
            <w:vAlign w:val="center"/>
            <w:hideMark/>
          </w:tcPr>
          <w:p w14:paraId="0CF63B82" w14:textId="753DA14A"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 xml:space="preserve">Revenue from sale of power </w:t>
            </w:r>
          </w:p>
        </w:tc>
        <w:tc>
          <w:tcPr>
            <w:tcW w:w="1134" w:type="dxa"/>
            <w:shd w:val="clear" w:color="auto" w:fill="auto"/>
            <w:noWrap/>
            <w:vAlign w:val="center"/>
            <w:hideMark/>
          </w:tcPr>
          <w:p w14:paraId="5D55A737" w14:textId="182238F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1,815.88</w:t>
            </w:r>
          </w:p>
        </w:tc>
        <w:tc>
          <w:tcPr>
            <w:tcW w:w="1134" w:type="dxa"/>
            <w:shd w:val="clear" w:color="auto" w:fill="auto"/>
            <w:noWrap/>
            <w:vAlign w:val="center"/>
            <w:hideMark/>
          </w:tcPr>
          <w:p w14:paraId="39FCE3A4" w14:textId="573187B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1,523.48</w:t>
            </w:r>
          </w:p>
        </w:tc>
        <w:tc>
          <w:tcPr>
            <w:tcW w:w="1134" w:type="dxa"/>
            <w:shd w:val="clear" w:color="auto" w:fill="auto"/>
            <w:noWrap/>
            <w:vAlign w:val="center"/>
            <w:hideMark/>
          </w:tcPr>
          <w:p w14:paraId="35B5CB51" w14:textId="34AC317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1,550.95</w:t>
            </w:r>
          </w:p>
        </w:tc>
        <w:tc>
          <w:tcPr>
            <w:tcW w:w="1134" w:type="dxa"/>
            <w:shd w:val="clear" w:color="auto" w:fill="auto"/>
            <w:noWrap/>
            <w:vAlign w:val="center"/>
            <w:hideMark/>
          </w:tcPr>
          <w:p w14:paraId="1A45B9DF" w14:textId="6A4CA64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1,897.29</w:t>
            </w:r>
          </w:p>
        </w:tc>
        <w:tc>
          <w:tcPr>
            <w:tcW w:w="1125" w:type="dxa"/>
            <w:shd w:val="clear" w:color="auto" w:fill="auto"/>
            <w:noWrap/>
            <w:vAlign w:val="center"/>
            <w:hideMark/>
          </w:tcPr>
          <w:p w14:paraId="7FF85283" w14:textId="6EA5FB4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913.89</w:t>
            </w:r>
          </w:p>
        </w:tc>
        <w:tc>
          <w:tcPr>
            <w:tcW w:w="1143" w:type="dxa"/>
            <w:shd w:val="clear" w:color="auto" w:fill="auto"/>
            <w:noWrap/>
            <w:vAlign w:val="center"/>
            <w:hideMark/>
          </w:tcPr>
          <w:p w14:paraId="748255C3" w14:textId="0CE5638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1,886.48</w:t>
            </w:r>
          </w:p>
        </w:tc>
      </w:tr>
      <w:tr w:rsidR="007652D2" w:rsidRPr="007652D2" w14:paraId="5B96BC33" w14:textId="77777777" w:rsidTr="00004F85">
        <w:trPr>
          <w:trHeight w:val="288"/>
        </w:trPr>
        <w:tc>
          <w:tcPr>
            <w:tcW w:w="2580" w:type="dxa"/>
            <w:shd w:val="clear" w:color="auto" w:fill="auto"/>
            <w:noWrap/>
            <w:vAlign w:val="center"/>
            <w:hideMark/>
          </w:tcPr>
          <w:p w14:paraId="586A525A" w14:textId="0E23248B"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Other income</w:t>
            </w:r>
          </w:p>
        </w:tc>
        <w:tc>
          <w:tcPr>
            <w:tcW w:w="1134" w:type="dxa"/>
            <w:shd w:val="clear" w:color="auto" w:fill="auto"/>
            <w:noWrap/>
            <w:vAlign w:val="center"/>
            <w:hideMark/>
          </w:tcPr>
          <w:p w14:paraId="01E61CB8" w14:textId="2B22301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99.84</w:t>
            </w:r>
          </w:p>
        </w:tc>
        <w:tc>
          <w:tcPr>
            <w:tcW w:w="1134" w:type="dxa"/>
            <w:shd w:val="clear" w:color="auto" w:fill="auto"/>
            <w:noWrap/>
            <w:vAlign w:val="center"/>
            <w:hideMark/>
          </w:tcPr>
          <w:p w14:paraId="73E86009" w14:textId="546ABC3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55.05</w:t>
            </w:r>
          </w:p>
        </w:tc>
        <w:tc>
          <w:tcPr>
            <w:tcW w:w="1134" w:type="dxa"/>
            <w:shd w:val="clear" w:color="auto" w:fill="auto"/>
            <w:noWrap/>
            <w:vAlign w:val="center"/>
            <w:hideMark/>
          </w:tcPr>
          <w:p w14:paraId="34B92505" w14:textId="1C4F92C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23.01</w:t>
            </w:r>
          </w:p>
        </w:tc>
        <w:tc>
          <w:tcPr>
            <w:tcW w:w="1134" w:type="dxa"/>
            <w:shd w:val="clear" w:color="auto" w:fill="auto"/>
            <w:noWrap/>
            <w:vAlign w:val="center"/>
            <w:hideMark/>
          </w:tcPr>
          <w:p w14:paraId="3DCE0303" w14:textId="49A869D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41.65</w:t>
            </w:r>
          </w:p>
        </w:tc>
        <w:tc>
          <w:tcPr>
            <w:tcW w:w="1125" w:type="dxa"/>
            <w:shd w:val="clear" w:color="auto" w:fill="auto"/>
            <w:noWrap/>
            <w:vAlign w:val="center"/>
            <w:hideMark/>
          </w:tcPr>
          <w:p w14:paraId="23566DE5" w14:textId="2F5996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40.72</w:t>
            </w:r>
          </w:p>
        </w:tc>
        <w:tc>
          <w:tcPr>
            <w:tcW w:w="1143" w:type="dxa"/>
            <w:shd w:val="clear" w:color="auto" w:fill="auto"/>
            <w:noWrap/>
            <w:vAlign w:val="center"/>
            <w:hideMark/>
          </w:tcPr>
          <w:p w14:paraId="45C2C1EF" w14:textId="1E0C8BC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18.35</w:t>
            </w:r>
          </w:p>
        </w:tc>
      </w:tr>
      <w:tr w:rsidR="007652D2" w:rsidRPr="007652D2" w14:paraId="3ADD5696" w14:textId="77777777" w:rsidTr="00004F85">
        <w:trPr>
          <w:trHeight w:val="288"/>
        </w:trPr>
        <w:tc>
          <w:tcPr>
            <w:tcW w:w="2580" w:type="dxa"/>
            <w:shd w:val="clear" w:color="auto" w:fill="9CC2E5" w:themeFill="accent1" w:themeFillTint="99"/>
            <w:noWrap/>
            <w:vAlign w:val="center"/>
            <w:hideMark/>
          </w:tcPr>
          <w:p w14:paraId="40BECA37"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revenue</w:t>
            </w:r>
          </w:p>
        </w:tc>
        <w:tc>
          <w:tcPr>
            <w:tcW w:w="1134" w:type="dxa"/>
            <w:shd w:val="clear" w:color="auto" w:fill="9CC2E5" w:themeFill="accent1" w:themeFillTint="99"/>
            <w:noWrap/>
            <w:vAlign w:val="center"/>
            <w:hideMark/>
          </w:tcPr>
          <w:p w14:paraId="72608A14" w14:textId="30FC161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1,915.72</w:t>
            </w:r>
          </w:p>
        </w:tc>
        <w:tc>
          <w:tcPr>
            <w:tcW w:w="1134" w:type="dxa"/>
            <w:shd w:val="clear" w:color="auto" w:fill="9CC2E5" w:themeFill="accent1" w:themeFillTint="99"/>
            <w:noWrap/>
            <w:vAlign w:val="center"/>
            <w:hideMark/>
          </w:tcPr>
          <w:p w14:paraId="7C9E02E5" w14:textId="5265AC0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1,578.53</w:t>
            </w:r>
          </w:p>
        </w:tc>
        <w:tc>
          <w:tcPr>
            <w:tcW w:w="1134" w:type="dxa"/>
            <w:shd w:val="clear" w:color="auto" w:fill="9CC2E5" w:themeFill="accent1" w:themeFillTint="99"/>
            <w:noWrap/>
            <w:vAlign w:val="center"/>
            <w:hideMark/>
          </w:tcPr>
          <w:p w14:paraId="54E1FF1B" w14:textId="1CBEC35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1,573.96</w:t>
            </w:r>
          </w:p>
        </w:tc>
        <w:tc>
          <w:tcPr>
            <w:tcW w:w="1134" w:type="dxa"/>
            <w:shd w:val="clear" w:color="auto" w:fill="9CC2E5" w:themeFill="accent1" w:themeFillTint="99"/>
            <w:noWrap/>
            <w:vAlign w:val="center"/>
            <w:hideMark/>
          </w:tcPr>
          <w:p w14:paraId="7D0488A5" w14:textId="241FC16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1,938.94</w:t>
            </w:r>
          </w:p>
        </w:tc>
        <w:tc>
          <w:tcPr>
            <w:tcW w:w="1125" w:type="dxa"/>
            <w:shd w:val="clear" w:color="auto" w:fill="9CC2E5" w:themeFill="accent1" w:themeFillTint="99"/>
            <w:noWrap/>
            <w:vAlign w:val="center"/>
            <w:hideMark/>
          </w:tcPr>
          <w:p w14:paraId="31FB19FA" w14:textId="6A55BA1C"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954.61</w:t>
            </w:r>
          </w:p>
        </w:tc>
        <w:tc>
          <w:tcPr>
            <w:tcW w:w="1143" w:type="dxa"/>
            <w:shd w:val="clear" w:color="auto" w:fill="9CC2E5" w:themeFill="accent1" w:themeFillTint="99"/>
            <w:noWrap/>
            <w:vAlign w:val="center"/>
            <w:hideMark/>
          </w:tcPr>
          <w:p w14:paraId="0920655D" w14:textId="07E690E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1,904.83</w:t>
            </w:r>
          </w:p>
        </w:tc>
      </w:tr>
      <w:tr w:rsidR="007652D2" w:rsidRPr="007652D2" w14:paraId="7110A950" w14:textId="77777777" w:rsidTr="00004F85">
        <w:trPr>
          <w:trHeight w:val="288"/>
        </w:trPr>
        <w:tc>
          <w:tcPr>
            <w:tcW w:w="2580" w:type="dxa"/>
            <w:shd w:val="clear" w:color="auto" w:fill="auto"/>
            <w:noWrap/>
            <w:vAlign w:val="center"/>
            <w:hideMark/>
          </w:tcPr>
          <w:p w14:paraId="584F7C00"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Coal Expenses</w:t>
            </w:r>
          </w:p>
        </w:tc>
        <w:tc>
          <w:tcPr>
            <w:tcW w:w="1134" w:type="dxa"/>
            <w:shd w:val="clear" w:color="auto" w:fill="auto"/>
            <w:noWrap/>
            <w:vAlign w:val="center"/>
            <w:hideMark/>
          </w:tcPr>
          <w:p w14:paraId="7C54FF16" w14:textId="5AD511F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1,174.10</w:t>
            </w:r>
          </w:p>
        </w:tc>
        <w:tc>
          <w:tcPr>
            <w:tcW w:w="1134" w:type="dxa"/>
            <w:shd w:val="clear" w:color="auto" w:fill="auto"/>
            <w:noWrap/>
            <w:vAlign w:val="center"/>
            <w:hideMark/>
          </w:tcPr>
          <w:p w14:paraId="63CAEF31" w14:textId="1FFC577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1,020.59</w:t>
            </w:r>
          </w:p>
        </w:tc>
        <w:tc>
          <w:tcPr>
            <w:tcW w:w="1134" w:type="dxa"/>
            <w:shd w:val="clear" w:color="auto" w:fill="auto"/>
            <w:noWrap/>
            <w:vAlign w:val="center"/>
            <w:hideMark/>
          </w:tcPr>
          <w:p w14:paraId="7B4722E8" w14:textId="6570AF1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1,049.88</w:t>
            </w:r>
          </w:p>
        </w:tc>
        <w:tc>
          <w:tcPr>
            <w:tcW w:w="1134" w:type="dxa"/>
            <w:shd w:val="clear" w:color="auto" w:fill="auto"/>
            <w:noWrap/>
            <w:vAlign w:val="center"/>
            <w:hideMark/>
          </w:tcPr>
          <w:p w14:paraId="73132500" w14:textId="3C825D1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707.68</w:t>
            </w:r>
          </w:p>
        </w:tc>
        <w:tc>
          <w:tcPr>
            <w:tcW w:w="1125" w:type="dxa"/>
            <w:shd w:val="clear" w:color="auto" w:fill="auto"/>
            <w:noWrap/>
            <w:vAlign w:val="center"/>
            <w:hideMark/>
          </w:tcPr>
          <w:p w14:paraId="407F619E" w14:textId="6087D33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587.40</w:t>
            </w:r>
          </w:p>
        </w:tc>
        <w:tc>
          <w:tcPr>
            <w:tcW w:w="1143" w:type="dxa"/>
            <w:shd w:val="clear" w:color="auto" w:fill="auto"/>
            <w:noWrap/>
            <w:vAlign w:val="center"/>
            <w:hideMark/>
          </w:tcPr>
          <w:p w14:paraId="71D0C489" w14:textId="6B5009B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1,651.77</w:t>
            </w:r>
          </w:p>
        </w:tc>
      </w:tr>
      <w:tr w:rsidR="007652D2" w:rsidRPr="007652D2" w14:paraId="09523652" w14:textId="77777777" w:rsidTr="00004F85">
        <w:trPr>
          <w:trHeight w:val="288"/>
        </w:trPr>
        <w:tc>
          <w:tcPr>
            <w:tcW w:w="2580" w:type="dxa"/>
            <w:shd w:val="clear" w:color="auto" w:fill="auto"/>
            <w:noWrap/>
            <w:vAlign w:val="center"/>
            <w:hideMark/>
          </w:tcPr>
          <w:p w14:paraId="273C517C"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Oil Expenses</w:t>
            </w:r>
          </w:p>
        </w:tc>
        <w:tc>
          <w:tcPr>
            <w:tcW w:w="1134" w:type="dxa"/>
            <w:shd w:val="clear" w:color="auto" w:fill="auto"/>
            <w:noWrap/>
            <w:vAlign w:val="center"/>
            <w:hideMark/>
          </w:tcPr>
          <w:p w14:paraId="500EB96B" w14:textId="24C2D12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6.67</w:t>
            </w:r>
          </w:p>
        </w:tc>
        <w:tc>
          <w:tcPr>
            <w:tcW w:w="1134" w:type="dxa"/>
            <w:shd w:val="clear" w:color="auto" w:fill="auto"/>
            <w:noWrap/>
            <w:vAlign w:val="center"/>
            <w:hideMark/>
          </w:tcPr>
          <w:p w14:paraId="5FEC20A0" w14:textId="318D56C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10.10</w:t>
            </w:r>
          </w:p>
        </w:tc>
        <w:tc>
          <w:tcPr>
            <w:tcW w:w="1134" w:type="dxa"/>
            <w:shd w:val="clear" w:color="auto" w:fill="auto"/>
            <w:noWrap/>
            <w:vAlign w:val="center"/>
            <w:hideMark/>
          </w:tcPr>
          <w:p w14:paraId="00AC8367" w14:textId="3B3A58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11.78</w:t>
            </w:r>
          </w:p>
        </w:tc>
        <w:tc>
          <w:tcPr>
            <w:tcW w:w="1134" w:type="dxa"/>
            <w:shd w:val="clear" w:color="auto" w:fill="auto"/>
            <w:noWrap/>
            <w:vAlign w:val="center"/>
            <w:hideMark/>
          </w:tcPr>
          <w:p w14:paraId="7539C1C2" w14:textId="269EBC4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8.73</w:t>
            </w:r>
          </w:p>
        </w:tc>
        <w:tc>
          <w:tcPr>
            <w:tcW w:w="1125" w:type="dxa"/>
            <w:shd w:val="clear" w:color="auto" w:fill="auto"/>
            <w:noWrap/>
            <w:vAlign w:val="center"/>
            <w:hideMark/>
          </w:tcPr>
          <w:p w14:paraId="43CB2A49" w14:textId="312E5CA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10.66</w:t>
            </w:r>
          </w:p>
        </w:tc>
        <w:tc>
          <w:tcPr>
            <w:tcW w:w="1143" w:type="dxa"/>
            <w:shd w:val="clear" w:color="auto" w:fill="auto"/>
            <w:noWrap/>
            <w:vAlign w:val="center"/>
            <w:hideMark/>
          </w:tcPr>
          <w:p w14:paraId="64220CCE" w14:textId="7811D8D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15.11</w:t>
            </w:r>
          </w:p>
        </w:tc>
      </w:tr>
      <w:tr w:rsidR="007652D2" w:rsidRPr="007652D2" w14:paraId="70D09FD1" w14:textId="77777777" w:rsidTr="00004F85">
        <w:trPr>
          <w:trHeight w:val="288"/>
        </w:trPr>
        <w:tc>
          <w:tcPr>
            <w:tcW w:w="2580" w:type="dxa"/>
            <w:shd w:val="clear" w:color="auto" w:fill="auto"/>
            <w:noWrap/>
            <w:vAlign w:val="center"/>
            <w:hideMark/>
          </w:tcPr>
          <w:p w14:paraId="31FAA87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Purchase of energy</w:t>
            </w:r>
          </w:p>
        </w:tc>
        <w:tc>
          <w:tcPr>
            <w:tcW w:w="1134" w:type="dxa"/>
            <w:shd w:val="clear" w:color="auto" w:fill="auto"/>
            <w:noWrap/>
            <w:vAlign w:val="center"/>
            <w:hideMark/>
          </w:tcPr>
          <w:p w14:paraId="781D3A9C" w14:textId="1FCB0DB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48.22</w:t>
            </w:r>
          </w:p>
        </w:tc>
        <w:tc>
          <w:tcPr>
            <w:tcW w:w="1134" w:type="dxa"/>
            <w:shd w:val="clear" w:color="auto" w:fill="auto"/>
            <w:noWrap/>
            <w:vAlign w:val="center"/>
            <w:hideMark/>
          </w:tcPr>
          <w:p w14:paraId="145E7606" w14:textId="027B7D1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79.13</w:t>
            </w:r>
          </w:p>
        </w:tc>
        <w:tc>
          <w:tcPr>
            <w:tcW w:w="1134" w:type="dxa"/>
            <w:shd w:val="clear" w:color="auto" w:fill="auto"/>
            <w:noWrap/>
            <w:vAlign w:val="center"/>
            <w:hideMark/>
          </w:tcPr>
          <w:p w14:paraId="06E287B2" w14:textId="5BD7082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81.81</w:t>
            </w:r>
          </w:p>
        </w:tc>
        <w:tc>
          <w:tcPr>
            <w:tcW w:w="1134" w:type="dxa"/>
            <w:shd w:val="clear" w:color="auto" w:fill="auto"/>
            <w:noWrap/>
            <w:vAlign w:val="center"/>
            <w:hideMark/>
          </w:tcPr>
          <w:p w14:paraId="3B7C5E07" w14:textId="0630136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165.35</w:t>
            </w:r>
          </w:p>
        </w:tc>
        <w:tc>
          <w:tcPr>
            <w:tcW w:w="1125" w:type="dxa"/>
            <w:shd w:val="clear" w:color="auto" w:fill="auto"/>
            <w:noWrap/>
            <w:vAlign w:val="center"/>
            <w:hideMark/>
          </w:tcPr>
          <w:p w14:paraId="2D300C62" w14:textId="1A9D849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w:t>
            </w:r>
          </w:p>
        </w:tc>
        <w:tc>
          <w:tcPr>
            <w:tcW w:w="1143" w:type="dxa"/>
            <w:shd w:val="clear" w:color="auto" w:fill="auto"/>
            <w:noWrap/>
            <w:vAlign w:val="center"/>
            <w:hideMark/>
          </w:tcPr>
          <w:p w14:paraId="2757DD46" w14:textId="7F5A5F0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w:t>
            </w:r>
          </w:p>
        </w:tc>
      </w:tr>
      <w:tr w:rsidR="007652D2" w:rsidRPr="007652D2" w14:paraId="69496508" w14:textId="77777777" w:rsidTr="00004F85">
        <w:trPr>
          <w:trHeight w:val="288"/>
        </w:trPr>
        <w:tc>
          <w:tcPr>
            <w:tcW w:w="2580" w:type="dxa"/>
            <w:shd w:val="clear" w:color="auto" w:fill="auto"/>
            <w:noWrap/>
            <w:vAlign w:val="center"/>
            <w:hideMark/>
          </w:tcPr>
          <w:p w14:paraId="0E90098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O&amp;M Expenses</w:t>
            </w:r>
          </w:p>
        </w:tc>
        <w:tc>
          <w:tcPr>
            <w:tcW w:w="1134" w:type="dxa"/>
            <w:shd w:val="clear" w:color="auto" w:fill="auto"/>
            <w:noWrap/>
            <w:vAlign w:val="center"/>
            <w:hideMark/>
          </w:tcPr>
          <w:p w14:paraId="46C9D8B5" w14:textId="484427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62.19</w:t>
            </w:r>
          </w:p>
        </w:tc>
        <w:tc>
          <w:tcPr>
            <w:tcW w:w="1134" w:type="dxa"/>
            <w:shd w:val="clear" w:color="auto" w:fill="auto"/>
            <w:noWrap/>
            <w:vAlign w:val="center"/>
            <w:hideMark/>
          </w:tcPr>
          <w:p w14:paraId="488B63BB" w14:textId="11A3E91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61.16</w:t>
            </w:r>
          </w:p>
        </w:tc>
        <w:tc>
          <w:tcPr>
            <w:tcW w:w="1134" w:type="dxa"/>
            <w:shd w:val="clear" w:color="auto" w:fill="auto"/>
            <w:noWrap/>
            <w:vAlign w:val="center"/>
            <w:hideMark/>
          </w:tcPr>
          <w:p w14:paraId="267DDDD1" w14:textId="1412226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67.81</w:t>
            </w:r>
          </w:p>
        </w:tc>
        <w:tc>
          <w:tcPr>
            <w:tcW w:w="1134" w:type="dxa"/>
            <w:shd w:val="clear" w:color="auto" w:fill="auto"/>
            <w:noWrap/>
            <w:vAlign w:val="center"/>
            <w:hideMark/>
          </w:tcPr>
          <w:p w14:paraId="45B36F72" w14:textId="0A899D3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66.74</w:t>
            </w:r>
          </w:p>
        </w:tc>
        <w:tc>
          <w:tcPr>
            <w:tcW w:w="1125" w:type="dxa"/>
            <w:shd w:val="clear" w:color="auto" w:fill="auto"/>
            <w:noWrap/>
            <w:vAlign w:val="center"/>
            <w:hideMark/>
          </w:tcPr>
          <w:p w14:paraId="0FC73E0F" w14:textId="27431A0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149.56</w:t>
            </w:r>
          </w:p>
        </w:tc>
        <w:tc>
          <w:tcPr>
            <w:tcW w:w="1143" w:type="dxa"/>
            <w:shd w:val="clear" w:color="auto" w:fill="auto"/>
            <w:noWrap/>
            <w:vAlign w:val="center"/>
            <w:hideMark/>
          </w:tcPr>
          <w:p w14:paraId="69A49086" w14:textId="2224B5C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115.97</w:t>
            </w:r>
          </w:p>
        </w:tc>
      </w:tr>
      <w:tr w:rsidR="007652D2" w:rsidRPr="007652D2" w14:paraId="686D1D28" w14:textId="77777777" w:rsidTr="00004F85">
        <w:trPr>
          <w:trHeight w:val="288"/>
        </w:trPr>
        <w:tc>
          <w:tcPr>
            <w:tcW w:w="2580" w:type="dxa"/>
            <w:shd w:val="clear" w:color="auto" w:fill="auto"/>
            <w:noWrap/>
            <w:vAlign w:val="center"/>
            <w:hideMark/>
          </w:tcPr>
          <w:p w14:paraId="3FB5C38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Transmission Expenses</w:t>
            </w:r>
          </w:p>
        </w:tc>
        <w:tc>
          <w:tcPr>
            <w:tcW w:w="1134" w:type="dxa"/>
            <w:shd w:val="clear" w:color="auto" w:fill="auto"/>
            <w:noWrap/>
            <w:vAlign w:val="center"/>
            <w:hideMark/>
          </w:tcPr>
          <w:p w14:paraId="3B1A701A" w14:textId="1A71D0F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35.21</w:t>
            </w:r>
          </w:p>
        </w:tc>
        <w:tc>
          <w:tcPr>
            <w:tcW w:w="1134" w:type="dxa"/>
            <w:shd w:val="clear" w:color="auto" w:fill="auto"/>
            <w:noWrap/>
            <w:vAlign w:val="center"/>
            <w:hideMark/>
          </w:tcPr>
          <w:p w14:paraId="004B646D" w14:textId="6C8498B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27.25</w:t>
            </w:r>
          </w:p>
        </w:tc>
        <w:tc>
          <w:tcPr>
            <w:tcW w:w="1134" w:type="dxa"/>
            <w:shd w:val="clear" w:color="auto" w:fill="auto"/>
            <w:noWrap/>
            <w:vAlign w:val="center"/>
            <w:hideMark/>
          </w:tcPr>
          <w:p w14:paraId="675847F1" w14:textId="00C3082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50.76</w:t>
            </w:r>
          </w:p>
        </w:tc>
        <w:tc>
          <w:tcPr>
            <w:tcW w:w="1134" w:type="dxa"/>
            <w:shd w:val="clear" w:color="auto" w:fill="auto"/>
            <w:noWrap/>
            <w:vAlign w:val="center"/>
            <w:hideMark/>
          </w:tcPr>
          <w:p w14:paraId="40CCD80C" w14:textId="49B6BD9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15.25</w:t>
            </w:r>
          </w:p>
        </w:tc>
        <w:tc>
          <w:tcPr>
            <w:tcW w:w="1125" w:type="dxa"/>
            <w:shd w:val="clear" w:color="auto" w:fill="auto"/>
            <w:noWrap/>
            <w:vAlign w:val="center"/>
            <w:hideMark/>
          </w:tcPr>
          <w:p w14:paraId="0D891104" w14:textId="7192B98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16.72</w:t>
            </w:r>
          </w:p>
        </w:tc>
        <w:tc>
          <w:tcPr>
            <w:tcW w:w="1143" w:type="dxa"/>
            <w:shd w:val="clear" w:color="auto" w:fill="auto"/>
            <w:noWrap/>
            <w:vAlign w:val="center"/>
            <w:hideMark/>
          </w:tcPr>
          <w:p w14:paraId="5E5E72F6" w14:textId="76E4BD1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20.32</w:t>
            </w:r>
          </w:p>
        </w:tc>
      </w:tr>
      <w:tr w:rsidR="007652D2" w:rsidRPr="007652D2" w14:paraId="0ECA745C" w14:textId="77777777" w:rsidTr="00004F85">
        <w:trPr>
          <w:trHeight w:val="288"/>
        </w:trPr>
        <w:tc>
          <w:tcPr>
            <w:tcW w:w="2580" w:type="dxa"/>
            <w:shd w:val="clear" w:color="auto" w:fill="auto"/>
            <w:noWrap/>
            <w:vAlign w:val="center"/>
            <w:hideMark/>
          </w:tcPr>
          <w:p w14:paraId="3D0486E9"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Employee Benefit Expenses</w:t>
            </w:r>
          </w:p>
        </w:tc>
        <w:tc>
          <w:tcPr>
            <w:tcW w:w="1134" w:type="dxa"/>
            <w:shd w:val="clear" w:color="auto" w:fill="auto"/>
            <w:noWrap/>
            <w:vAlign w:val="center"/>
            <w:hideMark/>
          </w:tcPr>
          <w:p w14:paraId="71B86A63" w14:textId="3A6EDD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19.99</w:t>
            </w:r>
          </w:p>
        </w:tc>
        <w:tc>
          <w:tcPr>
            <w:tcW w:w="1134" w:type="dxa"/>
            <w:shd w:val="clear" w:color="auto" w:fill="auto"/>
            <w:noWrap/>
            <w:vAlign w:val="center"/>
            <w:hideMark/>
          </w:tcPr>
          <w:p w14:paraId="4AD65EB0" w14:textId="025711C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18.18</w:t>
            </w:r>
          </w:p>
        </w:tc>
        <w:tc>
          <w:tcPr>
            <w:tcW w:w="1134" w:type="dxa"/>
            <w:shd w:val="clear" w:color="auto" w:fill="auto"/>
            <w:noWrap/>
            <w:vAlign w:val="center"/>
            <w:hideMark/>
          </w:tcPr>
          <w:p w14:paraId="1CFB5032" w14:textId="2974843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17.01</w:t>
            </w:r>
          </w:p>
        </w:tc>
        <w:tc>
          <w:tcPr>
            <w:tcW w:w="1134" w:type="dxa"/>
            <w:shd w:val="clear" w:color="auto" w:fill="auto"/>
            <w:noWrap/>
            <w:vAlign w:val="center"/>
            <w:hideMark/>
          </w:tcPr>
          <w:p w14:paraId="704041DD" w14:textId="2CB4844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16.93</w:t>
            </w:r>
          </w:p>
        </w:tc>
        <w:tc>
          <w:tcPr>
            <w:tcW w:w="1125" w:type="dxa"/>
            <w:shd w:val="clear" w:color="auto" w:fill="auto"/>
            <w:noWrap/>
            <w:vAlign w:val="center"/>
            <w:hideMark/>
          </w:tcPr>
          <w:p w14:paraId="6C2BA1DC" w14:textId="435DF6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12.56</w:t>
            </w:r>
          </w:p>
        </w:tc>
        <w:tc>
          <w:tcPr>
            <w:tcW w:w="1143" w:type="dxa"/>
            <w:shd w:val="clear" w:color="auto" w:fill="auto"/>
            <w:noWrap/>
            <w:vAlign w:val="center"/>
            <w:hideMark/>
          </w:tcPr>
          <w:p w14:paraId="60ED6862" w14:textId="6596446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12.11</w:t>
            </w:r>
          </w:p>
        </w:tc>
      </w:tr>
      <w:tr w:rsidR="007652D2" w:rsidRPr="007652D2" w14:paraId="48658226" w14:textId="77777777" w:rsidTr="00004F85">
        <w:trPr>
          <w:trHeight w:val="288"/>
        </w:trPr>
        <w:tc>
          <w:tcPr>
            <w:tcW w:w="2580" w:type="dxa"/>
            <w:shd w:val="clear" w:color="auto" w:fill="auto"/>
            <w:noWrap/>
            <w:vAlign w:val="center"/>
            <w:hideMark/>
          </w:tcPr>
          <w:p w14:paraId="07DEB176"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 xml:space="preserve">Administrative Expenses </w:t>
            </w:r>
          </w:p>
        </w:tc>
        <w:tc>
          <w:tcPr>
            <w:tcW w:w="1134" w:type="dxa"/>
            <w:shd w:val="clear" w:color="auto" w:fill="auto"/>
            <w:noWrap/>
            <w:vAlign w:val="center"/>
            <w:hideMark/>
          </w:tcPr>
          <w:p w14:paraId="054AACA6" w14:textId="3A7EFE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11.09</w:t>
            </w:r>
          </w:p>
        </w:tc>
        <w:tc>
          <w:tcPr>
            <w:tcW w:w="1134" w:type="dxa"/>
            <w:shd w:val="clear" w:color="auto" w:fill="auto"/>
            <w:noWrap/>
            <w:vAlign w:val="center"/>
            <w:hideMark/>
          </w:tcPr>
          <w:p w14:paraId="1CCE194C" w14:textId="441549F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10.61</w:t>
            </w:r>
          </w:p>
        </w:tc>
        <w:tc>
          <w:tcPr>
            <w:tcW w:w="1134" w:type="dxa"/>
            <w:shd w:val="clear" w:color="auto" w:fill="auto"/>
            <w:noWrap/>
            <w:vAlign w:val="center"/>
            <w:hideMark/>
          </w:tcPr>
          <w:p w14:paraId="29AD4CE8" w14:textId="24C9663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8.56</w:t>
            </w:r>
          </w:p>
        </w:tc>
        <w:tc>
          <w:tcPr>
            <w:tcW w:w="1134" w:type="dxa"/>
            <w:shd w:val="clear" w:color="auto" w:fill="auto"/>
            <w:noWrap/>
            <w:vAlign w:val="center"/>
            <w:hideMark/>
          </w:tcPr>
          <w:p w14:paraId="786C2104" w14:textId="46B06A4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12.52</w:t>
            </w:r>
          </w:p>
        </w:tc>
        <w:tc>
          <w:tcPr>
            <w:tcW w:w="1125" w:type="dxa"/>
            <w:shd w:val="clear" w:color="auto" w:fill="auto"/>
            <w:noWrap/>
            <w:vAlign w:val="center"/>
            <w:hideMark/>
          </w:tcPr>
          <w:p w14:paraId="673B9441" w14:textId="2CC2873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8.34</w:t>
            </w:r>
          </w:p>
        </w:tc>
        <w:tc>
          <w:tcPr>
            <w:tcW w:w="1143" w:type="dxa"/>
            <w:shd w:val="clear" w:color="auto" w:fill="auto"/>
            <w:noWrap/>
            <w:vAlign w:val="center"/>
            <w:hideMark/>
          </w:tcPr>
          <w:p w14:paraId="73B380EA" w14:textId="21EB460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15.32</w:t>
            </w:r>
          </w:p>
        </w:tc>
      </w:tr>
      <w:tr w:rsidR="007652D2" w:rsidRPr="007652D2" w14:paraId="3AD5D0EC" w14:textId="77777777" w:rsidTr="00004F85">
        <w:trPr>
          <w:trHeight w:val="288"/>
        </w:trPr>
        <w:tc>
          <w:tcPr>
            <w:tcW w:w="2580" w:type="dxa"/>
            <w:shd w:val="clear" w:color="auto" w:fill="auto"/>
            <w:noWrap/>
            <w:vAlign w:val="center"/>
            <w:hideMark/>
          </w:tcPr>
          <w:p w14:paraId="793ED06E"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Insurance Expenses</w:t>
            </w:r>
          </w:p>
        </w:tc>
        <w:tc>
          <w:tcPr>
            <w:tcW w:w="1134" w:type="dxa"/>
            <w:shd w:val="clear" w:color="auto" w:fill="auto"/>
            <w:noWrap/>
            <w:vAlign w:val="center"/>
            <w:hideMark/>
          </w:tcPr>
          <w:p w14:paraId="79CF09FD" w14:textId="1CF395A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12.82</w:t>
            </w:r>
          </w:p>
        </w:tc>
        <w:tc>
          <w:tcPr>
            <w:tcW w:w="1134" w:type="dxa"/>
            <w:shd w:val="clear" w:color="auto" w:fill="auto"/>
            <w:noWrap/>
            <w:vAlign w:val="center"/>
            <w:hideMark/>
          </w:tcPr>
          <w:p w14:paraId="16BF1CD5" w14:textId="4D44E4D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7.04</w:t>
            </w:r>
          </w:p>
        </w:tc>
        <w:tc>
          <w:tcPr>
            <w:tcW w:w="1134" w:type="dxa"/>
            <w:shd w:val="clear" w:color="auto" w:fill="auto"/>
            <w:noWrap/>
            <w:vAlign w:val="center"/>
            <w:hideMark/>
          </w:tcPr>
          <w:p w14:paraId="3CC1DCD7" w14:textId="7C56F6A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7.28</w:t>
            </w:r>
          </w:p>
        </w:tc>
        <w:tc>
          <w:tcPr>
            <w:tcW w:w="1134" w:type="dxa"/>
            <w:shd w:val="clear" w:color="auto" w:fill="auto"/>
            <w:noWrap/>
            <w:vAlign w:val="center"/>
            <w:hideMark/>
          </w:tcPr>
          <w:p w14:paraId="7441E630" w14:textId="1A5AA51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10.70</w:t>
            </w:r>
          </w:p>
        </w:tc>
        <w:tc>
          <w:tcPr>
            <w:tcW w:w="1125" w:type="dxa"/>
            <w:shd w:val="clear" w:color="auto" w:fill="auto"/>
            <w:noWrap/>
            <w:vAlign w:val="center"/>
            <w:hideMark/>
          </w:tcPr>
          <w:p w14:paraId="1F28C796" w14:textId="1996D00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8.40</w:t>
            </w:r>
          </w:p>
        </w:tc>
        <w:tc>
          <w:tcPr>
            <w:tcW w:w="1143" w:type="dxa"/>
            <w:shd w:val="clear" w:color="auto" w:fill="auto"/>
            <w:noWrap/>
            <w:vAlign w:val="center"/>
            <w:hideMark/>
          </w:tcPr>
          <w:p w14:paraId="7A7D7A9D" w14:textId="1B73DF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6.81</w:t>
            </w:r>
          </w:p>
        </w:tc>
      </w:tr>
      <w:tr w:rsidR="007652D2" w:rsidRPr="007652D2" w14:paraId="36C1383B" w14:textId="77777777" w:rsidTr="00004F85">
        <w:trPr>
          <w:trHeight w:val="288"/>
        </w:trPr>
        <w:tc>
          <w:tcPr>
            <w:tcW w:w="2580" w:type="dxa"/>
            <w:shd w:val="clear" w:color="auto" w:fill="auto"/>
            <w:noWrap/>
            <w:vAlign w:val="center"/>
            <w:hideMark/>
          </w:tcPr>
          <w:p w14:paraId="37BCB930"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Spares Consumed</w:t>
            </w:r>
          </w:p>
        </w:tc>
        <w:tc>
          <w:tcPr>
            <w:tcW w:w="1134" w:type="dxa"/>
            <w:shd w:val="clear" w:color="auto" w:fill="auto"/>
            <w:noWrap/>
            <w:vAlign w:val="center"/>
            <w:hideMark/>
          </w:tcPr>
          <w:p w14:paraId="5E193CE7" w14:textId="0A3278A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16.06</w:t>
            </w:r>
          </w:p>
        </w:tc>
        <w:tc>
          <w:tcPr>
            <w:tcW w:w="1134" w:type="dxa"/>
            <w:shd w:val="clear" w:color="auto" w:fill="auto"/>
            <w:noWrap/>
            <w:vAlign w:val="center"/>
            <w:hideMark/>
          </w:tcPr>
          <w:p w14:paraId="09425B4A" w14:textId="337CEC3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18.47</w:t>
            </w:r>
          </w:p>
        </w:tc>
        <w:tc>
          <w:tcPr>
            <w:tcW w:w="1134" w:type="dxa"/>
            <w:shd w:val="clear" w:color="auto" w:fill="auto"/>
            <w:noWrap/>
            <w:vAlign w:val="center"/>
            <w:hideMark/>
          </w:tcPr>
          <w:p w14:paraId="51B4D28A" w14:textId="4E2695B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10.63</w:t>
            </w:r>
          </w:p>
        </w:tc>
        <w:tc>
          <w:tcPr>
            <w:tcW w:w="1134" w:type="dxa"/>
            <w:shd w:val="clear" w:color="auto" w:fill="auto"/>
            <w:noWrap/>
            <w:vAlign w:val="center"/>
            <w:hideMark/>
          </w:tcPr>
          <w:p w14:paraId="20FDDBDD" w14:textId="2431D73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9.52</w:t>
            </w:r>
          </w:p>
        </w:tc>
        <w:tc>
          <w:tcPr>
            <w:tcW w:w="1125" w:type="dxa"/>
            <w:shd w:val="clear" w:color="auto" w:fill="auto"/>
            <w:noWrap/>
            <w:vAlign w:val="center"/>
            <w:hideMark/>
          </w:tcPr>
          <w:p w14:paraId="45E87E0F" w14:textId="1C489A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16.31</w:t>
            </w:r>
          </w:p>
        </w:tc>
        <w:tc>
          <w:tcPr>
            <w:tcW w:w="1143" w:type="dxa"/>
            <w:shd w:val="clear" w:color="auto" w:fill="auto"/>
            <w:noWrap/>
            <w:vAlign w:val="center"/>
            <w:hideMark/>
          </w:tcPr>
          <w:p w14:paraId="0338D7F3" w14:textId="1B715D7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8.58</w:t>
            </w:r>
          </w:p>
        </w:tc>
      </w:tr>
      <w:tr w:rsidR="007652D2" w:rsidRPr="007652D2" w14:paraId="6EE38BA3" w14:textId="77777777" w:rsidTr="00004F85">
        <w:trPr>
          <w:trHeight w:val="288"/>
        </w:trPr>
        <w:tc>
          <w:tcPr>
            <w:tcW w:w="2580" w:type="dxa"/>
            <w:shd w:val="clear" w:color="auto" w:fill="auto"/>
            <w:noWrap/>
            <w:vAlign w:val="center"/>
            <w:hideMark/>
          </w:tcPr>
          <w:p w14:paraId="2D96F6B2"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Legal and Professional Charges</w:t>
            </w:r>
          </w:p>
        </w:tc>
        <w:tc>
          <w:tcPr>
            <w:tcW w:w="1134" w:type="dxa"/>
            <w:shd w:val="clear" w:color="auto" w:fill="auto"/>
            <w:noWrap/>
            <w:vAlign w:val="center"/>
            <w:hideMark/>
          </w:tcPr>
          <w:p w14:paraId="1382CB2E" w14:textId="3691E4A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4.49</w:t>
            </w:r>
          </w:p>
        </w:tc>
        <w:tc>
          <w:tcPr>
            <w:tcW w:w="1134" w:type="dxa"/>
            <w:shd w:val="clear" w:color="auto" w:fill="auto"/>
            <w:noWrap/>
            <w:vAlign w:val="center"/>
            <w:hideMark/>
          </w:tcPr>
          <w:p w14:paraId="1BB96640" w14:textId="1848E5F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10.97</w:t>
            </w:r>
          </w:p>
        </w:tc>
        <w:tc>
          <w:tcPr>
            <w:tcW w:w="1134" w:type="dxa"/>
            <w:shd w:val="clear" w:color="auto" w:fill="auto"/>
            <w:noWrap/>
            <w:vAlign w:val="center"/>
            <w:hideMark/>
          </w:tcPr>
          <w:p w14:paraId="3294641E" w14:textId="1E1902B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12.52</w:t>
            </w:r>
          </w:p>
        </w:tc>
        <w:tc>
          <w:tcPr>
            <w:tcW w:w="1134" w:type="dxa"/>
            <w:shd w:val="clear" w:color="auto" w:fill="auto"/>
            <w:noWrap/>
            <w:vAlign w:val="center"/>
            <w:hideMark/>
          </w:tcPr>
          <w:p w14:paraId="01D19597" w14:textId="7B519BB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9.63</w:t>
            </w:r>
          </w:p>
        </w:tc>
        <w:tc>
          <w:tcPr>
            <w:tcW w:w="1125" w:type="dxa"/>
            <w:shd w:val="clear" w:color="auto" w:fill="auto"/>
            <w:noWrap/>
            <w:vAlign w:val="center"/>
            <w:hideMark/>
          </w:tcPr>
          <w:p w14:paraId="6064684B" w14:textId="0E5D222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5.55</w:t>
            </w:r>
          </w:p>
        </w:tc>
        <w:tc>
          <w:tcPr>
            <w:tcW w:w="1143" w:type="dxa"/>
            <w:shd w:val="clear" w:color="auto" w:fill="auto"/>
            <w:noWrap/>
            <w:vAlign w:val="center"/>
            <w:hideMark/>
          </w:tcPr>
          <w:p w14:paraId="0701E60F" w14:textId="74B57B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5.24</w:t>
            </w:r>
          </w:p>
        </w:tc>
      </w:tr>
      <w:tr w:rsidR="007652D2" w:rsidRPr="007652D2" w14:paraId="3F913EFF" w14:textId="77777777" w:rsidTr="00004F85">
        <w:trPr>
          <w:trHeight w:val="288"/>
        </w:trPr>
        <w:tc>
          <w:tcPr>
            <w:tcW w:w="2580" w:type="dxa"/>
            <w:shd w:val="clear" w:color="auto" w:fill="auto"/>
            <w:noWrap/>
            <w:vAlign w:val="center"/>
            <w:hideMark/>
          </w:tcPr>
          <w:p w14:paraId="2A70E347"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Rent</w:t>
            </w:r>
          </w:p>
        </w:tc>
        <w:tc>
          <w:tcPr>
            <w:tcW w:w="1134" w:type="dxa"/>
            <w:shd w:val="clear" w:color="auto" w:fill="auto"/>
            <w:noWrap/>
            <w:vAlign w:val="center"/>
            <w:hideMark/>
          </w:tcPr>
          <w:p w14:paraId="47CBE665" w14:textId="4ABF452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1.19</w:t>
            </w:r>
          </w:p>
        </w:tc>
        <w:tc>
          <w:tcPr>
            <w:tcW w:w="1134" w:type="dxa"/>
            <w:shd w:val="clear" w:color="auto" w:fill="auto"/>
            <w:noWrap/>
            <w:vAlign w:val="center"/>
            <w:hideMark/>
          </w:tcPr>
          <w:p w14:paraId="74529518" w14:textId="0E18EBD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0.73</w:t>
            </w:r>
          </w:p>
        </w:tc>
        <w:tc>
          <w:tcPr>
            <w:tcW w:w="1134" w:type="dxa"/>
            <w:shd w:val="clear" w:color="auto" w:fill="auto"/>
            <w:noWrap/>
            <w:vAlign w:val="center"/>
            <w:hideMark/>
          </w:tcPr>
          <w:p w14:paraId="1F2EA2D8" w14:textId="161DA0E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0.74</w:t>
            </w:r>
          </w:p>
        </w:tc>
        <w:tc>
          <w:tcPr>
            <w:tcW w:w="1134" w:type="dxa"/>
            <w:shd w:val="clear" w:color="auto" w:fill="auto"/>
            <w:noWrap/>
            <w:vAlign w:val="center"/>
            <w:hideMark/>
          </w:tcPr>
          <w:p w14:paraId="5B2A0C50" w14:textId="27968F8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0.68</w:t>
            </w:r>
          </w:p>
        </w:tc>
        <w:tc>
          <w:tcPr>
            <w:tcW w:w="1125" w:type="dxa"/>
            <w:shd w:val="clear" w:color="auto" w:fill="auto"/>
            <w:noWrap/>
            <w:vAlign w:val="center"/>
            <w:hideMark/>
          </w:tcPr>
          <w:p w14:paraId="77273CB7" w14:textId="77D30D0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0.70</w:t>
            </w:r>
          </w:p>
        </w:tc>
        <w:tc>
          <w:tcPr>
            <w:tcW w:w="1143" w:type="dxa"/>
            <w:shd w:val="clear" w:color="auto" w:fill="auto"/>
            <w:noWrap/>
            <w:vAlign w:val="center"/>
            <w:hideMark/>
          </w:tcPr>
          <w:p w14:paraId="375128A6" w14:textId="7A01194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0.52</w:t>
            </w:r>
          </w:p>
        </w:tc>
      </w:tr>
      <w:tr w:rsidR="007652D2" w:rsidRPr="007652D2" w14:paraId="001590ED" w14:textId="77777777" w:rsidTr="00004F85">
        <w:trPr>
          <w:trHeight w:val="288"/>
        </w:trPr>
        <w:tc>
          <w:tcPr>
            <w:tcW w:w="2580" w:type="dxa"/>
            <w:shd w:val="clear" w:color="auto" w:fill="auto"/>
            <w:noWrap/>
            <w:vAlign w:val="center"/>
            <w:hideMark/>
          </w:tcPr>
          <w:p w14:paraId="422A9C8C" w14:textId="7BA9E94B"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Other Expenses</w:t>
            </w:r>
          </w:p>
        </w:tc>
        <w:tc>
          <w:tcPr>
            <w:tcW w:w="1134" w:type="dxa"/>
            <w:shd w:val="clear" w:color="auto" w:fill="auto"/>
            <w:noWrap/>
            <w:vAlign w:val="center"/>
            <w:hideMark/>
          </w:tcPr>
          <w:p w14:paraId="77C46D84" w14:textId="0A3D5BD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3.87</w:t>
            </w:r>
          </w:p>
        </w:tc>
        <w:tc>
          <w:tcPr>
            <w:tcW w:w="1134" w:type="dxa"/>
            <w:shd w:val="clear" w:color="auto" w:fill="auto"/>
            <w:noWrap/>
            <w:vAlign w:val="center"/>
            <w:hideMark/>
          </w:tcPr>
          <w:p w14:paraId="45AA45CE" w14:textId="016D1ED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21.23</w:t>
            </w:r>
          </w:p>
        </w:tc>
        <w:tc>
          <w:tcPr>
            <w:tcW w:w="1134" w:type="dxa"/>
            <w:shd w:val="clear" w:color="auto" w:fill="auto"/>
            <w:noWrap/>
            <w:vAlign w:val="center"/>
            <w:hideMark/>
          </w:tcPr>
          <w:p w14:paraId="3044DC8F" w14:textId="1795A77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30.98</w:t>
            </w:r>
          </w:p>
        </w:tc>
        <w:tc>
          <w:tcPr>
            <w:tcW w:w="1134" w:type="dxa"/>
            <w:shd w:val="clear" w:color="auto" w:fill="auto"/>
            <w:noWrap/>
            <w:vAlign w:val="center"/>
            <w:hideMark/>
          </w:tcPr>
          <w:p w14:paraId="5CCE22EE" w14:textId="019751A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19.13</w:t>
            </w:r>
          </w:p>
        </w:tc>
        <w:tc>
          <w:tcPr>
            <w:tcW w:w="1125" w:type="dxa"/>
            <w:shd w:val="clear" w:color="auto" w:fill="auto"/>
            <w:noWrap/>
            <w:vAlign w:val="center"/>
            <w:hideMark/>
          </w:tcPr>
          <w:p w14:paraId="6B1EDB27" w14:textId="65B0EF6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15.65</w:t>
            </w:r>
          </w:p>
        </w:tc>
        <w:tc>
          <w:tcPr>
            <w:tcW w:w="1143" w:type="dxa"/>
            <w:shd w:val="clear" w:color="auto" w:fill="auto"/>
            <w:noWrap/>
            <w:vAlign w:val="center"/>
            <w:hideMark/>
          </w:tcPr>
          <w:p w14:paraId="19CA4714" w14:textId="75505AF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74.34</w:t>
            </w:r>
          </w:p>
        </w:tc>
      </w:tr>
      <w:tr w:rsidR="007652D2" w:rsidRPr="007652D2" w14:paraId="2F9AD656" w14:textId="77777777" w:rsidTr="00004F85">
        <w:trPr>
          <w:trHeight w:val="288"/>
        </w:trPr>
        <w:tc>
          <w:tcPr>
            <w:tcW w:w="2580" w:type="dxa"/>
            <w:shd w:val="clear" w:color="auto" w:fill="9CC2E5" w:themeFill="accent1" w:themeFillTint="99"/>
            <w:noWrap/>
            <w:vAlign w:val="center"/>
            <w:hideMark/>
          </w:tcPr>
          <w:p w14:paraId="56659296" w14:textId="6A36A0AA"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Expenses</w:t>
            </w:r>
          </w:p>
        </w:tc>
        <w:tc>
          <w:tcPr>
            <w:tcW w:w="1134" w:type="dxa"/>
            <w:shd w:val="clear" w:color="auto" w:fill="9CC2E5" w:themeFill="accent1" w:themeFillTint="99"/>
            <w:noWrap/>
            <w:vAlign w:val="center"/>
            <w:hideMark/>
          </w:tcPr>
          <w:p w14:paraId="11B57111" w14:textId="004781B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1,395.90</w:t>
            </w:r>
          </w:p>
        </w:tc>
        <w:tc>
          <w:tcPr>
            <w:tcW w:w="1134" w:type="dxa"/>
            <w:shd w:val="clear" w:color="auto" w:fill="9CC2E5" w:themeFill="accent1" w:themeFillTint="99"/>
            <w:noWrap/>
            <w:vAlign w:val="center"/>
            <w:hideMark/>
          </w:tcPr>
          <w:p w14:paraId="78BF61DA" w14:textId="0C67004A"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1,285.46</w:t>
            </w:r>
          </w:p>
        </w:tc>
        <w:tc>
          <w:tcPr>
            <w:tcW w:w="1134" w:type="dxa"/>
            <w:shd w:val="clear" w:color="auto" w:fill="9CC2E5" w:themeFill="accent1" w:themeFillTint="99"/>
            <w:noWrap/>
            <w:vAlign w:val="center"/>
            <w:hideMark/>
          </w:tcPr>
          <w:p w14:paraId="6119EFBD" w14:textId="42691F4B"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1,349.76</w:t>
            </w:r>
          </w:p>
        </w:tc>
        <w:tc>
          <w:tcPr>
            <w:tcW w:w="1134" w:type="dxa"/>
            <w:shd w:val="clear" w:color="auto" w:fill="9CC2E5" w:themeFill="accent1" w:themeFillTint="99"/>
            <w:noWrap/>
            <w:vAlign w:val="center"/>
            <w:hideMark/>
          </w:tcPr>
          <w:p w14:paraId="3B0F1621" w14:textId="6695BBF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1,042.86</w:t>
            </w:r>
          </w:p>
        </w:tc>
        <w:tc>
          <w:tcPr>
            <w:tcW w:w="1125" w:type="dxa"/>
            <w:shd w:val="clear" w:color="auto" w:fill="9CC2E5" w:themeFill="accent1" w:themeFillTint="99"/>
            <w:noWrap/>
            <w:vAlign w:val="center"/>
            <w:hideMark/>
          </w:tcPr>
          <w:p w14:paraId="4CD0BC1D" w14:textId="68CA6AC4"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831.85</w:t>
            </w:r>
          </w:p>
        </w:tc>
        <w:tc>
          <w:tcPr>
            <w:tcW w:w="1143" w:type="dxa"/>
            <w:shd w:val="clear" w:color="auto" w:fill="9CC2E5" w:themeFill="accent1" w:themeFillTint="99"/>
            <w:noWrap/>
            <w:vAlign w:val="center"/>
            <w:hideMark/>
          </w:tcPr>
          <w:p w14:paraId="7ECD935A" w14:textId="0D12AF4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1,926.09</w:t>
            </w:r>
          </w:p>
        </w:tc>
      </w:tr>
      <w:tr w:rsidR="007652D2" w:rsidRPr="007652D2" w14:paraId="00250884" w14:textId="77777777" w:rsidTr="00004F85">
        <w:trPr>
          <w:trHeight w:val="288"/>
        </w:trPr>
        <w:tc>
          <w:tcPr>
            <w:tcW w:w="2580" w:type="dxa"/>
            <w:shd w:val="clear" w:color="auto" w:fill="9CC2E5" w:themeFill="accent1" w:themeFillTint="99"/>
            <w:noWrap/>
            <w:vAlign w:val="center"/>
            <w:hideMark/>
          </w:tcPr>
          <w:p w14:paraId="621D77C8"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EBITDA</w:t>
            </w:r>
          </w:p>
        </w:tc>
        <w:tc>
          <w:tcPr>
            <w:tcW w:w="1134" w:type="dxa"/>
            <w:shd w:val="clear" w:color="auto" w:fill="9CC2E5" w:themeFill="accent1" w:themeFillTint="99"/>
            <w:noWrap/>
            <w:vAlign w:val="center"/>
            <w:hideMark/>
          </w:tcPr>
          <w:p w14:paraId="1F892BFE" w14:textId="757D2F8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519.82</w:t>
            </w:r>
          </w:p>
        </w:tc>
        <w:tc>
          <w:tcPr>
            <w:tcW w:w="1134" w:type="dxa"/>
            <w:shd w:val="clear" w:color="auto" w:fill="9CC2E5" w:themeFill="accent1" w:themeFillTint="99"/>
            <w:noWrap/>
            <w:vAlign w:val="center"/>
            <w:hideMark/>
          </w:tcPr>
          <w:p w14:paraId="6C697E2C" w14:textId="0A028042"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293.07</w:t>
            </w:r>
          </w:p>
        </w:tc>
        <w:tc>
          <w:tcPr>
            <w:tcW w:w="1134" w:type="dxa"/>
            <w:shd w:val="clear" w:color="auto" w:fill="9CC2E5" w:themeFill="accent1" w:themeFillTint="99"/>
            <w:noWrap/>
            <w:vAlign w:val="center"/>
            <w:hideMark/>
          </w:tcPr>
          <w:p w14:paraId="261A4217" w14:textId="01532D65"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224.20</w:t>
            </w:r>
          </w:p>
        </w:tc>
        <w:tc>
          <w:tcPr>
            <w:tcW w:w="1134" w:type="dxa"/>
            <w:shd w:val="clear" w:color="auto" w:fill="9CC2E5" w:themeFill="accent1" w:themeFillTint="99"/>
            <w:noWrap/>
            <w:vAlign w:val="center"/>
            <w:hideMark/>
          </w:tcPr>
          <w:p w14:paraId="5866399B" w14:textId="1A5EC31A"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896.08</w:t>
            </w:r>
          </w:p>
        </w:tc>
        <w:tc>
          <w:tcPr>
            <w:tcW w:w="1125" w:type="dxa"/>
            <w:shd w:val="clear" w:color="auto" w:fill="9CC2E5" w:themeFill="accent1" w:themeFillTint="99"/>
            <w:noWrap/>
            <w:vAlign w:val="center"/>
            <w:hideMark/>
          </w:tcPr>
          <w:p w14:paraId="64BCD390" w14:textId="0DB8475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122.76</w:t>
            </w:r>
          </w:p>
        </w:tc>
        <w:tc>
          <w:tcPr>
            <w:tcW w:w="1143" w:type="dxa"/>
            <w:shd w:val="clear" w:color="auto" w:fill="9CC2E5" w:themeFill="accent1" w:themeFillTint="99"/>
            <w:noWrap/>
            <w:vAlign w:val="center"/>
            <w:hideMark/>
          </w:tcPr>
          <w:p w14:paraId="3B0D1680" w14:textId="7194F15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(21.26)</w:t>
            </w:r>
          </w:p>
        </w:tc>
      </w:tr>
      <w:tr w:rsidR="007652D2" w:rsidRPr="007652D2" w14:paraId="0F2A1F0F" w14:textId="77777777" w:rsidTr="00004F85">
        <w:trPr>
          <w:trHeight w:val="288"/>
        </w:trPr>
        <w:tc>
          <w:tcPr>
            <w:tcW w:w="2580" w:type="dxa"/>
            <w:shd w:val="clear" w:color="auto" w:fill="auto"/>
            <w:noWrap/>
            <w:vAlign w:val="center"/>
            <w:hideMark/>
          </w:tcPr>
          <w:p w14:paraId="27C46587" w14:textId="77777777" w:rsidR="007652D2" w:rsidRPr="007652D2" w:rsidRDefault="007652D2" w:rsidP="0009791E">
            <w:pPr>
              <w:spacing w:after="0" w:line="240" w:lineRule="auto"/>
              <w:rPr>
                <w:rFonts w:asciiTheme="minorHAnsi" w:hAnsiTheme="minorHAnsi" w:cstheme="minorHAnsi"/>
                <w:lang w:val="en-IN" w:eastAsia="en-IN"/>
              </w:rPr>
            </w:pPr>
            <w:r w:rsidRPr="007652D2">
              <w:rPr>
                <w:rFonts w:asciiTheme="minorHAnsi" w:hAnsiTheme="minorHAnsi" w:cstheme="minorHAnsi"/>
                <w:sz w:val="22"/>
                <w:szCs w:val="22"/>
                <w:lang w:val="en-IN" w:eastAsia="en-IN"/>
              </w:rPr>
              <w:t>Depreciation</w:t>
            </w:r>
          </w:p>
        </w:tc>
        <w:tc>
          <w:tcPr>
            <w:tcW w:w="1134" w:type="dxa"/>
            <w:shd w:val="clear" w:color="auto" w:fill="auto"/>
            <w:noWrap/>
            <w:vAlign w:val="center"/>
            <w:hideMark/>
          </w:tcPr>
          <w:p w14:paraId="3477C104" w14:textId="28F6AA8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200.35</w:t>
            </w:r>
          </w:p>
        </w:tc>
        <w:tc>
          <w:tcPr>
            <w:tcW w:w="1134" w:type="dxa"/>
            <w:shd w:val="clear" w:color="auto" w:fill="auto"/>
            <w:noWrap/>
            <w:vAlign w:val="center"/>
            <w:hideMark/>
          </w:tcPr>
          <w:p w14:paraId="71347790" w14:textId="4EBBE41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201.57</w:t>
            </w:r>
          </w:p>
        </w:tc>
        <w:tc>
          <w:tcPr>
            <w:tcW w:w="1134" w:type="dxa"/>
            <w:shd w:val="clear" w:color="auto" w:fill="auto"/>
            <w:noWrap/>
            <w:vAlign w:val="center"/>
            <w:hideMark/>
          </w:tcPr>
          <w:p w14:paraId="04DBC999" w14:textId="6A5F2A7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200.79</w:t>
            </w:r>
          </w:p>
        </w:tc>
        <w:tc>
          <w:tcPr>
            <w:tcW w:w="1134" w:type="dxa"/>
            <w:shd w:val="clear" w:color="auto" w:fill="auto"/>
            <w:noWrap/>
            <w:vAlign w:val="center"/>
            <w:hideMark/>
          </w:tcPr>
          <w:p w14:paraId="7ED1B6D7" w14:textId="26A5C3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200.30</w:t>
            </w:r>
          </w:p>
        </w:tc>
        <w:tc>
          <w:tcPr>
            <w:tcW w:w="1125" w:type="dxa"/>
            <w:shd w:val="clear" w:color="auto" w:fill="auto"/>
            <w:noWrap/>
            <w:vAlign w:val="center"/>
            <w:hideMark/>
          </w:tcPr>
          <w:p w14:paraId="4E604227" w14:textId="16D5FA9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199.75</w:t>
            </w:r>
          </w:p>
        </w:tc>
        <w:tc>
          <w:tcPr>
            <w:tcW w:w="1143" w:type="dxa"/>
            <w:shd w:val="clear" w:color="auto" w:fill="auto"/>
            <w:noWrap/>
            <w:vAlign w:val="center"/>
            <w:hideMark/>
          </w:tcPr>
          <w:p w14:paraId="5DD6A94F" w14:textId="48A92A8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201.49</w:t>
            </w:r>
          </w:p>
        </w:tc>
      </w:tr>
      <w:tr w:rsidR="007652D2" w:rsidRPr="007652D2" w14:paraId="42BEC08A" w14:textId="77777777" w:rsidTr="00004F85">
        <w:trPr>
          <w:trHeight w:val="288"/>
        </w:trPr>
        <w:tc>
          <w:tcPr>
            <w:tcW w:w="2580" w:type="dxa"/>
            <w:shd w:val="clear" w:color="auto" w:fill="9CC2E5" w:themeFill="accent1" w:themeFillTint="99"/>
            <w:noWrap/>
            <w:vAlign w:val="center"/>
            <w:hideMark/>
          </w:tcPr>
          <w:p w14:paraId="5DF63061"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EBIT</w:t>
            </w:r>
          </w:p>
        </w:tc>
        <w:tc>
          <w:tcPr>
            <w:tcW w:w="1134" w:type="dxa"/>
            <w:shd w:val="clear" w:color="auto" w:fill="9CC2E5" w:themeFill="accent1" w:themeFillTint="99"/>
            <w:noWrap/>
            <w:vAlign w:val="center"/>
            <w:hideMark/>
          </w:tcPr>
          <w:p w14:paraId="48AAE057" w14:textId="2E81CBBF"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319.47</w:t>
            </w:r>
          </w:p>
        </w:tc>
        <w:tc>
          <w:tcPr>
            <w:tcW w:w="1134" w:type="dxa"/>
            <w:shd w:val="clear" w:color="auto" w:fill="9CC2E5" w:themeFill="accent1" w:themeFillTint="99"/>
            <w:noWrap/>
            <w:vAlign w:val="center"/>
            <w:hideMark/>
          </w:tcPr>
          <w:p w14:paraId="5E6D410C" w14:textId="6A5FF7B5"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91.50</w:t>
            </w:r>
          </w:p>
        </w:tc>
        <w:tc>
          <w:tcPr>
            <w:tcW w:w="1134" w:type="dxa"/>
            <w:shd w:val="clear" w:color="auto" w:fill="9CC2E5" w:themeFill="accent1" w:themeFillTint="99"/>
            <w:noWrap/>
            <w:vAlign w:val="center"/>
            <w:hideMark/>
          </w:tcPr>
          <w:p w14:paraId="2065423A" w14:textId="155D775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23.41</w:t>
            </w:r>
          </w:p>
        </w:tc>
        <w:tc>
          <w:tcPr>
            <w:tcW w:w="1134" w:type="dxa"/>
            <w:shd w:val="clear" w:color="auto" w:fill="9CC2E5" w:themeFill="accent1" w:themeFillTint="99"/>
            <w:noWrap/>
            <w:vAlign w:val="center"/>
            <w:hideMark/>
          </w:tcPr>
          <w:p w14:paraId="67AA6EE1" w14:textId="34560FA9"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695.78</w:t>
            </w:r>
          </w:p>
        </w:tc>
        <w:tc>
          <w:tcPr>
            <w:tcW w:w="1125" w:type="dxa"/>
            <w:shd w:val="clear" w:color="auto" w:fill="9CC2E5" w:themeFill="accent1" w:themeFillTint="99"/>
            <w:noWrap/>
            <w:vAlign w:val="center"/>
            <w:hideMark/>
          </w:tcPr>
          <w:p w14:paraId="106C9657" w14:textId="64A3834F"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(76.99)</w:t>
            </w:r>
          </w:p>
        </w:tc>
        <w:tc>
          <w:tcPr>
            <w:tcW w:w="1143" w:type="dxa"/>
            <w:shd w:val="clear" w:color="auto" w:fill="9CC2E5" w:themeFill="accent1" w:themeFillTint="99"/>
            <w:noWrap/>
            <w:vAlign w:val="center"/>
            <w:hideMark/>
          </w:tcPr>
          <w:p w14:paraId="30D050F6" w14:textId="6FF1616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(222.75)</w:t>
            </w:r>
          </w:p>
        </w:tc>
      </w:tr>
      <w:tr w:rsidR="007652D2" w:rsidRPr="007652D2" w14:paraId="143BE0C1" w14:textId="77777777" w:rsidTr="00004F85">
        <w:trPr>
          <w:trHeight w:val="288"/>
        </w:trPr>
        <w:tc>
          <w:tcPr>
            <w:tcW w:w="2580" w:type="dxa"/>
            <w:shd w:val="clear" w:color="auto" w:fill="auto"/>
            <w:noWrap/>
            <w:vAlign w:val="center"/>
            <w:hideMark/>
          </w:tcPr>
          <w:p w14:paraId="2AED3970"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Finance Cost</w:t>
            </w:r>
          </w:p>
        </w:tc>
        <w:tc>
          <w:tcPr>
            <w:tcW w:w="1134" w:type="dxa"/>
            <w:shd w:val="clear" w:color="auto" w:fill="auto"/>
            <w:noWrap/>
            <w:vAlign w:val="center"/>
            <w:hideMark/>
          </w:tcPr>
          <w:p w14:paraId="69C14637" w14:textId="0AF14E9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974.67</w:t>
            </w:r>
          </w:p>
        </w:tc>
        <w:tc>
          <w:tcPr>
            <w:tcW w:w="1134" w:type="dxa"/>
            <w:shd w:val="clear" w:color="auto" w:fill="auto"/>
            <w:noWrap/>
            <w:vAlign w:val="center"/>
            <w:hideMark/>
          </w:tcPr>
          <w:p w14:paraId="36AFA597" w14:textId="1B60E48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1,080.08</w:t>
            </w:r>
          </w:p>
        </w:tc>
        <w:tc>
          <w:tcPr>
            <w:tcW w:w="1134" w:type="dxa"/>
            <w:shd w:val="clear" w:color="auto" w:fill="auto"/>
            <w:noWrap/>
            <w:vAlign w:val="center"/>
            <w:hideMark/>
          </w:tcPr>
          <w:p w14:paraId="0B706421" w14:textId="2CCCF16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310.31</w:t>
            </w:r>
          </w:p>
        </w:tc>
        <w:tc>
          <w:tcPr>
            <w:tcW w:w="1134" w:type="dxa"/>
            <w:shd w:val="clear" w:color="auto" w:fill="auto"/>
            <w:noWrap/>
            <w:vAlign w:val="center"/>
            <w:hideMark/>
          </w:tcPr>
          <w:p w14:paraId="71BE0A65" w14:textId="4E68827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4.30</w:t>
            </w:r>
          </w:p>
        </w:tc>
        <w:tc>
          <w:tcPr>
            <w:tcW w:w="1125" w:type="dxa"/>
            <w:shd w:val="clear" w:color="auto" w:fill="auto"/>
            <w:noWrap/>
            <w:vAlign w:val="center"/>
            <w:hideMark/>
          </w:tcPr>
          <w:p w14:paraId="22A1BEAD" w14:textId="5D4DC98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2.22</w:t>
            </w:r>
          </w:p>
        </w:tc>
        <w:tc>
          <w:tcPr>
            <w:tcW w:w="1143" w:type="dxa"/>
            <w:shd w:val="clear" w:color="auto" w:fill="auto"/>
            <w:noWrap/>
            <w:vAlign w:val="center"/>
            <w:hideMark/>
          </w:tcPr>
          <w:p w14:paraId="321CC199" w14:textId="3219C4A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1.59</w:t>
            </w:r>
          </w:p>
        </w:tc>
      </w:tr>
      <w:tr w:rsidR="007652D2" w:rsidRPr="007652D2" w14:paraId="04349055" w14:textId="77777777" w:rsidTr="00004F85">
        <w:trPr>
          <w:trHeight w:val="288"/>
        </w:trPr>
        <w:tc>
          <w:tcPr>
            <w:tcW w:w="2580" w:type="dxa"/>
            <w:shd w:val="clear" w:color="auto" w:fill="auto"/>
            <w:noWrap/>
            <w:vAlign w:val="center"/>
            <w:hideMark/>
          </w:tcPr>
          <w:p w14:paraId="5829FB3E"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PBT</w:t>
            </w:r>
          </w:p>
        </w:tc>
        <w:tc>
          <w:tcPr>
            <w:tcW w:w="1134" w:type="dxa"/>
            <w:shd w:val="clear" w:color="auto" w:fill="auto"/>
            <w:noWrap/>
            <w:vAlign w:val="center"/>
            <w:hideMark/>
          </w:tcPr>
          <w:p w14:paraId="5D985D07" w14:textId="2199B85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(655.20)</w:t>
            </w:r>
          </w:p>
        </w:tc>
        <w:tc>
          <w:tcPr>
            <w:tcW w:w="1134" w:type="dxa"/>
            <w:shd w:val="clear" w:color="auto" w:fill="auto"/>
            <w:noWrap/>
            <w:vAlign w:val="center"/>
            <w:hideMark/>
          </w:tcPr>
          <w:p w14:paraId="3935B7C6" w14:textId="2141EFF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(988.58)</w:t>
            </w:r>
          </w:p>
        </w:tc>
        <w:tc>
          <w:tcPr>
            <w:tcW w:w="1134" w:type="dxa"/>
            <w:shd w:val="clear" w:color="auto" w:fill="auto"/>
            <w:noWrap/>
            <w:vAlign w:val="center"/>
            <w:hideMark/>
          </w:tcPr>
          <w:p w14:paraId="5CD805CA" w14:textId="799FDB6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(286.90)</w:t>
            </w:r>
          </w:p>
        </w:tc>
        <w:tc>
          <w:tcPr>
            <w:tcW w:w="1134" w:type="dxa"/>
            <w:shd w:val="clear" w:color="auto" w:fill="auto"/>
            <w:noWrap/>
            <w:vAlign w:val="center"/>
            <w:hideMark/>
          </w:tcPr>
          <w:p w14:paraId="6662EE92" w14:textId="35D4931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691.48</w:t>
            </w:r>
          </w:p>
        </w:tc>
        <w:tc>
          <w:tcPr>
            <w:tcW w:w="1125" w:type="dxa"/>
            <w:shd w:val="clear" w:color="auto" w:fill="auto"/>
            <w:noWrap/>
            <w:vAlign w:val="center"/>
            <w:hideMark/>
          </w:tcPr>
          <w:p w14:paraId="7C674F38" w14:textId="371CB22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(79.21)</w:t>
            </w:r>
          </w:p>
        </w:tc>
        <w:tc>
          <w:tcPr>
            <w:tcW w:w="1143" w:type="dxa"/>
            <w:shd w:val="clear" w:color="auto" w:fill="auto"/>
            <w:noWrap/>
            <w:vAlign w:val="center"/>
            <w:hideMark/>
          </w:tcPr>
          <w:p w14:paraId="22572509" w14:textId="62EC3E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(224.34)</w:t>
            </w:r>
          </w:p>
        </w:tc>
      </w:tr>
      <w:tr w:rsidR="007652D2" w:rsidRPr="007652D2" w14:paraId="17F2E252" w14:textId="77777777" w:rsidTr="00004F85">
        <w:trPr>
          <w:trHeight w:val="288"/>
        </w:trPr>
        <w:tc>
          <w:tcPr>
            <w:tcW w:w="2580" w:type="dxa"/>
            <w:shd w:val="clear" w:color="auto" w:fill="auto"/>
            <w:noWrap/>
            <w:vAlign w:val="center"/>
            <w:hideMark/>
          </w:tcPr>
          <w:p w14:paraId="6F91B9FC"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Tax</w:t>
            </w:r>
          </w:p>
        </w:tc>
        <w:tc>
          <w:tcPr>
            <w:tcW w:w="1134" w:type="dxa"/>
            <w:shd w:val="clear" w:color="auto" w:fill="auto"/>
            <w:noWrap/>
            <w:vAlign w:val="center"/>
            <w:hideMark/>
          </w:tcPr>
          <w:p w14:paraId="4498DFB9" w14:textId="1C2FC3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37CB9AB1" w14:textId="6F5AED9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18FA5404" w14:textId="0E599D3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5675DD84" w14:textId="1EF0F5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169.32</w:t>
            </w:r>
          </w:p>
        </w:tc>
        <w:tc>
          <w:tcPr>
            <w:tcW w:w="1125" w:type="dxa"/>
            <w:shd w:val="clear" w:color="auto" w:fill="auto"/>
            <w:noWrap/>
            <w:vAlign w:val="center"/>
            <w:hideMark/>
          </w:tcPr>
          <w:p w14:paraId="02BFF669" w14:textId="7777777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(19.54)</w:t>
            </w:r>
          </w:p>
        </w:tc>
        <w:tc>
          <w:tcPr>
            <w:tcW w:w="1143" w:type="dxa"/>
            <w:shd w:val="clear" w:color="auto" w:fill="auto"/>
            <w:noWrap/>
            <w:vAlign w:val="center"/>
            <w:hideMark/>
          </w:tcPr>
          <w:p w14:paraId="195CCB60" w14:textId="7777777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(149.78)</w:t>
            </w:r>
          </w:p>
        </w:tc>
      </w:tr>
      <w:tr w:rsidR="007652D2" w:rsidRPr="007652D2" w14:paraId="6EA48C71" w14:textId="77777777" w:rsidTr="00004F85">
        <w:trPr>
          <w:trHeight w:val="288"/>
        </w:trPr>
        <w:tc>
          <w:tcPr>
            <w:tcW w:w="2580" w:type="dxa"/>
            <w:shd w:val="clear" w:color="auto" w:fill="9CC2E5" w:themeFill="accent1" w:themeFillTint="99"/>
            <w:noWrap/>
            <w:vAlign w:val="center"/>
            <w:hideMark/>
          </w:tcPr>
          <w:p w14:paraId="5BE10FFF"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PAT</w:t>
            </w:r>
          </w:p>
        </w:tc>
        <w:tc>
          <w:tcPr>
            <w:tcW w:w="1134" w:type="dxa"/>
            <w:shd w:val="clear" w:color="auto" w:fill="9CC2E5" w:themeFill="accent1" w:themeFillTint="99"/>
            <w:noWrap/>
            <w:vAlign w:val="center"/>
            <w:hideMark/>
          </w:tcPr>
          <w:p w14:paraId="642F89EB" w14:textId="1CF6357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(655.20)</w:t>
            </w:r>
          </w:p>
        </w:tc>
        <w:tc>
          <w:tcPr>
            <w:tcW w:w="1134" w:type="dxa"/>
            <w:shd w:val="clear" w:color="auto" w:fill="9CC2E5" w:themeFill="accent1" w:themeFillTint="99"/>
            <w:noWrap/>
            <w:vAlign w:val="center"/>
            <w:hideMark/>
          </w:tcPr>
          <w:p w14:paraId="0ECAE5E0" w14:textId="2C6ECB9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(988.58)</w:t>
            </w:r>
          </w:p>
        </w:tc>
        <w:tc>
          <w:tcPr>
            <w:tcW w:w="1134" w:type="dxa"/>
            <w:shd w:val="clear" w:color="auto" w:fill="9CC2E5" w:themeFill="accent1" w:themeFillTint="99"/>
            <w:noWrap/>
            <w:vAlign w:val="center"/>
            <w:hideMark/>
          </w:tcPr>
          <w:p w14:paraId="18E16C43" w14:textId="3185F94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(286.90)</w:t>
            </w:r>
          </w:p>
        </w:tc>
        <w:tc>
          <w:tcPr>
            <w:tcW w:w="1134" w:type="dxa"/>
            <w:shd w:val="clear" w:color="auto" w:fill="9CC2E5" w:themeFill="accent1" w:themeFillTint="99"/>
            <w:noWrap/>
            <w:vAlign w:val="center"/>
            <w:hideMark/>
          </w:tcPr>
          <w:p w14:paraId="1B030E6C" w14:textId="0E24EE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522.16</w:t>
            </w:r>
          </w:p>
        </w:tc>
        <w:tc>
          <w:tcPr>
            <w:tcW w:w="1125" w:type="dxa"/>
            <w:shd w:val="clear" w:color="auto" w:fill="9CC2E5" w:themeFill="accent1" w:themeFillTint="99"/>
            <w:noWrap/>
            <w:vAlign w:val="center"/>
            <w:hideMark/>
          </w:tcPr>
          <w:p w14:paraId="5F4D1508" w14:textId="39CD82B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(59.67)</w:t>
            </w:r>
          </w:p>
        </w:tc>
        <w:tc>
          <w:tcPr>
            <w:tcW w:w="1143" w:type="dxa"/>
            <w:shd w:val="clear" w:color="auto" w:fill="9CC2E5" w:themeFill="accent1" w:themeFillTint="99"/>
            <w:noWrap/>
            <w:vAlign w:val="center"/>
            <w:hideMark/>
          </w:tcPr>
          <w:p w14:paraId="2B2CBEE8" w14:textId="1C1BF14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(74.56)</w:t>
            </w:r>
          </w:p>
        </w:tc>
      </w:tr>
      <w:tr w:rsidR="007652D2" w:rsidRPr="007652D2" w14:paraId="2154FC1E" w14:textId="77777777" w:rsidTr="00004F85">
        <w:trPr>
          <w:trHeight w:val="288"/>
        </w:trPr>
        <w:tc>
          <w:tcPr>
            <w:tcW w:w="2580" w:type="dxa"/>
            <w:shd w:val="clear" w:color="auto" w:fill="auto"/>
            <w:noWrap/>
            <w:vAlign w:val="center"/>
            <w:hideMark/>
          </w:tcPr>
          <w:p w14:paraId="39ACB3CD"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Other Comprehensive Income</w:t>
            </w:r>
          </w:p>
        </w:tc>
        <w:tc>
          <w:tcPr>
            <w:tcW w:w="1134" w:type="dxa"/>
            <w:shd w:val="clear" w:color="auto" w:fill="auto"/>
            <w:noWrap/>
            <w:vAlign w:val="center"/>
            <w:hideMark/>
          </w:tcPr>
          <w:p w14:paraId="317A96EA" w14:textId="770C35F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0.43</w:t>
            </w:r>
          </w:p>
        </w:tc>
        <w:tc>
          <w:tcPr>
            <w:tcW w:w="1134" w:type="dxa"/>
            <w:shd w:val="clear" w:color="auto" w:fill="auto"/>
            <w:noWrap/>
            <w:vAlign w:val="center"/>
            <w:hideMark/>
          </w:tcPr>
          <w:p w14:paraId="46FC67DF" w14:textId="01140C4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0.69</w:t>
            </w:r>
          </w:p>
        </w:tc>
        <w:tc>
          <w:tcPr>
            <w:tcW w:w="1134" w:type="dxa"/>
            <w:shd w:val="clear" w:color="auto" w:fill="auto"/>
            <w:noWrap/>
            <w:vAlign w:val="center"/>
            <w:hideMark/>
          </w:tcPr>
          <w:p w14:paraId="5C29C02F" w14:textId="7928EC6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(0.06)</w:t>
            </w:r>
          </w:p>
        </w:tc>
        <w:tc>
          <w:tcPr>
            <w:tcW w:w="1134" w:type="dxa"/>
            <w:shd w:val="clear" w:color="auto" w:fill="auto"/>
            <w:noWrap/>
            <w:vAlign w:val="center"/>
            <w:hideMark/>
          </w:tcPr>
          <w:p w14:paraId="48BEB3AD" w14:textId="0647DFC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0.64</w:t>
            </w:r>
          </w:p>
        </w:tc>
        <w:tc>
          <w:tcPr>
            <w:tcW w:w="1125" w:type="dxa"/>
            <w:shd w:val="clear" w:color="auto" w:fill="auto"/>
            <w:noWrap/>
            <w:vAlign w:val="center"/>
            <w:hideMark/>
          </w:tcPr>
          <w:p w14:paraId="56FFBD34" w14:textId="0E5F6F4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(0.29)</w:t>
            </w:r>
          </w:p>
        </w:tc>
        <w:tc>
          <w:tcPr>
            <w:tcW w:w="1143" w:type="dxa"/>
            <w:shd w:val="clear" w:color="auto" w:fill="auto"/>
            <w:noWrap/>
            <w:vAlign w:val="center"/>
            <w:hideMark/>
          </w:tcPr>
          <w:p w14:paraId="2C0A4710" w14:textId="6934595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0.12</w:t>
            </w:r>
          </w:p>
        </w:tc>
      </w:tr>
      <w:tr w:rsidR="007652D2" w:rsidRPr="007652D2" w14:paraId="2970C949" w14:textId="77777777" w:rsidTr="00004F85">
        <w:trPr>
          <w:trHeight w:val="288"/>
        </w:trPr>
        <w:tc>
          <w:tcPr>
            <w:tcW w:w="2580" w:type="dxa"/>
            <w:shd w:val="clear" w:color="auto" w:fill="9CC2E5" w:themeFill="accent1" w:themeFillTint="99"/>
            <w:noWrap/>
            <w:vAlign w:val="center"/>
            <w:hideMark/>
          </w:tcPr>
          <w:p w14:paraId="5458D36E"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Comprehensive Income</w:t>
            </w:r>
          </w:p>
        </w:tc>
        <w:tc>
          <w:tcPr>
            <w:tcW w:w="1134" w:type="dxa"/>
            <w:shd w:val="clear" w:color="auto" w:fill="9CC2E5" w:themeFill="accent1" w:themeFillTint="99"/>
            <w:noWrap/>
            <w:vAlign w:val="center"/>
            <w:hideMark/>
          </w:tcPr>
          <w:p w14:paraId="6EB3F634" w14:textId="1853C5A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(654.77)</w:t>
            </w:r>
          </w:p>
        </w:tc>
        <w:tc>
          <w:tcPr>
            <w:tcW w:w="1134" w:type="dxa"/>
            <w:shd w:val="clear" w:color="auto" w:fill="9CC2E5" w:themeFill="accent1" w:themeFillTint="99"/>
            <w:noWrap/>
            <w:vAlign w:val="center"/>
            <w:hideMark/>
          </w:tcPr>
          <w:p w14:paraId="08F92187" w14:textId="60D2853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(987.89)</w:t>
            </w:r>
          </w:p>
        </w:tc>
        <w:tc>
          <w:tcPr>
            <w:tcW w:w="1134" w:type="dxa"/>
            <w:shd w:val="clear" w:color="auto" w:fill="9CC2E5" w:themeFill="accent1" w:themeFillTint="99"/>
            <w:noWrap/>
            <w:vAlign w:val="center"/>
            <w:hideMark/>
          </w:tcPr>
          <w:p w14:paraId="5887FC9A" w14:textId="074D57E4"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(286.96)</w:t>
            </w:r>
          </w:p>
        </w:tc>
        <w:tc>
          <w:tcPr>
            <w:tcW w:w="1134" w:type="dxa"/>
            <w:shd w:val="clear" w:color="auto" w:fill="9CC2E5" w:themeFill="accent1" w:themeFillTint="99"/>
            <w:noWrap/>
            <w:vAlign w:val="center"/>
            <w:hideMark/>
          </w:tcPr>
          <w:p w14:paraId="73F28180" w14:textId="2C83687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522.80</w:t>
            </w:r>
          </w:p>
        </w:tc>
        <w:tc>
          <w:tcPr>
            <w:tcW w:w="1125" w:type="dxa"/>
            <w:shd w:val="clear" w:color="auto" w:fill="9CC2E5" w:themeFill="accent1" w:themeFillTint="99"/>
            <w:noWrap/>
            <w:vAlign w:val="center"/>
            <w:hideMark/>
          </w:tcPr>
          <w:p w14:paraId="395EF85F" w14:textId="484B89E0"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(59.96)</w:t>
            </w:r>
          </w:p>
        </w:tc>
        <w:tc>
          <w:tcPr>
            <w:tcW w:w="1143" w:type="dxa"/>
            <w:shd w:val="clear" w:color="auto" w:fill="9CC2E5" w:themeFill="accent1" w:themeFillTint="99"/>
            <w:noWrap/>
            <w:vAlign w:val="center"/>
            <w:hideMark/>
          </w:tcPr>
          <w:p w14:paraId="0B6B2B82" w14:textId="14F53EC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(74.44)</w:t>
            </w:r>
          </w:p>
        </w:tc>
      </w:tr>
    </w:tbl>
    <w:p w14:paraId="08592FF2" w14:textId="77777777" w:rsidR="007652D2" w:rsidRPr="007652D2" w:rsidRDefault="007652D2" w:rsidP="007652D2">
      <w:pPr>
        <w:pStyle w:val="ListParagraph"/>
        <w:spacing w:after="0" w:line="240" w:lineRule="auto"/>
        <w:ind w:left="142" w:right="-23"/>
        <w:rPr>
          <w:rFonts w:ascii="Arial" w:hAnsi="Arial" w:cs="Arial"/>
          <w:sz w:val="22"/>
          <w:szCs w:val="22"/>
        </w:rPr>
      </w:pPr>
    </w:p>
    <w:p w14:paraId="3673B992" w14:textId="77777777" w:rsidR="007652D2" w:rsidRPr="007576F0" w:rsidRDefault="007652D2" w:rsidP="007427F1">
      <w:pPr>
        <w:pStyle w:val="ListParagraph"/>
        <w:tabs>
          <w:tab w:val="left" w:pos="284"/>
        </w:tabs>
        <w:spacing w:after="0" w:line="240" w:lineRule="auto"/>
        <w:ind w:left="284" w:right="-23"/>
        <w:jc w:val="right"/>
        <w:rPr>
          <w:rFonts w:ascii="Arial" w:hAnsi="Arial" w:cs="Arial"/>
          <w:bCs/>
          <w:i/>
          <w:iCs/>
          <w:sz w:val="18"/>
          <w:szCs w:val="18"/>
          <w:lang w:val="en-IN"/>
        </w:rPr>
      </w:pPr>
    </w:p>
    <w:p w14:paraId="022160DF" w14:textId="38C99A59" w:rsidR="00566600" w:rsidRDefault="00F17C6F" w:rsidP="00C30724">
      <w:pPr>
        <w:tabs>
          <w:tab w:val="left" w:pos="142"/>
        </w:tabs>
        <w:spacing w:after="0" w:line="360" w:lineRule="auto"/>
        <w:ind w:left="284" w:right="-23"/>
        <w:jc w:val="both"/>
        <w:rPr>
          <w:rFonts w:ascii="Arial" w:hAnsi="Arial" w:cs="Arial"/>
          <w:bCs/>
          <w:noProof/>
          <w:sz w:val="22"/>
          <w:szCs w:val="22"/>
        </w:rPr>
      </w:pPr>
      <w:r w:rsidRPr="007427F1">
        <w:rPr>
          <w:rFonts w:ascii="Arial" w:hAnsi="Arial" w:cs="Arial"/>
          <w:b/>
          <w:noProof/>
          <w:sz w:val="22"/>
          <w:szCs w:val="22"/>
        </w:rPr>
        <w:t xml:space="preserve">*Note: </w:t>
      </w:r>
      <w:r w:rsidRPr="007427F1">
        <w:rPr>
          <w:rFonts w:ascii="Arial" w:hAnsi="Arial" w:cs="Arial"/>
          <w:bCs/>
          <w:noProof/>
          <w:sz w:val="22"/>
          <w:szCs w:val="22"/>
        </w:rPr>
        <w:t>To calculate the FY 2023’s data</w:t>
      </w:r>
      <w:r w:rsidRPr="007427F1">
        <w:rPr>
          <w:rFonts w:ascii="Arial" w:hAnsi="Arial" w:cs="Arial"/>
          <w:b/>
          <w:noProof/>
          <w:sz w:val="22"/>
          <w:szCs w:val="22"/>
        </w:rPr>
        <w:t>,</w:t>
      </w:r>
      <w:r w:rsidRPr="007427F1">
        <w:rPr>
          <w:rFonts w:ascii="Arial" w:hAnsi="Arial" w:cs="Arial"/>
          <w:bCs/>
          <w:noProof/>
          <w:sz w:val="22"/>
          <w:szCs w:val="22"/>
        </w:rPr>
        <w:t xml:space="preserve"> we have e</w:t>
      </w:r>
      <w:r w:rsidR="00324A0F" w:rsidRPr="007427F1">
        <w:rPr>
          <w:rFonts w:ascii="Arial" w:hAnsi="Arial" w:cs="Arial"/>
          <w:bCs/>
          <w:noProof/>
          <w:sz w:val="22"/>
          <w:szCs w:val="22"/>
        </w:rPr>
        <w:t>stima</w:t>
      </w:r>
      <w:r w:rsidRPr="007427F1">
        <w:rPr>
          <w:rFonts w:ascii="Arial" w:hAnsi="Arial" w:cs="Arial"/>
          <w:bCs/>
          <w:noProof/>
          <w:sz w:val="22"/>
          <w:szCs w:val="22"/>
        </w:rPr>
        <w:t>ted on the basis of provisional data dated 31</w:t>
      </w:r>
      <w:r w:rsidRPr="007427F1">
        <w:rPr>
          <w:rFonts w:ascii="Arial" w:hAnsi="Arial" w:cs="Arial"/>
          <w:bCs/>
          <w:noProof/>
          <w:sz w:val="22"/>
          <w:szCs w:val="22"/>
          <w:vertAlign w:val="superscript"/>
        </w:rPr>
        <w:t>st</w:t>
      </w:r>
      <w:r w:rsidRPr="007427F1">
        <w:rPr>
          <w:rFonts w:ascii="Arial" w:hAnsi="Arial" w:cs="Arial"/>
          <w:bCs/>
          <w:noProof/>
          <w:sz w:val="22"/>
          <w:szCs w:val="22"/>
        </w:rPr>
        <w:t xml:space="preserve"> </w:t>
      </w:r>
      <w:r w:rsidR="007652D2">
        <w:rPr>
          <w:rFonts w:ascii="Arial" w:hAnsi="Arial" w:cs="Arial"/>
          <w:bCs/>
          <w:noProof/>
          <w:sz w:val="22"/>
          <w:szCs w:val="22"/>
        </w:rPr>
        <w:t>March</w:t>
      </w:r>
      <w:r w:rsidRPr="007427F1">
        <w:rPr>
          <w:rFonts w:ascii="Arial" w:hAnsi="Arial" w:cs="Arial"/>
          <w:bCs/>
          <w:noProof/>
          <w:sz w:val="22"/>
          <w:szCs w:val="22"/>
        </w:rPr>
        <w:t xml:space="preserve"> 2023 to </w:t>
      </w:r>
      <w:r w:rsidR="00237E5C" w:rsidRPr="00237E5C">
        <w:rPr>
          <w:rFonts w:ascii="Arial" w:hAnsi="Arial" w:cs="Arial"/>
          <w:bCs/>
          <w:noProof/>
          <w:sz w:val="22"/>
          <w:szCs w:val="22"/>
        </w:rPr>
        <w:t>r</w:t>
      </w:r>
      <w:r w:rsidRPr="00237E5C">
        <w:rPr>
          <w:rFonts w:ascii="Arial" w:hAnsi="Arial" w:cs="Arial"/>
          <w:bCs/>
          <w:noProof/>
          <w:sz w:val="22"/>
          <w:szCs w:val="22"/>
        </w:rPr>
        <w:t>educe</w:t>
      </w:r>
      <w:r w:rsidRPr="007427F1">
        <w:rPr>
          <w:rFonts w:ascii="Arial" w:hAnsi="Arial" w:cs="Arial"/>
          <w:bCs/>
          <w:noProof/>
          <w:sz w:val="22"/>
          <w:szCs w:val="22"/>
        </w:rPr>
        <w:t xml:space="preserve"> the annual </w:t>
      </w:r>
      <w:r w:rsidR="00324A0F" w:rsidRPr="007427F1">
        <w:rPr>
          <w:rFonts w:ascii="Arial" w:hAnsi="Arial" w:cs="Arial"/>
          <w:bCs/>
          <w:noProof/>
          <w:sz w:val="22"/>
          <w:szCs w:val="22"/>
        </w:rPr>
        <w:t>financial numbers.</w:t>
      </w:r>
    </w:p>
    <w:p w14:paraId="2C19FC01" w14:textId="77777777" w:rsidR="00135960" w:rsidRDefault="00135960" w:rsidP="000E09D0">
      <w:pPr>
        <w:spacing w:after="0" w:line="360" w:lineRule="auto"/>
        <w:ind w:left="142"/>
        <w:jc w:val="both"/>
        <w:rPr>
          <w:rFonts w:ascii="Arial" w:hAnsi="Arial" w:cs="Arial"/>
          <w:bCs/>
          <w:noProof/>
          <w:sz w:val="22"/>
          <w:szCs w:val="22"/>
        </w:rPr>
      </w:pPr>
    </w:p>
    <w:p w14:paraId="2C441D7A" w14:textId="77777777" w:rsidR="00135960" w:rsidRDefault="00135960" w:rsidP="000E09D0">
      <w:pPr>
        <w:spacing w:after="0" w:line="360" w:lineRule="auto"/>
        <w:ind w:left="142"/>
        <w:jc w:val="both"/>
        <w:rPr>
          <w:rFonts w:ascii="Arial" w:hAnsi="Arial" w:cs="Arial"/>
          <w:bCs/>
          <w:noProof/>
          <w:sz w:val="22"/>
          <w:szCs w:val="22"/>
        </w:rPr>
      </w:pPr>
    </w:p>
    <w:p w14:paraId="55521A44" w14:textId="77777777" w:rsidR="00324A0F" w:rsidRDefault="00324A0F" w:rsidP="00324A0F">
      <w:pPr>
        <w:spacing w:after="0" w:line="360" w:lineRule="auto"/>
        <w:rPr>
          <w:rFonts w:ascii="Arial" w:hAnsi="Arial" w:cs="Arial"/>
          <w:b/>
          <w:noProof/>
          <w:sz w:val="22"/>
          <w:szCs w:val="22"/>
        </w:rPr>
      </w:pPr>
    </w:p>
    <w:p w14:paraId="06DD8220" w14:textId="25E2A003" w:rsidR="00056E6F" w:rsidRPr="007514E5" w:rsidRDefault="00056E6F" w:rsidP="000A2ECA">
      <w:pPr>
        <w:pStyle w:val="ListParagraph"/>
        <w:numPr>
          <w:ilvl w:val="0"/>
          <w:numId w:val="19"/>
        </w:numPr>
        <w:tabs>
          <w:tab w:val="left" w:pos="-142"/>
        </w:tabs>
        <w:spacing w:after="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355" w:type="dxa"/>
        <w:tblInd w:w="279" w:type="dxa"/>
        <w:tblLayout w:type="fixed"/>
        <w:tblLook w:val="04A0" w:firstRow="1" w:lastRow="0" w:firstColumn="1" w:lastColumn="0" w:noHBand="0" w:noVBand="1"/>
      </w:tblPr>
      <w:tblGrid>
        <w:gridCol w:w="2551"/>
        <w:gridCol w:w="1106"/>
        <w:gridCol w:w="1134"/>
        <w:gridCol w:w="1134"/>
        <w:gridCol w:w="1134"/>
        <w:gridCol w:w="1162"/>
        <w:gridCol w:w="1134"/>
      </w:tblGrid>
      <w:tr w:rsidR="007B6B6F" w:rsidRPr="00120B73" w14:paraId="51ADB8EC" w14:textId="21922A0B" w:rsidTr="00004F85">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7B6B6F" w:rsidRPr="00482CB0" w:rsidRDefault="007B6B6F" w:rsidP="0067033C">
            <w:pPr>
              <w:spacing w:line="360" w:lineRule="auto"/>
              <w:rPr>
                <w:rFonts w:asciiTheme="minorHAnsi" w:hAnsiTheme="minorHAnsi" w:cstheme="minorHAnsi"/>
                <w:b w:val="0"/>
                <w:bCs w:val="0"/>
                <w:color w:val="FFFFFF"/>
                <w:sz w:val="22"/>
                <w:szCs w:val="22"/>
                <w:lang w:val="en-IN" w:eastAsia="en-IN"/>
              </w:rPr>
            </w:pPr>
            <w:r w:rsidRPr="00482CB0">
              <w:rPr>
                <w:rFonts w:asciiTheme="minorHAnsi" w:hAnsiTheme="minorHAnsi" w:cstheme="minorHAnsi"/>
                <w:color w:val="FFFFFF"/>
                <w:sz w:val="22"/>
                <w:szCs w:val="22"/>
                <w:lang w:val="en-IN" w:eastAsia="en-IN"/>
              </w:rPr>
              <w:t>Particular</w:t>
            </w:r>
          </w:p>
        </w:tc>
        <w:tc>
          <w:tcPr>
            <w:tcW w:w="110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96F7682" w14:textId="3BEC2499"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482CB0">
              <w:rPr>
                <w:rFonts w:asciiTheme="minorHAnsi" w:hAnsiTheme="minorHAnsi" w:cstheme="minorHAnsi"/>
                <w:bCs w:val="0"/>
                <w:color w:val="FFFFFF"/>
                <w:sz w:val="22"/>
                <w:szCs w:val="22"/>
                <w:lang w:val="en-IN" w:eastAsia="en-IN"/>
              </w:rPr>
              <w:t>FY2018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2D8FF661"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FY2019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06EBB132"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FY2020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1AF9895B"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FY2021 A</w:t>
            </w:r>
          </w:p>
        </w:tc>
        <w:tc>
          <w:tcPr>
            <w:tcW w:w="11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721738C1"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FY2022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7F63B338" w14:textId="7FE93600" w:rsidR="007B6B6F" w:rsidRPr="00482CB0" w:rsidRDefault="00324A0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482CB0">
              <w:rPr>
                <w:rFonts w:asciiTheme="minorHAnsi" w:hAnsiTheme="minorHAnsi" w:cstheme="minorHAnsi"/>
                <w:color w:val="FFFFFF"/>
                <w:sz w:val="22"/>
                <w:szCs w:val="22"/>
              </w:rPr>
              <w:t>FY</w:t>
            </w:r>
            <w:r w:rsidR="007B6B6F" w:rsidRPr="00482CB0">
              <w:rPr>
                <w:rFonts w:asciiTheme="minorHAnsi" w:hAnsiTheme="minorHAnsi" w:cstheme="minorHAnsi"/>
                <w:color w:val="FFFFFF"/>
                <w:sz w:val="22"/>
                <w:szCs w:val="22"/>
              </w:rPr>
              <w:t>202</w:t>
            </w:r>
            <w:r w:rsidRPr="00482CB0">
              <w:rPr>
                <w:rFonts w:asciiTheme="minorHAnsi" w:hAnsiTheme="minorHAnsi" w:cstheme="minorHAnsi"/>
                <w:color w:val="FFFFFF"/>
                <w:sz w:val="22"/>
                <w:szCs w:val="22"/>
              </w:rPr>
              <w:t>3</w:t>
            </w:r>
            <w:r w:rsidR="007B6B6F" w:rsidRPr="00482CB0">
              <w:rPr>
                <w:rFonts w:asciiTheme="minorHAnsi" w:hAnsiTheme="minorHAnsi" w:cstheme="minorHAnsi"/>
                <w:color w:val="FFFFFF"/>
                <w:sz w:val="22"/>
                <w:szCs w:val="22"/>
              </w:rPr>
              <w:t xml:space="preserve"> </w:t>
            </w:r>
            <w:r w:rsidR="007652D2" w:rsidRPr="00482CB0">
              <w:rPr>
                <w:rFonts w:asciiTheme="minorHAnsi" w:hAnsiTheme="minorHAnsi" w:cstheme="minorHAnsi"/>
                <w:color w:val="FFFFFF"/>
                <w:sz w:val="22"/>
                <w:szCs w:val="22"/>
              </w:rPr>
              <w:t>P</w:t>
            </w:r>
          </w:p>
        </w:tc>
      </w:tr>
      <w:tr w:rsidR="007652D2" w:rsidRPr="00120B73" w14:paraId="3A9C22BE" w14:textId="2EDF79A2" w:rsidTr="00004F8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right w:val="single" w:sz="4" w:space="0" w:color="auto"/>
            </w:tcBorders>
            <w:shd w:val="clear" w:color="auto" w:fill="auto"/>
            <w:noWrap/>
            <w:vAlign w:val="center"/>
          </w:tcPr>
          <w:p w14:paraId="109C0CA8" w14:textId="77777777" w:rsidR="007652D2" w:rsidRPr="00482CB0" w:rsidRDefault="007652D2" w:rsidP="007652D2">
            <w:pPr>
              <w:spacing w:line="360" w:lineRule="auto"/>
              <w:rPr>
                <w:rFonts w:asciiTheme="minorHAnsi" w:hAnsiTheme="minorHAnsi" w:cstheme="minorHAnsi"/>
                <w:sz w:val="22"/>
                <w:szCs w:val="22"/>
                <w:lang w:val="en-IN" w:eastAsia="en-IN"/>
              </w:rPr>
            </w:pPr>
            <w:r w:rsidRPr="00482CB0">
              <w:rPr>
                <w:rFonts w:asciiTheme="minorHAnsi" w:hAnsiTheme="minorHAnsi" w:cstheme="minorHAnsi"/>
                <w:color w:val="000000"/>
                <w:sz w:val="22"/>
                <w:szCs w:val="22"/>
                <w:lang w:val="en-IN" w:eastAsia="en-IN"/>
              </w:rPr>
              <w:t>EBITDA Margin %</w:t>
            </w:r>
          </w:p>
        </w:tc>
        <w:tc>
          <w:tcPr>
            <w:tcW w:w="1106" w:type="dxa"/>
            <w:tcBorders>
              <w:top w:val="single" w:sz="4" w:space="0" w:color="auto"/>
              <w:left w:val="single" w:sz="4" w:space="0" w:color="auto"/>
              <w:right w:val="single" w:sz="4" w:space="0" w:color="auto"/>
            </w:tcBorders>
            <w:shd w:val="clear" w:color="auto" w:fill="DEEAF6" w:themeFill="accent1" w:themeFillTint="33"/>
            <w:vAlign w:val="bottom"/>
          </w:tcPr>
          <w:p w14:paraId="1EE5A6A9" w14:textId="26EFD47A"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27.13%</w:t>
            </w:r>
          </w:p>
        </w:tc>
        <w:tc>
          <w:tcPr>
            <w:tcW w:w="1134" w:type="dxa"/>
            <w:tcBorders>
              <w:top w:val="single" w:sz="4" w:space="0" w:color="auto"/>
              <w:left w:val="single" w:sz="4" w:space="0" w:color="auto"/>
              <w:right w:val="single" w:sz="4" w:space="0" w:color="auto"/>
            </w:tcBorders>
            <w:shd w:val="clear" w:color="auto" w:fill="DEEAF6" w:themeFill="accent1" w:themeFillTint="33"/>
            <w:noWrap/>
            <w:vAlign w:val="bottom"/>
          </w:tcPr>
          <w:p w14:paraId="4D9E311E" w14:textId="5E5A5171"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18.57%</w:t>
            </w:r>
          </w:p>
        </w:tc>
        <w:tc>
          <w:tcPr>
            <w:tcW w:w="1134" w:type="dxa"/>
            <w:tcBorders>
              <w:top w:val="single" w:sz="4" w:space="0" w:color="auto"/>
              <w:left w:val="single" w:sz="4" w:space="0" w:color="auto"/>
              <w:right w:val="single" w:sz="4" w:space="0" w:color="auto"/>
            </w:tcBorders>
            <w:shd w:val="clear" w:color="auto" w:fill="DEEAF6" w:themeFill="accent1" w:themeFillTint="33"/>
            <w:noWrap/>
            <w:vAlign w:val="bottom"/>
          </w:tcPr>
          <w:p w14:paraId="48CF2C8E" w14:textId="13EB4C0B"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14.24%</w:t>
            </w:r>
          </w:p>
        </w:tc>
        <w:tc>
          <w:tcPr>
            <w:tcW w:w="1134" w:type="dxa"/>
            <w:tcBorders>
              <w:top w:val="single" w:sz="4" w:space="0" w:color="auto"/>
              <w:left w:val="single" w:sz="4" w:space="0" w:color="auto"/>
              <w:right w:val="single" w:sz="4" w:space="0" w:color="auto"/>
            </w:tcBorders>
            <w:shd w:val="clear" w:color="auto" w:fill="DEEAF6" w:themeFill="accent1" w:themeFillTint="33"/>
            <w:noWrap/>
            <w:vAlign w:val="bottom"/>
          </w:tcPr>
          <w:p w14:paraId="4EED2990" w14:textId="2231B46E"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46.21%</w:t>
            </w:r>
          </w:p>
        </w:tc>
        <w:tc>
          <w:tcPr>
            <w:tcW w:w="1162" w:type="dxa"/>
            <w:tcBorders>
              <w:top w:val="single" w:sz="4" w:space="0" w:color="auto"/>
              <w:left w:val="single" w:sz="4" w:space="0" w:color="auto"/>
              <w:right w:val="single" w:sz="4" w:space="0" w:color="auto"/>
            </w:tcBorders>
            <w:shd w:val="clear" w:color="auto" w:fill="DEEAF6" w:themeFill="accent1" w:themeFillTint="33"/>
            <w:noWrap/>
            <w:vAlign w:val="bottom"/>
          </w:tcPr>
          <w:p w14:paraId="7B605B51" w14:textId="21FD9174"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12.86%</w:t>
            </w:r>
          </w:p>
        </w:tc>
        <w:tc>
          <w:tcPr>
            <w:tcW w:w="1134" w:type="dxa"/>
            <w:tcBorders>
              <w:top w:val="single" w:sz="4" w:space="0" w:color="auto"/>
              <w:left w:val="single" w:sz="4" w:space="0" w:color="auto"/>
              <w:right w:val="single" w:sz="4" w:space="0" w:color="auto"/>
            </w:tcBorders>
            <w:shd w:val="clear" w:color="auto" w:fill="DEEAF6" w:themeFill="accent1" w:themeFillTint="33"/>
            <w:vAlign w:val="bottom"/>
          </w:tcPr>
          <w:p w14:paraId="4E4A134B" w14:textId="03C925BB"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-1.12%</w:t>
            </w:r>
          </w:p>
        </w:tc>
      </w:tr>
      <w:tr w:rsidR="007652D2" w:rsidRPr="00120B73" w14:paraId="4312EC21" w14:textId="0AD2FD1D" w:rsidTr="00004F85">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12EDB7A8" w14:textId="77777777"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EBIT Margin %</w:t>
            </w:r>
          </w:p>
        </w:tc>
        <w:tc>
          <w:tcPr>
            <w:tcW w:w="1106" w:type="dxa"/>
            <w:tcBorders>
              <w:left w:val="single" w:sz="4" w:space="0" w:color="auto"/>
              <w:right w:val="single" w:sz="4" w:space="0" w:color="auto"/>
            </w:tcBorders>
            <w:shd w:val="clear" w:color="auto" w:fill="DEEAF6" w:themeFill="accent1" w:themeFillTint="33"/>
            <w:vAlign w:val="bottom"/>
          </w:tcPr>
          <w:p w14:paraId="47942018" w14:textId="1A93D930"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16.68%</w:t>
            </w:r>
          </w:p>
        </w:tc>
        <w:tc>
          <w:tcPr>
            <w:tcW w:w="1134" w:type="dxa"/>
            <w:tcBorders>
              <w:left w:val="single" w:sz="4" w:space="0" w:color="auto"/>
              <w:right w:val="single" w:sz="4" w:space="0" w:color="auto"/>
            </w:tcBorders>
            <w:shd w:val="clear" w:color="auto" w:fill="DEEAF6" w:themeFill="accent1" w:themeFillTint="33"/>
            <w:noWrap/>
            <w:vAlign w:val="bottom"/>
            <w:hideMark/>
          </w:tcPr>
          <w:p w14:paraId="44AB5956" w14:textId="52A2EB22"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5.80%</w:t>
            </w:r>
          </w:p>
        </w:tc>
        <w:tc>
          <w:tcPr>
            <w:tcW w:w="1134" w:type="dxa"/>
            <w:tcBorders>
              <w:left w:val="single" w:sz="4" w:space="0" w:color="auto"/>
              <w:right w:val="single" w:sz="4" w:space="0" w:color="auto"/>
            </w:tcBorders>
            <w:shd w:val="clear" w:color="auto" w:fill="DEEAF6" w:themeFill="accent1" w:themeFillTint="33"/>
            <w:noWrap/>
            <w:vAlign w:val="bottom"/>
            <w:hideMark/>
          </w:tcPr>
          <w:p w14:paraId="7C8EFFA5" w14:textId="1C3310D7"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1.49%</w:t>
            </w:r>
          </w:p>
        </w:tc>
        <w:tc>
          <w:tcPr>
            <w:tcW w:w="1134" w:type="dxa"/>
            <w:tcBorders>
              <w:left w:val="single" w:sz="4" w:space="0" w:color="auto"/>
              <w:right w:val="single" w:sz="4" w:space="0" w:color="auto"/>
            </w:tcBorders>
            <w:shd w:val="clear" w:color="auto" w:fill="DEEAF6" w:themeFill="accent1" w:themeFillTint="33"/>
            <w:noWrap/>
            <w:vAlign w:val="bottom"/>
            <w:hideMark/>
          </w:tcPr>
          <w:p w14:paraId="14F2611E" w14:textId="706E448F"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35.88%</w:t>
            </w:r>
          </w:p>
        </w:tc>
        <w:tc>
          <w:tcPr>
            <w:tcW w:w="1162" w:type="dxa"/>
            <w:tcBorders>
              <w:left w:val="single" w:sz="4" w:space="0" w:color="auto"/>
              <w:right w:val="single" w:sz="4" w:space="0" w:color="auto"/>
            </w:tcBorders>
            <w:shd w:val="clear" w:color="auto" w:fill="DEEAF6" w:themeFill="accent1" w:themeFillTint="33"/>
            <w:noWrap/>
            <w:vAlign w:val="bottom"/>
            <w:hideMark/>
          </w:tcPr>
          <w:p w14:paraId="31847F43" w14:textId="7D3D0916"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-8.07%</w:t>
            </w:r>
          </w:p>
        </w:tc>
        <w:tc>
          <w:tcPr>
            <w:tcW w:w="1134" w:type="dxa"/>
            <w:tcBorders>
              <w:left w:val="single" w:sz="4" w:space="0" w:color="auto"/>
              <w:right w:val="single" w:sz="4" w:space="0" w:color="auto"/>
            </w:tcBorders>
            <w:shd w:val="clear" w:color="auto" w:fill="DEEAF6" w:themeFill="accent1" w:themeFillTint="33"/>
            <w:vAlign w:val="bottom"/>
          </w:tcPr>
          <w:p w14:paraId="5B450558" w14:textId="73C8404A"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-11.69%</w:t>
            </w:r>
          </w:p>
        </w:tc>
      </w:tr>
      <w:tr w:rsidR="007652D2" w:rsidRPr="00120B73" w14:paraId="012CE3CD" w14:textId="01EAE993" w:rsidTr="00004F8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47F99012" w14:textId="77777777"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Net Profit Margin%</w:t>
            </w:r>
          </w:p>
        </w:tc>
        <w:tc>
          <w:tcPr>
            <w:tcW w:w="1106" w:type="dxa"/>
            <w:tcBorders>
              <w:left w:val="single" w:sz="4" w:space="0" w:color="auto"/>
              <w:right w:val="single" w:sz="4" w:space="0" w:color="auto"/>
            </w:tcBorders>
            <w:shd w:val="clear" w:color="auto" w:fill="DEEAF6" w:themeFill="accent1" w:themeFillTint="33"/>
            <w:vAlign w:val="bottom"/>
          </w:tcPr>
          <w:p w14:paraId="4F81CECB" w14:textId="03DA6E28" w:rsidR="007652D2" w:rsidRPr="00482CB0" w:rsidRDefault="007652D2" w:rsidP="007652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-34.20%</w:t>
            </w:r>
          </w:p>
        </w:tc>
        <w:tc>
          <w:tcPr>
            <w:tcW w:w="1134" w:type="dxa"/>
            <w:tcBorders>
              <w:left w:val="single" w:sz="4" w:space="0" w:color="auto"/>
              <w:right w:val="single" w:sz="4" w:space="0" w:color="auto"/>
            </w:tcBorders>
            <w:shd w:val="clear" w:color="auto" w:fill="DEEAF6" w:themeFill="accent1" w:themeFillTint="33"/>
            <w:noWrap/>
            <w:vAlign w:val="bottom"/>
            <w:hideMark/>
          </w:tcPr>
          <w:p w14:paraId="4C18D376" w14:textId="136A415C" w:rsidR="007652D2" w:rsidRPr="00482CB0" w:rsidRDefault="007652D2" w:rsidP="007652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lang w:val="en-IN"/>
              </w:rPr>
            </w:pPr>
            <w:r w:rsidRPr="00482CB0">
              <w:rPr>
                <w:rFonts w:ascii="Calibri" w:hAnsi="Calibri" w:cs="Calibri"/>
                <w:i/>
                <w:color w:val="000000"/>
                <w:sz w:val="22"/>
                <w:szCs w:val="22"/>
              </w:rPr>
              <w:t>-62.63%</w:t>
            </w:r>
          </w:p>
        </w:tc>
        <w:tc>
          <w:tcPr>
            <w:tcW w:w="1134" w:type="dxa"/>
            <w:tcBorders>
              <w:left w:val="single" w:sz="4" w:space="0" w:color="auto"/>
              <w:right w:val="single" w:sz="4" w:space="0" w:color="auto"/>
            </w:tcBorders>
            <w:shd w:val="clear" w:color="auto" w:fill="DEEAF6" w:themeFill="accent1" w:themeFillTint="33"/>
            <w:noWrap/>
            <w:vAlign w:val="bottom"/>
            <w:hideMark/>
          </w:tcPr>
          <w:p w14:paraId="6F75364C" w14:textId="107B2B6C"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-18.23%</w:t>
            </w:r>
          </w:p>
        </w:tc>
        <w:tc>
          <w:tcPr>
            <w:tcW w:w="1134" w:type="dxa"/>
            <w:tcBorders>
              <w:left w:val="single" w:sz="4" w:space="0" w:color="auto"/>
              <w:right w:val="single" w:sz="4" w:space="0" w:color="auto"/>
            </w:tcBorders>
            <w:shd w:val="clear" w:color="auto" w:fill="DEEAF6" w:themeFill="accent1" w:themeFillTint="33"/>
            <w:noWrap/>
            <w:vAlign w:val="bottom"/>
            <w:hideMark/>
          </w:tcPr>
          <w:p w14:paraId="7EB0F90B" w14:textId="32557869"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26.93%</w:t>
            </w:r>
          </w:p>
        </w:tc>
        <w:tc>
          <w:tcPr>
            <w:tcW w:w="1162" w:type="dxa"/>
            <w:tcBorders>
              <w:left w:val="single" w:sz="4" w:space="0" w:color="auto"/>
              <w:right w:val="single" w:sz="4" w:space="0" w:color="auto"/>
            </w:tcBorders>
            <w:shd w:val="clear" w:color="auto" w:fill="DEEAF6" w:themeFill="accent1" w:themeFillTint="33"/>
            <w:noWrap/>
            <w:vAlign w:val="bottom"/>
            <w:hideMark/>
          </w:tcPr>
          <w:p w14:paraId="664F0983" w14:textId="59602E7A"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-6.25%</w:t>
            </w:r>
          </w:p>
        </w:tc>
        <w:tc>
          <w:tcPr>
            <w:tcW w:w="1134" w:type="dxa"/>
            <w:tcBorders>
              <w:left w:val="single" w:sz="4" w:space="0" w:color="auto"/>
              <w:right w:val="single" w:sz="4" w:space="0" w:color="auto"/>
            </w:tcBorders>
            <w:shd w:val="clear" w:color="auto" w:fill="DEEAF6" w:themeFill="accent1" w:themeFillTint="33"/>
            <w:vAlign w:val="bottom"/>
          </w:tcPr>
          <w:p w14:paraId="2C0F4F65" w14:textId="1613611F"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-3.91%</w:t>
            </w:r>
          </w:p>
        </w:tc>
      </w:tr>
      <w:tr w:rsidR="007652D2" w:rsidRPr="00120B73" w14:paraId="38125E12" w14:textId="6265A8DD" w:rsidTr="00004F85">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322BD098" w14:textId="7353C8BC"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Revenue Growth (Y.O.Y.)</w:t>
            </w:r>
          </w:p>
        </w:tc>
        <w:tc>
          <w:tcPr>
            <w:tcW w:w="1106" w:type="dxa"/>
            <w:tcBorders>
              <w:left w:val="single" w:sz="4" w:space="0" w:color="auto"/>
              <w:right w:val="single" w:sz="4" w:space="0" w:color="auto"/>
            </w:tcBorders>
            <w:shd w:val="clear" w:color="auto" w:fill="DEEAF6" w:themeFill="accent1" w:themeFillTint="33"/>
            <w:vAlign w:val="bottom"/>
          </w:tcPr>
          <w:p w14:paraId="5BBDC848" w14:textId="6D2A4F4D"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Theme="minorHAnsi" w:hAnsiTheme="minorHAnsi" w:cstheme="minorHAnsi"/>
                <w:i/>
                <w:color w:val="000000"/>
                <w:sz w:val="22"/>
                <w:szCs w:val="22"/>
                <w:lang w:val="en-IN" w:eastAsia="en-IN"/>
              </w:rPr>
              <w:t xml:space="preserve"> -</w:t>
            </w:r>
          </w:p>
        </w:tc>
        <w:tc>
          <w:tcPr>
            <w:tcW w:w="1134" w:type="dxa"/>
            <w:tcBorders>
              <w:left w:val="single" w:sz="4" w:space="0" w:color="auto"/>
              <w:right w:val="single" w:sz="4" w:space="0" w:color="auto"/>
            </w:tcBorders>
            <w:shd w:val="clear" w:color="auto" w:fill="DEEAF6" w:themeFill="accent1" w:themeFillTint="33"/>
            <w:noWrap/>
            <w:vAlign w:val="bottom"/>
            <w:hideMark/>
          </w:tcPr>
          <w:p w14:paraId="55EE15A2" w14:textId="5247C58C"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-17.60%</w:t>
            </w:r>
          </w:p>
        </w:tc>
        <w:tc>
          <w:tcPr>
            <w:tcW w:w="1134" w:type="dxa"/>
            <w:tcBorders>
              <w:left w:val="single" w:sz="4" w:space="0" w:color="auto"/>
              <w:right w:val="single" w:sz="4" w:space="0" w:color="auto"/>
            </w:tcBorders>
            <w:shd w:val="clear" w:color="auto" w:fill="DEEAF6" w:themeFill="accent1" w:themeFillTint="33"/>
            <w:noWrap/>
            <w:vAlign w:val="bottom"/>
            <w:hideMark/>
          </w:tcPr>
          <w:p w14:paraId="29C0D8F5" w14:textId="0E28927F"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-0.29%</w:t>
            </w:r>
          </w:p>
        </w:tc>
        <w:tc>
          <w:tcPr>
            <w:tcW w:w="1134" w:type="dxa"/>
            <w:tcBorders>
              <w:left w:val="single" w:sz="4" w:space="0" w:color="auto"/>
              <w:right w:val="single" w:sz="4" w:space="0" w:color="auto"/>
            </w:tcBorders>
            <w:shd w:val="clear" w:color="auto" w:fill="DEEAF6" w:themeFill="accent1" w:themeFillTint="33"/>
            <w:noWrap/>
            <w:vAlign w:val="bottom"/>
            <w:hideMark/>
          </w:tcPr>
          <w:p w14:paraId="664FFCC7" w14:textId="2C39FC63"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23.19%</w:t>
            </w:r>
          </w:p>
        </w:tc>
        <w:tc>
          <w:tcPr>
            <w:tcW w:w="1162" w:type="dxa"/>
            <w:tcBorders>
              <w:left w:val="single" w:sz="4" w:space="0" w:color="auto"/>
              <w:right w:val="single" w:sz="4" w:space="0" w:color="auto"/>
            </w:tcBorders>
            <w:shd w:val="clear" w:color="auto" w:fill="DEEAF6" w:themeFill="accent1" w:themeFillTint="33"/>
            <w:noWrap/>
            <w:vAlign w:val="bottom"/>
            <w:hideMark/>
          </w:tcPr>
          <w:p w14:paraId="25A14CF7" w14:textId="1C57048E"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-50.77%</w:t>
            </w:r>
          </w:p>
        </w:tc>
        <w:tc>
          <w:tcPr>
            <w:tcW w:w="1134" w:type="dxa"/>
            <w:tcBorders>
              <w:left w:val="single" w:sz="4" w:space="0" w:color="auto"/>
              <w:right w:val="single" w:sz="4" w:space="0" w:color="auto"/>
            </w:tcBorders>
            <w:shd w:val="clear" w:color="auto" w:fill="DEEAF6" w:themeFill="accent1" w:themeFillTint="33"/>
            <w:vAlign w:val="bottom"/>
          </w:tcPr>
          <w:p w14:paraId="710C0897" w14:textId="7CF51EB6"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99.54%</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7652D2" w:rsidRDefault="00056E6F"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78DFB1B8" w14:textId="3F8BD5E7" w:rsidR="007652D2" w:rsidRDefault="00562785" w:rsidP="000A2ECA">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7299DBAD" wp14:editId="17F29BA5">
            <wp:extent cx="5842635" cy="2487930"/>
            <wp:effectExtent l="19050" t="19050" r="2476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862C3.tmp"/>
                    <pic:cNvPicPr/>
                  </pic:nvPicPr>
                  <pic:blipFill>
                    <a:blip r:embed="rId19">
                      <a:extLst>
                        <a:ext uri="{28A0092B-C50C-407E-A947-70E740481C1C}">
                          <a14:useLocalDpi xmlns:a14="http://schemas.microsoft.com/office/drawing/2010/main" val="0"/>
                        </a:ext>
                      </a:extLst>
                    </a:blip>
                    <a:stretch>
                      <a:fillRect/>
                    </a:stretch>
                  </pic:blipFill>
                  <pic:spPr>
                    <a:xfrm>
                      <a:off x="0" y="0"/>
                      <a:ext cx="5842635" cy="2487930"/>
                    </a:xfrm>
                    <a:prstGeom prst="rect">
                      <a:avLst/>
                    </a:prstGeom>
                    <a:ln>
                      <a:solidFill>
                        <a:schemeClr val="tx1"/>
                      </a:solidFill>
                    </a:ln>
                  </pic:spPr>
                </pic:pic>
              </a:graphicData>
            </a:graphic>
          </wp:inline>
        </w:drawing>
      </w:r>
    </w:p>
    <w:p w14:paraId="44C2D6AE" w14:textId="5A8B1ED0" w:rsidR="00562785" w:rsidRDefault="00562785" w:rsidP="000A2ECA">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262A0913" wp14:editId="4E2A7E6F">
            <wp:extent cx="5835015" cy="2632710"/>
            <wp:effectExtent l="19050" t="19050" r="1333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83031.tmp"/>
                    <pic:cNvPicPr/>
                  </pic:nvPicPr>
                  <pic:blipFill>
                    <a:blip r:embed="rId20">
                      <a:extLst>
                        <a:ext uri="{BEBA8EAE-BF5A-486C-A8C5-ECC9F3942E4B}">
                          <a14:imgProps xmlns:a14="http://schemas.microsoft.com/office/drawing/2010/main">
                            <a14:imgLayer r:embed="rId21">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35015" cy="2632710"/>
                    </a:xfrm>
                    <a:prstGeom prst="rect">
                      <a:avLst/>
                    </a:prstGeom>
                    <a:ln>
                      <a:solidFill>
                        <a:schemeClr val="tx1"/>
                      </a:solidFill>
                    </a:ln>
                  </pic:spPr>
                </pic:pic>
              </a:graphicData>
            </a:graphic>
          </wp:inline>
        </w:drawing>
      </w:r>
    </w:p>
    <w:p w14:paraId="2CF8055D" w14:textId="54EBEE92" w:rsidR="00562785" w:rsidRDefault="00562785" w:rsidP="000A2ECA">
      <w:pPr>
        <w:pStyle w:val="ListParagraph"/>
        <w:tabs>
          <w:tab w:val="left" w:pos="-142"/>
        </w:tabs>
        <w:spacing w:line="360" w:lineRule="auto"/>
        <w:ind w:left="284" w:right="-164"/>
        <w:jc w:val="both"/>
        <w:rPr>
          <w:rFonts w:ascii="Arial" w:hAnsi="Arial" w:cs="Arial"/>
          <w:sz w:val="22"/>
          <w:szCs w:val="22"/>
          <w:lang w:val="en-IN"/>
        </w:rPr>
      </w:pPr>
      <w:r>
        <w:rPr>
          <w:rFonts w:ascii="Arial" w:hAnsi="Arial" w:cs="Arial"/>
          <w:noProof/>
          <w:sz w:val="22"/>
          <w:szCs w:val="22"/>
          <w:lang w:val="en-IN" w:eastAsia="en-IN"/>
        </w:rPr>
        <w:lastRenderedPageBreak/>
        <w:drawing>
          <wp:inline distT="0" distB="0" distL="0" distR="0" wp14:anchorId="7A2C3EA9" wp14:editId="511FC171">
            <wp:extent cx="5756910" cy="2657475"/>
            <wp:effectExtent l="19050" t="19050" r="1524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82888.tmp"/>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56910" cy="2657475"/>
                    </a:xfrm>
                    <a:prstGeom prst="rect">
                      <a:avLst/>
                    </a:prstGeom>
                    <a:ln>
                      <a:solidFill>
                        <a:schemeClr val="tx1"/>
                      </a:solidFill>
                    </a:ln>
                  </pic:spPr>
                </pic:pic>
              </a:graphicData>
            </a:graphic>
          </wp:inline>
        </w:drawing>
      </w:r>
    </w:p>
    <w:p w14:paraId="4C6DDA26" w14:textId="72E81943" w:rsidR="00562785" w:rsidRPr="00056E6F" w:rsidRDefault="00562785" w:rsidP="000A2ECA">
      <w:pPr>
        <w:pStyle w:val="ListParagraph"/>
        <w:tabs>
          <w:tab w:val="left" w:pos="-142"/>
        </w:tabs>
        <w:spacing w:line="360" w:lineRule="auto"/>
        <w:ind w:left="284" w:right="-164"/>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4D1E25FC" wp14:editId="6DBA0705">
            <wp:extent cx="5764530" cy="2743200"/>
            <wp:effectExtent l="19050" t="19050" r="2667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8E31.tmp"/>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65350" cy="2743590"/>
                    </a:xfrm>
                    <a:prstGeom prst="rect">
                      <a:avLst/>
                    </a:prstGeom>
                    <a:ln>
                      <a:solidFill>
                        <a:schemeClr val="tx1"/>
                      </a:solidFill>
                    </a:ln>
                  </pic:spPr>
                </pic:pic>
              </a:graphicData>
            </a:graphic>
          </wp:inline>
        </w:drawing>
      </w:r>
    </w:p>
    <w:p w14:paraId="42AB0B30" w14:textId="153ED5A0" w:rsidR="00135960" w:rsidRPr="00A66E2D" w:rsidRDefault="0087294A" w:rsidP="000A2ECA">
      <w:pPr>
        <w:tabs>
          <w:tab w:val="left" w:pos="426"/>
        </w:tabs>
        <w:spacing w:line="360" w:lineRule="auto"/>
        <w:ind w:left="284"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r w:rsidR="00A66E2D">
        <w:rPr>
          <w:rFonts w:ascii="Arial" w:hAnsi="Arial" w:cs="Arial"/>
          <w:b/>
          <w:i/>
          <w:sz w:val="22"/>
          <w:szCs w:val="22"/>
        </w:rPr>
        <w:t xml:space="preserve"> </w:t>
      </w:r>
      <w:r w:rsidR="00135960" w:rsidRPr="00A66E2D">
        <w:rPr>
          <w:rFonts w:ascii="Arial" w:hAnsi="Arial" w:cs="Arial"/>
          <w:sz w:val="22"/>
          <w:szCs w:val="22"/>
        </w:rPr>
        <w:t xml:space="preserve">As per the historical analysis, it is observed that EBITDA Margin of the company is showing an upward trend as it has gone up from 18.51% in FY 2018-19 to 46.19% in FY 2020-21. After that till FY 2022-23 it is Negative. EBIT Margin is also showing an upward trend as it has gone up from 5.74% in FY 2018-19 to 35.86% in FY 2020-21. After that it is showing downward trend till FY 2022-23. </w:t>
      </w:r>
    </w:p>
    <w:p w14:paraId="32362C77" w14:textId="77777777" w:rsidR="00A66E2D" w:rsidRDefault="00135960" w:rsidP="000A2ECA">
      <w:pPr>
        <w:pStyle w:val="ListParagraph"/>
        <w:spacing w:line="360" w:lineRule="auto"/>
        <w:ind w:left="284" w:right="-23"/>
        <w:jc w:val="both"/>
        <w:rPr>
          <w:rFonts w:ascii="Arial" w:hAnsi="Arial" w:cs="Arial"/>
          <w:sz w:val="22"/>
          <w:szCs w:val="22"/>
        </w:rPr>
      </w:pPr>
      <w:r w:rsidRPr="00BC7AD8">
        <w:rPr>
          <w:rFonts w:ascii="Arial" w:hAnsi="Arial" w:cs="Arial"/>
          <w:sz w:val="22"/>
          <w:szCs w:val="22"/>
        </w:rPr>
        <w:t>Although, Revenues Growth of the company has reached to pre-covid levels in FY 2022-23.  As per the historical analysis, it is observed that Net Profit Margin of the company is rising continuously from -62.62% in FY 2018-19 to -3.97% in FY 2022-23.</w:t>
      </w:r>
      <w:r>
        <w:rPr>
          <w:rFonts w:ascii="Arial" w:hAnsi="Arial" w:cs="Arial"/>
          <w:sz w:val="22"/>
          <w:szCs w:val="22"/>
        </w:rPr>
        <w:t xml:space="preserve"> </w:t>
      </w:r>
    </w:p>
    <w:p w14:paraId="36D9100C" w14:textId="6354AE37" w:rsidR="00135960" w:rsidRDefault="00135960" w:rsidP="000A2ECA">
      <w:pPr>
        <w:pStyle w:val="ListParagraph"/>
        <w:spacing w:line="360" w:lineRule="auto"/>
        <w:ind w:left="284" w:right="-23"/>
        <w:jc w:val="both"/>
        <w:rPr>
          <w:rFonts w:ascii="Arial" w:hAnsi="Arial" w:cs="Arial"/>
          <w:sz w:val="22"/>
          <w:szCs w:val="22"/>
        </w:rPr>
      </w:pP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Pr>
          <w:rFonts w:ascii="Arial" w:hAnsi="Arial" w:cs="Arial"/>
          <w:sz w:val="22"/>
          <w:szCs w:val="22"/>
        </w:rPr>
        <w:t xml:space="preserve"> but jumped in the FY 2022-23 as per the provisional quarterly numbers shared by the company/client.</w:t>
      </w:r>
    </w:p>
    <w:p w14:paraId="54D595E3" w14:textId="33D3B8F9" w:rsidR="00CD4AE5" w:rsidRPr="0058236D" w:rsidRDefault="00CD4AE5"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Pr>
          <w:rFonts w:ascii="Arial" w:hAnsi="Arial" w:cs="Arial"/>
          <w:b/>
          <w:noProof/>
          <w:sz w:val="22"/>
          <w:szCs w:val="22"/>
        </w:rPr>
        <w:lastRenderedPageBreak/>
        <w:t>PROJECTED</w:t>
      </w:r>
      <w:r w:rsidRPr="007514E5">
        <w:rPr>
          <w:rFonts w:ascii="Arial" w:hAnsi="Arial" w:cs="Arial"/>
          <w:b/>
          <w:noProof/>
          <w:sz w:val="22"/>
          <w:szCs w:val="22"/>
        </w:rPr>
        <w:t xml:space="preserve"> PROFIT &amp; LOSS STATEMENT: (FY 20</w:t>
      </w:r>
      <w:r w:rsidR="0058236D">
        <w:rPr>
          <w:rFonts w:ascii="Arial" w:hAnsi="Arial" w:cs="Arial"/>
          <w:b/>
          <w:noProof/>
          <w:sz w:val="22"/>
          <w:szCs w:val="22"/>
        </w:rPr>
        <w:t>23-24</w:t>
      </w:r>
      <w:r>
        <w:rPr>
          <w:rFonts w:ascii="Arial" w:hAnsi="Arial" w:cs="Arial"/>
          <w:b/>
          <w:noProof/>
          <w:sz w:val="22"/>
          <w:szCs w:val="22"/>
        </w:rPr>
        <w:t>-</w:t>
      </w:r>
      <w:r w:rsidRPr="007514E5">
        <w:rPr>
          <w:rFonts w:ascii="Arial" w:hAnsi="Arial" w:cs="Arial"/>
          <w:b/>
          <w:noProof/>
          <w:sz w:val="22"/>
          <w:szCs w:val="22"/>
        </w:rPr>
        <w:t xml:space="preserve"> to FY 20</w:t>
      </w:r>
      <w:r w:rsidR="0058236D">
        <w:rPr>
          <w:rFonts w:ascii="Arial" w:hAnsi="Arial" w:cs="Arial"/>
          <w:b/>
          <w:noProof/>
          <w:sz w:val="22"/>
          <w:szCs w:val="22"/>
        </w:rPr>
        <w:t>40</w:t>
      </w:r>
      <w:r w:rsidRPr="007514E5">
        <w:rPr>
          <w:rFonts w:ascii="Arial" w:hAnsi="Arial" w:cs="Arial"/>
          <w:b/>
          <w:noProof/>
          <w:sz w:val="22"/>
          <w:szCs w:val="22"/>
        </w:rPr>
        <w:t>-</w:t>
      </w:r>
      <w:r w:rsidR="0058236D">
        <w:rPr>
          <w:rFonts w:ascii="Arial" w:hAnsi="Arial" w:cs="Arial"/>
          <w:b/>
          <w:noProof/>
          <w:sz w:val="22"/>
          <w:szCs w:val="22"/>
        </w:rPr>
        <w:t>41</w:t>
      </w:r>
      <w:r w:rsidRPr="007514E5">
        <w:rPr>
          <w:rFonts w:ascii="Arial" w:hAnsi="Arial" w:cs="Arial"/>
          <w:b/>
          <w:noProof/>
          <w:sz w:val="22"/>
          <w:szCs w:val="22"/>
        </w:rPr>
        <w:t>)</w:t>
      </w:r>
      <w:r w:rsidR="00162F79">
        <w:rPr>
          <w:rFonts w:ascii="Arial" w:hAnsi="Arial" w:cs="Arial"/>
          <w:b/>
          <w:noProof/>
          <w:sz w:val="22"/>
          <w:szCs w:val="22"/>
        </w:rPr>
        <w:t>:</w:t>
      </w:r>
      <w:r w:rsidRPr="007514E5">
        <w:rPr>
          <w:rFonts w:ascii="Arial" w:hAnsi="Arial" w:cs="Arial"/>
          <w:b/>
          <w:noProof/>
          <w:sz w:val="22"/>
          <w:szCs w:val="22"/>
        </w:rPr>
        <w:t xml:space="preserve"> </w:t>
      </w:r>
    </w:p>
    <w:tbl>
      <w:tblPr>
        <w:tblW w:w="5767" w:type="pct"/>
        <w:tblInd w:w="-856" w:type="dxa"/>
        <w:tblLook w:val="04A0" w:firstRow="1" w:lastRow="0" w:firstColumn="1" w:lastColumn="0" w:noHBand="0" w:noVBand="1"/>
      </w:tblPr>
      <w:tblGrid>
        <w:gridCol w:w="1622"/>
        <w:gridCol w:w="1033"/>
        <w:gridCol w:w="1033"/>
        <w:gridCol w:w="1033"/>
        <w:gridCol w:w="1033"/>
        <w:gridCol w:w="1033"/>
        <w:gridCol w:w="1033"/>
        <w:gridCol w:w="1033"/>
        <w:gridCol w:w="1033"/>
        <w:gridCol w:w="1031"/>
      </w:tblGrid>
      <w:tr w:rsidR="00C41C60" w:rsidRPr="00987959" w14:paraId="675F0AC4" w14:textId="77777777" w:rsidTr="006A3FE6">
        <w:trPr>
          <w:trHeight w:val="288"/>
        </w:trPr>
        <w:tc>
          <w:tcPr>
            <w:tcW w:w="74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781BF3C" w14:textId="77777777" w:rsidR="00987959" w:rsidRPr="00987959" w:rsidRDefault="00987959" w:rsidP="006A3FE6">
            <w:pPr>
              <w:spacing w:after="0" w:line="240" w:lineRule="auto"/>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Particulars</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37921DDD"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FY-24</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7B90828B"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FY-25</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71ED17D6"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FY-26</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2FB86AFF"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FY-27</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50ED9506"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FY-28</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457ADF98"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FY-29</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5E0B0F3"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FY-30</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67F10EE0"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FY-31</w:t>
            </w:r>
          </w:p>
        </w:tc>
        <w:tc>
          <w:tcPr>
            <w:tcW w:w="472" w:type="pct"/>
            <w:tcBorders>
              <w:top w:val="single" w:sz="4" w:space="0" w:color="auto"/>
              <w:left w:val="nil"/>
              <w:bottom w:val="single" w:sz="4" w:space="0" w:color="auto"/>
              <w:right w:val="single" w:sz="4" w:space="0" w:color="auto"/>
            </w:tcBorders>
            <w:shd w:val="clear" w:color="000000" w:fill="002060"/>
            <w:vAlign w:val="center"/>
            <w:hideMark/>
          </w:tcPr>
          <w:p w14:paraId="25D494D9"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FY-32</w:t>
            </w:r>
          </w:p>
        </w:tc>
      </w:tr>
      <w:tr w:rsidR="00987959" w:rsidRPr="00987959" w14:paraId="066474B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vAlign w:val="center"/>
            <w:hideMark/>
          </w:tcPr>
          <w:p w14:paraId="442CFB69" w14:textId="7E21B558" w:rsidR="00987959" w:rsidRPr="00987959" w:rsidRDefault="00987959"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Revenue from sale of power</w:t>
            </w:r>
          </w:p>
        </w:tc>
        <w:tc>
          <w:tcPr>
            <w:tcW w:w="473" w:type="pct"/>
            <w:tcBorders>
              <w:top w:val="nil"/>
              <w:left w:val="nil"/>
              <w:bottom w:val="single" w:sz="4" w:space="0" w:color="auto"/>
              <w:right w:val="single" w:sz="4" w:space="0" w:color="auto"/>
            </w:tcBorders>
            <w:shd w:val="clear" w:color="auto" w:fill="auto"/>
            <w:noWrap/>
            <w:vAlign w:val="center"/>
            <w:hideMark/>
          </w:tcPr>
          <w:p w14:paraId="0CB5CECD" w14:textId="4A6212A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3,155.40</w:t>
            </w:r>
          </w:p>
        </w:tc>
        <w:tc>
          <w:tcPr>
            <w:tcW w:w="473" w:type="pct"/>
            <w:tcBorders>
              <w:top w:val="nil"/>
              <w:left w:val="nil"/>
              <w:bottom w:val="single" w:sz="4" w:space="0" w:color="auto"/>
              <w:right w:val="single" w:sz="4" w:space="0" w:color="auto"/>
            </w:tcBorders>
            <w:shd w:val="clear" w:color="auto" w:fill="auto"/>
            <w:noWrap/>
            <w:vAlign w:val="center"/>
            <w:hideMark/>
          </w:tcPr>
          <w:p w14:paraId="35CB5847" w14:textId="66D3EF6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3,146.78</w:t>
            </w:r>
          </w:p>
        </w:tc>
        <w:tc>
          <w:tcPr>
            <w:tcW w:w="473" w:type="pct"/>
            <w:tcBorders>
              <w:top w:val="nil"/>
              <w:left w:val="nil"/>
              <w:bottom w:val="single" w:sz="4" w:space="0" w:color="auto"/>
              <w:right w:val="single" w:sz="4" w:space="0" w:color="auto"/>
            </w:tcBorders>
            <w:shd w:val="clear" w:color="auto" w:fill="auto"/>
            <w:noWrap/>
            <w:vAlign w:val="center"/>
            <w:hideMark/>
          </w:tcPr>
          <w:p w14:paraId="55067269" w14:textId="4AE23E85"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3,146.78</w:t>
            </w:r>
          </w:p>
        </w:tc>
        <w:tc>
          <w:tcPr>
            <w:tcW w:w="473" w:type="pct"/>
            <w:tcBorders>
              <w:top w:val="nil"/>
              <w:left w:val="nil"/>
              <w:bottom w:val="single" w:sz="4" w:space="0" w:color="auto"/>
              <w:right w:val="single" w:sz="4" w:space="0" w:color="auto"/>
            </w:tcBorders>
            <w:shd w:val="clear" w:color="auto" w:fill="auto"/>
            <w:noWrap/>
            <w:vAlign w:val="center"/>
            <w:hideMark/>
          </w:tcPr>
          <w:p w14:paraId="735FFF15" w14:textId="691FA5AF"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3,379.95</w:t>
            </w:r>
          </w:p>
        </w:tc>
        <w:tc>
          <w:tcPr>
            <w:tcW w:w="473" w:type="pct"/>
            <w:tcBorders>
              <w:top w:val="nil"/>
              <w:left w:val="nil"/>
              <w:bottom w:val="single" w:sz="4" w:space="0" w:color="auto"/>
              <w:right w:val="single" w:sz="4" w:space="0" w:color="auto"/>
            </w:tcBorders>
            <w:shd w:val="clear" w:color="auto" w:fill="auto"/>
            <w:noWrap/>
            <w:vAlign w:val="center"/>
            <w:hideMark/>
          </w:tcPr>
          <w:p w14:paraId="44C9B9C5" w14:textId="4A00433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3,389.21</w:t>
            </w:r>
          </w:p>
        </w:tc>
        <w:tc>
          <w:tcPr>
            <w:tcW w:w="473" w:type="pct"/>
            <w:tcBorders>
              <w:top w:val="nil"/>
              <w:left w:val="nil"/>
              <w:bottom w:val="single" w:sz="4" w:space="0" w:color="auto"/>
              <w:right w:val="single" w:sz="4" w:space="0" w:color="auto"/>
            </w:tcBorders>
            <w:shd w:val="clear" w:color="auto" w:fill="auto"/>
            <w:noWrap/>
            <w:vAlign w:val="center"/>
            <w:hideMark/>
          </w:tcPr>
          <w:p w14:paraId="09E89F33" w14:textId="3AF3BBA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3,601.24</w:t>
            </w:r>
          </w:p>
        </w:tc>
        <w:tc>
          <w:tcPr>
            <w:tcW w:w="473" w:type="pct"/>
            <w:tcBorders>
              <w:top w:val="nil"/>
              <w:left w:val="nil"/>
              <w:bottom w:val="single" w:sz="4" w:space="0" w:color="auto"/>
              <w:right w:val="single" w:sz="4" w:space="0" w:color="auto"/>
            </w:tcBorders>
            <w:shd w:val="clear" w:color="auto" w:fill="auto"/>
            <w:noWrap/>
            <w:vAlign w:val="center"/>
            <w:hideMark/>
          </w:tcPr>
          <w:p w14:paraId="3C3018D5" w14:textId="643CA26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3,700.61</w:t>
            </w:r>
          </w:p>
        </w:tc>
        <w:tc>
          <w:tcPr>
            <w:tcW w:w="473" w:type="pct"/>
            <w:tcBorders>
              <w:top w:val="nil"/>
              <w:left w:val="nil"/>
              <w:bottom w:val="single" w:sz="4" w:space="0" w:color="auto"/>
              <w:right w:val="single" w:sz="4" w:space="0" w:color="auto"/>
            </w:tcBorders>
            <w:shd w:val="clear" w:color="auto" w:fill="auto"/>
            <w:noWrap/>
            <w:vAlign w:val="center"/>
            <w:hideMark/>
          </w:tcPr>
          <w:p w14:paraId="1C356ACA" w14:textId="5AC4701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3,852.28</w:t>
            </w:r>
          </w:p>
        </w:tc>
        <w:tc>
          <w:tcPr>
            <w:tcW w:w="472" w:type="pct"/>
            <w:tcBorders>
              <w:top w:val="nil"/>
              <w:left w:val="nil"/>
              <w:bottom w:val="single" w:sz="4" w:space="0" w:color="auto"/>
              <w:right w:val="single" w:sz="4" w:space="0" w:color="auto"/>
            </w:tcBorders>
            <w:shd w:val="clear" w:color="auto" w:fill="auto"/>
            <w:noWrap/>
            <w:vAlign w:val="center"/>
            <w:hideMark/>
          </w:tcPr>
          <w:p w14:paraId="484E7ED4" w14:textId="51EFDC6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3,862.83</w:t>
            </w:r>
          </w:p>
        </w:tc>
      </w:tr>
      <w:tr w:rsidR="00987959" w:rsidRPr="00987959" w14:paraId="22AE87A8"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9882AFC"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Coal Expenses</w:t>
            </w:r>
          </w:p>
        </w:tc>
        <w:tc>
          <w:tcPr>
            <w:tcW w:w="473" w:type="pct"/>
            <w:tcBorders>
              <w:top w:val="nil"/>
              <w:left w:val="nil"/>
              <w:bottom w:val="single" w:sz="4" w:space="0" w:color="auto"/>
              <w:right w:val="single" w:sz="4" w:space="0" w:color="auto"/>
            </w:tcBorders>
            <w:shd w:val="clear" w:color="auto" w:fill="auto"/>
            <w:noWrap/>
            <w:vAlign w:val="center"/>
            <w:hideMark/>
          </w:tcPr>
          <w:p w14:paraId="47E5CB28" w14:textId="2716C32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2,524.32</w:t>
            </w:r>
          </w:p>
        </w:tc>
        <w:tc>
          <w:tcPr>
            <w:tcW w:w="473" w:type="pct"/>
            <w:tcBorders>
              <w:top w:val="nil"/>
              <w:left w:val="nil"/>
              <w:bottom w:val="single" w:sz="4" w:space="0" w:color="auto"/>
              <w:right w:val="single" w:sz="4" w:space="0" w:color="auto"/>
            </w:tcBorders>
            <w:shd w:val="clear" w:color="auto" w:fill="auto"/>
            <w:noWrap/>
            <w:vAlign w:val="center"/>
            <w:hideMark/>
          </w:tcPr>
          <w:p w14:paraId="55AF8D8E" w14:textId="2924361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2,517.42</w:t>
            </w:r>
          </w:p>
        </w:tc>
        <w:tc>
          <w:tcPr>
            <w:tcW w:w="473" w:type="pct"/>
            <w:tcBorders>
              <w:top w:val="nil"/>
              <w:left w:val="nil"/>
              <w:bottom w:val="single" w:sz="4" w:space="0" w:color="auto"/>
              <w:right w:val="single" w:sz="4" w:space="0" w:color="auto"/>
            </w:tcBorders>
            <w:shd w:val="clear" w:color="auto" w:fill="auto"/>
            <w:noWrap/>
            <w:vAlign w:val="center"/>
            <w:hideMark/>
          </w:tcPr>
          <w:p w14:paraId="4AD65A20" w14:textId="4CE294C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2,517.42</w:t>
            </w:r>
          </w:p>
        </w:tc>
        <w:tc>
          <w:tcPr>
            <w:tcW w:w="473" w:type="pct"/>
            <w:tcBorders>
              <w:top w:val="nil"/>
              <w:left w:val="nil"/>
              <w:bottom w:val="single" w:sz="4" w:space="0" w:color="auto"/>
              <w:right w:val="single" w:sz="4" w:space="0" w:color="auto"/>
            </w:tcBorders>
            <w:shd w:val="clear" w:color="auto" w:fill="auto"/>
            <w:noWrap/>
            <w:vAlign w:val="center"/>
            <w:hideMark/>
          </w:tcPr>
          <w:p w14:paraId="1C4C59CA" w14:textId="6C1A51B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2,703.96</w:t>
            </w:r>
          </w:p>
        </w:tc>
        <w:tc>
          <w:tcPr>
            <w:tcW w:w="473" w:type="pct"/>
            <w:tcBorders>
              <w:top w:val="nil"/>
              <w:left w:val="nil"/>
              <w:bottom w:val="single" w:sz="4" w:space="0" w:color="auto"/>
              <w:right w:val="single" w:sz="4" w:space="0" w:color="auto"/>
            </w:tcBorders>
            <w:shd w:val="clear" w:color="auto" w:fill="auto"/>
            <w:noWrap/>
            <w:vAlign w:val="center"/>
            <w:hideMark/>
          </w:tcPr>
          <w:p w14:paraId="381D5DE5" w14:textId="2F3C320E"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2,711.37</w:t>
            </w:r>
          </w:p>
        </w:tc>
        <w:tc>
          <w:tcPr>
            <w:tcW w:w="473" w:type="pct"/>
            <w:tcBorders>
              <w:top w:val="nil"/>
              <w:left w:val="nil"/>
              <w:bottom w:val="single" w:sz="4" w:space="0" w:color="auto"/>
              <w:right w:val="single" w:sz="4" w:space="0" w:color="auto"/>
            </w:tcBorders>
            <w:shd w:val="clear" w:color="auto" w:fill="auto"/>
            <w:noWrap/>
            <w:vAlign w:val="center"/>
            <w:hideMark/>
          </w:tcPr>
          <w:p w14:paraId="59A7E6EB" w14:textId="7D109DC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2,881.00</w:t>
            </w:r>
          </w:p>
        </w:tc>
        <w:tc>
          <w:tcPr>
            <w:tcW w:w="473" w:type="pct"/>
            <w:tcBorders>
              <w:top w:val="nil"/>
              <w:left w:val="nil"/>
              <w:bottom w:val="single" w:sz="4" w:space="0" w:color="auto"/>
              <w:right w:val="single" w:sz="4" w:space="0" w:color="auto"/>
            </w:tcBorders>
            <w:shd w:val="clear" w:color="auto" w:fill="auto"/>
            <w:noWrap/>
            <w:vAlign w:val="center"/>
            <w:hideMark/>
          </w:tcPr>
          <w:p w14:paraId="19529F36" w14:textId="4F18AA84"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2,960.49</w:t>
            </w:r>
          </w:p>
        </w:tc>
        <w:tc>
          <w:tcPr>
            <w:tcW w:w="473" w:type="pct"/>
            <w:tcBorders>
              <w:top w:val="nil"/>
              <w:left w:val="nil"/>
              <w:bottom w:val="single" w:sz="4" w:space="0" w:color="auto"/>
              <w:right w:val="single" w:sz="4" w:space="0" w:color="auto"/>
            </w:tcBorders>
            <w:shd w:val="clear" w:color="auto" w:fill="auto"/>
            <w:noWrap/>
            <w:vAlign w:val="center"/>
            <w:hideMark/>
          </w:tcPr>
          <w:p w14:paraId="11B2AC4B" w14:textId="7291EDF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3,081.82</w:t>
            </w:r>
          </w:p>
        </w:tc>
        <w:tc>
          <w:tcPr>
            <w:tcW w:w="472" w:type="pct"/>
            <w:tcBorders>
              <w:top w:val="nil"/>
              <w:left w:val="nil"/>
              <w:bottom w:val="single" w:sz="4" w:space="0" w:color="auto"/>
              <w:right w:val="single" w:sz="4" w:space="0" w:color="auto"/>
            </w:tcBorders>
            <w:shd w:val="clear" w:color="auto" w:fill="auto"/>
            <w:noWrap/>
            <w:vAlign w:val="center"/>
            <w:hideMark/>
          </w:tcPr>
          <w:p w14:paraId="0E886C47" w14:textId="7AA7F83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3,090.27</w:t>
            </w:r>
          </w:p>
        </w:tc>
      </w:tr>
      <w:tr w:rsidR="00987959" w:rsidRPr="00987959" w14:paraId="45849DE2"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C9703C9"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Oil Expenses</w:t>
            </w:r>
          </w:p>
        </w:tc>
        <w:tc>
          <w:tcPr>
            <w:tcW w:w="473" w:type="pct"/>
            <w:tcBorders>
              <w:top w:val="nil"/>
              <w:left w:val="nil"/>
              <w:bottom w:val="single" w:sz="4" w:space="0" w:color="auto"/>
              <w:right w:val="single" w:sz="4" w:space="0" w:color="auto"/>
            </w:tcBorders>
            <w:shd w:val="clear" w:color="auto" w:fill="auto"/>
            <w:noWrap/>
            <w:vAlign w:val="center"/>
            <w:hideMark/>
          </w:tcPr>
          <w:p w14:paraId="687901FF" w14:textId="4F917B7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45.75</w:t>
            </w:r>
          </w:p>
        </w:tc>
        <w:tc>
          <w:tcPr>
            <w:tcW w:w="473" w:type="pct"/>
            <w:tcBorders>
              <w:top w:val="nil"/>
              <w:left w:val="nil"/>
              <w:bottom w:val="single" w:sz="4" w:space="0" w:color="auto"/>
              <w:right w:val="single" w:sz="4" w:space="0" w:color="auto"/>
            </w:tcBorders>
            <w:shd w:val="clear" w:color="auto" w:fill="auto"/>
            <w:noWrap/>
            <w:vAlign w:val="center"/>
            <w:hideMark/>
          </w:tcPr>
          <w:p w14:paraId="054E7486" w14:textId="4EFA974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45.63</w:t>
            </w:r>
          </w:p>
        </w:tc>
        <w:tc>
          <w:tcPr>
            <w:tcW w:w="473" w:type="pct"/>
            <w:tcBorders>
              <w:top w:val="nil"/>
              <w:left w:val="nil"/>
              <w:bottom w:val="single" w:sz="4" w:space="0" w:color="auto"/>
              <w:right w:val="single" w:sz="4" w:space="0" w:color="auto"/>
            </w:tcBorders>
            <w:shd w:val="clear" w:color="auto" w:fill="auto"/>
            <w:noWrap/>
            <w:vAlign w:val="center"/>
            <w:hideMark/>
          </w:tcPr>
          <w:p w14:paraId="2DD8E6D6" w14:textId="2C26BBD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45.63</w:t>
            </w:r>
          </w:p>
        </w:tc>
        <w:tc>
          <w:tcPr>
            <w:tcW w:w="473" w:type="pct"/>
            <w:tcBorders>
              <w:top w:val="nil"/>
              <w:left w:val="nil"/>
              <w:bottom w:val="single" w:sz="4" w:space="0" w:color="auto"/>
              <w:right w:val="single" w:sz="4" w:space="0" w:color="auto"/>
            </w:tcBorders>
            <w:shd w:val="clear" w:color="auto" w:fill="auto"/>
            <w:noWrap/>
            <w:vAlign w:val="center"/>
            <w:hideMark/>
          </w:tcPr>
          <w:p w14:paraId="751C7562" w14:textId="091A11E7"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49.01</w:t>
            </w:r>
          </w:p>
        </w:tc>
        <w:tc>
          <w:tcPr>
            <w:tcW w:w="473" w:type="pct"/>
            <w:tcBorders>
              <w:top w:val="nil"/>
              <w:left w:val="nil"/>
              <w:bottom w:val="single" w:sz="4" w:space="0" w:color="auto"/>
              <w:right w:val="single" w:sz="4" w:space="0" w:color="auto"/>
            </w:tcBorders>
            <w:shd w:val="clear" w:color="auto" w:fill="auto"/>
            <w:noWrap/>
            <w:vAlign w:val="center"/>
            <w:hideMark/>
          </w:tcPr>
          <w:p w14:paraId="5FD0220B" w14:textId="15FA677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49.14</w:t>
            </w:r>
          </w:p>
        </w:tc>
        <w:tc>
          <w:tcPr>
            <w:tcW w:w="473" w:type="pct"/>
            <w:tcBorders>
              <w:top w:val="nil"/>
              <w:left w:val="nil"/>
              <w:bottom w:val="single" w:sz="4" w:space="0" w:color="auto"/>
              <w:right w:val="single" w:sz="4" w:space="0" w:color="auto"/>
            </w:tcBorders>
            <w:shd w:val="clear" w:color="auto" w:fill="auto"/>
            <w:noWrap/>
            <w:vAlign w:val="center"/>
            <w:hideMark/>
          </w:tcPr>
          <w:p w14:paraId="4EB6DA22" w14:textId="1494592E"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52.22</w:t>
            </w:r>
          </w:p>
        </w:tc>
        <w:tc>
          <w:tcPr>
            <w:tcW w:w="473" w:type="pct"/>
            <w:tcBorders>
              <w:top w:val="nil"/>
              <w:left w:val="nil"/>
              <w:bottom w:val="single" w:sz="4" w:space="0" w:color="auto"/>
              <w:right w:val="single" w:sz="4" w:space="0" w:color="auto"/>
            </w:tcBorders>
            <w:shd w:val="clear" w:color="auto" w:fill="auto"/>
            <w:noWrap/>
            <w:vAlign w:val="center"/>
            <w:hideMark/>
          </w:tcPr>
          <w:p w14:paraId="57DB37E5" w14:textId="70444CD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53.66</w:t>
            </w:r>
          </w:p>
        </w:tc>
        <w:tc>
          <w:tcPr>
            <w:tcW w:w="473" w:type="pct"/>
            <w:tcBorders>
              <w:top w:val="nil"/>
              <w:left w:val="nil"/>
              <w:bottom w:val="single" w:sz="4" w:space="0" w:color="auto"/>
              <w:right w:val="single" w:sz="4" w:space="0" w:color="auto"/>
            </w:tcBorders>
            <w:shd w:val="clear" w:color="auto" w:fill="auto"/>
            <w:noWrap/>
            <w:vAlign w:val="center"/>
            <w:hideMark/>
          </w:tcPr>
          <w:p w14:paraId="0FFC3B77" w14:textId="7E1D558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55.86</w:t>
            </w:r>
          </w:p>
        </w:tc>
        <w:tc>
          <w:tcPr>
            <w:tcW w:w="472" w:type="pct"/>
            <w:tcBorders>
              <w:top w:val="nil"/>
              <w:left w:val="nil"/>
              <w:bottom w:val="single" w:sz="4" w:space="0" w:color="auto"/>
              <w:right w:val="single" w:sz="4" w:space="0" w:color="auto"/>
            </w:tcBorders>
            <w:shd w:val="clear" w:color="auto" w:fill="auto"/>
            <w:noWrap/>
            <w:vAlign w:val="center"/>
            <w:hideMark/>
          </w:tcPr>
          <w:p w14:paraId="5A81ED97" w14:textId="08190B7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56.01</w:t>
            </w:r>
          </w:p>
        </w:tc>
      </w:tr>
      <w:tr w:rsidR="00987959" w:rsidRPr="00987959" w14:paraId="0CD8753B"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BA9D3C0"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O&amp;M Expenses</w:t>
            </w:r>
          </w:p>
        </w:tc>
        <w:tc>
          <w:tcPr>
            <w:tcW w:w="473" w:type="pct"/>
            <w:tcBorders>
              <w:top w:val="nil"/>
              <w:left w:val="nil"/>
              <w:bottom w:val="single" w:sz="4" w:space="0" w:color="auto"/>
              <w:right w:val="single" w:sz="4" w:space="0" w:color="auto"/>
            </w:tcBorders>
            <w:shd w:val="clear" w:color="auto" w:fill="auto"/>
            <w:noWrap/>
            <w:vAlign w:val="center"/>
            <w:hideMark/>
          </w:tcPr>
          <w:p w14:paraId="0D2D2EC4" w14:textId="704DD26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203.40</w:t>
            </w:r>
          </w:p>
        </w:tc>
        <w:tc>
          <w:tcPr>
            <w:tcW w:w="473" w:type="pct"/>
            <w:tcBorders>
              <w:top w:val="nil"/>
              <w:left w:val="nil"/>
              <w:bottom w:val="single" w:sz="4" w:space="0" w:color="auto"/>
              <w:right w:val="single" w:sz="4" w:space="0" w:color="auto"/>
            </w:tcBorders>
            <w:shd w:val="clear" w:color="auto" w:fill="auto"/>
            <w:noWrap/>
            <w:vAlign w:val="center"/>
            <w:hideMark/>
          </w:tcPr>
          <w:p w14:paraId="1967C9A8" w14:textId="1016541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213.57</w:t>
            </w:r>
          </w:p>
        </w:tc>
        <w:tc>
          <w:tcPr>
            <w:tcW w:w="473" w:type="pct"/>
            <w:tcBorders>
              <w:top w:val="nil"/>
              <w:left w:val="nil"/>
              <w:bottom w:val="single" w:sz="4" w:space="0" w:color="auto"/>
              <w:right w:val="single" w:sz="4" w:space="0" w:color="auto"/>
            </w:tcBorders>
            <w:shd w:val="clear" w:color="auto" w:fill="auto"/>
            <w:noWrap/>
            <w:vAlign w:val="center"/>
            <w:hideMark/>
          </w:tcPr>
          <w:p w14:paraId="3DAFEB34" w14:textId="39EFECB4"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224.25</w:t>
            </w:r>
          </w:p>
        </w:tc>
        <w:tc>
          <w:tcPr>
            <w:tcW w:w="473" w:type="pct"/>
            <w:tcBorders>
              <w:top w:val="nil"/>
              <w:left w:val="nil"/>
              <w:bottom w:val="single" w:sz="4" w:space="0" w:color="auto"/>
              <w:right w:val="single" w:sz="4" w:space="0" w:color="auto"/>
            </w:tcBorders>
            <w:shd w:val="clear" w:color="auto" w:fill="auto"/>
            <w:noWrap/>
            <w:vAlign w:val="center"/>
            <w:hideMark/>
          </w:tcPr>
          <w:p w14:paraId="20DEF412" w14:textId="14AF59C8"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235.46</w:t>
            </w:r>
          </w:p>
        </w:tc>
        <w:tc>
          <w:tcPr>
            <w:tcW w:w="473" w:type="pct"/>
            <w:tcBorders>
              <w:top w:val="nil"/>
              <w:left w:val="nil"/>
              <w:bottom w:val="single" w:sz="4" w:space="0" w:color="auto"/>
              <w:right w:val="single" w:sz="4" w:space="0" w:color="auto"/>
            </w:tcBorders>
            <w:shd w:val="clear" w:color="auto" w:fill="auto"/>
            <w:noWrap/>
            <w:vAlign w:val="center"/>
            <w:hideMark/>
          </w:tcPr>
          <w:p w14:paraId="244629A3" w14:textId="68CCC36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247.23</w:t>
            </w:r>
          </w:p>
        </w:tc>
        <w:tc>
          <w:tcPr>
            <w:tcW w:w="473" w:type="pct"/>
            <w:tcBorders>
              <w:top w:val="nil"/>
              <w:left w:val="nil"/>
              <w:bottom w:val="single" w:sz="4" w:space="0" w:color="auto"/>
              <w:right w:val="single" w:sz="4" w:space="0" w:color="auto"/>
            </w:tcBorders>
            <w:shd w:val="clear" w:color="auto" w:fill="auto"/>
            <w:noWrap/>
            <w:vAlign w:val="center"/>
            <w:hideMark/>
          </w:tcPr>
          <w:p w14:paraId="32B8168D" w14:textId="18D296F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259.60</w:t>
            </w:r>
          </w:p>
        </w:tc>
        <w:tc>
          <w:tcPr>
            <w:tcW w:w="473" w:type="pct"/>
            <w:tcBorders>
              <w:top w:val="nil"/>
              <w:left w:val="nil"/>
              <w:bottom w:val="single" w:sz="4" w:space="0" w:color="auto"/>
              <w:right w:val="single" w:sz="4" w:space="0" w:color="auto"/>
            </w:tcBorders>
            <w:shd w:val="clear" w:color="auto" w:fill="auto"/>
            <w:noWrap/>
            <w:vAlign w:val="center"/>
            <w:hideMark/>
          </w:tcPr>
          <w:p w14:paraId="5B45EBDF" w14:textId="21014AD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272.58</w:t>
            </w:r>
          </w:p>
        </w:tc>
        <w:tc>
          <w:tcPr>
            <w:tcW w:w="473" w:type="pct"/>
            <w:tcBorders>
              <w:top w:val="nil"/>
              <w:left w:val="nil"/>
              <w:bottom w:val="single" w:sz="4" w:space="0" w:color="auto"/>
              <w:right w:val="single" w:sz="4" w:space="0" w:color="auto"/>
            </w:tcBorders>
            <w:shd w:val="clear" w:color="auto" w:fill="auto"/>
            <w:noWrap/>
            <w:vAlign w:val="center"/>
            <w:hideMark/>
          </w:tcPr>
          <w:p w14:paraId="2476C33F" w14:textId="5EA4AD0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286.20</w:t>
            </w:r>
          </w:p>
        </w:tc>
        <w:tc>
          <w:tcPr>
            <w:tcW w:w="472" w:type="pct"/>
            <w:tcBorders>
              <w:top w:val="nil"/>
              <w:left w:val="nil"/>
              <w:bottom w:val="single" w:sz="4" w:space="0" w:color="auto"/>
              <w:right w:val="single" w:sz="4" w:space="0" w:color="auto"/>
            </w:tcBorders>
            <w:shd w:val="clear" w:color="auto" w:fill="auto"/>
            <w:noWrap/>
            <w:vAlign w:val="center"/>
            <w:hideMark/>
          </w:tcPr>
          <w:p w14:paraId="7B2D1DAD" w14:textId="0A8F6F98"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300.51</w:t>
            </w:r>
          </w:p>
        </w:tc>
      </w:tr>
      <w:tr w:rsidR="00C41C60" w:rsidRPr="00987959" w14:paraId="45C2BA3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64198AE" w14:textId="136E54A5"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Total Expenses</w:t>
            </w:r>
          </w:p>
        </w:tc>
        <w:tc>
          <w:tcPr>
            <w:tcW w:w="473" w:type="pct"/>
            <w:tcBorders>
              <w:top w:val="nil"/>
              <w:left w:val="nil"/>
              <w:bottom w:val="single" w:sz="4" w:space="0" w:color="auto"/>
              <w:right w:val="single" w:sz="4" w:space="0" w:color="auto"/>
            </w:tcBorders>
            <w:shd w:val="clear" w:color="auto" w:fill="auto"/>
            <w:noWrap/>
            <w:vAlign w:val="center"/>
            <w:hideMark/>
          </w:tcPr>
          <w:p w14:paraId="6D8AFB03" w14:textId="669D2E2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2,773.47</w:t>
            </w:r>
          </w:p>
        </w:tc>
        <w:tc>
          <w:tcPr>
            <w:tcW w:w="473" w:type="pct"/>
            <w:tcBorders>
              <w:top w:val="nil"/>
              <w:left w:val="nil"/>
              <w:bottom w:val="single" w:sz="4" w:space="0" w:color="auto"/>
              <w:right w:val="single" w:sz="4" w:space="0" w:color="auto"/>
            </w:tcBorders>
            <w:shd w:val="clear" w:color="auto" w:fill="auto"/>
            <w:noWrap/>
            <w:vAlign w:val="center"/>
            <w:hideMark/>
          </w:tcPr>
          <w:p w14:paraId="07CC9DF3" w14:textId="43DA2A62"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2,776.62</w:t>
            </w:r>
          </w:p>
        </w:tc>
        <w:tc>
          <w:tcPr>
            <w:tcW w:w="473" w:type="pct"/>
            <w:tcBorders>
              <w:top w:val="nil"/>
              <w:left w:val="nil"/>
              <w:bottom w:val="single" w:sz="4" w:space="0" w:color="auto"/>
              <w:right w:val="single" w:sz="4" w:space="0" w:color="auto"/>
            </w:tcBorders>
            <w:shd w:val="clear" w:color="auto" w:fill="auto"/>
            <w:noWrap/>
            <w:vAlign w:val="center"/>
            <w:hideMark/>
          </w:tcPr>
          <w:p w14:paraId="4FD4307E" w14:textId="3745E54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2,787.30</w:t>
            </w:r>
          </w:p>
        </w:tc>
        <w:tc>
          <w:tcPr>
            <w:tcW w:w="473" w:type="pct"/>
            <w:tcBorders>
              <w:top w:val="nil"/>
              <w:left w:val="nil"/>
              <w:bottom w:val="single" w:sz="4" w:space="0" w:color="auto"/>
              <w:right w:val="single" w:sz="4" w:space="0" w:color="auto"/>
            </w:tcBorders>
            <w:shd w:val="clear" w:color="auto" w:fill="auto"/>
            <w:noWrap/>
            <w:vAlign w:val="center"/>
            <w:hideMark/>
          </w:tcPr>
          <w:p w14:paraId="1A553AFA" w14:textId="536B0416"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2,988.43</w:t>
            </w:r>
          </w:p>
        </w:tc>
        <w:tc>
          <w:tcPr>
            <w:tcW w:w="473" w:type="pct"/>
            <w:tcBorders>
              <w:top w:val="nil"/>
              <w:left w:val="nil"/>
              <w:bottom w:val="single" w:sz="4" w:space="0" w:color="auto"/>
              <w:right w:val="single" w:sz="4" w:space="0" w:color="auto"/>
            </w:tcBorders>
            <w:shd w:val="clear" w:color="auto" w:fill="auto"/>
            <w:noWrap/>
            <w:vAlign w:val="center"/>
            <w:hideMark/>
          </w:tcPr>
          <w:p w14:paraId="52C43D32" w14:textId="55D80BA4"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3,007.74</w:t>
            </w:r>
          </w:p>
        </w:tc>
        <w:tc>
          <w:tcPr>
            <w:tcW w:w="473" w:type="pct"/>
            <w:tcBorders>
              <w:top w:val="nil"/>
              <w:left w:val="nil"/>
              <w:bottom w:val="single" w:sz="4" w:space="0" w:color="auto"/>
              <w:right w:val="single" w:sz="4" w:space="0" w:color="auto"/>
            </w:tcBorders>
            <w:shd w:val="clear" w:color="auto" w:fill="auto"/>
            <w:noWrap/>
            <w:vAlign w:val="center"/>
            <w:hideMark/>
          </w:tcPr>
          <w:p w14:paraId="4D6C7FBB" w14:textId="221EB0F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3,192.81</w:t>
            </w:r>
          </w:p>
        </w:tc>
        <w:tc>
          <w:tcPr>
            <w:tcW w:w="473" w:type="pct"/>
            <w:tcBorders>
              <w:top w:val="nil"/>
              <w:left w:val="nil"/>
              <w:bottom w:val="single" w:sz="4" w:space="0" w:color="auto"/>
              <w:right w:val="single" w:sz="4" w:space="0" w:color="auto"/>
            </w:tcBorders>
            <w:shd w:val="clear" w:color="auto" w:fill="auto"/>
            <w:noWrap/>
            <w:vAlign w:val="center"/>
            <w:hideMark/>
          </w:tcPr>
          <w:p w14:paraId="566CF73C" w14:textId="3E346A6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3,286.72</w:t>
            </w:r>
          </w:p>
        </w:tc>
        <w:tc>
          <w:tcPr>
            <w:tcW w:w="473" w:type="pct"/>
            <w:tcBorders>
              <w:top w:val="nil"/>
              <w:left w:val="nil"/>
              <w:bottom w:val="single" w:sz="4" w:space="0" w:color="auto"/>
              <w:right w:val="single" w:sz="4" w:space="0" w:color="auto"/>
            </w:tcBorders>
            <w:shd w:val="clear" w:color="auto" w:fill="auto"/>
            <w:noWrap/>
            <w:vAlign w:val="center"/>
            <w:hideMark/>
          </w:tcPr>
          <w:p w14:paraId="2D558B85" w14:textId="504D25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3,423.89</w:t>
            </w:r>
          </w:p>
        </w:tc>
        <w:tc>
          <w:tcPr>
            <w:tcW w:w="472" w:type="pct"/>
            <w:tcBorders>
              <w:top w:val="nil"/>
              <w:left w:val="nil"/>
              <w:bottom w:val="single" w:sz="4" w:space="0" w:color="auto"/>
              <w:right w:val="single" w:sz="4" w:space="0" w:color="auto"/>
            </w:tcBorders>
            <w:shd w:val="clear" w:color="auto" w:fill="auto"/>
            <w:noWrap/>
            <w:vAlign w:val="center"/>
            <w:hideMark/>
          </w:tcPr>
          <w:p w14:paraId="45D6352C" w14:textId="2E1202C0"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3,446.79</w:t>
            </w:r>
          </w:p>
        </w:tc>
      </w:tr>
      <w:tr w:rsidR="00C41C60" w:rsidRPr="00987959" w14:paraId="2F1C5742"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5A6FAD85"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EBITDA</w:t>
            </w:r>
          </w:p>
        </w:tc>
        <w:tc>
          <w:tcPr>
            <w:tcW w:w="473" w:type="pct"/>
            <w:tcBorders>
              <w:top w:val="nil"/>
              <w:left w:val="nil"/>
              <w:bottom w:val="single" w:sz="4" w:space="0" w:color="auto"/>
              <w:right w:val="single" w:sz="4" w:space="0" w:color="auto"/>
            </w:tcBorders>
            <w:shd w:val="clear" w:color="000000" w:fill="8DB4E2"/>
            <w:noWrap/>
            <w:vAlign w:val="center"/>
            <w:hideMark/>
          </w:tcPr>
          <w:p w14:paraId="0960AEB9" w14:textId="187A7592"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381.93</w:t>
            </w:r>
          </w:p>
        </w:tc>
        <w:tc>
          <w:tcPr>
            <w:tcW w:w="473" w:type="pct"/>
            <w:tcBorders>
              <w:top w:val="nil"/>
              <w:left w:val="nil"/>
              <w:bottom w:val="single" w:sz="4" w:space="0" w:color="auto"/>
              <w:right w:val="single" w:sz="4" w:space="0" w:color="auto"/>
            </w:tcBorders>
            <w:shd w:val="clear" w:color="000000" w:fill="8DB4E2"/>
            <w:noWrap/>
            <w:vAlign w:val="center"/>
            <w:hideMark/>
          </w:tcPr>
          <w:p w14:paraId="5D1B95CB" w14:textId="05826B5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370.16</w:t>
            </w:r>
          </w:p>
        </w:tc>
        <w:tc>
          <w:tcPr>
            <w:tcW w:w="473" w:type="pct"/>
            <w:tcBorders>
              <w:top w:val="nil"/>
              <w:left w:val="nil"/>
              <w:bottom w:val="single" w:sz="4" w:space="0" w:color="auto"/>
              <w:right w:val="single" w:sz="4" w:space="0" w:color="auto"/>
            </w:tcBorders>
            <w:shd w:val="clear" w:color="000000" w:fill="8DB4E2"/>
            <w:noWrap/>
            <w:vAlign w:val="center"/>
            <w:hideMark/>
          </w:tcPr>
          <w:p w14:paraId="064E7B7E" w14:textId="60E6BF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359.48</w:t>
            </w:r>
          </w:p>
        </w:tc>
        <w:tc>
          <w:tcPr>
            <w:tcW w:w="473" w:type="pct"/>
            <w:tcBorders>
              <w:top w:val="nil"/>
              <w:left w:val="nil"/>
              <w:bottom w:val="single" w:sz="4" w:space="0" w:color="auto"/>
              <w:right w:val="single" w:sz="4" w:space="0" w:color="auto"/>
            </w:tcBorders>
            <w:shd w:val="clear" w:color="000000" w:fill="8DB4E2"/>
            <w:noWrap/>
            <w:vAlign w:val="center"/>
            <w:hideMark/>
          </w:tcPr>
          <w:p w14:paraId="0BE45616" w14:textId="625666E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391.52</w:t>
            </w:r>
          </w:p>
        </w:tc>
        <w:tc>
          <w:tcPr>
            <w:tcW w:w="473" w:type="pct"/>
            <w:tcBorders>
              <w:top w:val="nil"/>
              <w:left w:val="nil"/>
              <w:bottom w:val="single" w:sz="4" w:space="0" w:color="auto"/>
              <w:right w:val="single" w:sz="4" w:space="0" w:color="auto"/>
            </w:tcBorders>
            <w:shd w:val="clear" w:color="000000" w:fill="8DB4E2"/>
            <w:noWrap/>
            <w:vAlign w:val="center"/>
            <w:hideMark/>
          </w:tcPr>
          <w:p w14:paraId="51C73E24" w14:textId="2A29029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381.46</w:t>
            </w:r>
          </w:p>
        </w:tc>
        <w:tc>
          <w:tcPr>
            <w:tcW w:w="473" w:type="pct"/>
            <w:tcBorders>
              <w:top w:val="nil"/>
              <w:left w:val="nil"/>
              <w:bottom w:val="single" w:sz="4" w:space="0" w:color="auto"/>
              <w:right w:val="single" w:sz="4" w:space="0" w:color="auto"/>
            </w:tcBorders>
            <w:shd w:val="clear" w:color="000000" w:fill="8DB4E2"/>
            <w:noWrap/>
            <w:vAlign w:val="center"/>
            <w:hideMark/>
          </w:tcPr>
          <w:p w14:paraId="63A7D51A" w14:textId="7640FC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408.44</w:t>
            </w:r>
          </w:p>
        </w:tc>
        <w:tc>
          <w:tcPr>
            <w:tcW w:w="473" w:type="pct"/>
            <w:tcBorders>
              <w:top w:val="nil"/>
              <w:left w:val="nil"/>
              <w:bottom w:val="single" w:sz="4" w:space="0" w:color="auto"/>
              <w:right w:val="single" w:sz="4" w:space="0" w:color="auto"/>
            </w:tcBorders>
            <w:shd w:val="clear" w:color="000000" w:fill="8DB4E2"/>
            <w:noWrap/>
            <w:vAlign w:val="center"/>
            <w:hideMark/>
          </w:tcPr>
          <w:p w14:paraId="38A7211C" w14:textId="6957E7B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413.89</w:t>
            </w:r>
          </w:p>
        </w:tc>
        <w:tc>
          <w:tcPr>
            <w:tcW w:w="473" w:type="pct"/>
            <w:tcBorders>
              <w:top w:val="nil"/>
              <w:left w:val="nil"/>
              <w:bottom w:val="single" w:sz="4" w:space="0" w:color="auto"/>
              <w:right w:val="single" w:sz="4" w:space="0" w:color="auto"/>
            </w:tcBorders>
            <w:shd w:val="clear" w:color="000000" w:fill="8DB4E2"/>
            <w:noWrap/>
            <w:vAlign w:val="center"/>
            <w:hideMark/>
          </w:tcPr>
          <w:p w14:paraId="7EAE00C4" w14:textId="68E17A9F"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428.39</w:t>
            </w:r>
          </w:p>
        </w:tc>
        <w:tc>
          <w:tcPr>
            <w:tcW w:w="472" w:type="pct"/>
            <w:tcBorders>
              <w:top w:val="nil"/>
              <w:left w:val="nil"/>
              <w:bottom w:val="single" w:sz="4" w:space="0" w:color="auto"/>
              <w:right w:val="single" w:sz="4" w:space="0" w:color="auto"/>
            </w:tcBorders>
            <w:shd w:val="clear" w:color="000000" w:fill="8DB4E2"/>
            <w:noWrap/>
            <w:vAlign w:val="center"/>
            <w:hideMark/>
          </w:tcPr>
          <w:p w14:paraId="746057FC" w14:textId="4219A7C5"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416.04</w:t>
            </w:r>
          </w:p>
        </w:tc>
      </w:tr>
      <w:tr w:rsidR="00C41C60" w:rsidRPr="00987959" w14:paraId="169125FA"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D4C4A6D" w14:textId="77777777" w:rsidR="00C41C60" w:rsidRPr="00987959" w:rsidRDefault="00C41C60" w:rsidP="006A3FE6">
            <w:pPr>
              <w:spacing w:after="0" w:line="240" w:lineRule="auto"/>
              <w:rPr>
                <w:rFonts w:ascii="Calibri" w:hAnsi="Calibri" w:cs="Calibri"/>
                <w:sz w:val="22"/>
                <w:szCs w:val="22"/>
                <w:lang w:val="en-IN" w:eastAsia="en-IN"/>
              </w:rPr>
            </w:pPr>
            <w:r w:rsidRPr="00987959">
              <w:rPr>
                <w:rFonts w:ascii="Calibri" w:hAnsi="Calibri" w:cs="Calibri"/>
                <w:sz w:val="22"/>
                <w:szCs w:val="22"/>
                <w:lang w:val="en-IN" w:eastAsia="en-IN"/>
              </w:rPr>
              <w:t>Depreciation</w:t>
            </w:r>
          </w:p>
        </w:tc>
        <w:tc>
          <w:tcPr>
            <w:tcW w:w="473" w:type="pct"/>
            <w:tcBorders>
              <w:top w:val="nil"/>
              <w:left w:val="nil"/>
              <w:bottom w:val="single" w:sz="4" w:space="0" w:color="auto"/>
              <w:right w:val="single" w:sz="4" w:space="0" w:color="auto"/>
            </w:tcBorders>
            <w:shd w:val="clear" w:color="auto" w:fill="auto"/>
            <w:noWrap/>
            <w:vAlign w:val="center"/>
            <w:hideMark/>
          </w:tcPr>
          <w:p w14:paraId="22D0346E" w14:textId="31551D1D"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303.35</w:t>
            </w:r>
          </w:p>
        </w:tc>
        <w:tc>
          <w:tcPr>
            <w:tcW w:w="473" w:type="pct"/>
            <w:tcBorders>
              <w:top w:val="nil"/>
              <w:left w:val="nil"/>
              <w:bottom w:val="single" w:sz="4" w:space="0" w:color="auto"/>
              <w:right w:val="single" w:sz="4" w:space="0" w:color="auto"/>
            </w:tcBorders>
            <w:shd w:val="clear" w:color="auto" w:fill="auto"/>
            <w:noWrap/>
            <w:vAlign w:val="center"/>
            <w:hideMark/>
          </w:tcPr>
          <w:p w14:paraId="28782B1E" w14:textId="2F1AD08E"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303.62</w:t>
            </w:r>
          </w:p>
        </w:tc>
        <w:tc>
          <w:tcPr>
            <w:tcW w:w="473" w:type="pct"/>
            <w:tcBorders>
              <w:top w:val="nil"/>
              <w:left w:val="nil"/>
              <w:bottom w:val="single" w:sz="4" w:space="0" w:color="auto"/>
              <w:right w:val="single" w:sz="4" w:space="0" w:color="auto"/>
            </w:tcBorders>
            <w:shd w:val="clear" w:color="auto" w:fill="auto"/>
            <w:noWrap/>
            <w:vAlign w:val="center"/>
            <w:hideMark/>
          </w:tcPr>
          <w:p w14:paraId="251AD87F" w14:textId="7B68DDE9"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11F03544" w14:textId="4962F98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47381CDD" w14:textId="41DB9065"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4EB815BD" w14:textId="5BEEBD7D"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303.97</w:t>
            </w:r>
          </w:p>
        </w:tc>
        <w:tc>
          <w:tcPr>
            <w:tcW w:w="473" w:type="pct"/>
            <w:tcBorders>
              <w:top w:val="nil"/>
              <w:left w:val="nil"/>
              <w:bottom w:val="single" w:sz="4" w:space="0" w:color="auto"/>
              <w:right w:val="single" w:sz="4" w:space="0" w:color="auto"/>
            </w:tcBorders>
            <w:shd w:val="clear" w:color="auto" w:fill="auto"/>
            <w:noWrap/>
            <w:vAlign w:val="center"/>
            <w:hideMark/>
          </w:tcPr>
          <w:p w14:paraId="0726CA22" w14:textId="1AD695D6"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304.30</w:t>
            </w:r>
          </w:p>
        </w:tc>
        <w:tc>
          <w:tcPr>
            <w:tcW w:w="473" w:type="pct"/>
            <w:tcBorders>
              <w:top w:val="nil"/>
              <w:left w:val="nil"/>
              <w:bottom w:val="single" w:sz="4" w:space="0" w:color="auto"/>
              <w:right w:val="single" w:sz="4" w:space="0" w:color="auto"/>
            </w:tcBorders>
            <w:shd w:val="clear" w:color="auto" w:fill="auto"/>
            <w:noWrap/>
            <w:vAlign w:val="center"/>
            <w:hideMark/>
          </w:tcPr>
          <w:p w14:paraId="76251EFD" w14:textId="49ED3A30"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304.30</w:t>
            </w:r>
          </w:p>
        </w:tc>
        <w:tc>
          <w:tcPr>
            <w:tcW w:w="472" w:type="pct"/>
            <w:tcBorders>
              <w:top w:val="nil"/>
              <w:left w:val="nil"/>
              <w:bottom w:val="single" w:sz="4" w:space="0" w:color="auto"/>
              <w:right w:val="single" w:sz="4" w:space="0" w:color="auto"/>
            </w:tcBorders>
            <w:shd w:val="clear" w:color="auto" w:fill="auto"/>
            <w:noWrap/>
            <w:vAlign w:val="center"/>
            <w:hideMark/>
          </w:tcPr>
          <w:p w14:paraId="0922C94C" w14:textId="5F134A1A"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304.44</w:t>
            </w:r>
          </w:p>
        </w:tc>
      </w:tr>
      <w:tr w:rsidR="00C41C60" w:rsidRPr="00987959" w14:paraId="341F9839"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596AB897"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EBIT</w:t>
            </w:r>
          </w:p>
        </w:tc>
        <w:tc>
          <w:tcPr>
            <w:tcW w:w="473" w:type="pct"/>
            <w:tcBorders>
              <w:top w:val="nil"/>
              <w:left w:val="nil"/>
              <w:bottom w:val="single" w:sz="4" w:space="0" w:color="auto"/>
              <w:right w:val="single" w:sz="4" w:space="0" w:color="auto"/>
            </w:tcBorders>
            <w:shd w:val="clear" w:color="000000" w:fill="8DB4E2"/>
            <w:noWrap/>
            <w:vAlign w:val="center"/>
            <w:hideMark/>
          </w:tcPr>
          <w:p w14:paraId="6E3871B6" w14:textId="0A1413B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000000" w:fill="8DB4E2"/>
            <w:noWrap/>
            <w:vAlign w:val="center"/>
            <w:hideMark/>
          </w:tcPr>
          <w:p w14:paraId="066F52CD" w14:textId="7DCBC525"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66.53</w:t>
            </w:r>
          </w:p>
        </w:tc>
        <w:tc>
          <w:tcPr>
            <w:tcW w:w="473" w:type="pct"/>
            <w:tcBorders>
              <w:top w:val="nil"/>
              <w:left w:val="nil"/>
              <w:bottom w:val="single" w:sz="4" w:space="0" w:color="auto"/>
              <w:right w:val="single" w:sz="4" w:space="0" w:color="auto"/>
            </w:tcBorders>
            <w:shd w:val="clear" w:color="000000" w:fill="8DB4E2"/>
            <w:noWrap/>
            <w:vAlign w:val="center"/>
            <w:hideMark/>
          </w:tcPr>
          <w:p w14:paraId="77C8235D" w14:textId="62D5CD8B"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55.67</w:t>
            </w:r>
          </w:p>
        </w:tc>
        <w:tc>
          <w:tcPr>
            <w:tcW w:w="473" w:type="pct"/>
            <w:tcBorders>
              <w:top w:val="nil"/>
              <w:left w:val="nil"/>
              <w:bottom w:val="single" w:sz="4" w:space="0" w:color="auto"/>
              <w:right w:val="single" w:sz="4" w:space="0" w:color="auto"/>
            </w:tcBorders>
            <w:shd w:val="clear" w:color="000000" w:fill="8DB4E2"/>
            <w:noWrap/>
            <w:vAlign w:val="center"/>
            <w:hideMark/>
          </w:tcPr>
          <w:p w14:paraId="54019D05" w14:textId="605A469F"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87.71</w:t>
            </w:r>
          </w:p>
        </w:tc>
        <w:tc>
          <w:tcPr>
            <w:tcW w:w="473" w:type="pct"/>
            <w:tcBorders>
              <w:top w:val="nil"/>
              <w:left w:val="nil"/>
              <w:bottom w:val="single" w:sz="4" w:space="0" w:color="auto"/>
              <w:right w:val="single" w:sz="4" w:space="0" w:color="auto"/>
            </w:tcBorders>
            <w:shd w:val="clear" w:color="000000" w:fill="8DB4E2"/>
            <w:noWrap/>
            <w:vAlign w:val="center"/>
            <w:hideMark/>
          </w:tcPr>
          <w:p w14:paraId="5CF1BAEE" w14:textId="7200FA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77.65</w:t>
            </w:r>
          </w:p>
        </w:tc>
        <w:tc>
          <w:tcPr>
            <w:tcW w:w="473" w:type="pct"/>
            <w:tcBorders>
              <w:top w:val="nil"/>
              <w:left w:val="nil"/>
              <w:bottom w:val="single" w:sz="4" w:space="0" w:color="auto"/>
              <w:right w:val="single" w:sz="4" w:space="0" w:color="auto"/>
            </w:tcBorders>
            <w:shd w:val="clear" w:color="000000" w:fill="8DB4E2"/>
            <w:noWrap/>
            <w:vAlign w:val="center"/>
            <w:hideMark/>
          </w:tcPr>
          <w:p w14:paraId="409D2ECD" w14:textId="336C664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104.46</w:t>
            </w:r>
          </w:p>
        </w:tc>
        <w:tc>
          <w:tcPr>
            <w:tcW w:w="473" w:type="pct"/>
            <w:tcBorders>
              <w:top w:val="nil"/>
              <w:left w:val="nil"/>
              <w:bottom w:val="single" w:sz="4" w:space="0" w:color="auto"/>
              <w:right w:val="single" w:sz="4" w:space="0" w:color="auto"/>
            </w:tcBorders>
            <w:shd w:val="clear" w:color="000000" w:fill="8DB4E2"/>
            <w:noWrap/>
            <w:vAlign w:val="center"/>
            <w:hideMark/>
          </w:tcPr>
          <w:p w14:paraId="69194F5A" w14:textId="4CC594B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109.59</w:t>
            </w:r>
          </w:p>
        </w:tc>
        <w:tc>
          <w:tcPr>
            <w:tcW w:w="473" w:type="pct"/>
            <w:tcBorders>
              <w:top w:val="nil"/>
              <w:left w:val="nil"/>
              <w:bottom w:val="single" w:sz="4" w:space="0" w:color="auto"/>
              <w:right w:val="single" w:sz="4" w:space="0" w:color="auto"/>
            </w:tcBorders>
            <w:shd w:val="clear" w:color="000000" w:fill="8DB4E2"/>
            <w:noWrap/>
            <w:vAlign w:val="center"/>
            <w:hideMark/>
          </w:tcPr>
          <w:p w14:paraId="0B062A95" w14:textId="0B6B8DE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124.10</w:t>
            </w:r>
          </w:p>
        </w:tc>
        <w:tc>
          <w:tcPr>
            <w:tcW w:w="472" w:type="pct"/>
            <w:tcBorders>
              <w:top w:val="nil"/>
              <w:left w:val="nil"/>
              <w:bottom w:val="single" w:sz="4" w:space="0" w:color="auto"/>
              <w:right w:val="single" w:sz="4" w:space="0" w:color="auto"/>
            </w:tcBorders>
            <w:shd w:val="clear" w:color="000000" w:fill="8DB4E2"/>
            <w:noWrap/>
            <w:vAlign w:val="center"/>
            <w:hideMark/>
          </w:tcPr>
          <w:p w14:paraId="069C456A" w14:textId="3AAB2BE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111.60</w:t>
            </w:r>
          </w:p>
        </w:tc>
      </w:tr>
      <w:tr w:rsidR="00C41C60" w:rsidRPr="00987959" w14:paraId="69E39694"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3B1F9CB2" w14:textId="77777777" w:rsidR="00C41C60" w:rsidRPr="00987959" w:rsidRDefault="00C41C60"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Finance Cost</w:t>
            </w:r>
          </w:p>
        </w:tc>
        <w:tc>
          <w:tcPr>
            <w:tcW w:w="473" w:type="pct"/>
            <w:tcBorders>
              <w:top w:val="nil"/>
              <w:left w:val="nil"/>
              <w:bottom w:val="single" w:sz="4" w:space="0" w:color="auto"/>
              <w:right w:val="single" w:sz="4" w:space="0" w:color="auto"/>
            </w:tcBorders>
            <w:shd w:val="clear" w:color="auto" w:fill="auto"/>
            <w:noWrap/>
            <w:vAlign w:val="center"/>
            <w:hideMark/>
          </w:tcPr>
          <w:p w14:paraId="46CB3846" w14:textId="4071B71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473" w:type="pct"/>
            <w:tcBorders>
              <w:top w:val="nil"/>
              <w:left w:val="nil"/>
              <w:bottom w:val="single" w:sz="4" w:space="0" w:color="auto"/>
              <w:right w:val="single" w:sz="4" w:space="0" w:color="auto"/>
            </w:tcBorders>
            <w:shd w:val="clear" w:color="auto" w:fill="auto"/>
            <w:noWrap/>
            <w:vAlign w:val="center"/>
            <w:hideMark/>
          </w:tcPr>
          <w:p w14:paraId="7D3AA693" w14:textId="0C3B766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971.65</w:t>
            </w:r>
          </w:p>
        </w:tc>
        <w:tc>
          <w:tcPr>
            <w:tcW w:w="473" w:type="pct"/>
            <w:tcBorders>
              <w:top w:val="nil"/>
              <w:left w:val="nil"/>
              <w:bottom w:val="single" w:sz="4" w:space="0" w:color="auto"/>
              <w:right w:val="single" w:sz="4" w:space="0" w:color="auto"/>
            </w:tcBorders>
            <w:shd w:val="clear" w:color="auto" w:fill="auto"/>
            <w:noWrap/>
            <w:vAlign w:val="center"/>
            <w:hideMark/>
          </w:tcPr>
          <w:p w14:paraId="4E154ABD" w14:textId="10BBBFD8"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914.49</w:t>
            </w:r>
          </w:p>
        </w:tc>
        <w:tc>
          <w:tcPr>
            <w:tcW w:w="473" w:type="pct"/>
            <w:tcBorders>
              <w:top w:val="nil"/>
              <w:left w:val="nil"/>
              <w:bottom w:val="single" w:sz="4" w:space="0" w:color="auto"/>
              <w:right w:val="single" w:sz="4" w:space="0" w:color="auto"/>
            </w:tcBorders>
            <w:shd w:val="clear" w:color="auto" w:fill="auto"/>
            <w:noWrap/>
            <w:vAlign w:val="center"/>
            <w:hideMark/>
          </w:tcPr>
          <w:p w14:paraId="21E11FE2" w14:textId="6D1D4717"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857.33</w:t>
            </w:r>
          </w:p>
        </w:tc>
        <w:tc>
          <w:tcPr>
            <w:tcW w:w="473" w:type="pct"/>
            <w:tcBorders>
              <w:top w:val="nil"/>
              <w:left w:val="nil"/>
              <w:bottom w:val="single" w:sz="4" w:space="0" w:color="auto"/>
              <w:right w:val="single" w:sz="4" w:space="0" w:color="auto"/>
            </w:tcBorders>
            <w:shd w:val="clear" w:color="auto" w:fill="auto"/>
            <w:noWrap/>
            <w:vAlign w:val="center"/>
            <w:hideMark/>
          </w:tcPr>
          <w:p w14:paraId="5490F82B" w14:textId="214A615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800.18</w:t>
            </w:r>
          </w:p>
        </w:tc>
        <w:tc>
          <w:tcPr>
            <w:tcW w:w="473" w:type="pct"/>
            <w:tcBorders>
              <w:top w:val="nil"/>
              <w:left w:val="nil"/>
              <w:bottom w:val="single" w:sz="4" w:space="0" w:color="auto"/>
              <w:right w:val="single" w:sz="4" w:space="0" w:color="auto"/>
            </w:tcBorders>
            <w:shd w:val="clear" w:color="auto" w:fill="auto"/>
            <w:noWrap/>
            <w:vAlign w:val="center"/>
            <w:hideMark/>
          </w:tcPr>
          <w:p w14:paraId="588D6602" w14:textId="1D6450A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743.02</w:t>
            </w:r>
          </w:p>
        </w:tc>
        <w:tc>
          <w:tcPr>
            <w:tcW w:w="473" w:type="pct"/>
            <w:tcBorders>
              <w:top w:val="nil"/>
              <w:left w:val="nil"/>
              <w:bottom w:val="single" w:sz="4" w:space="0" w:color="auto"/>
              <w:right w:val="single" w:sz="4" w:space="0" w:color="auto"/>
            </w:tcBorders>
            <w:shd w:val="clear" w:color="auto" w:fill="auto"/>
            <w:noWrap/>
            <w:vAlign w:val="center"/>
            <w:hideMark/>
          </w:tcPr>
          <w:p w14:paraId="438F3324" w14:textId="7C290B4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685.87</w:t>
            </w:r>
          </w:p>
        </w:tc>
        <w:tc>
          <w:tcPr>
            <w:tcW w:w="473" w:type="pct"/>
            <w:tcBorders>
              <w:top w:val="nil"/>
              <w:left w:val="nil"/>
              <w:bottom w:val="single" w:sz="4" w:space="0" w:color="auto"/>
              <w:right w:val="single" w:sz="4" w:space="0" w:color="auto"/>
            </w:tcBorders>
            <w:shd w:val="clear" w:color="auto" w:fill="auto"/>
            <w:noWrap/>
            <w:vAlign w:val="center"/>
            <w:hideMark/>
          </w:tcPr>
          <w:p w14:paraId="67A9D2CD" w14:textId="55C356F9"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628.71</w:t>
            </w:r>
          </w:p>
        </w:tc>
        <w:tc>
          <w:tcPr>
            <w:tcW w:w="472" w:type="pct"/>
            <w:tcBorders>
              <w:top w:val="nil"/>
              <w:left w:val="nil"/>
              <w:bottom w:val="single" w:sz="4" w:space="0" w:color="auto"/>
              <w:right w:val="single" w:sz="4" w:space="0" w:color="auto"/>
            </w:tcBorders>
            <w:shd w:val="clear" w:color="auto" w:fill="auto"/>
            <w:noWrap/>
            <w:vAlign w:val="center"/>
            <w:hideMark/>
          </w:tcPr>
          <w:p w14:paraId="790903CC" w14:textId="2686907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571.56</w:t>
            </w:r>
          </w:p>
        </w:tc>
      </w:tr>
      <w:tr w:rsidR="00C41C60" w:rsidRPr="00987959" w14:paraId="655E7F62"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B149424"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PBT</w:t>
            </w:r>
          </w:p>
        </w:tc>
        <w:tc>
          <w:tcPr>
            <w:tcW w:w="473" w:type="pct"/>
            <w:tcBorders>
              <w:top w:val="nil"/>
              <w:left w:val="nil"/>
              <w:bottom w:val="single" w:sz="4" w:space="0" w:color="auto"/>
              <w:right w:val="single" w:sz="4" w:space="0" w:color="auto"/>
            </w:tcBorders>
            <w:shd w:val="clear" w:color="auto" w:fill="auto"/>
            <w:noWrap/>
            <w:vAlign w:val="center"/>
            <w:hideMark/>
          </w:tcPr>
          <w:p w14:paraId="3F8403E4" w14:textId="1E6DA92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auto" w:fill="auto"/>
            <w:noWrap/>
            <w:vAlign w:val="center"/>
            <w:hideMark/>
          </w:tcPr>
          <w:p w14:paraId="4696215D" w14:textId="6FFF5246"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(905.11)</w:t>
            </w:r>
          </w:p>
        </w:tc>
        <w:tc>
          <w:tcPr>
            <w:tcW w:w="473" w:type="pct"/>
            <w:tcBorders>
              <w:top w:val="nil"/>
              <w:left w:val="nil"/>
              <w:bottom w:val="single" w:sz="4" w:space="0" w:color="auto"/>
              <w:right w:val="single" w:sz="4" w:space="0" w:color="auto"/>
            </w:tcBorders>
            <w:shd w:val="clear" w:color="auto" w:fill="auto"/>
            <w:noWrap/>
            <w:vAlign w:val="center"/>
            <w:hideMark/>
          </w:tcPr>
          <w:p w14:paraId="088AB6F8" w14:textId="310433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(858.82)</w:t>
            </w:r>
          </w:p>
        </w:tc>
        <w:tc>
          <w:tcPr>
            <w:tcW w:w="473" w:type="pct"/>
            <w:tcBorders>
              <w:top w:val="nil"/>
              <w:left w:val="nil"/>
              <w:bottom w:val="single" w:sz="4" w:space="0" w:color="auto"/>
              <w:right w:val="single" w:sz="4" w:space="0" w:color="auto"/>
            </w:tcBorders>
            <w:shd w:val="clear" w:color="auto" w:fill="auto"/>
            <w:noWrap/>
            <w:vAlign w:val="center"/>
            <w:hideMark/>
          </w:tcPr>
          <w:p w14:paraId="4C99F4D3" w14:textId="092947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(769.63)</w:t>
            </w:r>
          </w:p>
        </w:tc>
        <w:tc>
          <w:tcPr>
            <w:tcW w:w="473" w:type="pct"/>
            <w:tcBorders>
              <w:top w:val="nil"/>
              <w:left w:val="nil"/>
              <w:bottom w:val="single" w:sz="4" w:space="0" w:color="auto"/>
              <w:right w:val="single" w:sz="4" w:space="0" w:color="auto"/>
            </w:tcBorders>
            <w:shd w:val="clear" w:color="auto" w:fill="auto"/>
            <w:noWrap/>
            <w:vAlign w:val="center"/>
            <w:hideMark/>
          </w:tcPr>
          <w:p w14:paraId="49522D5A" w14:textId="0F96EEE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(722.53)</w:t>
            </w:r>
          </w:p>
        </w:tc>
        <w:tc>
          <w:tcPr>
            <w:tcW w:w="473" w:type="pct"/>
            <w:tcBorders>
              <w:top w:val="nil"/>
              <w:left w:val="nil"/>
              <w:bottom w:val="single" w:sz="4" w:space="0" w:color="auto"/>
              <w:right w:val="single" w:sz="4" w:space="0" w:color="auto"/>
            </w:tcBorders>
            <w:shd w:val="clear" w:color="auto" w:fill="auto"/>
            <w:noWrap/>
            <w:vAlign w:val="center"/>
            <w:hideMark/>
          </w:tcPr>
          <w:p w14:paraId="70A2A258" w14:textId="2C57C41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(638.56)</w:t>
            </w:r>
          </w:p>
        </w:tc>
        <w:tc>
          <w:tcPr>
            <w:tcW w:w="473" w:type="pct"/>
            <w:tcBorders>
              <w:top w:val="nil"/>
              <w:left w:val="nil"/>
              <w:bottom w:val="single" w:sz="4" w:space="0" w:color="auto"/>
              <w:right w:val="single" w:sz="4" w:space="0" w:color="auto"/>
            </w:tcBorders>
            <w:shd w:val="clear" w:color="auto" w:fill="auto"/>
            <w:noWrap/>
            <w:vAlign w:val="center"/>
            <w:hideMark/>
          </w:tcPr>
          <w:p w14:paraId="2A3B0334" w14:textId="3E0AC50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(576.28)</w:t>
            </w:r>
          </w:p>
        </w:tc>
        <w:tc>
          <w:tcPr>
            <w:tcW w:w="473" w:type="pct"/>
            <w:tcBorders>
              <w:top w:val="nil"/>
              <w:left w:val="nil"/>
              <w:bottom w:val="single" w:sz="4" w:space="0" w:color="auto"/>
              <w:right w:val="single" w:sz="4" w:space="0" w:color="auto"/>
            </w:tcBorders>
            <w:shd w:val="clear" w:color="auto" w:fill="auto"/>
            <w:noWrap/>
            <w:vAlign w:val="center"/>
            <w:hideMark/>
          </w:tcPr>
          <w:p w14:paraId="34F6B7D6" w14:textId="3E3678F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(504.61)</w:t>
            </w:r>
          </w:p>
        </w:tc>
        <w:tc>
          <w:tcPr>
            <w:tcW w:w="472" w:type="pct"/>
            <w:tcBorders>
              <w:top w:val="nil"/>
              <w:left w:val="nil"/>
              <w:bottom w:val="single" w:sz="4" w:space="0" w:color="auto"/>
              <w:right w:val="single" w:sz="4" w:space="0" w:color="auto"/>
            </w:tcBorders>
            <w:shd w:val="clear" w:color="auto" w:fill="auto"/>
            <w:noWrap/>
            <w:vAlign w:val="center"/>
            <w:hideMark/>
          </w:tcPr>
          <w:p w14:paraId="77F74D54" w14:textId="4ACC3FA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(459.96)</w:t>
            </w:r>
          </w:p>
        </w:tc>
      </w:tr>
      <w:tr w:rsidR="00C41C60" w:rsidRPr="00987959" w14:paraId="124A5ACA"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7549B3C8" w14:textId="77777777" w:rsidR="00C41C60" w:rsidRPr="00987959" w:rsidRDefault="00C41C60"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Tax</w:t>
            </w:r>
          </w:p>
        </w:tc>
        <w:tc>
          <w:tcPr>
            <w:tcW w:w="473" w:type="pct"/>
            <w:tcBorders>
              <w:top w:val="nil"/>
              <w:left w:val="nil"/>
              <w:bottom w:val="single" w:sz="4" w:space="0" w:color="auto"/>
              <w:right w:val="single" w:sz="4" w:space="0" w:color="auto"/>
            </w:tcBorders>
            <w:shd w:val="clear" w:color="auto" w:fill="auto"/>
            <w:noWrap/>
            <w:vAlign w:val="center"/>
            <w:hideMark/>
          </w:tcPr>
          <w:p w14:paraId="2782F00D" w14:textId="4362DA91"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653FE7E1" w14:textId="24E688B8"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FAF95AD" w14:textId="18561CA4"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6E0E001C" w14:textId="166823DA"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2A273273" w14:textId="4C58A2D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3CC73E6B" w14:textId="018888C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2B26424" w14:textId="22739B21"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0B887AD" w14:textId="1E555B9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2" w:type="pct"/>
            <w:tcBorders>
              <w:top w:val="nil"/>
              <w:left w:val="nil"/>
              <w:bottom w:val="single" w:sz="4" w:space="0" w:color="auto"/>
              <w:right w:val="single" w:sz="4" w:space="0" w:color="auto"/>
            </w:tcBorders>
            <w:shd w:val="clear" w:color="auto" w:fill="auto"/>
            <w:noWrap/>
            <w:vAlign w:val="center"/>
            <w:hideMark/>
          </w:tcPr>
          <w:p w14:paraId="5239E671" w14:textId="56B8A42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r>
      <w:tr w:rsidR="00C41C60" w:rsidRPr="00987959" w14:paraId="359F4114"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538DD5"/>
            <w:noWrap/>
            <w:vAlign w:val="center"/>
            <w:hideMark/>
          </w:tcPr>
          <w:p w14:paraId="4989B3C6"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PAT</w:t>
            </w:r>
          </w:p>
        </w:tc>
        <w:tc>
          <w:tcPr>
            <w:tcW w:w="473" w:type="pct"/>
            <w:tcBorders>
              <w:top w:val="nil"/>
              <w:left w:val="nil"/>
              <w:bottom w:val="single" w:sz="4" w:space="0" w:color="auto"/>
              <w:right w:val="single" w:sz="4" w:space="0" w:color="auto"/>
            </w:tcBorders>
            <w:shd w:val="clear" w:color="000000" w:fill="538DD5"/>
            <w:noWrap/>
            <w:vAlign w:val="center"/>
            <w:hideMark/>
          </w:tcPr>
          <w:p w14:paraId="42C29C34" w14:textId="1B2039A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000000" w:fill="538DD5"/>
            <w:noWrap/>
            <w:vAlign w:val="center"/>
            <w:hideMark/>
          </w:tcPr>
          <w:p w14:paraId="3EEF5899" w14:textId="3E4F8A50"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(905.11)</w:t>
            </w:r>
          </w:p>
        </w:tc>
        <w:tc>
          <w:tcPr>
            <w:tcW w:w="473" w:type="pct"/>
            <w:tcBorders>
              <w:top w:val="nil"/>
              <w:left w:val="nil"/>
              <w:bottom w:val="single" w:sz="4" w:space="0" w:color="auto"/>
              <w:right w:val="single" w:sz="4" w:space="0" w:color="auto"/>
            </w:tcBorders>
            <w:shd w:val="clear" w:color="000000" w:fill="538DD5"/>
            <w:noWrap/>
            <w:vAlign w:val="center"/>
            <w:hideMark/>
          </w:tcPr>
          <w:p w14:paraId="7F26BA06" w14:textId="0C79FB14"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(858.82)</w:t>
            </w:r>
          </w:p>
        </w:tc>
        <w:tc>
          <w:tcPr>
            <w:tcW w:w="473" w:type="pct"/>
            <w:tcBorders>
              <w:top w:val="nil"/>
              <w:left w:val="nil"/>
              <w:bottom w:val="single" w:sz="4" w:space="0" w:color="auto"/>
              <w:right w:val="single" w:sz="4" w:space="0" w:color="auto"/>
            </w:tcBorders>
            <w:shd w:val="clear" w:color="000000" w:fill="538DD5"/>
            <w:noWrap/>
            <w:vAlign w:val="center"/>
            <w:hideMark/>
          </w:tcPr>
          <w:p w14:paraId="0BBB6D39" w14:textId="3EA1E3D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(769.63)</w:t>
            </w:r>
          </w:p>
        </w:tc>
        <w:tc>
          <w:tcPr>
            <w:tcW w:w="473" w:type="pct"/>
            <w:tcBorders>
              <w:top w:val="nil"/>
              <w:left w:val="nil"/>
              <w:bottom w:val="single" w:sz="4" w:space="0" w:color="auto"/>
              <w:right w:val="single" w:sz="4" w:space="0" w:color="auto"/>
            </w:tcBorders>
            <w:shd w:val="clear" w:color="000000" w:fill="538DD5"/>
            <w:noWrap/>
            <w:vAlign w:val="center"/>
            <w:hideMark/>
          </w:tcPr>
          <w:p w14:paraId="3059CCB2" w14:textId="63AE8413"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(722.53)</w:t>
            </w:r>
          </w:p>
        </w:tc>
        <w:tc>
          <w:tcPr>
            <w:tcW w:w="473" w:type="pct"/>
            <w:tcBorders>
              <w:top w:val="nil"/>
              <w:left w:val="nil"/>
              <w:bottom w:val="single" w:sz="4" w:space="0" w:color="auto"/>
              <w:right w:val="single" w:sz="4" w:space="0" w:color="auto"/>
            </w:tcBorders>
            <w:shd w:val="clear" w:color="000000" w:fill="538DD5"/>
            <w:noWrap/>
            <w:vAlign w:val="center"/>
            <w:hideMark/>
          </w:tcPr>
          <w:p w14:paraId="000E89DB" w14:textId="390DA5F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(638.56)</w:t>
            </w:r>
          </w:p>
        </w:tc>
        <w:tc>
          <w:tcPr>
            <w:tcW w:w="473" w:type="pct"/>
            <w:tcBorders>
              <w:top w:val="nil"/>
              <w:left w:val="nil"/>
              <w:bottom w:val="single" w:sz="4" w:space="0" w:color="auto"/>
              <w:right w:val="single" w:sz="4" w:space="0" w:color="auto"/>
            </w:tcBorders>
            <w:shd w:val="clear" w:color="000000" w:fill="538DD5"/>
            <w:noWrap/>
            <w:vAlign w:val="center"/>
            <w:hideMark/>
          </w:tcPr>
          <w:p w14:paraId="48CB4B15" w14:textId="5BA5D9FD"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(576.28)</w:t>
            </w:r>
          </w:p>
        </w:tc>
        <w:tc>
          <w:tcPr>
            <w:tcW w:w="473" w:type="pct"/>
            <w:tcBorders>
              <w:top w:val="nil"/>
              <w:left w:val="nil"/>
              <w:bottom w:val="single" w:sz="4" w:space="0" w:color="auto"/>
              <w:right w:val="single" w:sz="4" w:space="0" w:color="auto"/>
            </w:tcBorders>
            <w:shd w:val="clear" w:color="000000" w:fill="538DD5"/>
            <w:noWrap/>
            <w:vAlign w:val="center"/>
            <w:hideMark/>
          </w:tcPr>
          <w:p w14:paraId="3A0C4B22" w14:textId="04A89B2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(504.61)</w:t>
            </w:r>
          </w:p>
        </w:tc>
        <w:tc>
          <w:tcPr>
            <w:tcW w:w="472" w:type="pct"/>
            <w:tcBorders>
              <w:top w:val="nil"/>
              <w:left w:val="nil"/>
              <w:bottom w:val="single" w:sz="4" w:space="0" w:color="auto"/>
              <w:right w:val="single" w:sz="4" w:space="0" w:color="auto"/>
            </w:tcBorders>
            <w:shd w:val="clear" w:color="000000" w:fill="538DD5"/>
            <w:noWrap/>
            <w:vAlign w:val="center"/>
            <w:hideMark/>
          </w:tcPr>
          <w:p w14:paraId="04AB2B0D" w14:textId="5354CB4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(459.96)</w:t>
            </w:r>
          </w:p>
        </w:tc>
      </w:tr>
    </w:tbl>
    <w:p w14:paraId="1F42CF67" w14:textId="77777777" w:rsidR="0058236D" w:rsidRDefault="0058236D" w:rsidP="0058236D">
      <w:pPr>
        <w:pStyle w:val="ListParagraph"/>
        <w:tabs>
          <w:tab w:val="left" w:pos="-142"/>
        </w:tabs>
        <w:spacing w:after="0" w:line="360" w:lineRule="auto"/>
        <w:ind w:left="142" w:right="-472"/>
        <w:jc w:val="both"/>
        <w:rPr>
          <w:rFonts w:ascii="Arial" w:hAnsi="Arial" w:cs="Arial"/>
          <w:b/>
          <w:noProof/>
          <w:sz w:val="22"/>
          <w:szCs w:val="22"/>
        </w:rPr>
      </w:pPr>
    </w:p>
    <w:tbl>
      <w:tblPr>
        <w:tblW w:w="5767" w:type="pct"/>
        <w:tblInd w:w="-856" w:type="dxa"/>
        <w:tblLook w:val="04A0" w:firstRow="1" w:lastRow="0" w:firstColumn="1" w:lastColumn="0" w:noHBand="0" w:noVBand="1"/>
      </w:tblPr>
      <w:tblGrid>
        <w:gridCol w:w="1622"/>
        <w:gridCol w:w="1033"/>
        <w:gridCol w:w="1033"/>
        <w:gridCol w:w="1033"/>
        <w:gridCol w:w="1033"/>
        <w:gridCol w:w="1033"/>
        <w:gridCol w:w="1033"/>
        <w:gridCol w:w="1033"/>
        <w:gridCol w:w="1033"/>
        <w:gridCol w:w="1031"/>
      </w:tblGrid>
      <w:tr w:rsidR="00C41C60" w:rsidRPr="00C41C60" w14:paraId="2CBFFF2F" w14:textId="77777777" w:rsidTr="006A3FE6">
        <w:trPr>
          <w:trHeight w:val="288"/>
        </w:trPr>
        <w:tc>
          <w:tcPr>
            <w:tcW w:w="74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18665AC" w14:textId="77777777" w:rsidR="00666677" w:rsidRPr="00666677" w:rsidRDefault="00666677" w:rsidP="006A3FE6">
            <w:pPr>
              <w:spacing w:after="0" w:line="240" w:lineRule="auto"/>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Particulars</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4BF75DE9"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FY-33</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6BDA992C"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FY-34</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3C330B8B"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FY-35</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0D4EB654"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FY-36</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FB57E66"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FY-37</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0BEC648"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FY-38</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01C9669E"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FY-39</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26726031"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FY-40</w:t>
            </w:r>
          </w:p>
        </w:tc>
        <w:tc>
          <w:tcPr>
            <w:tcW w:w="472" w:type="pct"/>
            <w:tcBorders>
              <w:top w:val="single" w:sz="4" w:space="0" w:color="auto"/>
              <w:left w:val="nil"/>
              <w:bottom w:val="single" w:sz="4" w:space="0" w:color="auto"/>
              <w:right w:val="single" w:sz="4" w:space="0" w:color="auto"/>
            </w:tcBorders>
            <w:shd w:val="clear" w:color="000000" w:fill="002060"/>
            <w:vAlign w:val="center"/>
            <w:hideMark/>
          </w:tcPr>
          <w:p w14:paraId="0CE0F267"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FY-41</w:t>
            </w:r>
          </w:p>
        </w:tc>
      </w:tr>
      <w:tr w:rsidR="00F36175" w:rsidRPr="00C41C60" w14:paraId="177C2D21"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vAlign w:val="center"/>
            <w:hideMark/>
          </w:tcPr>
          <w:p w14:paraId="5CAD7687" w14:textId="7E7AFC0B" w:rsidR="00C41C60" w:rsidRPr="00666677" w:rsidRDefault="00C41C60"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Revenue from sale of power</w:t>
            </w:r>
          </w:p>
        </w:tc>
        <w:tc>
          <w:tcPr>
            <w:tcW w:w="473" w:type="pct"/>
            <w:tcBorders>
              <w:top w:val="nil"/>
              <w:left w:val="nil"/>
              <w:bottom w:val="single" w:sz="4" w:space="0" w:color="auto"/>
              <w:right w:val="single" w:sz="4" w:space="0" w:color="auto"/>
            </w:tcBorders>
            <w:shd w:val="clear" w:color="auto" w:fill="auto"/>
            <w:noWrap/>
            <w:vAlign w:val="center"/>
            <w:hideMark/>
          </w:tcPr>
          <w:p w14:paraId="05A90BB0" w14:textId="0C03B89E"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4,114.81</w:t>
            </w:r>
          </w:p>
        </w:tc>
        <w:tc>
          <w:tcPr>
            <w:tcW w:w="473" w:type="pct"/>
            <w:tcBorders>
              <w:top w:val="nil"/>
              <w:left w:val="nil"/>
              <w:bottom w:val="single" w:sz="4" w:space="0" w:color="auto"/>
              <w:right w:val="single" w:sz="4" w:space="0" w:color="auto"/>
            </w:tcBorders>
            <w:shd w:val="clear" w:color="auto" w:fill="auto"/>
            <w:noWrap/>
            <w:vAlign w:val="center"/>
            <w:hideMark/>
          </w:tcPr>
          <w:p w14:paraId="41320EF7" w14:textId="562EBB1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4,204.15</w:t>
            </w:r>
          </w:p>
        </w:tc>
        <w:tc>
          <w:tcPr>
            <w:tcW w:w="473" w:type="pct"/>
            <w:tcBorders>
              <w:top w:val="nil"/>
              <w:left w:val="nil"/>
              <w:bottom w:val="single" w:sz="4" w:space="0" w:color="auto"/>
              <w:right w:val="single" w:sz="4" w:space="0" w:color="auto"/>
            </w:tcBorders>
            <w:shd w:val="clear" w:color="auto" w:fill="auto"/>
            <w:noWrap/>
            <w:vAlign w:val="center"/>
            <w:hideMark/>
          </w:tcPr>
          <w:p w14:paraId="38750421" w14:textId="1EE4BA10"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4,363.40</w:t>
            </w:r>
          </w:p>
        </w:tc>
        <w:tc>
          <w:tcPr>
            <w:tcW w:w="473" w:type="pct"/>
            <w:tcBorders>
              <w:top w:val="nil"/>
              <w:left w:val="nil"/>
              <w:bottom w:val="single" w:sz="4" w:space="0" w:color="auto"/>
              <w:right w:val="single" w:sz="4" w:space="0" w:color="auto"/>
            </w:tcBorders>
            <w:shd w:val="clear" w:color="auto" w:fill="auto"/>
            <w:noWrap/>
            <w:vAlign w:val="center"/>
            <w:hideMark/>
          </w:tcPr>
          <w:p w14:paraId="7C2C3D20" w14:textId="11F5AA46"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4,495.50</w:t>
            </w:r>
          </w:p>
        </w:tc>
        <w:tc>
          <w:tcPr>
            <w:tcW w:w="473" w:type="pct"/>
            <w:tcBorders>
              <w:top w:val="nil"/>
              <w:left w:val="nil"/>
              <w:bottom w:val="single" w:sz="4" w:space="0" w:color="auto"/>
              <w:right w:val="single" w:sz="4" w:space="0" w:color="auto"/>
            </w:tcBorders>
            <w:shd w:val="clear" w:color="auto" w:fill="auto"/>
            <w:noWrap/>
            <w:vAlign w:val="center"/>
            <w:hideMark/>
          </w:tcPr>
          <w:p w14:paraId="4831FE58" w14:textId="3387CFC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4,574.00</w:t>
            </w:r>
          </w:p>
        </w:tc>
        <w:tc>
          <w:tcPr>
            <w:tcW w:w="473" w:type="pct"/>
            <w:tcBorders>
              <w:top w:val="nil"/>
              <w:left w:val="nil"/>
              <w:bottom w:val="single" w:sz="4" w:space="0" w:color="auto"/>
              <w:right w:val="single" w:sz="4" w:space="0" w:color="auto"/>
            </w:tcBorders>
            <w:shd w:val="clear" w:color="auto" w:fill="auto"/>
            <w:noWrap/>
            <w:vAlign w:val="center"/>
            <w:hideMark/>
          </w:tcPr>
          <w:p w14:paraId="40F74A6A" w14:textId="0847637B"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4,634.52</w:t>
            </w:r>
          </w:p>
        </w:tc>
        <w:tc>
          <w:tcPr>
            <w:tcW w:w="473" w:type="pct"/>
            <w:tcBorders>
              <w:top w:val="nil"/>
              <w:left w:val="nil"/>
              <w:bottom w:val="single" w:sz="4" w:space="0" w:color="auto"/>
              <w:right w:val="single" w:sz="4" w:space="0" w:color="auto"/>
            </w:tcBorders>
            <w:shd w:val="clear" w:color="auto" w:fill="auto"/>
            <w:noWrap/>
            <w:vAlign w:val="center"/>
            <w:hideMark/>
          </w:tcPr>
          <w:p w14:paraId="69EE932E" w14:textId="267DC0F7"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4,866.25</w:t>
            </w:r>
          </w:p>
        </w:tc>
        <w:tc>
          <w:tcPr>
            <w:tcW w:w="473" w:type="pct"/>
            <w:tcBorders>
              <w:top w:val="nil"/>
              <w:left w:val="nil"/>
              <w:bottom w:val="single" w:sz="4" w:space="0" w:color="auto"/>
              <w:right w:val="single" w:sz="4" w:space="0" w:color="auto"/>
            </w:tcBorders>
            <w:shd w:val="clear" w:color="auto" w:fill="auto"/>
            <w:noWrap/>
            <w:vAlign w:val="center"/>
            <w:hideMark/>
          </w:tcPr>
          <w:p w14:paraId="00914147" w14:textId="2DD27207"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4,270.23</w:t>
            </w:r>
          </w:p>
        </w:tc>
        <w:tc>
          <w:tcPr>
            <w:tcW w:w="472" w:type="pct"/>
            <w:tcBorders>
              <w:top w:val="nil"/>
              <w:left w:val="nil"/>
              <w:bottom w:val="single" w:sz="4" w:space="0" w:color="auto"/>
              <w:right w:val="single" w:sz="4" w:space="0" w:color="auto"/>
            </w:tcBorders>
            <w:shd w:val="clear" w:color="auto" w:fill="auto"/>
            <w:noWrap/>
            <w:vAlign w:val="center"/>
            <w:hideMark/>
          </w:tcPr>
          <w:p w14:paraId="5F81F40B" w14:textId="664CCA4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2,077.51</w:t>
            </w:r>
          </w:p>
        </w:tc>
      </w:tr>
      <w:tr w:rsidR="00F36175" w:rsidRPr="00666677" w14:paraId="7B431606"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38C4C14"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Coal Expenses</w:t>
            </w:r>
          </w:p>
        </w:tc>
        <w:tc>
          <w:tcPr>
            <w:tcW w:w="473" w:type="pct"/>
            <w:tcBorders>
              <w:top w:val="nil"/>
              <w:left w:val="nil"/>
              <w:bottom w:val="single" w:sz="4" w:space="0" w:color="auto"/>
              <w:right w:val="single" w:sz="4" w:space="0" w:color="auto"/>
            </w:tcBorders>
            <w:shd w:val="clear" w:color="auto" w:fill="auto"/>
            <w:noWrap/>
            <w:vAlign w:val="center"/>
            <w:hideMark/>
          </w:tcPr>
          <w:p w14:paraId="084F6812" w14:textId="4956C97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3,291.85</w:t>
            </w:r>
          </w:p>
        </w:tc>
        <w:tc>
          <w:tcPr>
            <w:tcW w:w="473" w:type="pct"/>
            <w:tcBorders>
              <w:top w:val="nil"/>
              <w:left w:val="nil"/>
              <w:bottom w:val="single" w:sz="4" w:space="0" w:color="auto"/>
              <w:right w:val="single" w:sz="4" w:space="0" w:color="auto"/>
            </w:tcBorders>
            <w:shd w:val="clear" w:color="auto" w:fill="auto"/>
            <w:noWrap/>
            <w:vAlign w:val="center"/>
            <w:hideMark/>
          </w:tcPr>
          <w:p w14:paraId="695834FB" w14:textId="01899ADD"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3,363.32</w:t>
            </w:r>
          </w:p>
        </w:tc>
        <w:tc>
          <w:tcPr>
            <w:tcW w:w="473" w:type="pct"/>
            <w:tcBorders>
              <w:top w:val="nil"/>
              <w:left w:val="nil"/>
              <w:bottom w:val="single" w:sz="4" w:space="0" w:color="auto"/>
              <w:right w:val="single" w:sz="4" w:space="0" w:color="auto"/>
            </w:tcBorders>
            <w:shd w:val="clear" w:color="auto" w:fill="auto"/>
            <w:noWrap/>
            <w:vAlign w:val="center"/>
            <w:hideMark/>
          </w:tcPr>
          <w:p w14:paraId="77F57518" w14:textId="78C1EAD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3,490.72</w:t>
            </w:r>
          </w:p>
        </w:tc>
        <w:tc>
          <w:tcPr>
            <w:tcW w:w="473" w:type="pct"/>
            <w:tcBorders>
              <w:top w:val="nil"/>
              <w:left w:val="nil"/>
              <w:bottom w:val="single" w:sz="4" w:space="0" w:color="auto"/>
              <w:right w:val="single" w:sz="4" w:space="0" w:color="auto"/>
            </w:tcBorders>
            <w:shd w:val="clear" w:color="auto" w:fill="auto"/>
            <w:noWrap/>
            <w:vAlign w:val="center"/>
            <w:hideMark/>
          </w:tcPr>
          <w:p w14:paraId="1E9A19D9" w14:textId="243B141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3,596.40</w:t>
            </w:r>
          </w:p>
        </w:tc>
        <w:tc>
          <w:tcPr>
            <w:tcW w:w="473" w:type="pct"/>
            <w:tcBorders>
              <w:top w:val="nil"/>
              <w:left w:val="nil"/>
              <w:bottom w:val="single" w:sz="4" w:space="0" w:color="auto"/>
              <w:right w:val="single" w:sz="4" w:space="0" w:color="auto"/>
            </w:tcBorders>
            <w:shd w:val="clear" w:color="auto" w:fill="auto"/>
            <w:noWrap/>
            <w:vAlign w:val="center"/>
            <w:hideMark/>
          </w:tcPr>
          <w:p w14:paraId="18DE64B0" w14:textId="3AD5493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3,659.20</w:t>
            </w:r>
          </w:p>
        </w:tc>
        <w:tc>
          <w:tcPr>
            <w:tcW w:w="473" w:type="pct"/>
            <w:tcBorders>
              <w:top w:val="nil"/>
              <w:left w:val="nil"/>
              <w:bottom w:val="single" w:sz="4" w:space="0" w:color="auto"/>
              <w:right w:val="single" w:sz="4" w:space="0" w:color="auto"/>
            </w:tcBorders>
            <w:shd w:val="clear" w:color="auto" w:fill="auto"/>
            <w:noWrap/>
            <w:vAlign w:val="center"/>
            <w:hideMark/>
          </w:tcPr>
          <w:p w14:paraId="26C97906" w14:textId="4741282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3,707.62</w:t>
            </w:r>
          </w:p>
        </w:tc>
        <w:tc>
          <w:tcPr>
            <w:tcW w:w="473" w:type="pct"/>
            <w:tcBorders>
              <w:top w:val="nil"/>
              <w:left w:val="nil"/>
              <w:bottom w:val="single" w:sz="4" w:space="0" w:color="auto"/>
              <w:right w:val="single" w:sz="4" w:space="0" w:color="auto"/>
            </w:tcBorders>
            <w:shd w:val="clear" w:color="auto" w:fill="auto"/>
            <w:noWrap/>
            <w:vAlign w:val="center"/>
            <w:hideMark/>
          </w:tcPr>
          <w:p w14:paraId="1A34A0CA" w14:textId="7BFC8096"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3,893.00</w:t>
            </w:r>
          </w:p>
        </w:tc>
        <w:tc>
          <w:tcPr>
            <w:tcW w:w="473" w:type="pct"/>
            <w:tcBorders>
              <w:top w:val="nil"/>
              <w:left w:val="nil"/>
              <w:bottom w:val="single" w:sz="4" w:space="0" w:color="auto"/>
              <w:right w:val="single" w:sz="4" w:space="0" w:color="auto"/>
            </w:tcBorders>
            <w:shd w:val="clear" w:color="auto" w:fill="auto"/>
            <w:noWrap/>
            <w:vAlign w:val="center"/>
            <w:hideMark/>
          </w:tcPr>
          <w:p w14:paraId="70093567" w14:textId="7DDBFC8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3,416.19</w:t>
            </w:r>
          </w:p>
        </w:tc>
        <w:tc>
          <w:tcPr>
            <w:tcW w:w="472" w:type="pct"/>
            <w:tcBorders>
              <w:top w:val="nil"/>
              <w:left w:val="nil"/>
              <w:bottom w:val="single" w:sz="4" w:space="0" w:color="auto"/>
              <w:right w:val="single" w:sz="4" w:space="0" w:color="auto"/>
            </w:tcBorders>
            <w:shd w:val="clear" w:color="auto" w:fill="auto"/>
            <w:noWrap/>
            <w:vAlign w:val="center"/>
            <w:hideMark/>
          </w:tcPr>
          <w:p w14:paraId="2C52B052" w14:textId="08E7E228"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1,662.01</w:t>
            </w:r>
          </w:p>
        </w:tc>
      </w:tr>
      <w:tr w:rsidR="00F36175" w:rsidRPr="00666677" w14:paraId="48C34FB9"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7B0D505"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Oil Expenses</w:t>
            </w:r>
          </w:p>
        </w:tc>
        <w:tc>
          <w:tcPr>
            <w:tcW w:w="473" w:type="pct"/>
            <w:tcBorders>
              <w:top w:val="nil"/>
              <w:left w:val="nil"/>
              <w:bottom w:val="single" w:sz="4" w:space="0" w:color="auto"/>
              <w:right w:val="single" w:sz="4" w:space="0" w:color="auto"/>
            </w:tcBorders>
            <w:shd w:val="clear" w:color="auto" w:fill="auto"/>
            <w:noWrap/>
            <w:vAlign w:val="center"/>
            <w:hideMark/>
          </w:tcPr>
          <w:p w14:paraId="35E90FF0" w14:textId="029ED7E4"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59.66</w:t>
            </w:r>
          </w:p>
        </w:tc>
        <w:tc>
          <w:tcPr>
            <w:tcW w:w="473" w:type="pct"/>
            <w:tcBorders>
              <w:top w:val="nil"/>
              <w:left w:val="nil"/>
              <w:bottom w:val="single" w:sz="4" w:space="0" w:color="auto"/>
              <w:right w:val="single" w:sz="4" w:space="0" w:color="auto"/>
            </w:tcBorders>
            <w:shd w:val="clear" w:color="auto" w:fill="auto"/>
            <w:noWrap/>
            <w:vAlign w:val="center"/>
            <w:hideMark/>
          </w:tcPr>
          <w:p w14:paraId="49152BF9" w14:textId="2988596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60.96</w:t>
            </w:r>
          </w:p>
        </w:tc>
        <w:tc>
          <w:tcPr>
            <w:tcW w:w="473" w:type="pct"/>
            <w:tcBorders>
              <w:top w:val="nil"/>
              <w:left w:val="nil"/>
              <w:bottom w:val="single" w:sz="4" w:space="0" w:color="auto"/>
              <w:right w:val="single" w:sz="4" w:space="0" w:color="auto"/>
            </w:tcBorders>
            <w:shd w:val="clear" w:color="auto" w:fill="auto"/>
            <w:noWrap/>
            <w:vAlign w:val="center"/>
            <w:hideMark/>
          </w:tcPr>
          <w:p w14:paraId="4C44DBBA" w14:textId="60642C7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63.27</w:t>
            </w:r>
          </w:p>
        </w:tc>
        <w:tc>
          <w:tcPr>
            <w:tcW w:w="473" w:type="pct"/>
            <w:tcBorders>
              <w:top w:val="nil"/>
              <w:left w:val="nil"/>
              <w:bottom w:val="single" w:sz="4" w:space="0" w:color="auto"/>
              <w:right w:val="single" w:sz="4" w:space="0" w:color="auto"/>
            </w:tcBorders>
            <w:shd w:val="clear" w:color="auto" w:fill="auto"/>
            <w:noWrap/>
            <w:vAlign w:val="center"/>
            <w:hideMark/>
          </w:tcPr>
          <w:p w14:paraId="08AE5A79" w14:textId="177D933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65.18</w:t>
            </w:r>
          </w:p>
        </w:tc>
        <w:tc>
          <w:tcPr>
            <w:tcW w:w="473" w:type="pct"/>
            <w:tcBorders>
              <w:top w:val="nil"/>
              <w:left w:val="nil"/>
              <w:bottom w:val="single" w:sz="4" w:space="0" w:color="auto"/>
              <w:right w:val="single" w:sz="4" w:space="0" w:color="auto"/>
            </w:tcBorders>
            <w:shd w:val="clear" w:color="auto" w:fill="auto"/>
            <w:noWrap/>
            <w:vAlign w:val="center"/>
            <w:hideMark/>
          </w:tcPr>
          <w:p w14:paraId="23D176A7" w14:textId="725491B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66.32</w:t>
            </w:r>
          </w:p>
        </w:tc>
        <w:tc>
          <w:tcPr>
            <w:tcW w:w="473" w:type="pct"/>
            <w:tcBorders>
              <w:top w:val="nil"/>
              <w:left w:val="nil"/>
              <w:bottom w:val="single" w:sz="4" w:space="0" w:color="auto"/>
              <w:right w:val="single" w:sz="4" w:space="0" w:color="auto"/>
            </w:tcBorders>
            <w:shd w:val="clear" w:color="auto" w:fill="auto"/>
            <w:noWrap/>
            <w:vAlign w:val="center"/>
            <w:hideMark/>
          </w:tcPr>
          <w:p w14:paraId="35C19BF7" w14:textId="78E48BA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67.20</w:t>
            </w:r>
          </w:p>
        </w:tc>
        <w:tc>
          <w:tcPr>
            <w:tcW w:w="473" w:type="pct"/>
            <w:tcBorders>
              <w:top w:val="nil"/>
              <w:left w:val="nil"/>
              <w:bottom w:val="single" w:sz="4" w:space="0" w:color="auto"/>
              <w:right w:val="single" w:sz="4" w:space="0" w:color="auto"/>
            </w:tcBorders>
            <w:shd w:val="clear" w:color="auto" w:fill="auto"/>
            <w:noWrap/>
            <w:vAlign w:val="center"/>
            <w:hideMark/>
          </w:tcPr>
          <w:p w14:paraId="5F892E84" w14:textId="15F6140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70.56</w:t>
            </w:r>
          </w:p>
        </w:tc>
        <w:tc>
          <w:tcPr>
            <w:tcW w:w="473" w:type="pct"/>
            <w:tcBorders>
              <w:top w:val="nil"/>
              <w:left w:val="nil"/>
              <w:bottom w:val="single" w:sz="4" w:space="0" w:color="auto"/>
              <w:right w:val="single" w:sz="4" w:space="0" w:color="auto"/>
            </w:tcBorders>
            <w:shd w:val="clear" w:color="auto" w:fill="auto"/>
            <w:noWrap/>
            <w:vAlign w:val="center"/>
            <w:hideMark/>
          </w:tcPr>
          <w:p w14:paraId="2CCA6B5A" w14:textId="276D5ED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61.92</w:t>
            </w:r>
          </w:p>
        </w:tc>
        <w:tc>
          <w:tcPr>
            <w:tcW w:w="472" w:type="pct"/>
            <w:tcBorders>
              <w:top w:val="nil"/>
              <w:left w:val="nil"/>
              <w:bottom w:val="single" w:sz="4" w:space="0" w:color="auto"/>
              <w:right w:val="single" w:sz="4" w:space="0" w:color="auto"/>
            </w:tcBorders>
            <w:shd w:val="clear" w:color="auto" w:fill="auto"/>
            <w:noWrap/>
            <w:vAlign w:val="center"/>
            <w:hideMark/>
          </w:tcPr>
          <w:p w14:paraId="6C8516A9" w14:textId="647C919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30.12</w:t>
            </w:r>
          </w:p>
        </w:tc>
      </w:tr>
      <w:tr w:rsidR="00F36175" w:rsidRPr="00666677" w14:paraId="4A119949"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7D64FA4"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O&amp;M Expenses</w:t>
            </w:r>
          </w:p>
        </w:tc>
        <w:tc>
          <w:tcPr>
            <w:tcW w:w="473" w:type="pct"/>
            <w:tcBorders>
              <w:top w:val="nil"/>
              <w:left w:val="nil"/>
              <w:bottom w:val="single" w:sz="4" w:space="0" w:color="auto"/>
              <w:right w:val="single" w:sz="4" w:space="0" w:color="auto"/>
            </w:tcBorders>
            <w:shd w:val="clear" w:color="auto" w:fill="auto"/>
            <w:noWrap/>
            <w:vAlign w:val="center"/>
            <w:hideMark/>
          </w:tcPr>
          <w:p w14:paraId="43B9FB7A" w14:textId="2DC3CC1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315.54</w:t>
            </w:r>
          </w:p>
        </w:tc>
        <w:tc>
          <w:tcPr>
            <w:tcW w:w="473" w:type="pct"/>
            <w:tcBorders>
              <w:top w:val="nil"/>
              <w:left w:val="nil"/>
              <w:bottom w:val="single" w:sz="4" w:space="0" w:color="auto"/>
              <w:right w:val="single" w:sz="4" w:space="0" w:color="auto"/>
            </w:tcBorders>
            <w:shd w:val="clear" w:color="auto" w:fill="auto"/>
            <w:noWrap/>
            <w:vAlign w:val="center"/>
            <w:hideMark/>
          </w:tcPr>
          <w:p w14:paraId="50F15A4D" w14:textId="6058CA4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331.32</w:t>
            </w:r>
          </w:p>
        </w:tc>
        <w:tc>
          <w:tcPr>
            <w:tcW w:w="473" w:type="pct"/>
            <w:tcBorders>
              <w:top w:val="nil"/>
              <w:left w:val="nil"/>
              <w:bottom w:val="single" w:sz="4" w:space="0" w:color="auto"/>
              <w:right w:val="single" w:sz="4" w:space="0" w:color="auto"/>
            </w:tcBorders>
            <w:shd w:val="clear" w:color="auto" w:fill="auto"/>
            <w:noWrap/>
            <w:vAlign w:val="center"/>
            <w:hideMark/>
          </w:tcPr>
          <w:p w14:paraId="562213CA" w14:textId="3B49E71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347.88</w:t>
            </w:r>
          </w:p>
        </w:tc>
        <w:tc>
          <w:tcPr>
            <w:tcW w:w="473" w:type="pct"/>
            <w:tcBorders>
              <w:top w:val="nil"/>
              <w:left w:val="nil"/>
              <w:bottom w:val="single" w:sz="4" w:space="0" w:color="auto"/>
              <w:right w:val="single" w:sz="4" w:space="0" w:color="auto"/>
            </w:tcBorders>
            <w:shd w:val="clear" w:color="auto" w:fill="auto"/>
            <w:noWrap/>
            <w:vAlign w:val="center"/>
            <w:hideMark/>
          </w:tcPr>
          <w:p w14:paraId="745E01B9" w14:textId="75BEE1D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365.28</w:t>
            </w:r>
          </w:p>
        </w:tc>
        <w:tc>
          <w:tcPr>
            <w:tcW w:w="473" w:type="pct"/>
            <w:tcBorders>
              <w:top w:val="nil"/>
              <w:left w:val="nil"/>
              <w:bottom w:val="single" w:sz="4" w:space="0" w:color="auto"/>
              <w:right w:val="single" w:sz="4" w:space="0" w:color="auto"/>
            </w:tcBorders>
            <w:shd w:val="clear" w:color="auto" w:fill="auto"/>
            <w:noWrap/>
            <w:vAlign w:val="center"/>
            <w:hideMark/>
          </w:tcPr>
          <w:p w14:paraId="55751223" w14:textId="170FD9F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383.54</w:t>
            </w:r>
          </w:p>
        </w:tc>
        <w:tc>
          <w:tcPr>
            <w:tcW w:w="473" w:type="pct"/>
            <w:tcBorders>
              <w:top w:val="nil"/>
              <w:left w:val="nil"/>
              <w:bottom w:val="single" w:sz="4" w:space="0" w:color="auto"/>
              <w:right w:val="single" w:sz="4" w:space="0" w:color="auto"/>
            </w:tcBorders>
            <w:shd w:val="clear" w:color="auto" w:fill="auto"/>
            <w:noWrap/>
            <w:vAlign w:val="center"/>
            <w:hideMark/>
          </w:tcPr>
          <w:p w14:paraId="0745B357" w14:textId="772FFEBF"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402.72</w:t>
            </w:r>
          </w:p>
        </w:tc>
        <w:tc>
          <w:tcPr>
            <w:tcW w:w="473" w:type="pct"/>
            <w:tcBorders>
              <w:top w:val="nil"/>
              <w:left w:val="nil"/>
              <w:bottom w:val="single" w:sz="4" w:space="0" w:color="auto"/>
              <w:right w:val="single" w:sz="4" w:space="0" w:color="auto"/>
            </w:tcBorders>
            <w:shd w:val="clear" w:color="auto" w:fill="auto"/>
            <w:noWrap/>
            <w:vAlign w:val="center"/>
            <w:hideMark/>
          </w:tcPr>
          <w:p w14:paraId="17FDD64B" w14:textId="2A029B3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422.85</w:t>
            </w:r>
          </w:p>
        </w:tc>
        <w:tc>
          <w:tcPr>
            <w:tcW w:w="473" w:type="pct"/>
            <w:tcBorders>
              <w:top w:val="nil"/>
              <w:left w:val="nil"/>
              <w:bottom w:val="single" w:sz="4" w:space="0" w:color="auto"/>
              <w:right w:val="single" w:sz="4" w:space="0" w:color="auto"/>
            </w:tcBorders>
            <w:shd w:val="clear" w:color="auto" w:fill="auto"/>
            <w:noWrap/>
            <w:vAlign w:val="center"/>
            <w:hideMark/>
          </w:tcPr>
          <w:p w14:paraId="0012ABE1" w14:textId="01F35A7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444.00</w:t>
            </w:r>
          </w:p>
        </w:tc>
        <w:tc>
          <w:tcPr>
            <w:tcW w:w="472" w:type="pct"/>
            <w:tcBorders>
              <w:top w:val="nil"/>
              <w:left w:val="nil"/>
              <w:bottom w:val="single" w:sz="4" w:space="0" w:color="auto"/>
              <w:right w:val="single" w:sz="4" w:space="0" w:color="auto"/>
            </w:tcBorders>
            <w:shd w:val="clear" w:color="auto" w:fill="auto"/>
            <w:noWrap/>
            <w:vAlign w:val="center"/>
            <w:hideMark/>
          </w:tcPr>
          <w:p w14:paraId="675885CB" w14:textId="3AAF91E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466.20</w:t>
            </w:r>
          </w:p>
        </w:tc>
      </w:tr>
      <w:tr w:rsidR="00F36175" w:rsidRPr="00666677" w14:paraId="4F81CD1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50E8627" w14:textId="6BCEA24A"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Total Expenses</w:t>
            </w:r>
          </w:p>
        </w:tc>
        <w:tc>
          <w:tcPr>
            <w:tcW w:w="473" w:type="pct"/>
            <w:tcBorders>
              <w:top w:val="nil"/>
              <w:left w:val="nil"/>
              <w:bottom w:val="single" w:sz="4" w:space="0" w:color="auto"/>
              <w:right w:val="single" w:sz="4" w:space="0" w:color="auto"/>
            </w:tcBorders>
            <w:shd w:val="clear" w:color="auto" w:fill="auto"/>
            <w:noWrap/>
            <w:vAlign w:val="center"/>
            <w:hideMark/>
          </w:tcPr>
          <w:p w14:paraId="193D48EF" w14:textId="250382C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3,667.05</w:t>
            </w:r>
          </w:p>
        </w:tc>
        <w:tc>
          <w:tcPr>
            <w:tcW w:w="473" w:type="pct"/>
            <w:tcBorders>
              <w:top w:val="nil"/>
              <w:left w:val="nil"/>
              <w:bottom w:val="single" w:sz="4" w:space="0" w:color="auto"/>
              <w:right w:val="single" w:sz="4" w:space="0" w:color="auto"/>
            </w:tcBorders>
            <w:shd w:val="clear" w:color="auto" w:fill="auto"/>
            <w:noWrap/>
            <w:vAlign w:val="center"/>
            <w:hideMark/>
          </w:tcPr>
          <w:p w14:paraId="5F23A63B" w14:textId="66A1101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3,755.59</w:t>
            </w:r>
          </w:p>
        </w:tc>
        <w:tc>
          <w:tcPr>
            <w:tcW w:w="473" w:type="pct"/>
            <w:tcBorders>
              <w:top w:val="nil"/>
              <w:left w:val="nil"/>
              <w:bottom w:val="single" w:sz="4" w:space="0" w:color="auto"/>
              <w:right w:val="single" w:sz="4" w:space="0" w:color="auto"/>
            </w:tcBorders>
            <w:shd w:val="clear" w:color="auto" w:fill="auto"/>
            <w:noWrap/>
            <w:vAlign w:val="center"/>
            <w:hideMark/>
          </w:tcPr>
          <w:p w14:paraId="75AD021E" w14:textId="671DDBCF"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3,901.87</w:t>
            </w:r>
          </w:p>
        </w:tc>
        <w:tc>
          <w:tcPr>
            <w:tcW w:w="473" w:type="pct"/>
            <w:tcBorders>
              <w:top w:val="nil"/>
              <w:left w:val="nil"/>
              <w:bottom w:val="single" w:sz="4" w:space="0" w:color="auto"/>
              <w:right w:val="single" w:sz="4" w:space="0" w:color="auto"/>
            </w:tcBorders>
            <w:shd w:val="clear" w:color="auto" w:fill="auto"/>
            <w:noWrap/>
            <w:vAlign w:val="center"/>
            <w:hideMark/>
          </w:tcPr>
          <w:p w14:paraId="09372D31" w14:textId="6696A08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4,026.87</w:t>
            </w:r>
          </w:p>
        </w:tc>
        <w:tc>
          <w:tcPr>
            <w:tcW w:w="473" w:type="pct"/>
            <w:tcBorders>
              <w:top w:val="nil"/>
              <w:left w:val="nil"/>
              <w:bottom w:val="single" w:sz="4" w:space="0" w:color="auto"/>
              <w:right w:val="single" w:sz="4" w:space="0" w:color="auto"/>
            </w:tcBorders>
            <w:shd w:val="clear" w:color="auto" w:fill="auto"/>
            <w:noWrap/>
            <w:vAlign w:val="center"/>
            <w:hideMark/>
          </w:tcPr>
          <w:p w14:paraId="24CD60AF" w14:textId="6176EE5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4,109.07</w:t>
            </w:r>
          </w:p>
        </w:tc>
        <w:tc>
          <w:tcPr>
            <w:tcW w:w="473" w:type="pct"/>
            <w:tcBorders>
              <w:top w:val="nil"/>
              <w:left w:val="nil"/>
              <w:bottom w:val="single" w:sz="4" w:space="0" w:color="auto"/>
              <w:right w:val="single" w:sz="4" w:space="0" w:color="auto"/>
            </w:tcBorders>
            <w:shd w:val="clear" w:color="auto" w:fill="auto"/>
            <w:noWrap/>
            <w:vAlign w:val="center"/>
            <w:hideMark/>
          </w:tcPr>
          <w:p w14:paraId="7602CFAB" w14:textId="58DA3499"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4,177.54</w:t>
            </w:r>
          </w:p>
        </w:tc>
        <w:tc>
          <w:tcPr>
            <w:tcW w:w="473" w:type="pct"/>
            <w:tcBorders>
              <w:top w:val="nil"/>
              <w:left w:val="nil"/>
              <w:bottom w:val="single" w:sz="4" w:space="0" w:color="auto"/>
              <w:right w:val="single" w:sz="4" w:space="0" w:color="auto"/>
            </w:tcBorders>
            <w:shd w:val="clear" w:color="auto" w:fill="auto"/>
            <w:noWrap/>
            <w:vAlign w:val="center"/>
            <w:hideMark/>
          </w:tcPr>
          <w:p w14:paraId="64E5D8DE" w14:textId="721774F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4,386.41</w:t>
            </w:r>
          </w:p>
        </w:tc>
        <w:tc>
          <w:tcPr>
            <w:tcW w:w="473" w:type="pct"/>
            <w:tcBorders>
              <w:top w:val="nil"/>
              <w:left w:val="nil"/>
              <w:bottom w:val="single" w:sz="4" w:space="0" w:color="auto"/>
              <w:right w:val="single" w:sz="4" w:space="0" w:color="auto"/>
            </w:tcBorders>
            <w:shd w:val="clear" w:color="auto" w:fill="auto"/>
            <w:noWrap/>
            <w:vAlign w:val="center"/>
            <w:hideMark/>
          </w:tcPr>
          <w:p w14:paraId="60BD9F54" w14:textId="5BB8F81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3,922.10</w:t>
            </w:r>
          </w:p>
        </w:tc>
        <w:tc>
          <w:tcPr>
            <w:tcW w:w="472" w:type="pct"/>
            <w:tcBorders>
              <w:top w:val="nil"/>
              <w:left w:val="nil"/>
              <w:bottom w:val="single" w:sz="4" w:space="0" w:color="auto"/>
              <w:right w:val="single" w:sz="4" w:space="0" w:color="auto"/>
            </w:tcBorders>
            <w:shd w:val="clear" w:color="auto" w:fill="auto"/>
            <w:noWrap/>
            <w:vAlign w:val="center"/>
            <w:hideMark/>
          </w:tcPr>
          <w:p w14:paraId="65963BD2" w14:textId="09CB26D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2,158.33</w:t>
            </w:r>
          </w:p>
        </w:tc>
      </w:tr>
      <w:tr w:rsidR="00F36175" w:rsidRPr="00666677" w14:paraId="7BEBF2F4"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41A6CBF8"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EBITDA</w:t>
            </w:r>
          </w:p>
        </w:tc>
        <w:tc>
          <w:tcPr>
            <w:tcW w:w="473" w:type="pct"/>
            <w:tcBorders>
              <w:top w:val="nil"/>
              <w:left w:val="nil"/>
              <w:bottom w:val="single" w:sz="4" w:space="0" w:color="auto"/>
              <w:right w:val="single" w:sz="4" w:space="0" w:color="auto"/>
            </w:tcBorders>
            <w:shd w:val="clear" w:color="000000" w:fill="8DB4E2"/>
            <w:noWrap/>
            <w:vAlign w:val="center"/>
            <w:hideMark/>
          </w:tcPr>
          <w:p w14:paraId="36EBBB4A" w14:textId="7062631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447.76</w:t>
            </w:r>
          </w:p>
        </w:tc>
        <w:tc>
          <w:tcPr>
            <w:tcW w:w="473" w:type="pct"/>
            <w:tcBorders>
              <w:top w:val="nil"/>
              <w:left w:val="nil"/>
              <w:bottom w:val="single" w:sz="4" w:space="0" w:color="auto"/>
              <w:right w:val="single" w:sz="4" w:space="0" w:color="auto"/>
            </w:tcBorders>
            <w:shd w:val="clear" w:color="000000" w:fill="8DB4E2"/>
            <w:noWrap/>
            <w:vAlign w:val="center"/>
            <w:hideMark/>
          </w:tcPr>
          <w:p w14:paraId="0C7CE9B1" w14:textId="3DB51BD3"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448.55</w:t>
            </w:r>
          </w:p>
        </w:tc>
        <w:tc>
          <w:tcPr>
            <w:tcW w:w="473" w:type="pct"/>
            <w:tcBorders>
              <w:top w:val="nil"/>
              <w:left w:val="nil"/>
              <w:bottom w:val="single" w:sz="4" w:space="0" w:color="auto"/>
              <w:right w:val="single" w:sz="4" w:space="0" w:color="auto"/>
            </w:tcBorders>
            <w:shd w:val="clear" w:color="000000" w:fill="8DB4E2"/>
            <w:noWrap/>
            <w:vAlign w:val="center"/>
            <w:hideMark/>
          </w:tcPr>
          <w:p w14:paraId="2F1DDCAE" w14:textId="5E8F3D1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461.53</w:t>
            </w:r>
          </w:p>
        </w:tc>
        <w:tc>
          <w:tcPr>
            <w:tcW w:w="473" w:type="pct"/>
            <w:tcBorders>
              <w:top w:val="nil"/>
              <w:left w:val="nil"/>
              <w:bottom w:val="single" w:sz="4" w:space="0" w:color="auto"/>
              <w:right w:val="single" w:sz="4" w:space="0" w:color="auto"/>
            </w:tcBorders>
            <w:shd w:val="clear" w:color="000000" w:fill="8DB4E2"/>
            <w:noWrap/>
            <w:vAlign w:val="center"/>
            <w:hideMark/>
          </w:tcPr>
          <w:p w14:paraId="27A7CD96" w14:textId="6519D10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468.64</w:t>
            </w:r>
          </w:p>
        </w:tc>
        <w:tc>
          <w:tcPr>
            <w:tcW w:w="473" w:type="pct"/>
            <w:tcBorders>
              <w:top w:val="nil"/>
              <w:left w:val="nil"/>
              <w:bottom w:val="single" w:sz="4" w:space="0" w:color="auto"/>
              <w:right w:val="single" w:sz="4" w:space="0" w:color="auto"/>
            </w:tcBorders>
            <w:shd w:val="clear" w:color="000000" w:fill="8DB4E2"/>
            <w:noWrap/>
            <w:vAlign w:val="center"/>
            <w:hideMark/>
          </w:tcPr>
          <w:p w14:paraId="6B86CD2E" w14:textId="3E9BBBD4"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464.94</w:t>
            </w:r>
          </w:p>
        </w:tc>
        <w:tc>
          <w:tcPr>
            <w:tcW w:w="473" w:type="pct"/>
            <w:tcBorders>
              <w:top w:val="nil"/>
              <w:left w:val="nil"/>
              <w:bottom w:val="single" w:sz="4" w:space="0" w:color="auto"/>
              <w:right w:val="single" w:sz="4" w:space="0" w:color="auto"/>
            </w:tcBorders>
            <w:shd w:val="clear" w:color="000000" w:fill="8DB4E2"/>
            <w:noWrap/>
            <w:vAlign w:val="center"/>
            <w:hideMark/>
          </w:tcPr>
          <w:p w14:paraId="2D7A47D0" w14:textId="3DEFD5F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456.99</w:t>
            </w:r>
          </w:p>
        </w:tc>
        <w:tc>
          <w:tcPr>
            <w:tcW w:w="473" w:type="pct"/>
            <w:tcBorders>
              <w:top w:val="nil"/>
              <w:left w:val="nil"/>
              <w:bottom w:val="single" w:sz="4" w:space="0" w:color="auto"/>
              <w:right w:val="single" w:sz="4" w:space="0" w:color="auto"/>
            </w:tcBorders>
            <w:shd w:val="clear" w:color="000000" w:fill="8DB4E2"/>
            <w:noWrap/>
            <w:vAlign w:val="center"/>
            <w:hideMark/>
          </w:tcPr>
          <w:p w14:paraId="4721B1D5" w14:textId="01B9A06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479.84</w:t>
            </w:r>
          </w:p>
        </w:tc>
        <w:tc>
          <w:tcPr>
            <w:tcW w:w="473" w:type="pct"/>
            <w:tcBorders>
              <w:top w:val="nil"/>
              <w:left w:val="nil"/>
              <w:bottom w:val="single" w:sz="4" w:space="0" w:color="auto"/>
              <w:right w:val="single" w:sz="4" w:space="0" w:color="auto"/>
            </w:tcBorders>
            <w:shd w:val="clear" w:color="000000" w:fill="8DB4E2"/>
            <w:noWrap/>
            <w:vAlign w:val="center"/>
            <w:hideMark/>
          </w:tcPr>
          <w:p w14:paraId="72B005DA" w14:textId="66216A9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348.13</w:t>
            </w:r>
          </w:p>
        </w:tc>
        <w:tc>
          <w:tcPr>
            <w:tcW w:w="472" w:type="pct"/>
            <w:tcBorders>
              <w:top w:val="nil"/>
              <w:left w:val="nil"/>
              <w:bottom w:val="single" w:sz="4" w:space="0" w:color="auto"/>
              <w:right w:val="single" w:sz="4" w:space="0" w:color="auto"/>
            </w:tcBorders>
            <w:shd w:val="clear" w:color="000000" w:fill="8DB4E2"/>
            <w:noWrap/>
            <w:vAlign w:val="center"/>
            <w:hideMark/>
          </w:tcPr>
          <w:p w14:paraId="65DD755A" w14:textId="2B02624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(80.82)</w:t>
            </w:r>
          </w:p>
        </w:tc>
      </w:tr>
      <w:tr w:rsidR="00F36175" w:rsidRPr="00666677" w14:paraId="229053B5"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25D4851C" w14:textId="77777777" w:rsidR="00F36175" w:rsidRPr="00666677" w:rsidRDefault="00F36175" w:rsidP="006A3FE6">
            <w:pPr>
              <w:spacing w:after="0" w:line="240" w:lineRule="auto"/>
              <w:rPr>
                <w:rFonts w:ascii="Calibri" w:hAnsi="Calibri" w:cs="Calibri"/>
                <w:sz w:val="22"/>
                <w:szCs w:val="22"/>
                <w:lang w:val="en-IN" w:eastAsia="en-IN"/>
              </w:rPr>
            </w:pPr>
            <w:r w:rsidRPr="00666677">
              <w:rPr>
                <w:rFonts w:ascii="Calibri" w:hAnsi="Calibri" w:cs="Calibri"/>
                <w:sz w:val="22"/>
                <w:szCs w:val="22"/>
                <w:lang w:val="en-IN" w:eastAsia="en-IN"/>
              </w:rPr>
              <w:t>Depreciation</w:t>
            </w:r>
          </w:p>
        </w:tc>
        <w:tc>
          <w:tcPr>
            <w:tcW w:w="473" w:type="pct"/>
            <w:tcBorders>
              <w:top w:val="nil"/>
              <w:left w:val="nil"/>
              <w:bottom w:val="single" w:sz="4" w:space="0" w:color="auto"/>
              <w:right w:val="single" w:sz="4" w:space="0" w:color="auto"/>
            </w:tcBorders>
            <w:shd w:val="clear" w:color="auto" w:fill="auto"/>
            <w:noWrap/>
            <w:vAlign w:val="center"/>
            <w:hideMark/>
          </w:tcPr>
          <w:p w14:paraId="6503506C" w14:textId="05A7DDF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304.49</w:t>
            </w:r>
          </w:p>
        </w:tc>
        <w:tc>
          <w:tcPr>
            <w:tcW w:w="473" w:type="pct"/>
            <w:tcBorders>
              <w:top w:val="nil"/>
              <w:left w:val="nil"/>
              <w:bottom w:val="single" w:sz="4" w:space="0" w:color="auto"/>
              <w:right w:val="single" w:sz="4" w:space="0" w:color="auto"/>
            </w:tcBorders>
            <w:shd w:val="clear" w:color="auto" w:fill="auto"/>
            <w:noWrap/>
            <w:vAlign w:val="center"/>
            <w:hideMark/>
          </w:tcPr>
          <w:p w14:paraId="4B31237D" w14:textId="33CA5685"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304.61</w:t>
            </w:r>
          </w:p>
        </w:tc>
        <w:tc>
          <w:tcPr>
            <w:tcW w:w="473" w:type="pct"/>
            <w:tcBorders>
              <w:top w:val="nil"/>
              <w:left w:val="nil"/>
              <w:bottom w:val="single" w:sz="4" w:space="0" w:color="auto"/>
              <w:right w:val="single" w:sz="4" w:space="0" w:color="auto"/>
            </w:tcBorders>
            <w:shd w:val="clear" w:color="auto" w:fill="auto"/>
            <w:noWrap/>
            <w:vAlign w:val="center"/>
            <w:hideMark/>
          </w:tcPr>
          <w:p w14:paraId="372B4D99" w14:textId="06D9574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305.22</w:t>
            </w:r>
          </w:p>
        </w:tc>
        <w:tc>
          <w:tcPr>
            <w:tcW w:w="473" w:type="pct"/>
            <w:tcBorders>
              <w:top w:val="nil"/>
              <w:left w:val="nil"/>
              <w:bottom w:val="single" w:sz="4" w:space="0" w:color="auto"/>
              <w:right w:val="single" w:sz="4" w:space="0" w:color="auto"/>
            </w:tcBorders>
            <w:shd w:val="clear" w:color="auto" w:fill="auto"/>
            <w:noWrap/>
            <w:vAlign w:val="center"/>
            <w:hideMark/>
          </w:tcPr>
          <w:p w14:paraId="134CC299" w14:textId="441DD30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305.22</w:t>
            </w:r>
          </w:p>
        </w:tc>
        <w:tc>
          <w:tcPr>
            <w:tcW w:w="473" w:type="pct"/>
            <w:tcBorders>
              <w:top w:val="nil"/>
              <w:left w:val="nil"/>
              <w:bottom w:val="single" w:sz="4" w:space="0" w:color="auto"/>
              <w:right w:val="single" w:sz="4" w:space="0" w:color="auto"/>
            </w:tcBorders>
            <w:shd w:val="clear" w:color="auto" w:fill="auto"/>
            <w:noWrap/>
            <w:vAlign w:val="center"/>
            <w:hideMark/>
          </w:tcPr>
          <w:p w14:paraId="02D21D29" w14:textId="0606543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305.28</w:t>
            </w:r>
          </w:p>
        </w:tc>
        <w:tc>
          <w:tcPr>
            <w:tcW w:w="473" w:type="pct"/>
            <w:tcBorders>
              <w:top w:val="nil"/>
              <w:left w:val="nil"/>
              <w:bottom w:val="single" w:sz="4" w:space="0" w:color="auto"/>
              <w:right w:val="single" w:sz="4" w:space="0" w:color="auto"/>
            </w:tcBorders>
            <w:shd w:val="clear" w:color="auto" w:fill="auto"/>
            <w:noWrap/>
            <w:vAlign w:val="center"/>
            <w:hideMark/>
          </w:tcPr>
          <w:p w14:paraId="51B55C80" w14:textId="7C53FB9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305.44</w:t>
            </w:r>
          </w:p>
        </w:tc>
        <w:tc>
          <w:tcPr>
            <w:tcW w:w="473" w:type="pct"/>
            <w:tcBorders>
              <w:top w:val="nil"/>
              <w:left w:val="nil"/>
              <w:bottom w:val="single" w:sz="4" w:space="0" w:color="auto"/>
              <w:right w:val="single" w:sz="4" w:space="0" w:color="auto"/>
            </w:tcBorders>
            <w:shd w:val="clear" w:color="auto" w:fill="auto"/>
            <w:noWrap/>
            <w:vAlign w:val="center"/>
            <w:hideMark/>
          </w:tcPr>
          <w:p w14:paraId="35AA7398" w14:textId="34BE220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305.44</w:t>
            </w:r>
          </w:p>
        </w:tc>
        <w:tc>
          <w:tcPr>
            <w:tcW w:w="473" w:type="pct"/>
            <w:tcBorders>
              <w:top w:val="nil"/>
              <w:left w:val="nil"/>
              <w:bottom w:val="single" w:sz="4" w:space="0" w:color="auto"/>
              <w:right w:val="single" w:sz="4" w:space="0" w:color="auto"/>
            </w:tcBorders>
            <w:shd w:val="clear" w:color="auto" w:fill="auto"/>
            <w:noWrap/>
            <w:vAlign w:val="center"/>
            <w:hideMark/>
          </w:tcPr>
          <w:p w14:paraId="67215792" w14:textId="4A7A7979"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306.04</w:t>
            </w:r>
          </w:p>
        </w:tc>
        <w:tc>
          <w:tcPr>
            <w:tcW w:w="472" w:type="pct"/>
            <w:tcBorders>
              <w:top w:val="nil"/>
              <w:left w:val="nil"/>
              <w:bottom w:val="single" w:sz="4" w:space="0" w:color="auto"/>
              <w:right w:val="single" w:sz="4" w:space="0" w:color="auto"/>
            </w:tcBorders>
            <w:shd w:val="clear" w:color="auto" w:fill="auto"/>
            <w:noWrap/>
            <w:vAlign w:val="center"/>
            <w:hideMark/>
          </w:tcPr>
          <w:p w14:paraId="05297594" w14:textId="3AFE95D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306.35</w:t>
            </w:r>
          </w:p>
        </w:tc>
      </w:tr>
      <w:tr w:rsidR="00F36175" w:rsidRPr="00666677" w14:paraId="6C96102D"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15E80F4A"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EBIT</w:t>
            </w:r>
          </w:p>
        </w:tc>
        <w:tc>
          <w:tcPr>
            <w:tcW w:w="473" w:type="pct"/>
            <w:tcBorders>
              <w:top w:val="nil"/>
              <w:left w:val="nil"/>
              <w:bottom w:val="single" w:sz="4" w:space="0" w:color="auto"/>
              <w:right w:val="single" w:sz="4" w:space="0" w:color="auto"/>
            </w:tcBorders>
            <w:shd w:val="clear" w:color="000000" w:fill="8DB4E2"/>
            <w:noWrap/>
            <w:vAlign w:val="center"/>
            <w:hideMark/>
          </w:tcPr>
          <w:p w14:paraId="029F36C5" w14:textId="2B8A4C5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143.27</w:t>
            </w:r>
          </w:p>
        </w:tc>
        <w:tc>
          <w:tcPr>
            <w:tcW w:w="473" w:type="pct"/>
            <w:tcBorders>
              <w:top w:val="nil"/>
              <w:left w:val="nil"/>
              <w:bottom w:val="single" w:sz="4" w:space="0" w:color="auto"/>
              <w:right w:val="single" w:sz="4" w:space="0" w:color="auto"/>
            </w:tcBorders>
            <w:shd w:val="clear" w:color="000000" w:fill="8DB4E2"/>
            <w:noWrap/>
            <w:vAlign w:val="center"/>
            <w:hideMark/>
          </w:tcPr>
          <w:p w14:paraId="3104CF7A" w14:textId="497E835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143.94</w:t>
            </w:r>
          </w:p>
        </w:tc>
        <w:tc>
          <w:tcPr>
            <w:tcW w:w="473" w:type="pct"/>
            <w:tcBorders>
              <w:top w:val="nil"/>
              <w:left w:val="nil"/>
              <w:bottom w:val="single" w:sz="4" w:space="0" w:color="auto"/>
              <w:right w:val="single" w:sz="4" w:space="0" w:color="auto"/>
            </w:tcBorders>
            <w:shd w:val="clear" w:color="000000" w:fill="8DB4E2"/>
            <w:noWrap/>
            <w:vAlign w:val="center"/>
            <w:hideMark/>
          </w:tcPr>
          <w:p w14:paraId="20983FBC" w14:textId="4257D31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156.30</w:t>
            </w:r>
          </w:p>
        </w:tc>
        <w:tc>
          <w:tcPr>
            <w:tcW w:w="473" w:type="pct"/>
            <w:tcBorders>
              <w:top w:val="nil"/>
              <w:left w:val="nil"/>
              <w:bottom w:val="single" w:sz="4" w:space="0" w:color="auto"/>
              <w:right w:val="single" w:sz="4" w:space="0" w:color="auto"/>
            </w:tcBorders>
            <w:shd w:val="clear" w:color="000000" w:fill="8DB4E2"/>
            <w:noWrap/>
            <w:vAlign w:val="center"/>
            <w:hideMark/>
          </w:tcPr>
          <w:p w14:paraId="0BD1D38F" w14:textId="5676E11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163.42</w:t>
            </w:r>
          </w:p>
        </w:tc>
        <w:tc>
          <w:tcPr>
            <w:tcW w:w="473" w:type="pct"/>
            <w:tcBorders>
              <w:top w:val="nil"/>
              <w:left w:val="nil"/>
              <w:bottom w:val="single" w:sz="4" w:space="0" w:color="auto"/>
              <w:right w:val="single" w:sz="4" w:space="0" w:color="auto"/>
            </w:tcBorders>
            <w:shd w:val="clear" w:color="000000" w:fill="8DB4E2"/>
            <w:noWrap/>
            <w:vAlign w:val="center"/>
            <w:hideMark/>
          </w:tcPr>
          <w:p w14:paraId="0BADDAA3" w14:textId="5955759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159.66</w:t>
            </w:r>
          </w:p>
        </w:tc>
        <w:tc>
          <w:tcPr>
            <w:tcW w:w="473" w:type="pct"/>
            <w:tcBorders>
              <w:top w:val="nil"/>
              <w:left w:val="nil"/>
              <w:bottom w:val="single" w:sz="4" w:space="0" w:color="auto"/>
              <w:right w:val="single" w:sz="4" w:space="0" w:color="auto"/>
            </w:tcBorders>
            <w:shd w:val="clear" w:color="000000" w:fill="8DB4E2"/>
            <w:noWrap/>
            <w:vAlign w:val="center"/>
            <w:hideMark/>
          </w:tcPr>
          <w:p w14:paraId="27A94FD8" w14:textId="26D621E9"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151.54</w:t>
            </w:r>
          </w:p>
        </w:tc>
        <w:tc>
          <w:tcPr>
            <w:tcW w:w="473" w:type="pct"/>
            <w:tcBorders>
              <w:top w:val="nil"/>
              <w:left w:val="nil"/>
              <w:bottom w:val="single" w:sz="4" w:space="0" w:color="auto"/>
              <w:right w:val="single" w:sz="4" w:space="0" w:color="auto"/>
            </w:tcBorders>
            <w:shd w:val="clear" w:color="000000" w:fill="8DB4E2"/>
            <w:noWrap/>
            <w:vAlign w:val="center"/>
            <w:hideMark/>
          </w:tcPr>
          <w:p w14:paraId="2568E6E4" w14:textId="4203B24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174.39</w:t>
            </w:r>
          </w:p>
        </w:tc>
        <w:tc>
          <w:tcPr>
            <w:tcW w:w="473" w:type="pct"/>
            <w:tcBorders>
              <w:top w:val="nil"/>
              <w:left w:val="nil"/>
              <w:bottom w:val="single" w:sz="4" w:space="0" w:color="auto"/>
              <w:right w:val="single" w:sz="4" w:space="0" w:color="auto"/>
            </w:tcBorders>
            <w:shd w:val="clear" w:color="000000" w:fill="8DB4E2"/>
            <w:noWrap/>
            <w:vAlign w:val="center"/>
            <w:hideMark/>
          </w:tcPr>
          <w:p w14:paraId="446E6F00" w14:textId="4A9DD9C4"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42.10</w:t>
            </w:r>
          </w:p>
        </w:tc>
        <w:tc>
          <w:tcPr>
            <w:tcW w:w="472" w:type="pct"/>
            <w:tcBorders>
              <w:top w:val="nil"/>
              <w:left w:val="nil"/>
              <w:bottom w:val="single" w:sz="4" w:space="0" w:color="auto"/>
              <w:right w:val="single" w:sz="4" w:space="0" w:color="auto"/>
            </w:tcBorders>
            <w:shd w:val="clear" w:color="000000" w:fill="8DB4E2"/>
            <w:noWrap/>
            <w:vAlign w:val="center"/>
            <w:hideMark/>
          </w:tcPr>
          <w:p w14:paraId="5BA5395A" w14:textId="24B81FE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(387.17)</w:t>
            </w:r>
          </w:p>
        </w:tc>
      </w:tr>
      <w:tr w:rsidR="00F36175" w:rsidRPr="00666677" w14:paraId="7A7EB4B6"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3F7906C"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Finance Cost</w:t>
            </w:r>
          </w:p>
        </w:tc>
        <w:tc>
          <w:tcPr>
            <w:tcW w:w="473" w:type="pct"/>
            <w:tcBorders>
              <w:top w:val="nil"/>
              <w:left w:val="nil"/>
              <w:bottom w:val="single" w:sz="4" w:space="0" w:color="auto"/>
              <w:right w:val="single" w:sz="4" w:space="0" w:color="auto"/>
            </w:tcBorders>
            <w:shd w:val="clear" w:color="auto" w:fill="auto"/>
            <w:noWrap/>
            <w:vAlign w:val="center"/>
            <w:hideMark/>
          </w:tcPr>
          <w:p w14:paraId="5B6C65A9" w14:textId="4361247D"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514.40</w:t>
            </w:r>
          </w:p>
        </w:tc>
        <w:tc>
          <w:tcPr>
            <w:tcW w:w="473" w:type="pct"/>
            <w:tcBorders>
              <w:top w:val="nil"/>
              <w:left w:val="nil"/>
              <w:bottom w:val="single" w:sz="4" w:space="0" w:color="auto"/>
              <w:right w:val="single" w:sz="4" w:space="0" w:color="auto"/>
            </w:tcBorders>
            <w:shd w:val="clear" w:color="auto" w:fill="auto"/>
            <w:noWrap/>
            <w:vAlign w:val="center"/>
            <w:hideMark/>
          </w:tcPr>
          <w:p w14:paraId="6884E9D8" w14:textId="20A66C8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457.24</w:t>
            </w:r>
          </w:p>
        </w:tc>
        <w:tc>
          <w:tcPr>
            <w:tcW w:w="473" w:type="pct"/>
            <w:tcBorders>
              <w:top w:val="nil"/>
              <w:left w:val="nil"/>
              <w:bottom w:val="single" w:sz="4" w:space="0" w:color="auto"/>
              <w:right w:val="single" w:sz="4" w:space="0" w:color="auto"/>
            </w:tcBorders>
            <w:shd w:val="clear" w:color="auto" w:fill="auto"/>
            <w:noWrap/>
            <w:vAlign w:val="center"/>
            <w:hideMark/>
          </w:tcPr>
          <w:p w14:paraId="4E0C016C" w14:textId="4A370795"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400.09</w:t>
            </w:r>
          </w:p>
        </w:tc>
        <w:tc>
          <w:tcPr>
            <w:tcW w:w="473" w:type="pct"/>
            <w:tcBorders>
              <w:top w:val="nil"/>
              <w:left w:val="nil"/>
              <w:bottom w:val="single" w:sz="4" w:space="0" w:color="auto"/>
              <w:right w:val="single" w:sz="4" w:space="0" w:color="auto"/>
            </w:tcBorders>
            <w:shd w:val="clear" w:color="auto" w:fill="auto"/>
            <w:noWrap/>
            <w:vAlign w:val="center"/>
            <w:hideMark/>
          </w:tcPr>
          <w:p w14:paraId="3D9F7309" w14:textId="4E0E0367"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342.93</w:t>
            </w:r>
          </w:p>
        </w:tc>
        <w:tc>
          <w:tcPr>
            <w:tcW w:w="473" w:type="pct"/>
            <w:tcBorders>
              <w:top w:val="nil"/>
              <w:left w:val="nil"/>
              <w:bottom w:val="single" w:sz="4" w:space="0" w:color="auto"/>
              <w:right w:val="single" w:sz="4" w:space="0" w:color="auto"/>
            </w:tcBorders>
            <w:shd w:val="clear" w:color="auto" w:fill="auto"/>
            <w:noWrap/>
            <w:vAlign w:val="center"/>
            <w:hideMark/>
          </w:tcPr>
          <w:p w14:paraId="290D0234" w14:textId="09082C0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285.78</w:t>
            </w:r>
          </w:p>
        </w:tc>
        <w:tc>
          <w:tcPr>
            <w:tcW w:w="473" w:type="pct"/>
            <w:tcBorders>
              <w:top w:val="nil"/>
              <w:left w:val="nil"/>
              <w:bottom w:val="single" w:sz="4" w:space="0" w:color="auto"/>
              <w:right w:val="single" w:sz="4" w:space="0" w:color="auto"/>
            </w:tcBorders>
            <w:shd w:val="clear" w:color="auto" w:fill="auto"/>
            <w:noWrap/>
            <w:vAlign w:val="center"/>
            <w:hideMark/>
          </w:tcPr>
          <w:p w14:paraId="731A47E0" w14:textId="52FE8E2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228.62</w:t>
            </w:r>
          </w:p>
        </w:tc>
        <w:tc>
          <w:tcPr>
            <w:tcW w:w="473" w:type="pct"/>
            <w:tcBorders>
              <w:top w:val="nil"/>
              <w:left w:val="nil"/>
              <w:bottom w:val="single" w:sz="4" w:space="0" w:color="auto"/>
              <w:right w:val="single" w:sz="4" w:space="0" w:color="auto"/>
            </w:tcBorders>
            <w:shd w:val="clear" w:color="auto" w:fill="auto"/>
            <w:noWrap/>
            <w:vAlign w:val="center"/>
            <w:hideMark/>
          </w:tcPr>
          <w:p w14:paraId="5244450D" w14:textId="4D8FF54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171.47</w:t>
            </w:r>
          </w:p>
        </w:tc>
        <w:tc>
          <w:tcPr>
            <w:tcW w:w="473" w:type="pct"/>
            <w:tcBorders>
              <w:top w:val="nil"/>
              <w:left w:val="nil"/>
              <w:bottom w:val="single" w:sz="4" w:space="0" w:color="auto"/>
              <w:right w:val="single" w:sz="4" w:space="0" w:color="auto"/>
            </w:tcBorders>
            <w:shd w:val="clear" w:color="auto" w:fill="auto"/>
            <w:noWrap/>
            <w:vAlign w:val="center"/>
            <w:hideMark/>
          </w:tcPr>
          <w:p w14:paraId="2019D41F" w14:textId="105F2F27"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114.31</w:t>
            </w:r>
          </w:p>
        </w:tc>
        <w:tc>
          <w:tcPr>
            <w:tcW w:w="472" w:type="pct"/>
            <w:tcBorders>
              <w:top w:val="nil"/>
              <w:left w:val="nil"/>
              <w:bottom w:val="single" w:sz="4" w:space="0" w:color="auto"/>
              <w:right w:val="single" w:sz="4" w:space="0" w:color="auto"/>
            </w:tcBorders>
            <w:shd w:val="clear" w:color="auto" w:fill="auto"/>
            <w:noWrap/>
            <w:vAlign w:val="center"/>
            <w:hideMark/>
          </w:tcPr>
          <w:p w14:paraId="19EB7F48" w14:textId="637FCB46"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57.16</w:t>
            </w:r>
          </w:p>
        </w:tc>
      </w:tr>
      <w:tr w:rsidR="00F36175" w:rsidRPr="00666677" w14:paraId="12E58A68"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9E795DD"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PBT</w:t>
            </w:r>
          </w:p>
        </w:tc>
        <w:tc>
          <w:tcPr>
            <w:tcW w:w="473" w:type="pct"/>
            <w:tcBorders>
              <w:top w:val="nil"/>
              <w:left w:val="nil"/>
              <w:bottom w:val="single" w:sz="4" w:space="0" w:color="auto"/>
              <w:right w:val="single" w:sz="4" w:space="0" w:color="auto"/>
            </w:tcBorders>
            <w:shd w:val="clear" w:color="auto" w:fill="auto"/>
            <w:noWrap/>
            <w:vAlign w:val="center"/>
            <w:hideMark/>
          </w:tcPr>
          <w:p w14:paraId="746D20EA" w14:textId="352933AB"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(371.13)</w:t>
            </w:r>
          </w:p>
        </w:tc>
        <w:tc>
          <w:tcPr>
            <w:tcW w:w="473" w:type="pct"/>
            <w:tcBorders>
              <w:top w:val="nil"/>
              <w:left w:val="nil"/>
              <w:bottom w:val="single" w:sz="4" w:space="0" w:color="auto"/>
              <w:right w:val="single" w:sz="4" w:space="0" w:color="auto"/>
            </w:tcBorders>
            <w:shd w:val="clear" w:color="auto" w:fill="auto"/>
            <w:noWrap/>
            <w:vAlign w:val="center"/>
            <w:hideMark/>
          </w:tcPr>
          <w:p w14:paraId="1994A4DA" w14:textId="08AFEB76"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(313.30)</w:t>
            </w:r>
          </w:p>
        </w:tc>
        <w:tc>
          <w:tcPr>
            <w:tcW w:w="473" w:type="pct"/>
            <w:tcBorders>
              <w:top w:val="nil"/>
              <w:left w:val="nil"/>
              <w:bottom w:val="single" w:sz="4" w:space="0" w:color="auto"/>
              <w:right w:val="single" w:sz="4" w:space="0" w:color="auto"/>
            </w:tcBorders>
            <w:shd w:val="clear" w:color="auto" w:fill="auto"/>
            <w:noWrap/>
            <w:vAlign w:val="center"/>
            <w:hideMark/>
          </w:tcPr>
          <w:p w14:paraId="7684EBC6" w14:textId="5FE8B42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(243.79)</w:t>
            </w:r>
          </w:p>
        </w:tc>
        <w:tc>
          <w:tcPr>
            <w:tcW w:w="473" w:type="pct"/>
            <w:tcBorders>
              <w:top w:val="nil"/>
              <w:left w:val="nil"/>
              <w:bottom w:val="single" w:sz="4" w:space="0" w:color="auto"/>
              <w:right w:val="single" w:sz="4" w:space="0" w:color="auto"/>
            </w:tcBorders>
            <w:shd w:val="clear" w:color="auto" w:fill="auto"/>
            <w:noWrap/>
            <w:vAlign w:val="center"/>
            <w:hideMark/>
          </w:tcPr>
          <w:p w14:paraId="64560E0D" w14:textId="7D543566"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(179.52)</w:t>
            </w:r>
          </w:p>
        </w:tc>
        <w:tc>
          <w:tcPr>
            <w:tcW w:w="473" w:type="pct"/>
            <w:tcBorders>
              <w:top w:val="nil"/>
              <w:left w:val="nil"/>
              <w:bottom w:val="single" w:sz="4" w:space="0" w:color="auto"/>
              <w:right w:val="single" w:sz="4" w:space="0" w:color="auto"/>
            </w:tcBorders>
            <w:shd w:val="clear" w:color="auto" w:fill="auto"/>
            <w:noWrap/>
            <w:vAlign w:val="center"/>
            <w:hideMark/>
          </w:tcPr>
          <w:p w14:paraId="54660421" w14:textId="2291863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(126.12)</w:t>
            </w:r>
          </w:p>
        </w:tc>
        <w:tc>
          <w:tcPr>
            <w:tcW w:w="473" w:type="pct"/>
            <w:tcBorders>
              <w:top w:val="nil"/>
              <w:left w:val="nil"/>
              <w:bottom w:val="single" w:sz="4" w:space="0" w:color="auto"/>
              <w:right w:val="single" w:sz="4" w:space="0" w:color="auto"/>
            </w:tcBorders>
            <w:shd w:val="clear" w:color="auto" w:fill="auto"/>
            <w:noWrap/>
            <w:vAlign w:val="center"/>
            <w:hideMark/>
          </w:tcPr>
          <w:p w14:paraId="68B9460B" w14:textId="43D69EB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(77.08)</w:t>
            </w:r>
          </w:p>
        </w:tc>
        <w:tc>
          <w:tcPr>
            <w:tcW w:w="473" w:type="pct"/>
            <w:tcBorders>
              <w:top w:val="nil"/>
              <w:left w:val="nil"/>
              <w:bottom w:val="single" w:sz="4" w:space="0" w:color="auto"/>
              <w:right w:val="single" w:sz="4" w:space="0" w:color="auto"/>
            </w:tcBorders>
            <w:shd w:val="clear" w:color="auto" w:fill="auto"/>
            <w:noWrap/>
            <w:vAlign w:val="center"/>
            <w:hideMark/>
          </w:tcPr>
          <w:p w14:paraId="26C10EF5" w14:textId="5ADB96C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2.93</w:t>
            </w:r>
          </w:p>
        </w:tc>
        <w:tc>
          <w:tcPr>
            <w:tcW w:w="473" w:type="pct"/>
            <w:tcBorders>
              <w:top w:val="nil"/>
              <w:left w:val="nil"/>
              <w:bottom w:val="single" w:sz="4" w:space="0" w:color="auto"/>
              <w:right w:val="single" w:sz="4" w:space="0" w:color="auto"/>
            </w:tcBorders>
            <w:shd w:val="clear" w:color="auto" w:fill="auto"/>
            <w:noWrap/>
            <w:vAlign w:val="center"/>
            <w:hideMark/>
          </w:tcPr>
          <w:p w14:paraId="57678340" w14:textId="35336F7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(72.22)</w:t>
            </w:r>
          </w:p>
        </w:tc>
        <w:tc>
          <w:tcPr>
            <w:tcW w:w="472" w:type="pct"/>
            <w:tcBorders>
              <w:top w:val="nil"/>
              <w:left w:val="nil"/>
              <w:bottom w:val="single" w:sz="4" w:space="0" w:color="auto"/>
              <w:right w:val="single" w:sz="4" w:space="0" w:color="auto"/>
            </w:tcBorders>
            <w:shd w:val="clear" w:color="auto" w:fill="auto"/>
            <w:noWrap/>
            <w:vAlign w:val="center"/>
            <w:hideMark/>
          </w:tcPr>
          <w:p w14:paraId="39231B92" w14:textId="1148CE2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(444.33)</w:t>
            </w:r>
          </w:p>
        </w:tc>
      </w:tr>
      <w:tr w:rsidR="00F36175" w:rsidRPr="00666677" w14:paraId="79C65D17"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AFB6D82"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Tax</w:t>
            </w:r>
          </w:p>
        </w:tc>
        <w:tc>
          <w:tcPr>
            <w:tcW w:w="473" w:type="pct"/>
            <w:tcBorders>
              <w:top w:val="nil"/>
              <w:left w:val="nil"/>
              <w:bottom w:val="single" w:sz="4" w:space="0" w:color="auto"/>
              <w:right w:val="single" w:sz="4" w:space="0" w:color="auto"/>
            </w:tcBorders>
            <w:shd w:val="clear" w:color="auto" w:fill="auto"/>
            <w:noWrap/>
            <w:vAlign w:val="center"/>
            <w:hideMark/>
          </w:tcPr>
          <w:p w14:paraId="6AA4D0C4"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FE9E66A"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B3949F9"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3FD7AAA7"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FBA904C"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33EA653"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57F9B83" w14:textId="379AF56F"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1B7DD6DF" w14:textId="2D41428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2" w:type="pct"/>
            <w:tcBorders>
              <w:top w:val="nil"/>
              <w:left w:val="nil"/>
              <w:bottom w:val="single" w:sz="4" w:space="0" w:color="auto"/>
              <w:right w:val="single" w:sz="4" w:space="0" w:color="auto"/>
            </w:tcBorders>
            <w:shd w:val="clear" w:color="auto" w:fill="auto"/>
            <w:noWrap/>
            <w:vAlign w:val="center"/>
            <w:hideMark/>
          </w:tcPr>
          <w:p w14:paraId="45A8DA2A" w14:textId="3A93409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r>
      <w:tr w:rsidR="00F36175" w:rsidRPr="00666677" w14:paraId="45228EAA"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538DD5"/>
            <w:noWrap/>
            <w:vAlign w:val="center"/>
            <w:hideMark/>
          </w:tcPr>
          <w:p w14:paraId="49EE2168"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PAT</w:t>
            </w:r>
          </w:p>
        </w:tc>
        <w:tc>
          <w:tcPr>
            <w:tcW w:w="473" w:type="pct"/>
            <w:tcBorders>
              <w:top w:val="nil"/>
              <w:left w:val="nil"/>
              <w:bottom w:val="single" w:sz="4" w:space="0" w:color="auto"/>
              <w:right w:val="single" w:sz="4" w:space="0" w:color="auto"/>
            </w:tcBorders>
            <w:shd w:val="clear" w:color="000000" w:fill="538DD5"/>
            <w:noWrap/>
            <w:vAlign w:val="center"/>
            <w:hideMark/>
          </w:tcPr>
          <w:p w14:paraId="4F847BE8" w14:textId="37085421"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(371.13)</w:t>
            </w:r>
          </w:p>
        </w:tc>
        <w:tc>
          <w:tcPr>
            <w:tcW w:w="473" w:type="pct"/>
            <w:tcBorders>
              <w:top w:val="nil"/>
              <w:left w:val="nil"/>
              <w:bottom w:val="single" w:sz="4" w:space="0" w:color="auto"/>
              <w:right w:val="single" w:sz="4" w:space="0" w:color="auto"/>
            </w:tcBorders>
            <w:shd w:val="clear" w:color="000000" w:fill="538DD5"/>
            <w:noWrap/>
            <w:vAlign w:val="center"/>
            <w:hideMark/>
          </w:tcPr>
          <w:p w14:paraId="2892470E" w14:textId="55903E4B"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(313.30)</w:t>
            </w:r>
          </w:p>
        </w:tc>
        <w:tc>
          <w:tcPr>
            <w:tcW w:w="473" w:type="pct"/>
            <w:tcBorders>
              <w:top w:val="nil"/>
              <w:left w:val="nil"/>
              <w:bottom w:val="single" w:sz="4" w:space="0" w:color="auto"/>
              <w:right w:val="single" w:sz="4" w:space="0" w:color="auto"/>
            </w:tcBorders>
            <w:shd w:val="clear" w:color="000000" w:fill="538DD5"/>
            <w:noWrap/>
            <w:vAlign w:val="center"/>
            <w:hideMark/>
          </w:tcPr>
          <w:p w14:paraId="0EBC9A6A" w14:textId="19B2A7F4"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(243.79)</w:t>
            </w:r>
          </w:p>
        </w:tc>
        <w:tc>
          <w:tcPr>
            <w:tcW w:w="473" w:type="pct"/>
            <w:tcBorders>
              <w:top w:val="nil"/>
              <w:left w:val="nil"/>
              <w:bottom w:val="single" w:sz="4" w:space="0" w:color="auto"/>
              <w:right w:val="single" w:sz="4" w:space="0" w:color="auto"/>
            </w:tcBorders>
            <w:shd w:val="clear" w:color="000000" w:fill="538DD5"/>
            <w:noWrap/>
            <w:vAlign w:val="center"/>
            <w:hideMark/>
          </w:tcPr>
          <w:p w14:paraId="747C7C11" w14:textId="75E1F3E9"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(179.52)</w:t>
            </w:r>
          </w:p>
        </w:tc>
        <w:tc>
          <w:tcPr>
            <w:tcW w:w="473" w:type="pct"/>
            <w:tcBorders>
              <w:top w:val="nil"/>
              <w:left w:val="nil"/>
              <w:bottom w:val="single" w:sz="4" w:space="0" w:color="auto"/>
              <w:right w:val="single" w:sz="4" w:space="0" w:color="auto"/>
            </w:tcBorders>
            <w:shd w:val="clear" w:color="000000" w:fill="538DD5"/>
            <w:noWrap/>
            <w:vAlign w:val="center"/>
            <w:hideMark/>
          </w:tcPr>
          <w:p w14:paraId="66B094C8" w14:textId="78571B4A"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(126.12)</w:t>
            </w:r>
          </w:p>
        </w:tc>
        <w:tc>
          <w:tcPr>
            <w:tcW w:w="473" w:type="pct"/>
            <w:tcBorders>
              <w:top w:val="nil"/>
              <w:left w:val="nil"/>
              <w:bottom w:val="single" w:sz="4" w:space="0" w:color="auto"/>
              <w:right w:val="single" w:sz="4" w:space="0" w:color="auto"/>
            </w:tcBorders>
            <w:shd w:val="clear" w:color="000000" w:fill="538DD5"/>
            <w:noWrap/>
            <w:vAlign w:val="center"/>
            <w:hideMark/>
          </w:tcPr>
          <w:p w14:paraId="1F489932" w14:textId="40BEEA95"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(88.30)</w:t>
            </w:r>
          </w:p>
        </w:tc>
        <w:tc>
          <w:tcPr>
            <w:tcW w:w="473" w:type="pct"/>
            <w:tcBorders>
              <w:top w:val="nil"/>
              <w:left w:val="nil"/>
              <w:bottom w:val="single" w:sz="4" w:space="0" w:color="auto"/>
              <w:right w:val="single" w:sz="4" w:space="0" w:color="auto"/>
            </w:tcBorders>
            <w:shd w:val="clear" w:color="000000" w:fill="538DD5"/>
            <w:noWrap/>
            <w:vAlign w:val="center"/>
            <w:hideMark/>
          </w:tcPr>
          <w:p w14:paraId="3F29D327" w14:textId="5B92352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2.93</w:t>
            </w:r>
          </w:p>
        </w:tc>
        <w:tc>
          <w:tcPr>
            <w:tcW w:w="473" w:type="pct"/>
            <w:tcBorders>
              <w:top w:val="nil"/>
              <w:left w:val="nil"/>
              <w:bottom w:val="single" w:sz="4" w:space="0" w:color="auto"/>
              <w:right w:val="single" w:sz="4" w:space="0" w:color="auto"/>
            </w:tcBorders>
            <w:shd w:val="clear" w:color="000000" w:fill="538DD5"/>
            <w:noWrap/>
            <w:vAlign w:val="center"/>
            <w:hideMark/>
          </w:tcPr>
          <w:p w14:paraId="42965DA7" w14:textId="130EBE4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(72.22)</w:t>
            </w:r>
          </w:p>
        </w:tc>
        <w:tc>
          <w:tcPr>
            <w:tcW w:w="472" w:type="pct"/>
            <w:tcBorders>
              <w:top w:val="nil"/>
              <w:left w:val="nil"/>
              <w:bottom w:val="single" w:sz="4" w:space="0" w:color="auto"/>
              <w:right w:val="single" w:sz="4" w:space="0" w:color="auto"/>
            </w:tcBorders>
            <w:shd w:val="clear" w:color="000000" w:fill="538DD5"/>
            <w:noWrap/>
            <w:vAlign w:val="center"/>
            <w:hideMark/>
          </w:tcPr>
          <w:p w14:paraId="1D93AB62" w14:textId="37A6E68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(444.33)</w:t>
            </w:r>
          </w:p>
        </w:tc>
      </w:tr>
    </w:tbl>
    <w:p w14:paraId="33762D39" w14:textId="77777777" w:rsidR="00162F79" w:rsidRPr="00162F79" w:rsidRDefault="00162F79" w:rsidP="00162F79">
      <w:pPr>
        <w:spacing w:after="0" w:line="240" w:lineRule="auto"/>
        <w:rPr>
          <w:rFonts w:ascii="Calibri" w:hAnsi="Calibri" w:cs="Calibri"/>
          <w:b/>
          <w:bCs/>
          <w:color w:val="000000"/>
          <w:sz w:val="22"/>
          <w:szCs w:val="22"/>
          <w:lang w:val="en-IN" w:eastAsia="en-IN"/>
        </w:rPr>
      </w:pPr>
    </w:p>
    <w:p w14:paraId="0D756819" w14:textId="3A9C137D" w:rsidR="00162F79" w:rsidRDefault="00162F79" w:rsidP="000A2ECA">
      <w:pPr>
        <w:pStyle w:val="ListParagraph"/>
        <w:numPr>
          <w:ilvl w:val="0"/>
          <w:numId w:val="19"/>
        </w:numPr>
        <w:tabs>
          <w:tab w:val="left" w:pos="-142"/>
        </w:tabs>
        <w:spacing w:after="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008"/>
        <w:gridCol w:w="1008"/>
        <w:gridCol w:w="1008"/>
        <w:gridCol w:w="1008"/>
        <w:gridCol w:w="1008"/>
        <w:gridCol w:w="1008"/>
        <w:gridCol w:w="1008"/>
        <w:gridCol w:w="1008"/>
        <w:gridCol w:w="1008"/>
      </w:tblGrid>
      <w:tr w:rsidR="00AB7E89" w:rsidRPr="005969C6" w14:paraId="55F13C8D" w14:textId="77777777" w:rsidTr="005969C6">
        <w:trPr>
          <w:trHeight w:val="288"/>
        </w:trPr>
        <w:tc>
          <w:tcPr>
            <w:tcW w:w="1844" w:type="dxa"/>
            <w:shd w:val="clear" w:color="auto" w:fill="002060"/>
            <w:noWrap/>
            <w:vAlign w:val="center"/>
          </w:tcPr>
          <w:p w14:paraId="0EFE4D3D" w14:textId="6BFEF7E2" w:rsidR="00AB7E89" w:rsidRPr="005969C6" w:rsidRDefault="00AB7E89" w:rsidP="00AB7E89">
            <w:pPr>
              <w:spacing w:after="0" w:line="24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1008" w:type="dxa"/>
            <w:shd w:val="clear" w:color="auto" w:fill="002060"/>
            <w:noWrap/>
            <w:vAlign w:val="center"/>
          </w:tcPr>
          <w:p w14:paraId="4CE5DF06" w14:textId="230A88AB"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FY-24</w:t>
            </w:r>
          </w:p>
        </w:tc>
        <w:tc>
          <w:tcPr>
            <w:tcW w:w="1008" w:type="dxa"/>
            <w:shd w:val="clear" w:color="auto" w:fill="002060"/>
            <w:noWrap/>
            <w:vAlign w:val="center"/>
          </w:tcPr>
          <w:p w14:paraId="29A9B60F" w14:textId="6C4214E7"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FY-25</w:t>
            </w:r>
          </w:p>
        </w:tc>
        <w:tc>
          <w:tcPr>
            <w:tcW w:w="1008" w:type="dxa"/>
            <w:shd w:val="clear" w:color="auto" w:fill="002060"/>
            <w:noWrap/>
            <w:vAlign w:val="center"/>
          </w:tcPr>
          <w:p w14:paraId="6EBA1EDC" w14:textId="4115D56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FY-26</w:t>
            </w:r>
          </w:p>
        </w:tc>
        <w:tc>
          <w:tcPr>
            <w:tcW w:w="1008" w:type="dxa"/>
            <w:shd w:val="clear" w:color="auto" w:fill="002060"/>
            <w:noWrap/>
            <w:vAlign w:val="center"/>
          </w:tcPr>
          <w:p w14:paraId="753ECDB6" w14:textId="4F52A134"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FY-27</w:t>
            </w:r>
          </w:p>
        </w:tc>
        <w:tc>
          <w:tcPr>
            <w:tcW w:w="1008" w:type="dxa"/>
            <w:shd w:val="clear" w:color="auto" w:fill="002060"/>
            <w:noWrap/>
            <w:vAlign w:val="center"/>
          </w:tcPr>
          <w:p w14:paraId="0566BFA0" w14:textId="6864E41F"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FY-28</w:t>
            </w:r>
          </w:p>
        </w:tc>
        <w:tc>
          <w:tcPr>
            <w:tcW w:w="1008" w:type="dxa"/>
            <w:shd w:val="clear" w:color="auto" w:fill="002060"/>
            <w:noWrap/>
            <w:vAlign w:val="center"/>
          </w:tcPr>
          <w:p w14:paraId="51D1FE05" w14:textId="1DDE63EC"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FY-29</w:t>
            </w:r>
          </w:p>
        </w:tc>
        <w:tc>
          <w:tcPr>
            <w:tcW w:w="1008" w:type="dxa"/>
            <w:shd w:val="clear" w:color="auto" w:fill="002060"/>
            <w:noWrap/>
            <w:vAlign w:val="center"/>
          </w:tcPr>
          <w:p w14:paraId="000AD5B2" w14:textId="217E31DB"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FY-30</w:t>
            </w:r>
          </w:p>
        </w:tc>
        <w:tc>
          <w:tcPr>
            <w:tcW w:w="1008" w:type="dxa"/>
            <w:shd w:val="clear" w:color="auto" w:fill="002060"/>
            <w:noWrap/>
            <w:vAlign w:val="center"/>
          </w:tcPr>
          <w:p w14:paraId="3AB4B2E7" w14:textId="45A7862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FY-31</w:t>
            </w:r>
          </w:p>
        </w:tc>
        <w:tc>
          <w:tcPr>
            <w:tcW w:w="1008" w:type="dxa"/>
            <w:shd w:val="clear" w:color="auto" w:fill="002060"/>
            <w:noWrap/>
            <w:vAlign w:val="center"/>
          </w:tcPr>
          <w:p w14:paraId="41402C53" w14:textId="681152A4"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FY-32</w:t>
            </w:r>
          </w:p>
        </w:tc>
      </w:tr>
      <w:tr w:rsidR="00F36175" w:rsidRPr="005969C6" w14:paraId="3A0D16C4" w14:textId="77777777" w:rsidTr="00F36175">
        <w:trPr>
          <w:trHeight w:val="288"/>
        </w:trPr>
        <w:tc>
          <w:tcPr>
            <w:tcW w:w="1844" w:type="dxa"/>
            <w:shd w:val="clear" w:color="auto" w:fill="8EAADB" w:themeFill="accent5" w:themeFillTint="99"/>
            <w:noWrap/>
            <w:vAlign w:val="bottom"/>
          </w:tcPr>
          <w:p w14:paraId="07DE2AC8" w14:textId="5BD9AB74" w:rsidR="00F36175" w:rsidRPr="00BD463A" w:rsidRDefault="00F36175" w:rsidP="00F36175">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1008" w:type="dxa"/>
            <w:shd w:val="clear" w:color="auto" w:fill="auto"/>
            <w:noWrap/>
            <w:vAlign w:val="center"/>
          </w:tcPr>
          <w:p w14:paraId="711BFB3E" w14:textId="63310C33"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12.10%</w:t>
            </w:r>
          </w:p>
        </w:tc>
        <w:tc>
          <w:tcPr>
            <w:tcW w:w="1008" w:type="dxa"/>
            <w:shd w:val="clear" w:color="auto" w:fill="auto"/>
            <w:noWrap/>
            <w:vAlign w:val="center"/>
          </w:tcPr>
          <w:p w14:paraId="59826964" w14:textId="0BFD4784"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11.76%</w:t>
            </w:r>
          </w:p>
        </w:tc>
        <w:tc>
          <w:tcPr>
            <w:tcW w:w="1008" w:type="dxa"/>
            <w:shd w:val="clear" w:color="auto" w:fill="auto"/>
            <w:noWrap/>
            <w:vAlign w:val="center"/>
          </w:tcPr>
          <w:p w14:paraId="7B120282" w14:textId="299EAE2F"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11.42%</w:t>
            </w:r>
          </w:p>
        </w:tc>
        <w:tc>
          <w:tcPr>
            <w:tcW w:w="1008" w:type="dxa"/>
            <w:shd w:val="clear" w:color="auto" w:fill="auto"/>
            <w:noWrap/>
            <w:vAlign w:val="center"/>
          </w:tcPr>
          <w:p w14:paraId="7CF7259E" w14:textId="0A4020D7"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11.58%</w:t>
            </w:r>
          </w:p>
        </w:tc>
        <w:tc>
          <w:tcPr>
            <w:tcW w:w="1008" w:type="dxa"/>
            <w:shd w:val="clear" w:color="auto" w:fill="auto"/>
            <w:noWrap/>
            <w:vAlign w:val="center"/>
          </w:tcPr>
          <w:p w14:paraId="306B09EC" w14:textId="69CE1F1C"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11.26%</w:t>
            </w:r>
          </w:p>
        </w:tc>
        <w:tc>
          <w:tcPr>
            <w:tcW w:w="1008" w:type="dxa"/>
            <w:shd w:val="clear" w:color="auto" w:fill="auto"/>
            <w:noWrap/>
            <w:vAlign w:val="center"/>
          </w:tcPr>
          <w:p w14:paraId="15686F64" w14:textId="5A41266E"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11.34%</w:t>
            </w:r>
          </w:p>
        </w:tc>
        <w:tc>
          <w:tcPr>
            <w:tcW w:w="1008" w:type="dxa"/>
            <w:shd w:val="clear" w:color="auto" w:fill="auto"/>
            <w:noWrap/>
            <w:vAlign w:val="center"/>
          </w:tcPr>
          <w:p w14:paraId="6285FBD5" w14:textId="231019D5"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11.18%</w:t>
            </w:r>
          </w:p>
        </w:tc>
        <w:tc>
          <w:tcPr>
            <w:tcW w:w="1008" w:type="dxa"/>
            <w:shd w:val="clear" w:color="auto" w:fill="auto"/>
            <w:noWrap/>
            <w:vAlign w:val="center"/>
          </w:tcPr>
          <w:p w14:paraId="491B1689" w14:textId="2CD8543F"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11.12%</w:t>
            </w:r>
          </w:p>
        </w:tc>
        <w:tc>
          <w:tcPr>
            <w:tcW w:w="1008" w:type="dxa"/>
            <w:shd w:val="clear" w:color="auto" w:fill="auto"/>
            <w:noWrap/>
            <w:vAlign w:val="center"/>
          </w:tcPr>
          <w:p w14:paraId="2F3C5EC9" w14:textId="57891959"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10.77%</w:t>
            </w:r>
          </w:p>
        </w:tc>
      </w:tr>
      <w:tr w:rsidR="00F36175" w:rsidRPr="005969C6" w14:paraId="63CF253D" w14:textId="77777777" w:rsidTr="00F36175">
        <w:trPr>
          <w:trHeight w:val="288"/>
        </w:trPr>
        <w:tc>
          <w:tcPr>
            <w:tcW w:w="1844" w:type="dxa"/>
            <w:shd w:val="clear" w:color="auto" w:fill="8EAADB" w:themeFill="accent5" w:themeFillTint="99"/>
            <w:noWrap/>
            <w:vAlign w:val="bottom"/>
            <w:hideMark/>
          </w:tcPr>
          <w:p w14:paraId="22ACC33E" w14:textId="77777777" w:rsidR="00F36175" w:rsidRPr="00BD463A" w:rsidRDefault="00F36175" w:rsidP="00F36175">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1008" w:type="dxa"/>
            <w:shd w:val="clear" w:color="auto" w:fill="auto"/>
            <w:noWrap/>
            <w:vAlign w:val="center"/>
            <w:hideMark/>
          </w:tcPr>
          <w:p w14:paraId="58CAE914" w14:textId="6FF8CFD9"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2.49%</w:t>
            </w:r>
          </w:p>
        </w:tc>
        <w:tc>
          <w:tcPr>
            <w:tcW w:w="1008" w:type="dxa"/>
            <w:shd w:val="clear" w:color="auto" w:fill="auto"/>
            <w:noWrap/>
            <w:vAlign w:val="center"/>
            <w:hideMark/>
          </w:tcPr>
          <w:p w14:paraId="7B5C9002" w14:textId="443054E2"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2.11%</w:t>
            </w:r>
          </w:p>
        </w:tc>
        <w:tc>
          <w:tcPr>
            <w:tcW w:w="1008" w:type="dxa"/>
            <w:shd w:val="clear" w:color="auto" w:fill="auto"/>
            <w:noWrap/>
            <w:vAlign w:val="center"/>
            <w:hideMark/>
          </w:tcPr>
          <w:p w14:paraId="290DA493" w14:textId="4C9D117E"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1.77%</w:t>
            </w:r>
          </w:p>
        </w:tc>
        <w:tc>
          <w:tcPr>
            <w:tcW w:w="1008" w:type="dxa"/>
            <w:shd w:val="clear" w:color="auto" w:fill="auto"/>
            <w:noWrap/>
            <w:vAlign w:val="center"/>
            <w:hideMark/>
          </w:tcPr>
          <w:p w14:paraId="0B6F5B05" w14:textId="77440118"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2.59%</w:t>
            </w:r>
          </w:p>
        </w:tc>
        <w:tc>
          <w:tcPr>
            <w:tcW w:w="1008" w:type="dxa"/>
            <w:shd w:val="clear" w:color="auto" w:fill="auto"/>
            <w:noWrap/>
            <w:vAlign w:val="center"/>
            <w:hideMark/>
          </w:tcPr>
          <w:p w14:paraId="4A038A76" w14:textId="7AF27E34"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2.29%</w:t>
            </w:r>
          </w:p>
        </w:tc>
        <w:tc>
          <w:tcPr>
            <w:tcW w:w="1008" w:type="dxa"/>
            <w:shd w:val="clear" w:color="auto" w:fill="auto"/>
            <w:noWrap/>
            <w:vAlign w:val="center"/>
            <w:hideMark/>
          </w:tcPr>
          <w:p w14:paraId="04E39AD3" w14:textId="1ABAA591"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2.90%</w:t>
            </w:r>
          </w:p>
        </w:tc>
        <w:tc>
          <w:tcPr>
            <w:tcW w:w="1008" w:type="dxa"/>
            <w:shd w:val="clear" w:color="auto" w:fill="auto"/>
            <w:noWrap/>
            <w:vAlign w:val="center"/>
            <w:hideMark/>
          </w:tcPr>
          <w:p w14:paraId="2AB74ED8" w14:textId="78AF3108"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2.96%</w:t>
            </w:r>
          </w:p>
        </w:tc>
        <w:tc>
          <w:tcPr>
            <w:tcW w:w="1008" w:type="dxa"/>
            <w:shd w:val="clear" w:color="auto" w:fill="auto"/>
            <w:noWrap/>
            <w:vAlign w:val="center"/>
            <w:hideMark/>
          </w:tcPr>
          <w:p w14:paraId="5558852A" w14:textId="31E7EAF5"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3.22%</w:t>
            </w:r>
          </w:p>
        </w:tc>
        <w:tc>
          <w:tcPr>
            <w:tcW w:w="1008" w:type="dxa"/>
            <w:shd w:val="clear" w:color="auto" w:fill="auto"/>
            <w:noWrap/>
            <w:vAlign w:val="center"/>
            <w:hideMark/>
          </w:tcPr>
          <w:p w14:paraId="3FF98E26" w14:textId="53D1C0DD"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2.89%</w:t>
            </w:r>
          </w:p>
        </w:tc>
      </w:tr>
      <w:tr w:rsidR="00333F19" w:rsidRPr="005969C6" w14:paraId="7C274F70" w14:textId="77777777" w:rsidTr="00333F19">
        <w:trPr>
          <w:trHeight w:val="288"/>
        </w:trPr>
        <w:tc>
          <w:tcPr>
            <w:tcW w:w="1844" w:type="dxa"/>
            <w:shd w:val="clear" w:color="auto" w:fill="8EAADB" w:themeFill="accent5" w:themeFillTint="99"/>
            <w:noWrap/>
            <w:vAlign w:val="bottom"/>
            <w:hideMark/>
          </w:tcPr>
          <w:p w14:paraId="49A5E386" w14:textId="77777777" w:rsidR="00333F19" w:rsidRPr="00BD463A" w:rsidRDefault="00333F19" w:rsidP="00333F19">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Revenue Growth Rate (Y.O.Y.)</w:t>
            </w:r>
          </w:p>
        </w:tc>
        <w:tc>
          <w:tcPr>
            <w:tcW w:w="1008" w:type="dxa"/>
            <w:shd w:val="clear" w:color="auto" w:fill="auto"/>
            <w:noWrap/>
            <w:vAlign w:val="center"/>
            <w:hideMark/>
          </w:tcPr>
          <w:p w14:paraId="7C16630B" w14:textId="3AB8E19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2.49%</w:t>
            </w:r>
          </w:p>
        </w:tc>
        <w:tc>
          <w:tcPr>
            <w:tcW w:w="1008" w:type="dxa"/>
            <w:shd w:val="clear" w:color="auto" w:fill="auto"/>
            <w:noWrap/>
            <w:vAlign w:val="center"/>
            <w:hideMark/>
          </w:tcPr>
          <w:p w14:paraId="01E29543" w14:textId="350A66B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-28.76%</w:t>
            </w:r>
          </w:p>
        </w:tc>
        <w:tc>
          <w:tcPr>
            <w:tcW w:w="1008" w:type="dxa"/>
            <w:shd w:val="clear" w:color="auto" w:fill="auto"/>
            <w:noWrap/>
            <w:vAlign w:val="center"/>
            <w:hideMark/>
          </w:tcPr>
          <w:p w14:paraId="6C84CCFB" w14:textId="5CD37F46"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-27.29%</w:t>
            </w:r>
          </w:p>
        </w:tc>
        <w:tc>
          <w:tcPr>
            <w:tcW w:w="1008" w:type="dxa"/>
            <w:shd w:val="clear" w:color="auto" w:fill="auto"/>
            <w:noWrap/>
            <w:vAlign w:val="center"/>
            <w:hideMark/>
          </w:tcPr>
          <w:p w14:paraId="3DB8A861" w14:textId="33AEDF52"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-22.77%</w:t>
            </w:r>
          </w:p>
        </w:tc>
        <w:tc>
          <w:tcPr>
            <w:tcW w:w="1008" w:type="dxa"/>
            <w:shd w:val="clear" w:color="auto" w:fill="auto"/>
            <w:noWrap/>
            <w:vAlign w:val="center"/>
            <w:hideMark/>
          </w:tcPr>
          <w:p w14:paraId="70207112" w14:textId="3FA4F1EF"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-21.32%</w:t>
            </w:r>
          </w:p>
        </w:tc>
        <w:tc>
          <w:tcPr>
            <w:tcW w:w="1008" w:type="dxa"/>
            <w:shd w:val="clear" w:color="auto" w:fill="auto"/>
            <w:noWrap/>
            <w:vAlign w:val="center"/>
            <w:hideMark/>
          </w:tcPr>
          <w:p w14:paraId="279EA598" w14:textId="437B3B0D"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-17.73%</w:t>
            </w:r>
          </w:p>
        </w:tc>
        <w:tc>
          <w:tcPr>
            <w:tcW w:w="1008" w:type="dxa"/>
            <w:shd w:val="clear" w:color="auto" w:fill="auto"/>
            <w:noWrap/>
            <w:vAlign w:val="center"/>
            <w:hideMark/>
          </w:tcPr>
          <w:p w14:paraId="0C437AFC" w14:textId="1A6EB3C4"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-15.57%</w:t>
            </w:r>
          </w:p>
        </w:tc>
        <w:tc>
          <w:tcPr>
            <w:tcW w:w="1008" w:type="dxa"/>
            <w:shd w:val="clear" w:color="auto" w:fill="auto"/>
            <w:noWrap/>
            <w:vAlign w:val="center"/>
            <w:hideMark/>
          </w:tcPr>
          <w:p w14:paraId="13D1C2F5" w14:textId="435D5528"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-13.10%</w:t>
            </w:r>
          </w:p>
        </w:tc>
        <w:tc>
          <w:tcPr>
            <w:tcW w:w="1008" w:type="dxa"/>
            <w:shd w:val="clear" w:color="auto" w:fill="auto"/>
            <w:noWrap/>
            <w:vAlign w:val="center"/>
            <w:hideMark/>
          </w:tcPr>
          <w:p w14:paraId="7130E753" w14:textId="710FA595"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-11.91%</w:t>
            </w:r>
          </w:p>
        </w:tc>
      </w:tr>
    </w:tbl>
    <w:p w14:paraId="3F361CA5" w14:textId="77777777" w:rsidR="00FF3101" w:rsidRDefault="00FF3101"/>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008"/>
        <w:gridCol w:w="1008"/>
        <w:gridCol w:w="1008"/>
        <w:gridCol w:w="1008"/>
        <w:gridCol w:w="1008"/>
        <w:gridCol w:w="1008"/>
        <w:gridCol w:w="1008"/>
        <w:gridCol w:w="1008"/>
        <w:gridCol w:w="1008"/>
      </w:tblGrid>
      <w:tr w:rsidR="00AB7E89" w:rsidRPr="005969C6" w14:paraId="5E7B55CD" w14:textId="77777777" w:rsidTr="005969C6">
        <w:trPr>
          <w:trHeight w:val="288"/>
        </w:trPr>
        <w:tc>
          <w:tcPr>
            <w:tcW w:w="1844" w:type="dxa"/>
            <w:shd w:val="clear" w:color="auto" w:fill="002060"/>
            <w:noWrap/>
            <w:vAlign w:val="center"/>
          </w:tcPr>
          <w:p w14:paraId="4EA8C7F6" w14:textId="77777777" w:rsidR="00AB7E89" w:rsidRPr="005969C6" w:rsidRDefault="00AB7E89" w:rsidP="00AB7E89">
            <w:pPr>
              <w:spacing w:after="0" w:line="24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1008" w:type="dxa"/>
            <w:shd w:val="clear" w:color="auto" w:fill="002060"/>
            <w:noWrap/>
            <w:vAlign w:val="center"/>
          </w:tcPr>
          <w:p w14:paraId="3C0C0A99" w14:textId="2F51FBD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FY-33</w:t>
            </w:r>
          </w:p>
        </w:tc>
        <w:tc>
          <w:tcPr>
            <w:tcW w:w="1008" w:type="dxa"/>
            <w:shd w:val="clear" w:color="auto" w:fill="002060"/>
            <w:noWrap/>
            <w:vAlign w:val="center"/>
          </w:tcPr>
          <w:p w14:paraId="34FF6E71" w14:textId="71FEA4B3"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FY-34</w:t>
            </w:r>
          </w:p>
        </w:tc>
        <w:tc>
          <w:tcPr>
            <w:tcW w:w="1008" w:type="dxa"/>
            <w:shd w:val="clear" w:color="auto" w:fill="002060"/>
            <w:noWrap/>
            <w:vAlign w:val="center"/>
          </w:tcPr>
          <w:p w14:paraId="463CBD3E" w14:textId="3AEB3653"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FY-35</w:t>
            </w:r>
          </w:p>
        </w:tc>
        <w:tc>
          <w:tcPr>
            <w:tcW w:w="1008" w:type="dxa"/>
            <w:shd w:val="clear" w:color="auto" w:fill="002060"/>
            <w:noWrap/>
            <w:vAlign w:val="center"/>
          </w:tcPr>
          <w:p w14:paraId="2334C559" w14:textId="650F0C1C"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FY-36</w:t>
            </w:r>
          </w:p>
        </w:tc>
        <w:tc>
          <w:tcPr>
            <w:tcW w:w="1008" w:type="dxa"/>
            <w:shd w:val="clear" w:color="auto" w:fill="002060"/>
            <w:noWrap/>
            <w:vAlign w:val="center"/>
          </w:tcPr>
          <w:p w14:paraId="3A83A84C" w14:textId="65C0929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FY-37</w:t>
            </w:r>
          </w:p>
        </w:tc>
        <w:tc>
          <w:tcPr>
            <w:tcW w:w="1008" w:type="dxa"/>
            <w:shd w:val="clear" w:color="auto" w:fill="002060"/>
            <w:noWrap/>
            <w:vAlign w:val="center"/>
          </w:tcPr>
          <w:p w14:paraId="67DC3197" w14:textId="149F96E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FY-38</w:t>
            </w:r>
          </w:p>
        </w:tc>
        <w:tc>
          <w:tcPr>
            <w:tcW w:w="1008" w:type="dxa"/>
            <w:shd w:val="clear" w:color="auto" w:fill="002060"/>
            <w:noWrap/>
            <w:vAlign w:val="center"/>
          </w:tcPr>
          <w:p w14:paraId="056760B9" w14:textId="75FA0FAD"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FY-39</w:t>
            </w:r>
          </w:p>
        </w:tc>
        <w:tc>
          <w:tcPr>
            <w:tcW w:w="1008" w:type="dxa"/>
            <w:shd w:val="clear" w:color="auto" w:fill="002060"/>
            <w:noWrap/>
            <w:vAlign w:val="center"/>
          </w:tcPr>
          <w:p w14:paraId="69F65E24" w14:textId="2FAF9A2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FY-40</w:t>
            </w:r>
          </w:p>
        </w:tc>
        <w:tc>
          <w:tcPr>
            <w:tcW w:w="1008" w:type="dxa"/>
            <w:shd w:val="clear" w:color="auto" w:fill="002060"/>
            <w:noWrap/>
            <w:vAlign w:val="center"/>
          </w:tcPr>
          <w:p w14:paraId="2B86691D" w14:textId="0827BDF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FY-41</w:t>
            </w:r>
          </w:p>
        </w:tc>
      </w:tr>
      <w:tr w:rsidR="00FF3101" w:rsidRPr="005969C6" w14:paraId="444DEB78" w14:textId="77777777" w:rsidTr="00FF3101">
        <w:trPr>
          <w:trHeight w:val="288"/>
        </w:trPr>
        <w:tc>
          <w:tcPr>
            <w:tcW w:w="1844" w:type="dxa"/>
            <w:shd w:val="clear" w:color="auto" w:fill="8EAADB" w:themeFill="accent5" w:themeFillTint="99"/>
            <w:noWrap/>
            <w:vAlign w:val="bottom"/>
          </w:tcPr>
          <w:p w14:paraId="3C977243" w14:textId="77777777" w:rsidR="00FF3101" w:rsidRPr="00BD463A" w:rsidRDefault="00FF3101" w:rsidP="00FF3101">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1008" w:type="dxa"/>
            <w:shd w:val="clear" w:color="auto" w:fill="auto"/>
            <w:noWrap/>
            <w:vAlign w:val="center"/>
          </w:tcPr>
          <w:p w14:paraId="1907578C" w14:textId="45A51BD6"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10.88%</w:t>
            </w:r>
          </w:p>
        </w:tc>
        <w:tc>
          <w:tcPr>
            <w:tcW w:w="1008" w:type="dxa"/>
            <w:shd w:val="clear" w:color="auto" w:fill="auto"/>
            <w:noWrap/>
            <w:vAlign w:val="center"/>
          </w:tcPr>
          <w:p w14:paraId="49B65C37" w14:textId="5DB9B9DE"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10.67%</w:t>
            </w:r>
          </w:p>
        </w:tc>
        <w:tc>
          <w:tcPr>
            <w:tcW w:w="1008" w:type="dxa"/>
            <w:shd w:val="clear" w:color="auto" w:fill="auto"/>
            <w:noWrap/>
            <w:vAlign w:val="center"/>
          </w:tcPr>
          <w:p w14:paraId="73FC9952" w14:textId="12CC4545"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10.58%</w:t>
            </w:r>
          </w:p>
        </w:tc>
        <w:tc>
          <w:tcPr>
            <w:tcW w:w="1008" w:type="dxa"/>
            <w:shd w:val="clear" w:color="auto" w:fill="auto"/>
            <w:noWrap/>
            <w:vAlign w:val="center"/>
          </w:tcPr>
          <w:p w14:paraId="3C92DBD8" w14:textId="6AE4EE71"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10.42%</w:t>
            </w:r>
          </w:p>
        </w:tc>
        <w:tc>
          <w:tcPr>
            <w:tcW w:w="1008" w:type="dxa"/>
            <w:shd w:val="clear" w:color="auto" w:fill="auto"/>
            <w:noWrap/>
            <w:vAlign w:val="center"/>
          </w:tcPr>
          <w:p w14:paraId="6908CD73" w14:textId="6675A7EF"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10.16%</w:t>
            </w:r>
          </w:p>
        </w:tc>
        <w:tc>
          <w:tcPr>
            <w:tcW w:w="1008" w:type="dxa"/>
            <w:shd w:val="clear" w:color="auto" w:fill="auto"/>
            <w:noWrap/>
            <w:vAlign w:val="center"/>
          </w:tcPr>
          <w:p w14:paraId="11BEA8C5" w14:textId="1CFA6996"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9.86%</w:t>
            </w:r>
          </w:p>
        </w:tc>
        <w:tc>
          <w:tcPr>
            <w:tcW w:w="1008" w:type="dxa"/>
            <w:shd w:val="clear" w:color="auto" w:fill="auto"/>
            <w:noWrap/>
            <w:vAlign w:val="center"/>
          </w:tcPr>
          <w:p w14:paraId="5A5D47EF" w14:textId="2A609C62"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9.86%</w:t>
            </w:r>
          </w:p>
        </w:tc>
        <w:tc>
          <w:tcPr>
            <w:tcW w:w="1008" w:type="dxa"/>
            <w:shd w:val="clear" w:color="auto" w:fill="auto"/>
            <w:noWrap/>
            <w:vAlign w:val="center"/>
          </w:tcPr>
          <w:p w14:paraId="479D88C5" w14:textId="0541DB55"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8.15%</w:t>
            </w:r>
          </w:p>
        </w:tc>
        <w:tc>
          <w:tcPr>
            <w:tcW w:w="1008" w:type="dxa"/>
            <w:shd w:val="clear" w:color="auto" w:fill="auto"/>
            <w:noWrap/>
            <w:vAlign w:val="center"/>
          </w:tcPr>
          <w:p w14:paraId="0194CB75" w14:textId="5FD786A8"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-3.89%</w:t>
            </w:r>
          </w:p>
        </w:tc>
      </w:tr>
      <w:tr w:rsidR="00FF3101" w:rsidRPr="005969C6" w14:paraId="3CCB845C" w14:textId="77777777" w:rsidTr="00FF3101">
        <w:trPr>
          <w:trHeight w:val="288"/>
        </w:trPr>
        <w:tc>
          <w:tcPr>
            <w:tcW w:w="1844" w:type="dxa"/>
            <w:shd w:val="clear" w:color="auto" w:fill="8EAADB" w:themeFill="accent5" w:themeFillTint="99"/>
            <w:noWrap/>
            <w:vAlign w:val="bottom"/>
            <w:hideMark/>
          </w:tcPr>
          <w:p w14:paraId="7C4F3BA0" w14:textId="77777777" w:rsidR="00FF3101" w:rsidRPr="00BD463A" w:rsidRDefault="00FF3101" w:rsidP="00FF3101">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1008" w:type="dxa"/>
            <w:shd w:val="clear" w:color="auto" w:fill="auto"/>
            <w:noWrap/>
            <w:vAlign w:val="center"/>
            <w:hideMark/>
          </w:tcPr>
          <w:p w14:paraId="06AF570C" w14:textId="79AEAB24"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3.48%</w:t>
            </w:r>
          </w:p>
        </w:tc>
        <w:tc>
          <w:tcPr>
            <w:tcW w:w="1008" w:type="dxa"/>
            <w:shd w:val="clear" w:color="auto" w:fill="auto"/>
            <w:noWrap/>
            <w:vAlign w:val="center"/>
            <w:hideMark/>
          </w:tcPr>
          <w:p w14:paraId="0FAB2CD2" w14:textId="3C5EAFFA"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3.42%</w:t>
            </w:r>
          </w:p>
        </w:tc>
        <w:tc>
          <w:tcPr>
            <w:tcW w:w="1008" w:type="dxa"/>
            <w:shd w:val="clear" w:color="auto" w:fill="auto"/>
            <w:noWrap/>
            <w:vAlign w:val="center"/>
            <w:hideMark/>
          </w:tcPr>
          <w:p w14:paraId="34E33660" w14:textId="51C0C89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3.58%</w:t>
            </w:r>
          </w:p>
        </w:tc>
        <w:tc>
          <w:tcPr>
            <w:tcW w:w="1008" w:type="dxa"/>
            <w:shd w:val="clear" w:color="auto" w:fill="auto"/>
            <w:noWrap/>
            <w:vAlign w:val="center"/>
            <w:hideMark/>
          </w:tcPr>
          <w:p w14:paraId="0BA9E2A9" w14:textId="1643523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3.64%</w:t>
            </w:r>
          </w:p>
        </w:tc>
        <w:tc>
          <w:tcPr>
            <w:tcW w:w="1008" w:type="dxa"/>
            <w:shd w:val="clear" w:color="auto" w:fill="auto"/>
            <w:noWrap/>
            <w:vAlign w:val="center"/>
            <w:hideMark/>
          </w:tcPr>
          <w:p w14:paraId="0F692272" w14:textId="09BD5A69"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3.49%</w:t>
            </w:r>
          </w:p>
        </w:tc>
        <w:tc>
          <w:tcPr>
            <w:tcW w:w="1008" w:type="dxa"/>
            <w:shd w:val="clear" w:color="auto" w:fill="auto"/>
            <w:noWrap/>
            <w:vAlign w:val="center"/>
            <w:hideMark/>
          </w:tcPr>
          <w:p w14:paraId="4F5B39F8" w14:textId="4604CBEE"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3.27%</w:t>
            </w:r>
          </w:p>
        </w:tc>
        <w:tc>
          <w:tcPr>
            <w:tcW w:w="1008" w:type="dxa"/>
            <w:shd w:val="clear" w:color="auto" w:fill="auto"/>
            <w:noWrap/>
            <w:vAlign w:val="center"/>
            <w:hideMark/>
          </w:tcPr>
          <w:p w14:paraId="79CBAEAA" w14:textId="29A79EFD"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3.58%</w:t>
            </w:r>
          </w:p>
        </w:tc>
        <w:tc>
          <w:tcPr>
            <w:tcW w:w="1008" w:type="dxa"/>
            <w:shd w:val="clear" w:color="auto" w:fill="auto"/>
            <w:noWrap/>
            <w:vAlign w:val="center"/>
            <w:hideMark/>
          </w:tcPr>
          <w:p w14:paraId="15F8AC37" w14:textId="59D952E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0.99%</w:t>
            </w:r>
          </w:p>
        </w:tc>
        <w:tc>
          <w:tcPr>
            <w:tcW w:w="1008" w:type="dxa"/>
            <w:shd w:val="clear" w:color="auto" w:fill="auto"/>
            <w:noWrap/>
            <w:vAlign w:val="center"/>
            <w:hideMark/>
          </w:tcPr>
          <w:p w14:paraId="7FF38894" w14:textId="52E48911"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-18.64%</w:t>
            </w:r>
          </w:p>
        </w:tc>
      </w:tr>
      <w:tr w:rsidR="00333F19" w:rsidRPr="005969C6" w14:paraId="01FAA5C5" w14:textId="77777777" w:rsidTr="00333F19">
        <w:trPr>
          <w:trHeight w:val="288"/>
        </w:trPr>
        <w:tc>
          <w:tcPr>
            <w:tcW w:w="1844" w:type="dxa"/>
            <w:shd w:val="clear" w:color="auto" w:fill="8EAADB" w:themeFill="accent5" w:themeFillTint="99"/>
            <w:noWrap/>
            <w:vAlign w:val="bottom"/>
            <w:hideMark/>
          </w:tcPr>
          <w:p w14:paraId="7538BD45" w14:textId="3FAD895C" w:rsidR="00333F19" w:rsidRPr="00BD463A" w:rsidRDefault="00333F19" w:rsidP="00333F19">
            <w:pPr>
              <w:spacing w:after="0" w:line="240" w:lineRule="auto"/>
              <w:rPr>
                <w:rFonts w:ascii="Calibri" w:hAnsi="Calibri" w:cs="Calibri"/>
                <w:b/>
                <w:bCs/>
                <w:color w:val="000000"/>
                <w:sz w:val="22"/>
                <w:szCs w:val="22"/>
                <w:lang w:val="en-IN" w:eastAsia="en-IN"/>
              </w:rPr>
            </w:pPr>
            <w:r w:rsidRPr="00333F19">
              <w:rPr>
                <w:rFonts w:ascii="Calibri" w:hAnsi="Calibri" w:cs="Calibri"/>
                <w:b/>
                <w:bCs/>
                <w:color w:val="000000"/>
                <w:sz w:val="22"/>
                <w:szCs w:val="22"/>
                <w:lang w:val="en-IN" w:eastAsia="en-IN"/>
              </w:rPr>
              <w:t>Net Profit Margin %</w:t>
            </w:r>
          </w:p>
        </w:tc>
        <w:tc>
          <w:tcPr>
            <w:tcW w:w="1008" w:type="dxa"/>
            <w:shd w:val="clear" w:color="auto" w:fill="auto"/>
            <w:noWrap/>
            <w:vAlign w:val="center"/>
            <w:hideMark/>
          </w:tcPr>
          <w:p w14:paraId="1CC2019F" w14:textId="083CD97F"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-9.02%</w:t>
            </w:r>
          </w:p>
        </w:tc>
        <w:tc>
          <w:tcPr>
            <w:tcW w:w="1008" w:type="dxa"/>
            <w:shd w:val="clear" w:color="auto" w:fill="auto"/>
            <w:noWrap/>
            <w:vAlign w:val="center"/>
            <w:hideMark/>
          </w:tcPr>
          <w:p w14:paraId="59C4FD6A" w14:textId="74D07B12"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-7.45%</w:t>
            </w:r>
          </w:p>
        </w:tc>
        <w:tc>
          <w:tcPr>
            <w:tcW w:w="1008" w:type="dxa"/>
            <w:shd w:val="clear" w:color="auto" w:fill="auto"/>
            <w:noWrap/>
            <w:vAlign w:val="center"/>
            <w:hideMark/>
          </w:tcPr>
          <w:p w14:paraId="753A9E60" w14:textId="276D39F3"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-5.59%</w:t>
            </w:r>
          </w:p>
        </w:tc>
        <w:tc>
          <w:tcPr>
            <w:tcW w:w="1008" w:type="dxa"/>
            <w:shd w:val="clear" w:color="auto" w:fill="auto"/>
            <w:noWrap/>
            <w:vAlign w:val="center"/>
            <w:hideMark/>
          </w:tcPr>
          <w:p w14:paraId="64DAC507" w14:textId="6A0B4F66"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-3.99%</w:t>
            </w:r>
          </w:p>
        </w:tc>
        <w:tc>
          <w:tcPr>
            <w:tcW w:w="1008" w:type="dxa"/>
            <w:shd w:val="clear" w:color="auto" w:fill="auto"/>
            <w:noWrap/>
            <w:vAlign w:val="center"/>
            <w:hideMark/>
          </w:tcPr>
          <w:p w14:paraId="37C59CFF" w14:textId="2F87B9C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-2.76%</w:t>
            </w:r>
          </w:p>
        </w:tc>
        <w:tc>
          <w:tcPr>
            <w:tcW w:w="1008" w:type="dxa"/>
            <w:shd w:val="clear" w:color="auto" w:fill="auto"/>
            <w:noWrap/>
            <w:vAlign w:val="center"/>
            <w:hideMark/>
          </w:tcPr>
          <w:p w14:paraId="3324BB5A" w14:textId="5900C0E3"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-1.66%</w:t>
            </w:r>
          </w:p>
        </w:tc>
        <w:tc>
          <w:tcPr>
            <w:tcW w:w="1008" w:type="dxa"/>
            <w:shd w:val="clear" w:color="auto" w:fill="auto"/>
            <w:noWrap/>
            <w:vAlign w:val="center"/>
            <w:hideMark/>
          </w:tcPr>
          <w:p w14:paraId="233447EF" w14:textId="222188B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0.06%</w:t>
            </w:r>
          </w:p>
        </w:tc>
        <w:tc>
          <w:tcPr>
            <w:tcW w:w="1008" w:type="dxa"/>
            <w:shd w:val="clear" w:color="auto" w:fill="auto"/>
            <w:noWrap/>
            <w:vAlign w:val="center"/>
            <w:hideMark/>
          </w:tcPr>
          <w:p w14:paraId="27B8664E" w14:textId="730F1431"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-1.69%</w:t>
            </w:r>
          </w:p>
        </w:tc>
        <w:tc>
          <w:tcPr>
            <w:tcW w:w="1008" w:type="dxa"/>
            <w:shd w:val="clear" w:color="auto" w:fill="auto"/>
            <w:noWrap/>
            <w:vAlign w:val="center"/>
            <w:hideMark/>
          </w:tcPr>
          <w:p w14:paraId="683986F0" w14:textId="57C8CA64"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-21.39%</w:t>
            </w:r>
          </w:p>
        </w:tc>
      </w:tr>
    </w:tbl>
    <w:p w14:paraId="428A1470" w14:textId="77777777" w:rsidR="005969C6" w:rsidRDefault="005969C6" w:rsidP="005969C6">
      <w:pPr>
        <w:tabs>
          <w:tab w:val="left" w:pos="-142"/>
        </w:tabs>
        <w:spacing w:line="360" w:lineRule="auto"/>
        <w:ind w:right="-472"/>
        <w:jc w:val="both"/>
        <w:rPr>
          <w:rFonts w:ascii="Arial" w:hAnsi="Arial" w:cs="Arial"/>
          <w:b/>
          <w:noProof/>
          <w:sz w:val="22"/>
          <w:szCs w:val="22"/>
        </w:rPr>
      </w:pPr>
    </w:p>
    <w:p w14:paraId="287226B4" w14:textId="77777777" w:rsidR="00FF3101" w:rsidRDefault="00FF3101" w:rsidP="005969C6">
      <w:pPr>
        <w:tabs>
          <w:tab w:val="left" w:pos="-142"/>
        </w:tabs>
        <w:spacing w:line="360" w:lineRule="auto"/>
        <w:ind w:right="-472"/>
        <w:jc w:val="both"/>
        <w:rPr>
          <w:rFonts w:ascii="Arial" w:hAnsi="Arial" w:cs="Arial"/>
          <w:b/>
          <w:noProof/>
          <w:sz w:val="22"/>
          <w:szCs w:val="22"/>
        </w:rPr>
      </w:pPr>
    </w:p>
    <w:p w14:paraId="3419423C" w14:textId="77777777" w:rsidR="005969C6" w:rsidRPr="00C8069C" w:rsidRDefault="00162F79"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lastRenderedPageBreak/>
        <w:t xml:space="preserve"> </w:t>
      </w:r>
      <w:r w:rsidR="005969C6" w:rsidRPr="00056E6F">
        <w:rPr>
          <w:rFonts w:ascii="Arial" w:hAnsi="Arial" w:cs="Arial"/>
          <w:b/>
          <w:bCs/>
          <w:sz w:val="22"/>
          <w:szCs w:val="22"/>
        </w:rPr>
        <w:t>GRAPHICAL REPRESENTATION OF THE KEY FINANCIALS OF THE COMPANY</w:t>
      </w:r>
      <w:r w:rsidR="005969C6">
        <w:rPr>
          <w:rFonts w:ascii="Arial" w:hAnsi="Arial" w:cs="Arial"/>
          <w:b/>
          <w:bCs/>
          <w:sz w:val="22"/>
          <w:szCs w:val="22"/>
        </w:rPr>
        <w:t>:</w:t>
      </w:r>
    </w:p>
    <w:p w14:paraId="6764E918" w14:textId="04524741" w:rsidR="00C8069C" w:rsidRDefault="00FF3101" w:rsidP="00C8069C">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638439C4" wp14:editId="487CE1E5">
            <wp:extent cx="5833110" cy="2564130"/>
            <wp:effectExtent l="19050" t="19050" r="15240" b="26670"/>
            <wp:docPr id="50769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98050" name="Picture 507698050"/>
                    <pic:cNvPicPr/>
                  </pic:nvPicPr>
                  <pic:blipFill>
                    <a:blip r:embed="rId26">
                      <a:extLst>
                        <a:ext uri="{28A0092B-C50C-407E-A947-70E740481C1C}">
                          <a14:useLocalDpi xmlns:a14="http://schemas.microsoft.com/office/drawing/2010/main" val="0"/>
                        </a:ext>
                      </a:extLst>
                    </a:blip>
                    <a:stretch>
                      <a:fillRect/>
                    </a:stretch>
                  </pic:blipFill>
                  <pic:spPr>
                    <a:xfrm>
                      <a:off x="0" y="0"/>
                      <a:ext cx="5833110" cy="2564130"/>
                    </a:xfrm>
                    <a:prstGeom prst="rect">
                      <a:avLst/>
                    </a:prstGeom>
                    <a:ln>
                      <a:solidFill>
                        <a:schemeClr val="tx1"/>
                      </a:solidFill>
                    </a:ln>
                  </pic:spPr>
                </pic:pic>
              </a:graphicData>
            </a:graphic>
          </wp:inline>
        </w:drawing>
      </w:r>
    </w:p>
    <w:p w14:paraId="225F680F" w14:textId="77777777" w:rsidR="00FF3101" w:rsidRPr="00BD463A" w:rsidRDefault="00FF3101" w:rsidP="00C8069C">
      <w:pPr>
        <w:pStyle w:val="ListParagraph"/>
        <w:tabs>
          <w:tab w:val="left" w:pos="-142"/>
        </w:tabs>
        <w:spacing w:after="0" w:line="360" w:lineRule="auto"/>
        <w:ind w:left="284" w:right="-472"/>
        <w:jc w:val="both"/>
        <w:rPr>
          <w:rFonts w:ascii="Arial" w:hAnsi="Arial" w:cs="Arial"/>
          <w:sz w:val="22"/>
          <w:szCs w:val="22"/>
          <w:lang w:val="en-IN"/>
        </w:rPr>
      </w:pPr>
    </w:p>
    <w:p w14:paraId="67DFC841" w14:textId="296AC6B4" w:rsidR="00C8069C" w:rsidRDefault="00FF3101" w:rsidP="00BD463A">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0055BACA" wp14:editId="62290F14">
            <wp:extent cx="5833110" cy="2487930"/>
            <wp:effectExtent l="19050" t="19050" r="15240" b="26670"/>
            <wp:docPr id="164162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2091" name="Picture 164162091"/>
                    <pic:cNvPicPr/>
                  </pic:nvPicPr>
                  <pic:blipFill>
                    <a:blip r:embed="rId27">
                      <a:extLst>
                        <a:ext uri="{28A0092B-C50C-407E-A947-70E740481C1C}">
                          <a14:useLocalDpi xmlns:a14="http://schemas.microsoft.com/office/drawing/2010/main" val="0"/>
                        </a:ext>
                      </a:extLst>
                    </a:blip>
                    <a:stretch>
                      <a:fillRect/>
                    </a:stretch>
                  </pic:blipFill>
                  <pic:spPr>
                    <a:xfrm>
                      <a:off x="0" y="0"/>
                      <a:ext cx="5833110" cy="2487930"/>
                    </a:xfrm>
                    <a:prstGeom prst="rect">
                      <a:avLst/>
                    </a:prstGeom>
                    <a:ln>
                      <a:solidFill>
                        <a:schemeClr val="tx1"/>
                      </a:solidFill>
                    </a:ln>
                  </pic:spPr>
                </pic:pic>
              </a:graphicData>
            </a:graphic>
          </wp:inline>
        </w:drawing>
      </w:r>
    </w:p>
    <w:p w14:paraId="7E9FE039" w14:textId="758BBD7D" w:rsidR="00FF3101" w:rsidRPr="007652D2" w:rsidRDefault="00333F19" w:rsidP="00BD463A">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0CF15D7F" wp14:editId="2BE00ACB">
            <wp:extent cx="5825490" cy="2521585"/>
            <wp:effectExtent l="19050" t="19050" r="22860" b="12065"/>
            <wp:docPr id="1804627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27053" name="Picture 1804627053"/>
                    <pic:cNvPicPr/>
                  </pic:nvPicPr>
                  <pic:blipFill>
                    <a:blip r:embed="rId28">
                      <a:extLst>
                        <a:ext uri="{28A0092B-C50C-407E-A947-70E740481C1C}">
                          <a14:useLocalDpi xmlns:a14="http://schemas.microsoft.com/office/drawing/2010/main" val="0"/>
                        </a:ext>
                      </a:extLst>
                    </a:blip>
                    <a:stretch>
                      <a:fillRect/>
                    </a:stretch>
                  </pic:blipFill>
                  <pic:spPr>
                    <a:xfrm>
                      <a:off x="0" y="0"/>
                      <a:ext cx="5833144" cy="2524898"/>
                    </a:xfrm>
                    <a:prstGeom prst="rect">
                      <a:avLst/>
                    </a:prstGeom>
                    <a:ln>
                      <a:solidFill>
                        <a:schemeClr val="tx1"/>
                      </a:solidFill>
                    </a:ln>
                  </pic:spPr>
                </pic:pic>
              </a:graphicData>
            </a:graphic>
          </wp:inline>
        </w:drawing>
      </w:r>
    </w:p>
    <w:p w14:paraId="0933E1F9" w14:textId="54809886" w:rsidR="00410C7E" w:rsidRDefault="00410C7E" w:rsidP="00E55F07">
      <w:pPr>
        <w:pStyle w:val="ListParagraph"/>
        <w:spacing w:line="360" w:lineRule="auto"/>
        <w:ind w:left="284" w:right="-23"/>
        <w:jc w:val="both"/>
        <w:rPr>
          <w:rFonts w:ascii="Arial" w:hAnsi="Arial" w:cs="Arial"/>
          <w:sz w:val="22"/>
          <w:szCs w:val="22"/>
        </w:rPr>
      </w:pPr>
    </w:p>
    <w:p w14:paraId="743550DB" w14:textId="637CF7F0" w:rsidR="00410C7E" w:rsidRDefault="00410C7E" w:rsidP="00E55F07">
      <w:pPr>
        <w:tabs>
          <w:tab w:val="left" w:pos="426"/>
        </w:tabs>
        <w:spacing w:line="360" w:lineRule="auto"/>
        <w:ind w:left="284" w:right="-23"/>
        <w:jc w:val="both"/>
        <w:rPr>
          <w:rFonts w:ascii="Arial" w:hAnsi="Arial" w:cs="Arial"/>
          <w:sz w:val="22"/>
          <w:szCs w:val="22"/>
        </w:rPr>
      </w:pPr>
      <w:r w:rsidRPr="00A74AF8">
        <w:rPr>
          <w:rFonts w:ascii="Arial" w:hAnsi="Arial" w:cs="Arial"/>
          <w:b/>
          <w:i/>
          <w:sz w:val="22"/>
          <w:szCs w:val="22"/>
        </w:rPr>
        <w:lastRenderedPageBreak/>
        <w:t>Note</w:t>
      </w:r>
      <w:r>
        <w:rPr>
          <w:rFonts w:ascii="Arial" w:hAnsi="Arial" w:cs="Arial"/>
          <w:b/>
          <w:i/>
          <w:sz w:val="22"/>
          <w:szCs w:val="22"/>
        </w:rPr>
        <w:t>s</w:t>
      </w:r>
      <w:r w:rsidRPr="00A74AF8">
        <w:rPr>
          <w:rFonts w:ascii="Arial" w:hAnsi="Arial" w:cs="Arial"/>
          <w:b/>
          <w:i/>
          <w:sz w:val="22"/>
          <w:szCs w:val="22"/>
        </w:rPr>
        <w:t>:</w:t>
      </w:r>
      <w:r>
        <w:rPr>
          <w:rFonts w:ascii="Arial" w:hAnsi="Arial" w:cs="Arial"/>
          <w:b/>
          <w:i/>
          <w:sz w:val="22"/>
          <w:szCs w:val="22"/>
        </w:rPr>
        <w:t xml:space="preserve"> </w:t>
      </w:r>
      <w:r w:rsidRPr="00A66E2D">
        <w:rPr>
          <w:rFonts w:ascii="Arial" w:hAnsi="Arial" w:cs="Arial"/>
          <w:sz w:val="22"/>
          <w:szCs w:val="22"/>
        </w:rPr>
        <w:t xml:space="preserve">As per the </w:t>
      </w:r>
      <w:r w:rsidR="00FB60C2">
        <w:rPr>
          <w:rFonts w:ascii="Arial" w:hAnsi="Arial" w:cs="Arial"/>
          <w:sz w:val="22"/>
          <w:szCs w:val="22"/>
        </w:rPr>
        <w:t>projections</w:t>
      </w:r>
      <w:r w:rsidRPr="00A66E2D">
        <w:rPr>
          <w:rFonts w:ascii="Arial" w:hAnsi="Arial" w:cs="Arial"/>
          <w:sz w:val="22"/>
          <w:szCs w:val="22"/>
        </w:rPr>
        <w:t xml:space="preserve">, it is observed that EBITDA Margin of the company is showing </w:t>
      </w:r>
      <w:r w:rsidR="0012248B" w:rsidRPr="00A66E2D">
        <w:rPr>
          <w:rFonts w:ascii="Arial" w:hAnsi="Arial" w:cs="Arial"/>
          <w:sz w:val="22"/>
          <w:szCs w:val="22"/>
        </w:rPr>
        <w:t>a</w:t>
      </w:r>
      <w:r w:rsidRPr="00A66E2D">
        <w:rPr>
          <w:rFonts w:ascii="Arial" w:hAnsi="Arial" w:cs="Arial"/>
          <w:sz w:val="22"/>
          <w:szCs w:val="22"/>
        </w:rPr>
        <w:t xml:space="preserve"> </w:t>
      </w:r>
      <w:r w:rsidR="00C23A23">
        <w:rPr>
          <w:rFonts w:ascii="Arial" w:hAnsi="Arial" w:cs="Arial"/>
          <w:sz w:val="22"/>
          <w:szCs w:val="22"/>
        </w:rPr>
        <w:t>down</w:t>
      </w:r>
      <w:r w:rsidRPr="00A66E2D">
        <w:rPr>
          <w:rFonts w:ascii="Arial" w:hAnsi="Arial" w:cs="Arial"/>
          <w:sz w:val="22"/>
          <w:szCs w:val="22"/>
        </w:rPr>
        <w:t xml:space="preserve">ward trend as it has gone </w:t>
      </w:r>
      <w:r w:rsidR="00C23A23">
        <w:rPr>
          <w:rFonts w:ascii="Arial" w:hAnsi="Arial" w:cs="Arial"/>
          <w:sz w:val="22"/>
          <w:szCs w:val="22"/>
        </w:rPr>
        <w:t xml:space="preserve">down </w:t>
      </w:r>
      <w:r w:rsidRPr="00A66E2D">
        <w:rPr>
          <w:rFonts w:ascii="Arial" w:hAnsi="Arial" w:cs="Arial"/>
          <w:sz w:val="22"/>
          <w:szCs w:val="22"/>
        </w:rPr>
        <w:t xml:space="preserve">from </w:t>
      </w:r>
      <w:r w:rsidR="00C23A23">
        <w:rPr>
          <w:rFonts w:ascii="Arial" w:hAnsi="Arial" w:cs="Arial"/>
          <w:sz w:val="22"/>
          <w:szCs w:val="22"/>
        </w:rPr>
        <w:t>1</w:t>
      </w:r>
      <w:r w:rsidR="008B4BA8">
        <w:rPr>
          <w:rFonts w:ascii="Arial" w:hAnsi="Arial" w:cs="Arial"/>
          <w:sz w:val="22"/>
          <w:szCs w:val="22"/>
        </w:rPr>
        <w:t>2</w:t>
      </w:r>
      <w:r w:rsidRPr="00A66E2D">
        <w:rPr>
          <w:rFonts w:ascii="Arial" w:hAnsi="Arial" w:cs="Arial"/>
          <w:sz w:val="22"/>
          <w:szCs w:val="22"/>
        </w:rPr>
        <w:t>.</w:t>
      </w:r>
      <w:r w:rsidR="00C23A23">
        <w:rPr>
          <w:rFonts w:ascii="Arial" w:hAnsi="Arial" w:cs="Arial"/>
          <w:sz w:val="22"/>
          <w:szCs w:val="22"/>
        </w:rPr>
        <w:t>1</w:t>
      </w:r>
      <w:r w:rsidR="00B44352">
        <w:rPr>
          <w:rFonts w:ascii="Arial" w:hAnsi="Arial" w:cs="Arial"/>
          <w:sz w:val="22"/>
          <w:szCs w:val="22"/>
        </w:rPr>
        <w:t>0</w:t>
      </w:r>
      <w:r w:rsidRPr="00A66E2D">
        <w:rPr>
          <w:rFonts w:ascii="Arial" w:hAnsi="Arial" w:cs="Arial"/>
          <w:sz w:val="22"/>
          <w:szCs w:val="22"/>
        </w:rPr>
        <w:t>% in FY 20</w:t>
      </w:r>
      <w:r w:rsidR="008B4BA8">
        <w:rPr>
          <w:rFonts w:ascii="Arial" w:hAnsi="Arial" w:cs="Arial"/>
          <w:sz w:val="22"/>
          <w:szCs w:val="22"/>
        </w:rPr>
        <w:t>23</w:t>
      </w:r>
      <w:r w:rsidRPr="00A66E2D">
        <w:rPr>
          <w:rFonts w:ascii="Arial" w:hAnsi="Arial" w:cs="Arial"/>
          <w:sz w:val="22"/>
          <w:szCs w:val="22"/>
        </w:rPr>
        <w:t>-</w:t>
      </w:r>
      <w:r w:rsidR="008B4BA8">
        <w:rPr>
          <w:rFonts w:ascii="Arial" w:hAnsi="Arial" w:cs="Arial"/>
          <w:sz w:val="22"/>
          <w:szCs w:val="22"/>
        </w:rPr>
        <w:t>24</w:t>
      </w:r>
      <w:r w:rsidRPr="00A66E2D">
        <w:rPr>
          <w:rFonts w:ascii="Arial" w:hAnsi="Arial" w:cs="Arial"/>
          <w:sz w:val="22"/>
          <w:szCs w:val="22"/>
        </w:rPr>
        <w:t xml:space="preserve"> to </w:t>
      </w:r>
      <w:r w:rsidR="00C23A23">
        <w:rPr>
          <w:rFonts w:ascii="Arial" w:hAnsi="Arial" w:cs="Arial"/>
          <w:sz w:val="22"/>
          <w:szCs w:val="22"/>
        </w:rPr>
        <w:t>8</w:t>
      </w:r>
      <w:r w:rsidRPr="00A66E2D">
        <w:rPr>
          <w:rFonts w:ascii="Arial" w:hAnsi="Arial" w:cs="Arial"/>
          <w:sz w:val="22"/>
          <w:szCs w:val="22"/>
        </w:rPr>
        <w:t>.</w:t>
      </w:r>
      <w:r w:rsidR="00C23A23">
        <w:rPr>
          <w:rFonts w:ascii="Arial" w:hAnsi="Arial" w:cs="Arial"/>
          <w:sz w:val="22"/>
          <w:szCs w:val="22"/>
        </w:rPr>
        <w:t>15</w:t>
      </w:r>
      <w:r w:rsidRPr="00A66E2D">
        <w:rPr>
          <w:rFonts w:ascii="Arial" w:hAnsi="Arial" w:cs="Arial"/>
          <w:sz w:val="22"/>
          <w:szCs w:val="22"/>
        </w:rPr>
        <w:t>% in FY 20</w:t>
      </w:r>
      <w:r w:rsidR="008B4BA8">
        <w:rPr>
          <w:rFonts w:ascii="Arial" w:hAnsi="Arial" w:cs="Arial"/>
          <w:sz w:val="22"/>
          <w:szCs w:val="22"/>
        </w:rPr>
        <w:t>39</w:t>
      </w:r>
      <w:r w:rsidRPr="00A66E2D">
        <w:rPr>
          <w:rFonts w:ascii="Arial" w:hAnsi="Arial" w:cs="Arial"/>
          <w:sz w:val="22"/>
          <w:szCs w:val="22"/>
        </w:rPr>
        <w:t>-</w:t>
      </w:r>
      <w:r w:rsidR="008B4BA8">
        <w:rPr>
          <w:rFonts w:ascii="Arial" w:hAnsi="Arial" w:cs="Arial"/>
          <w:sz w:val="22"/>
          <w:szCs w:val="22"/>
        </w:rPr>
        <w:t>40</w:t>
      </w:r>
      <w:r w:rsidRPr="00A66E2D">
        <w:rPr>
          <w:rFonts w:ascii="Arial" w:hAnsi="Arial" w:cs="Arial"/>
          <w:sz w:val="22"/>
          <w:szCs w:val="22"/>
        </w:rPr>
        <w:t xml:space="preserve">. EBIT Margin is also showing </w:t>
      </w:r>
      <w:r w:rsidR="0012248B" w:rsidRPr="00A66E2D">
        <w:rPr>
          <w:rFonts w:ascii="Arial" w:hAnsi="Arial" w:cs="Arial"/>
          <w:sz w:val="22"/>
          <w:szCs w:val="22"/>
        </w:rPr>
        <w:t>a</w:t>
      </w:r>
      <w:r w:rsidRPr="00A66E2D">
        <w:rPr>
          <w:rFonts w:ascii="Arial" w:hAnsi="Arial" w:cs="Arial"/>
          <w:sz w:val="22"/>
          <w:szCs w:val="22"/>
        </w:rPr>
        <w:t xml:space="preserve"> </w:t>
      </w:r>
      <w:r w:rsidR="00C23A23">
        <w:rPr>
          <w:rFonts w:ascii="Arial" w:hAnsi="Arial" w:cs="Arial"/>
          <w:sz w:val="22"/>
          <w:szCs w:val="22"/>
        </w:rPr>
        <w:t>down</w:t>
      </w:r>
      <w:r w:rsidRPr="00A66E2D">
        <w:rPr>
          <w:rFonts w:ascii="Arial" w:hAnsi="Arial" w:cs="Arial"/>
          <w:sz w:val="22"/>
          <w:szCs w:val="22"/>
        </w:rPr>
        <w:t xml:space="preserve">ward trend as it has gone </w:t>
      </w:r>
      <w:r w:rsidR="00C23A23">
        <w:rPr>
          <w:rFonts w:ascii="Arial" w:hAnsi="Arial" w:cs="Arial"/>
          <w:sz w:val="22"/>
          <w:szCs w:val="22"/>
        </w:rPr>
        <w:t>down</w:t>
      </w:r>
      <w:r w:rsidRPr="00A66E2D">
        <w:rPr>
          <w:rFonts w:ascii="Arial" w:hAnsi="Arial" w:cs="Arial"/>
          <w:sz w:val="22"/>
          <w:szCs w:val="22"/>
        </w:rPr>
        <w:t xml:space="preserve"> from </w:t>
      </w:r>
      <w:r w:rsidR="00B44352">
        <w:rPr>
          <w:rFonts w:ascii="Arial" w:hAnsi="Arial" w:cs="Arial"/>
          <w:sz w:val="22"/>
          <w:szCs w:val="22"/>
        </w:rPr>
        <w:t>2</w:t>
      </w:r>
      <w:r w:rsidRPr="00A66E2D">
        <w:rPr>
          <w:rFonts w:ascii="Arial" w:hAnsi="Arial" w:cs="Arial"/>
          <w:sz w:val="22"/>
          <w:szCs w:val="22"/>
        </w:rPr>
        <w:t>.</w:t>
      </w:r>
      <w:r w:rsidR="00C23A23">
        <w:rPr>
          <w:rFonts w:ascii="Arial" w:hAnsi="Arial" w:cs="Arial"/>
          <w:sz w:val="22"/>
          <w:szCs w:val="22"/>
        </w:rPr>
        <w:t>49</w:t>
      </w:r>
      <w:r w:rsidRPr="00A66E2D">
        <w:rPr>
          <w:rFonts w:ascii="Arial" w:hAnsi="Arial" w:cs="Arial"/>
          <w:sz w:val="22"/>
          <w:szCs w:val="22"/>
        </w:rPr>
        <w:t>% in FY 20</w:t>
      </w:r>
      <w:r w:rsidR="008B4BA8">
        <w:rPr>
          <w:rFonts w:ascii="Arial" w:hAnsi="Arial" w:cs="Arial"/>
          <w:sz w:val="22"/>
          <w:szCs w:val="22"/>
        </w:rPr>
        <w:t>23</w:t>
      </w:r>
      <w:r w:rsidRPr="00A66E2D">
        <w:rPr>
          <w:rFonts w:ascii="Arial" w:hAnsi="Arial" w:cs="Arial"/>
          <w:sz w:val="22"/>
          <w:szCs w:val="22"/>
        </w:rPr>
        <w:t>-</w:t>
      </w:r>
      <w:r w:rsidR="008B4BA8">
        <w:rPr>
          <w:rFonts w:ascii="Arial" w:hAnsi="Arial" w:cs="Arial"/>
          <w:sz w:val="22"/>
          <w:szCs w:val="22"/>
        </w:rPr>
        <w:t>24</w:t>
      </w:r>
      <w:r w:rsidRPr="00A66E2D">
        <w:rPr>
          <w:rFonts w:ascii="Arial" w:hAnsi="Arial" w:cs="Arial"/>
          <w:sz w:val="22"/>
          <w:szCs w:val="22"/>
        </w:rPr>
        <w:t xml:space="preserve"> to </w:t>
      </w:r>
      <w:r w:rsidR="00C23A23">
        <w:rPr>
          <w:rFonts w:ascii="Arial" w:hAnsi="Arial" w:cs="Arial"/>
          <w:sz w:val="22"/>
          <w:szCs w:val="22"/>
        </w:rPr>
        <w:t>0</w:t>
      </w:r>
      <w:r w:rsidRPr="00A66E2D">
        <w:rPr>
          <w:rFonts w:ascii="Arial" w:hAnsi="Arial" w:cs="Arial"/>
          <w:sz w:val="22"/>
          <w:szCs w:val="22"/>
        </w:rPr>
        <w:t>.</w:t>
      </w:r>
      <w:r w:rsidR="00C23A23">
        <w:rPr>
          <w:rFonts w:ascii="Arial" w:hAnsi="Arial" w:cs="Arial"/>
          <w:sz w:val="22"/>
          <w:szCs w:val="22"/>
        </w:rPr>
        <w:t>99</w:t>
      </w:r>
      <w:r w:rsidRPr="00A66E2D">
        <w:rPr>
          <w:rFonts w:ascii="Arial" w:hAnsi="Arial" w:cs="Arial"/>
          <w:sz w:val="22"/>
          <w:szCs w:val="22"/>
        </w:rPr>
        <w:t>% in FY 20</w:t>
      </w:r>
      <w:r w:rsidR="008B4BA8">
        <w:rPr>
          <w:rFonts w:ascii="Arial" w:hAnsi="Arial" w:cs="Arial"/>
          <w:sz w:val="22"/>
          <w:szCs w:val="22"/>
        </w:rPr>
        <w:t>39</w:t>
      </w:r>
      <w:r w:rsidRPr="00A66E2D">
        <w:rPr>
          <w:rFonts w:ascii="Arial" w:hAnsi="Arial" w:cs="Arial"/>
          <w:sz w:val="22"/>
          <w:szCs w:val="22"/>
        </w:rPr>
        <w:t>-</w:t>
      </w:r>
      <w:r w:rsidR="008B4BA8">
        <w:rPr>
          <w:rFonts w:ascii="Arial" w:hAnsi="Arial" w:cs="Arial"/>
          <w:sz w:val="22"/>
          <w:szCs w:val="22"/>
        </w:rPr>
        <w:t>40</w:t>
      </w:r>
      <w:r w:rsidRPr="00A66E2D">
        <w:rPr>
          <w:rFonts w:ascii="Arial" w:hAnsi="Arial" w:cs="Arial"/>
          <w:sz w:val="22"/>
          <w:szCs w:val="22"/>
        </w:rPr>
        <w:t xml:space="preserve">. </w:t>
      </w:r>
    </w:p>
    <w:p w14:paraId="7E038EC8" w14:textId="102A0FED" w:rsidR="00410C7E" w:rsidRPr="006A3FE6" w:rsidRDefault="00333F19" w:rsidP="006A3FE6">
      <w:pPr>
        <w:tabs>
          <w:tab w:val="left" w:pos="426"/>
        </w:tabs>
        <w:spacing w:line="360" w:lineRule="auto"/>
        <w:ind w:left="284" w:right="-23"/>
        <w:jc w:val="both"/>
        <w:rPr>
          <w:rFonts w:ascii="Arial" w:hAnsi="Arial" w:cs="Arial"/>
          <w:bCs/>
          <w:iCs/>
          <w:sz w:val="22"/>
          <w:szCs w:val="22"/>
        </w:rPr>
      </w:pPr>
      <w:r w:rsidRPr="00333F19">
        <w:rPr>
          <w:rFonts w:ascii="Arial" w:hAnsi="Arial" w:cs="Arial"/>
          <w:bCs/>
          <w:iCs/>
          <w:sz w:val="22"/>
          <w:szCs w:val="22"/>
        </w:rPr>
        <w:t>Although</w:t>
      </w:r>
      <w:r>
        <w:rPr>
          <w:rFonts w:ascii="Arial" w:hAnsi="Arial" w:cs="Arial"/>
          <w:bCs/>
          <w:iCs/>
          <w:sz w:val="22"/>
          <w:szCs w:val="22"/>
        </w:rPr>
        <w:t>, Net Profit Margin of the company is showing an upward trend. As</w:t>
      </w:r>
      <w:r w:rsidR="006A3FE6">
        <w:rPr>
          <w:rFonts w:ascii="Arial" w:hAnsi="Arial" w:cs="Arial"/>
          <w:bCs/>
          <w:iCs/>
          <w:sz w:val="22"/>
          <w:szCs w:val="22"/>
        </w:rPr>
        <w:t xml:space="preserve"> it</w:t>
      </w:r>
      <w:r w:rsidR="006A3FE6">
        <w:rPr>
          <w:rFonts w:ascii="Arial" w:hAnsi="Arial" w:cs="Arial"/>
          <w:sz w:val="22"/>
          <w:szCs w:val="22"/>
        </w:rPr>
        <w:t xml:space="preserve"> is</w:t>
      </w:r>
      <w:r w:rsidR="006A3FE6" w:rsidRPr="00A827C2">
        <w:rPr>
          <w:rFonts w:ascii="Arial" w:hAnsi="Arial" w:cs="Arial"/>
          <w:sz w:val="22"/>
          <w:szCs w:val="22"/>
        </w:rPr>
        <w:t xml:space="preserve"> constantly </w:t>
      </w:r>
      <w:r w:rsidR="006A3FE6">
        <w:rPr>
          <w:rFonts w:ascii="Arial" w:hAnsi="Arial" w:cs="Arial"/>
          <w:sz w:val="22"/>
          <w:szCs w:val="22"/>
        </w:rPr>
        <w:t>increasing</w:t>
      </w:r>
      <w:r w:rsidR="006A3FE6" w:rsidRPr="00A827C2">
        <w:rPr>
          <w:rFonts w:ascii="Arial" w:hAnsi="Arial" w:cs="Arial"/>
          <w:sz w:val="22"/>
          <w:szCs w:val="22"/>
        </w:rPr>
        <w:t xml:space="preserve"> </w:t>
      </w:r>
      <w:r w:rsidR="006A3FE6">
        <w:rPr>
          <w:rFonts w:ascii="Arial" w:hAnsi="Arial" w:cs="Arial"/>
          <w:sz w:val="22"/>
          <w:szCs w:val="22"/>
        </w:rPr>
        <w:t>during</w:t>
      </w:r>
      <w:r w:rsidR="006A3FE6" w:rsidRPr="00A827C2">
        <w:rPr>
          <w:rFonts w:ascii="Arial" w:hAnsi="Arial" w:cs="Arial"/>
          <w:sz w:val="22"/>
          <w:szCs w:val="22"/>
        </w:rPr>
        <w:t xml:space="preserve"> the </w:t>
      </w:r>
      <w:r w:rsidR="006A3FE6">
        <w:rPr>
          <w:rFonts w:ascii="Arial" w:hAnsi="Arial" w:cs="Arial"/>
          <w:sz w:val="22"/>
          <w:szCs w:val="22"/>
        </w:rPr>
        <w:t>projected years</w:t>
      </w:r>
      <w:r w:rsidR="006A3FE6">
        <w:rPr>
          <w:rFonts w:ascii="Arial" w:hAnsi="Arial" w:cs="Arial"/>
          <w:bCs/>
          <w:iCs/>
          <w:sz w:val="22"/>
          <w:szCs w:val="22"/>
        </w:rPr>
        <w:t xml:space="preserve"> from -28.76% FY 2024-25 to 0.06% in FY 2038-39.</w:t>
      </w:r>
      <w:r>
        <w:rPr>
          <w:rFonts w:ascii="Arial" w:hAnsi="Arial" w:cs="Arial"/>
          <w:bCs/>
          <w:iCs/>
          <w:sz w:val="22"/>
          <w:szCs w:val="22"/>
        </w:rPr>
        <w:t xml:space="preserve"> </w:t>
      </w:r>
      <w:r w:rsidRPr="00333F19">
        <w:rPr>
          <w:rFonts w:ascii="Arial" w:hAnsi="Arial" w:cs="Arial"/>
          <w:bCs/>
          <w:iCs/>
          <w:sz w:val="22"/>
          <w:szCs w:val="22"/>
        </w:rPr>
        <w:t xml:space="preserve"> </w:t>
      </w:r>
    </w:p>
    <w:p w14:paraId="5B17BA82" w14:textId="77777777" w:rsidR="00410C7E" w:rsidRDefault="00410C7E" w:rsidP="00135960">
      <w:pPr>
        <w:pStyle w:val="ListParagraph"/>
        <w:spacing w:line="360" w:lineRule="auto"/>
        <w:ind w:left="142" w:right="-23"/>
        <w:jc w:val="both"/>
        <w:rPr>
          <w:rFonts w:ascii="Arial" w:hAnsi="Arial" w:cs="Arial"/>
          <w:sz w:val="22"/>
          <w:szCs w:val="22"/>
        </w:rPr>
      </w:pPr>
    </w:p>
    <w:p w14:paraId="6B8D5A60" w14:textId="77777777" w:rsidR="00410C7E" w:rsidRDefault="00410C7E" w:rsidP="00135960">
      <w:pPr>
        <w:pStyle w:val="ListParagraph"/>
        <w:spacing w:line="360" w:lineRule="auto"/>
        <w:ind w:left="142" w:right="-23"/>
        <w:jc w:val="both"/>
        <w:rPr>
          <w:rFonts w:ascii="Arial" w:hAnsi="Arial" w:cs="Arial"/>
          <w:sz w:val="22"/>
          <w:szCs w:val="22"/>
        </w:rPr>
      </w:pPr>
    </w:p>
    <w:p w14:paraId="53874B85" w14:textId="77777777" w:rsidR="00B44352" w:rsidRDefault="00B44352" w:rsidP="00135960">
      <w:pPr>
        <w:pStyle w:val="ListParagraph"/>
        <w:spacing w:line="360" w:lineRule="auto"/>
        <w:ind w:left="142" w:right="-23"/>
        <w:jc w:val="both"/>
        <w:rPr>
          <w:rFonts w:ascii="Arial" w:hAnsi="Arial" w:cs="Arial"/>
          <w:sz w:val="22"/>
          <w:szCs w:val="22"/>
        </w:rPr>
      </w:pPr>
    </w:p>
    <w:p w14:paraId="443DDCA5" w14:textId="77777777" w:rsidR="00410C7E" w:rsidRDefault="00410C7E" w:rsidP="00135960">
      <w:pPr>
        <w:pStyle w:val="ListParagraph"/>
        <w:spacing w:line="360" w:lineRule="auto"/>
        <w:ind w:left="142" w:right="-23"/>
        <w:jc w:val="both"/>
        <w:rPr>
          <w:rFonts w:ascii="Arial" w:hAnsi="Arial" w:cs="Arial"/>
          <w:sz w:val="22"/>
          <w:szCs w:val="22"/>
        </w:rPr>
      </w:pPr>
    </w:p>
    <w:p w14:paraId="5D1DC0F0" w14:textId="77777777" w:rsidR="00410C7E" w:rsidRDefault="00410C7E" w:rsidP="00135960">
      <w:pPr>
        <w:pStyle w:val="ListParagraph"/>
        <w:spacing w:line="360" w:lineRule="auto"/>
        <w:ind w:left="142" w:right="-23"/>
        <w:jc w:val="both"/>
        <w:rPr>
          <w:rFonts w:ascii="Arial" w:hAnsi="Arial" w:cs="Arial"/>
          <w:sz w:val="22"/>
          <w:szCs w:val="22"/>
        </w:rPr>
      </w:pPr>
    </w:p>
    <w:p w14:paraId="33900B7C" w14:textId="77777777" w:rsidR="00FF3101" w:rsidRDefault="00FF3101" w:rsidP="00135960">
      <w:pPr>
        <w:pStyle w:val="ListParagraph"/>
        <w:spacing w:line="360" w:lineRule="auto"/>
        <w:ind w:left="142" w:right="-23"/>
        <w:jc w:val="both"/>
        <w:rPr>
          <w:rFonts w:ascii="Arial" w:hAnsi="Arial" w:cs="Arial"/>
          <w:sz w:val="22"/>
          <w:szCs w:val="22"/>
        </w:rPr>
      </w:pPr>
    </w:p>
    <w:p w14:paraId="26CF8A0A" w14:textId="77777777" w:rsidR="00FF3101" w:rsidRDefault="00FF3101" w:rsidP="00135960">
      <w:pPr>
        <w:pStyle w:val="ListParagraph"/>
        <w:spacing w:line="360" w:lineRule="auto"/>
        <w:ind w:left="142" w:right="-23"/>
        <w:jc w:val="both"/>
        <w:rPr>
          <w:rFonts w:ascii="Arial" w:hAnsi="Arial" w:cs="Arial"/>
          <w:sz w:val="22"/>
          <w:szCs w:val="22"/>
        </w:rPr>
      </w:pPr>
    </w:p>
    <w:p w14:paraId="34898EDC" w14:textId="77777777" w:rsidR="00FF3101" w:rsidRDefault="00FF3101" w:rsidP="00135960">
      <w:pPr>
        <w:pStyle w:val="ListParagraph"/>
        <w:spacing w:line="360" w:lineRule="auto"/>
        <w:ind w:left="142" w:right="-23"/>
        <w:jc w:val="both"/>
        <w:rPr>
          <w:rFonts w:ascii="Arial" w:hAnsi="Arial" w:cs="Arial"/>
          <w:sz w:val="22"/>
          <w:szCs w:val="22"/>
        </w:rPr>
      </w:pPr>
    </w:p>
    <w:p w14:paraId="06191EA0" w14:textId="77777777" w:rsidR="00FF3101" w:rsidRDefault="00FF3101" w:rsidP="00135960">
      <w:pPr>
        <w:pStyle w:val="ListParagraph"/>
        <w:spacing w:line="360" w:lineRule="auto"/>
        <w:ind w:left="142" w:right="-23"/>
        <w:jc w:val="both"/>
        <w:rPr>
          <w:rFonts w:ascii="Arial" w:hAnsi="Arial" w:cs="Arial"/>
          <w:sz w:val="22"/>
          <w:szCs w:val="22"/>
        </w:rPr>
      </w:pPr>
    </w:p>
    <w:p w14:paraId="1ECFBA75" w14:textId="77777777" w:rsidR="00FF3101" w:rsidRDefault="00FF3101" w:rsidP="00135960">
      <w:pPr>
        <w:pStyle w:val="ListParagraph"/>
        <w:spacing w:line="360" w:lineRule="auto"/>
        <w:ind w:left="142" w:right="-23"/>
        <w:jc w:val="both"/>
        <w:rPr>
          <w:rFonts w:ascii="Arial" w:hAnsi="Arial" w:cs="Arial"/>
          <w:sz w:val="22"/>
          <w:szCs w:val="22"/>
        </w:rPr>
      </w:pPr>
    </w:p>
    <w:p w14:paraId="4820E7E9" w14:textId="77777777" w:rsidR="00FF3101" w:rsidRDefault="00FF3101" w:rsidP="00135960">
      <w:pPr>
        <w:pStyle w:val="ListParagraph"/>
        <w:spacing w:line="360" w:lineRule="auto"/>
        <w:ind w:left="142" w:right="-23"/>
        <w:jc w:val="both"/>
        <w:rPr>
          <w:rFonts w:ascii="Arial" w:hAnsi="Arial" w:cs="Arial"/>
          <w:sz w:val="22"/>
          <w:szCs w:val="22"/>
        </w:rPr>
      </w:pPr>
    </w:p>
    <w:p w14:paraId="5A8FBB96" w14:textId="77777777" w:rsidR="00FF3101" w:rsidRDefault="00FF3101" w:rsidP="00135960">
      <w:pPr>
        <w:pStyle w:val="ListParagraph"/>
        <w:spacing w:line="360" w:lineRule="auto"/>
        <w:ind w:left="142" w:right="-23"/>
        <w:jc w:val="both"/>
        <w:rPr>
          <w:rFonts w:ascii="Arial" w:hAnsi="Arial" w:cs="Arial"/>
          <w:sz w:val="22"/>
          <w:szCs w:val="22"/>
        </w:rPr>
      </w:pPr>
    </w:p>
    <w:p w14:paraId="72138844" w14:textId="77777777" w:rsidR="00FF3101" w:rsidRDefault="00FF3101" w:rsidP="00135960">
      <w:pPr>
        <w:pStyle w:val="ListParagraph"/>
        <w:spacing w:line="360" w:lineRule="auto"/>
        <w:ind w:left="142" w:right="-23"/>
        <w:jc w:val="both"/>
        <w:rPr>
          <w:rFonts w:ascii="Arial" w:hAnsi="Arial" w:cs="Arial"/>
          <w:sz w:val="22"/>
          <w:szCs w:val="22"/>
        </w:rPr>
      </w:pPr>
    </w:p>
    <w:p w14:paraId="54216000" w14:textId="77777777" w:rsidR="00FF3101" w:rsidRDefault="00FF3101" w:rsidP="00135960">
      <w:pPr>
        <w:pStyle w:val="ListParagraph"/>
        <w:spacing w:line="360" w:lineRule="auto"/>
        <w:ind w:left="142" w:right="-23"/>
        <w:jc w:val="both"/>
        <w:rPr>
          <w:rFonts w:ascii="Arial" w:hAnsi="Arial" w:cs="Arial"/>
          <w:sz w:val="22"/>
          <w:szCs w:val="22"/>
        </w:rPr>
      </w:pPr>
    </w:p>
    <w:p w14:paraId="1599E794" w14:textId="77777777" w:rsidR="00410C7E" w:rsidRDefault="00410C7E" w:rsidP="00135960">
      <w:pPr>
        <w:pStyle w:val="ListParagraph"/>
        <w:spacing w:line="360" w:lineRule="auto"/>
        <w:ind w:left="142" w:right="-23"/>
        <w:jc w:val="both"/>
        <w:rPr>
          <w:rFonts w:ascii="Arial" w:hAnsi="Arial" w:cs="Arial"/>
          <w:sz w:val="22"/>
          <w:szCs w:val="22"/>
        </w:rPr>
      </w:pPr>
    </w:p>
    <w:p w14:paraId="124E6210" w14:textId="77777777" w:rsidR="006A3FE6" w:rsidRDefault="006A3FE6" w:rsidP="00135960">
      <w:pPr>
        <w:pStyle w:val="ListParagraph"/>
        <w:spacing w:line="360" w:lineRule="auto"/>
        <w:ind w:left="142" w:right="-23"/>
        <w:jc w:val="both"/>
        <w:rPr>
          <w:rFonts w:ascii="Arial" w:hAnsi="Arial" w:cs="Arial"/>
          <w:sz w:val="22"/>
          <w:szCs w:val="22"/>
        </w:rPr>
      </w:pPr>
    </w:p>
    <w:p w14:paraId="07F87D87" w14:textId="77777777" w:rsidR="006A3FE6" w:rsidRDefault="006A3FE6" w:rsidP="00135960">
      <w:pPr>
        <w:pStyle w:val="ListParagraph"/>
        <w:spacing w:line="360" w:lineRule="auto"/>
        <w:ind w:left="142" w:right="-23"/>
        <w:jc w:val="both"/>
        <w:rPr>
          <w:rFonts w:ascii="Arial" w:hAnsi="Arial" w:cs="Arial"/>
          <w:sz w:val="22"/>
          <w:szCs w:val="22"/>
        </w:rPr>
      </w:pPr>
    </w:p>
    <w:p w14:paraId="5072B625" w14:textId="77777777" w:rsidR="006A3FE6" w:rsidRDefault="006A3FE6" w:rsidP="00135960">
      <w:pPr>
        <w:pStyle w:val="ListParagraph"/>
        <w:spacing w:line="360" w:lineRule="auto"/>
        <w:ind w:left="142" w:right="-23"/>
        <w:jc w:val="both"/>
        <w:rPr>
          <w:rFonts w:ascii="Arial" w:hAnsi="Arial" w:cs="Arial"/>
          <w:sz w:val="22"/>
          <w:szCs w:val="22"/>
        </w:rPr>
      </w:pPr>
    </w:p>
    <w:p w14:paraId="6CCD4537" w14:textId="77777777" w:rsidR="00410C7E" w:rsidRDefault="00410C7E" w:rsidP="00135960">
      <w:pPr>
        <w:pStyle w:val="ListParagraph"/>
        <w:spacing w:line="360" w:lineRule="auto"/>
        <w:ind w:left="142" w:right="-23"/>
        <w:jc w:val="both"/>
        <w:rPr>
          <w:rFonts w:ascii="Arial" w:hAnsi="Arial" w:cs="Arial"/>
          <w:sz w:val="22"/>
          <w:szCs w:val="22"/>
        </w:rPr>
      </w:pPr>
    </w:p>
    <w:p w14:paraId="36F6D26F" w14:textId="77777777" w:rsidR="00410C7E" w:rsidRDefault="00410C7E" w:rsidP="00135960">
      <w:pPr>
        <w:pStyle w:val="ListParagraph"/>
        <w:spacing w:line="360" w:lineRule="auto"/>
        <w:ind w:left="142" w:right="-23"/>
        <w:jc w:val="both"/>
        <w:rPr>
          <w:rFonts w:ascii="Arial" w:hAnsi="Arial" w:cs="Arial"/>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7"/>
        <w:gridCol w:w="8135"/>
      </w:tblGrid>
      <w:tr w:rsidR="00600E0E" w:rsidRPr="003B6472" w14:paraId="6493DC78" w14:textId="77777777" w:rsidTr="00DB46E6">
        <w:trPr>
          <w:trHeight w:val="558"/>
        </w:trPr>
        <w:tc>
          <w:tcPr>
            <w:tcW w:w="1647" w:type="dxa"/>
            <w:shd w:val="clear" w:color="auto" w:fill="002060"/>
            <w:vAlign w:val="center"/>
          </w:tcPr>
          <w:p w14:paraId="6B2ECC1C" w14:textId="26962A53" w:rsidR="00600E0E" w:rsidRPr="003B6472" w:rsidRDefault="00600E0E" w:rsidP="0067033C">
            <w:pPr>
              <w:spacing w:after="0" w:line="240" w:lineRule="auto"/>
              <w:ind w:left="-112" w:firstLine="112"/>
              <w:jc w:val="center"/>
              <w:rPr>
                <w:rFonts w:ascii="Arial" w:eastAsia="Arial" w:hAnsi="Arial" w:cs="Arial"/>
                <w:b/>
                <w:color w:val="000000"/>
              </w:rPr>
            </w:pPr>
            <w:bookmarkStart w:id="20" w:name="_Hlk124249007"/>
            <w:r>
              <w:lastRenderedPageBreak/>
              <w:br w:type="page"/>
            </w:r>
            <w:r>
              <w:rPr>
                <w:rFonts w:ascii="Arial" w:eastAsia="Arial" w:hAnsi="Arial" w:cs="Arial"/>
                <w:b/>
                <w:color w:val="FFFFFF"/>
                <w:sz w:val="22"/>
                <w:szCs w:val="22"/>
              </w:rPr>
              <w:t>PART F</w:t>
            </w:r>
          </w:p>
        </w:tc>
        <w:tc>
          <w:tcPr>
            <w:tcW w:w="8135" w:type="dxa"/>
            <w:shd w:val="clear" w:color="auto" w:fill="DEEAF6" w:themeFill="accent1" w:themeFillTint="33"/>
            <w:vAlign w:val="center"/>
          </w:tcPr>
          <w:p w14:paraId="7D594408" w14:textId="26F13495" w:rsidR="00600E0E" w:rsidRPr="003B6472" w:rsidRDefault="00600E0E" w:rsidP="0067033C">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0"/>
    </w:tbl>
    <w:p w14:paraId="2468FFEC" w14:textId="77777777" w:rsidR="00600E0E" w:rsidRPr="0039670B" w:rsidRDefault="00600E0E" w:rsidP="0008705A">
      <w:pPr>
        <w:pStyle w:val="Default"/>
        <w:spacing w:line="360" w:lineRule="auto"/>
        <w:rPr>
          <w:b/>
          <w:color w:val="auto"/>
          <w:sz w:val="22"/>
          <w:szCs w:val="22"/>
          <w:u w:val="single"/>
        </w:rPr>
      </w:pPr>
    </w:p>
    <w:p w14:paraId="40BB08C0" w14:textId="77777777" w:rsidR="000423CA" w:rsidRPr="00684E59" w:rsidRDefault="000423CA">
      <w:pPr>
        <w:pStyle w:val="Default"/>
        <w:numPr>
          <w:ilvl w:val="0"/>
          <w:numId w:val="26"/>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24B972C" w14:textId="77777777" w:rsidR="000423CA" w:rsidRPr="000E0DB8"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08F362A2" w14:textId="77777777" w:rsidR="000423CA" w:rsidRPr="006F5C85"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C1B86B0" w14:textId="77777777" w:rsidR="000423CA"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470B03BA" w14:textId="77777777" w:rsidR="000423CA" w:rsidRDefault="000423CA">
      <w:pPr>
        <w:pStyle w:val="Default"/>
        <w:numPr>
          <w:ilvl w:val="0"/>
          <w:numId w:val="28"/>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0423CA">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pPr>
        <w:pStyle w:val="Default"/>
        <w:numPr>
          <w:ilvl w:val="0"/>
          <w:numId w:val="29"/>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443BE2">
      <w:pPr>
        <w:pStyle w:val="Default"/>
        <w:numPr>
          <w:ilvl w:val="0"/>
          <w:numId w:val="29"/>
        </w:numPr>
        <w:spacing w:after="240" w:line="360" w:lineRule="auto"/>
        <w:ind w:left="567" w:right="16"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pPr>
        <w:pStyle w:val="Default"/>
        <w:numPr>
          <w:ilvl w:val="0"/>
          <w:numId w:val="29"/>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443BE2">
      <w:pPr>
        <w:pStyle w:val="Default"/>
        <w:numPr>
          <w:ilvl w:val="0"/>
          <w:numId w:val="29"/>
        </w:numPr>
        <w:spacing w:after="240" w:line="360" w:lineRule="auto"/>
        <w:ind w:left="567"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18A34270" w:rsidR="000423CA" w:rsidRPr="00B64458" w:rsidRDefault="000423CA">
      <w:pPr>
        <w:pStyle w:val="Default"/>
        <w:numPr>
          <w:ilvl w:val="0"/>
          <w:numId w:val="29"/>
        </w:numPr>
        <w:spacing w:after="240" w:line="360" w:lineRule="auto"/>
        <w:ind w:left="567" w:right="16" w:hanging="425"/>
        <w:jc w:val="both"/>
        <w:rPr>
          <w:color w:val="auto"/>
          <w:sz w:val="22"/>
          <w:szCs w:val="22"/>
        </w:rPr>
      </w:pPr>
      <w:r w:rsidRPr="008308D5">
        <w:rPr>
          <w:color w:val="auto"/>
          <w:sz w:val="22"/>
          <w:szCs w:val="22"/>
        </w:rPr>
        <w:lastRenderedPageBreak/>
        <w:t xml:space="preserve">The best method input option for the PV Model in the case of M/s </w:t>
      </w:r>
      <w:r w:rsidR="007E4D38">
        <w:rPr>
          <w:color w:val="auto"/>
          <w:sz w:val="22"/>
          <w:szCs w:val="22"/>
          <w:lang w:val="en-US"/>
        </w:rPr>
        <w:t>Coastal Energen Private</w:t>
      </w:r>
      <w:r>
        <w:rPr>
          <w:color w:val="auto"/>
          <w:sz w:val="22"/>
          <w:szCs w:val="22"/>
          <w:lang w:val="en-US"/>
        </w:rPr>
        <w:t xml:space="preserve">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0423C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7B2CA01F" wp14:editId="4897DAFF">
            <wp:extent cx="3819525" cy="79057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3" t="42819" r="50767" b="10060"/>
                    <a:stretch/>
                  </pic:blipFill>
                  <pic:spPr bwMode="auto">
                    <a:xfrm>
                      <a:off x="0" y="0"/>
                      <a:ext cx="3819525" cy="79057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FB4353" w14:textId="77777777" w:rsidR="000423CA" w:rsidRDefault="000423CA">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30"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1"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0423CA">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03E5C2BA" w14:textId="77777777" w:rsidR="000423CA" w:rsidRPr="00237E8A" w:rsidRDefault="000423CA">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1"/>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14F8F188" wp14:editId="70968EF3">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Default="000423CA" w:rsidP="000423CA">
      <w:pPr>
        <w:pStyle w:val="Default"/>
        <w:spacing w:line="360" w:lineRule="auto"/>
        <w:ind w:left="567" w:right="-23"/>
        <w:jc w:val="both"/>
        <w:rPr>
          <w:color w:val="222222"/>
          <w:sz w:val="22"/>
          <w:szCs w:val="22"/>
          <w:shd w:val="clear" w:color="auto" w:fill="FFFFFF"/>
        </w:rPr>
      </w:pPr>
    </w:p>
    <w:p w14:paraId="4753F6B7" w14:textId="798F8D52" w:rsidR="000423CA" w:rsidRDefault="000423CA" w:rsidP="009A48EC">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132D79EE" w14:textId="72B65112" w:rsidR="00294466" w:rsidRDefault="00B13C2B" w:rsidP="00B13C2B">
      <w:pPr>
        <w:pStyle w:val="Default"/>
        <w:ind w:left="720" w:right="-590" w:firstLine="720"/>
        <w:jc w:val="right"/>
        <w:rPr>
          <w:b/>
          <w:color w:val="auto"/>
          <w:sz w:val="22"/>
          <w:szCs w:val="22"/>
        </w:rPr>
      </w:pPr>
      <w:r>
        <w:rPr>
          <w:bCs/>
          <w:color w:val="auto"/>
          <w:sz w:val="18"/>
          <w:szCs w:val="18"/>
        </w:rPr>
        <w:t xml:space="preserve">    </w:t>
      </w:r>
      <w:r w:rsidR="00294466" w:rsidRPr="004149CC">
        <w:rPr>
          <w:bCs/>
          <w:color w:val="auto"/>
          <w:sz w:val="18"/>
          <w:szCs w:val="18"/>
        </w:rPr>
        <w:t>(Value in INR Crores)</w:t>
      </w:r>
    </w:p>
    <w:tbl>
      <w:tblPr>
        <w:tblW w:w="1088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1043"/>
        <w:gridCol w:w="1043"/>
        <w:gridCol w:w="1044"/>
        <w:gridCol w:w="1043"/>
        <w:gridCol w:w="1043"/>
        <w:gridCol w:w="1044"/>
        <w:gridCol w:w="1043"/>
        <w:gridCol w:w="1043"/>
        <w:gridCol w:w="1044"/>
      </w:tblGrid>
      <w:tr w:rsidR="00670F1F" w:rsidRPr="00D17EF4" w14:paraId="686A3AF8" w14:textId="77777777" w:rsidTr="00E55F07">
        <w:trPr>
          <w:trHeight w:val="330"/>
        </w:trPr>
        <w:tc>
          <w:tcPr>
            <w:tcW w:w="1497" w:type="dxa"/>
            <w:shd w:val="clear" w:color="000000" w:fill="002060"/>
            <w:noWrap/>
            <w:vAlign w:val="center"/>
            <w:hideMark/>
          </w:tcPr>
          <w:p w14:paraId="2DAB2A88" w14:textId="77777777" w:rsidR="00D17EF4" w:rsidRPr="00D17EF4" w:rsidRDefault="00D17EF4" w:rsidP="00D17EF4">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Particulars</w:t>
            </w:r>
          </w:p>
        </w:tc>
        <w:tc>
          <w:tcPr>
            <w:tcW w:w="1043" w:type="dxa"/>
            <w:shd w:val="clear" w:color="000000" w:fill="002060"/>
            <w:noWrap/>
            <w:vAlign w:val="center"/>
            <w:hideMark/>
          </w:tcPr>
          <w:p w14:paraId="1A8B6BCA" w14:textId="77777777" w:rsidR="00D17EF4" w:rsidRPr="00D17EF4" w:rsidRDefault="00D17EF4" w:rsidP="00670F1F">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Mar-24</w:t>
            </w:r>
          </w:p>
        </w:tc>
        <w:tc>
          <w:tcPr>
            <w:tcW w:w="1043" w:type="dxa"/>
            <w:shd w:val="clear" w:color="000000" w:fill="002060"/>
            <w:noWrap/>
            <w:vAlign w:val="center"/>
            <w:hideMark/>
          </w:tcPr>
          <w:p w14:paraId="71B2E9B0"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Mar-25</w:t>
            </w:r>
          </w:p>
        </w:tc>
        <w:tc>
          <w:tcPr>
            <w:tcW w:w="1044" w:type="dxa"/>
            <w:shd w:val="clear" w:color="000000" w:fill="002060"/>
            <w:noWrap/>
            <w:vAlign w:val="center"/>
            <w:hideMark/>
          </w:tcPr>
          <w:p w14:paraId="77BC05D0"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Mar-26</w:t>
            </w:r>
          </w:p>
        </w:tc>
        <w:tc>
          <w:tcPr>
            <w:tcW w:w="1043" w:type="dxa"/>
            <w:shd w:val="clear" w:color="000000" w:fill="002060"/>
            <w:noWrap/>
            <w:vAlign w:val="center"/>
            <w:hideMark/>
          </w:tcPr>
          <w:p w14:paraId="0337E697"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Mar-27</w:t>
            </w:r>
          </w:p>
        </w:tc>
        <w:tc>
          <w:tcPr>
            <w:tcW w:w="1043" w:type="dxa"/>
            <w:shd w:val="clear" w:color="000000" w:fill="002060"/>
            <w:noWrap/>
            <w:vAlign w:val="center"/>
            <w:hideMark/>
          </w:tcPr>
          <w:p w14:paraId="1295E33C"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Mar-28</w:t>
            </w:r>
          </w:p>
        </w:tc>
        <w:tc>
          <w:tcPr>
            <w:tcW w:w="1044" w:type="dxa"/>
            <w:shd w:val="clear" w:color="000000" w:fill="002060"/>
            <w:noWrap/>
            <w:vAlign w:val="center"/>
            <w:hideMark/>
          </w:tcPr>
          <w:p w14:paraId="1B3B2701"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Mar-29</w:t>
            </w:r>
          </w:p>
        </w:tc>
        <w:tc>
          <w:tcPr>
            <w:tcW w:w="1043" w:type="dxa"/>
            <w:shd w:val="clear" w:color="000000" w:fill="002060"/>
            <w:noWrap/>
            <w:vAlign w:val="center"/>
            <w:hideMark/>
          </w:tcPr>
          <w:p w14:paraId="4754104E"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Mar-30</w:t>
            </w:r>
          </w:p>
        </w:tc>
        <w:tc>
          <w:tcPr>
            <w:tcW w:w="1043" w:type="dxa"/>
            <w:shd w:val="clear" w:color="000000" w:fill="002060"/>
            <w:noWrap/>
            <w:vAlign w:val="center"/>
            <w:hideMark/>
          </w:tcPr>
          <w:p w14:paraId="7F0249FD"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Mar-31</w:t>
            </w:r>
          </w:p>
        </w:tc>
        <w:tc>
          <w:tcPr>
            <w:tcW w:w="1044" w:type="dxa"/>
            <w:shd w:val="clear" w:color="000000" w:fill="002060"/>
            <w:noWrap/>
            <w:vAlign w:val="center"/>
            <w:hideMark/>
          </w:tcPr>
          <w:p w14:paraId="15DD5DF5"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Mar-32</w:t>
            </w:r>
          </w:p>
        </w:tc>
      </w:tr>
      <w:tr w:rsidR="00567B79" w:rsidRPr="00D17EF4" w14:paraId="30D19AD7" w14:textId="77777777" w:rsidTr="00567B79">
        <w:trPr>
          <w:trHeight w:val="330"/>
        </w:trPr>
        <w:tc>
          <w:tcPr>
            <w:tcW w:w="1497" w:type="dxa"/>
            <w:shd w:val="clear" w:color="auto" w:fill="auto"/>
            <w:noWrap/>
            <w:vAlign w:val="center"/>
            <w:hideMark/>
          </w:tcPr>
          <w:p w14:paraId="6DA208C0" w14:textId="77777777" w:rsidR="00567B79" w:rsidRPr="00567B79" w:rsidRDefault="00567B79" w:rsidP="00567B79">
            <w:pPr>
              <w:spacing w:after="0" w:line="240" w:lineRule="auto"/>
              <w:rPr>
                <w:rFonts w:ascii="Calibri" w:hAnsi="Calibri" w:cs="Calibri"/>
                <w:color w:val="000000"/>
                <w:lang w:val="en-IN" w:eastAsia="en-IN"/>
              </w:rPr>
            </w:pPr>
            <w:r w:rsidRPr="00567B79">
              <w:rPr>
                <w:rFonts w:ascii="Calibri" w:hAnsi="Calibri" w:cs="Calibri"/>
                <w:color w:val="000000"/>
                <w:sz w:val="22"/>
                <w:szCs w:val="22"/>
                <w:lang w:val="en-IN" w:eastAsia="en-IN"/>
              </w:rPr>
              <w:t>Total revenue</w:t>
            </w:r>
          </w:p>
        </w:tc>
        <w:tc>
          <w:tcPr>
            <w:tcW w:w="1043" w:type="dxa"/>
            <w:shd w:val="clear" w:color="auto" w:fill="auto"/>
            <w:noWrap/>
            <w:vAlign w:val="center"/>
            <w:hideMark/>
          </w:tcPr>
          <w:p w14:paraId="7C36AB67" w14:textId="35CFBEB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3,155.40</w:t>
            </w:r>
          </w:p>
        </w:tc>
        <w:tc>
          <w:tcPr>
            <w:tcW w:w="1043" w:type="dxa"/>
            <w:shd w:val="clear" w:color="auto" w:fill="auto"/>
            <w:noWrap/>
            <w:vAlign w:val="center"/>
            <w:hideMark/>
          </w:tcPr>
          <w:p w14:paraId="585A7FC9" w14:textId="5B79C72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3,146.78</w:t>
            </w:r>
          </w:p>
        </w:tc>
        <w:tc>
          <w:tcPr>
            <w:tcW w:w="1044" w:type="dxa"/>
            <w:shd w:val="clear" w:color="auto" w:fill="auto"/>
            <w:noWrap/>
            <w:vAlign w:val="center"/>
            <w:hideMark/>
          </w:tcPr>
          <w:p w14:paraId="22E5151E" w14:textId="66AA36F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3,146.78</w:t>
            </w:r>
          </w:p>
        </w:tc>
        <w:tc>
          <w:tcPr>
            <w:tcW w:w="1043" w:type="dxa"/>
            <w:shd w:val="clear" w:color="auto" w:fill="auto"/>
            <w:noWrap/>
            <w:vAlign w:val="center"/>
            <w:hideMark/>
          </w:tcPr>
          <w:p w14:paraId="4967E43C" w14:textId="180B720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3,379.95</w:t>
            </w:r>
          </w:p>
        </w:tc>
        <w:tc>
          <w:tcPr>
            <w:tcW w:w="1043" w:type="dxa"/>
            <w:shd w:val="clear" w:color="auto" w:fill="auto"/>
            <w:noWrap/>
            <w:vAlign w:val="center"/>
            <w:hideMark/>
          </w:tcPr>
          <w:p w14:paraId="31AB9E73" w14:textId="58547A49"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3,389.21</w:t>
            </w:r>
          </w:p>
        </w:tc>
        <w:tc>
          <w:tcPr>
            <w:tcW w:w="1044" w:type="dxa"/>
            <w:shd w:val="clear" w:color="auto" w:fill="auto"/>
            <w:noWrap/>
            <w:vAlign w:val="center"/>
            <w:hideMark/>
          </w:tcPr>
          <w:p w14:paraId="1FEA74A6" w14:textId="3A5CF8D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3,601.24</w:t>
            </w:r>
          </w:p>
        </w:tc>
        <w:tc>
          <w:tcPr>
            <w:tcW w:w="1043" w:type="dxa"/>
            <w:shd w:val="clear" w:color="auto" w:fill="auto"/>
            <w:noWrap/>
            <w:vAlign w:val="center"/>
            <w:hideMark/>
          </w:tcPr>
          <w:p w14:paraId="0089DA1A" w14:textId="52681FB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3,700.61</w:t>
            </w:r>
          </w:p>
        </w:tc>
        <w:tc>
          <w:tcPr>
            <w:tcW w:w="1043" w:type="dxa"/>
            <w:shd w:val="clear" w:color="auto" w:fill="auto"/>
            <w:noWrap/>
            <w:vAlign w:val="center"/>
            <w:hideMark/>
          </w:tcPr>
          <w:p w14:paraId="4380CA19" w14:textId="12D685E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3,852.28</w:t>
            </w:r>
          </w:p>
        </w:tc>
        <w:tc>
          <w:tcPr>
            <w:tcW w:w="1044" w:type="dxa"/>
            <w:shd w:val="clear" w:color="auto" w:fill="auto"/>
            <w:noWrap/>
            <w:vAlign w:val="center"/>
            <w:hideMark/>
          </w:tcPr>
          <w:p w14:paraId="3ED5F2D5" w14:textId="5323327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3,862.83</w:t>
            </w:r>
          </w:p>
        </w:tc>
      </w:tr>
      <w:tr w:rsidR="00567B79" w:rsidRPr="00D17EF4" w14:paraId="14B94DF3" w14:textId="77777777" w:rsidTr="00567B79">
        <w:trPr>
          <w:trHeight w:val="330"/>
        </w:trPr>
        <w:tc>
          <w:tcPr>
            <w:tcW w:w="1497" w:type="dxa"/>
            <w:shd w:val="clear" w:color="000000" w:fill="FFFFFF"/>
            <w:noWrap/>
            <w:vAlign w:val="center"/>
            <w:hideMark/>
          </w:tcPr>
          <w:p w14:paraId="742DEC30" w14:textId="119F51A3" w:rsidR="00567B79" w:rsidRPr="00D17EF4" w:rsidRDefault="00567B79" w:rsidP="00567B79">
            <w:pPr>
              <w:spacing w:after="0" w:line="240" w:lineRule="auto"/>
              <w:rPr>
                <w:rFonts w:ascii="Calibri" w:hAnsi="Calibri" w:cs="Calibri"/>
                <w:color w:val="000000"/>
                <w:lang w:val="en-IN" w:eastAsia="en-IN"/>
              </w:rPr>
            </w:pPr>
            <w:r w:rsidRPr="00D17EF4">
              <w:rPr>
                <w:rFonts w:ascii="Calibri" w:hAnsi="Calibri" w:cs="Calibri"/>
                <w:color w:val="000000"/>
                <w:sz w:val="22"/>
                <w:szCs w:val="22"/>
                <w:lang w:val="en-IN" w:eastAsia="en-IN"/>
              </w:rPr>
              <w:t>Total Expenses</w:t>
            </w:r>
          </w:p>
        </w:tc>
        <w:tc>
          <w:tcPr>
            <w:tcW w:w="1043" w:type="dxa"/>
            <w:shd w:val="clear" w:color="auto" w:fill="auto"/>
            <w:noWrap/>
            <w:vAlign w:val="center"/>
            <w:hideMark/>
          </w:tcPr>
          <w:p w14:paraId="20CAF596" w14:textId="3EBCA9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2,773.47</w:t>
            </w:r>
          </w:p>
        </w:tc>
        <w:tc>
          <w:tcPr>
            <w:tcW w:w="1043" w:type="dxa"/>
            <w:shd w:val="clear" w:color="auto" w:fill="auto"/>
            <w:noWrap/>
            <w:vAlign w:val="center"/>
            <w:hideMark/>
          </w:tcPr>
          <w:p w14:paraId="253C309E" w14:textId="1AF4718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2,776.62</w:t>
            </w:r>
          </w:p>
        </w:tc>
        <w:tc>
          <w:tcPr>
            <w:tcW w:w="1044" w:type="dxa"/>
            <w:shd w:val="clear" w:color="auto" w:fill="auto"/>
            <w:noWrap/>
            <w:vAlign w:val="center"/>
            <w:hideMark/>
          </w:tcPr>
          <w:p w14:paraId="1121EEEC" w14:textId="6C8E1E5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2,787.30</w:t>
            </w:r>
          </w:p>
        </w:tc>
        <w:tc>
          <w:tcPr>
            <w:tcW w:w="1043" w:type="dxa"/>
            <w:shd w:val="clear" w:color="auto" w:fill="auto"/>
            <w:noWrap/>
            <w:vAlign w:val="center"/>
            <w:hideMark/>
          </w:tcPr>
          <w:p w14:paraId="5DD79F30" w14:textId="5052A17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2,988.43</w:t>
            </w:r>
          </w:p>
        </w:tc>
        <w:tc>
          <w:tcPr>
            <w:tcW w:w="1043" w:type="dxa"/>
            <w:shd w:val="clear" w:color="auto" w:fill="auto"/>
            <w:noWrap/>
            <w:vAlign w:val="center"/>
            <w:hideMark/>
          </w:tcPr>
          <w:p w14:paraId="3402CAE8" w14:textId="13E3912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3,007.74</w:t>
            </w:r>
          </w:p>
        </w:tc>
        <w:tc>
          <w:tcPr>
            <w:tcW w:w="1044" w:type="dxa"/>
            <w:shd w:val="clear" w:color="auto" w:fill="auto"/>
            <w:noWrap/>
            <w:vAlign w:val="center"/>
            <w:hideMark/>
          </w:tcPr>
          <w:p w14:paraId="6A2EF148" w14:textId="2B25557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3,192.81</w:t>
            </w:r>
          </w:p>
        </w:tc>
        <w:tc>
          <w:tcPr>
            <w:tcW w:w="1043" w:type="dxa"/>
            <w:shd w:val="clear" w:color="auto" w:fill="auto"/>
            <w:noWrap/>
            <w:vAlign w:val="center"/>
            <w:hideMark/>
          </w:tcPr>
          <w:p w14:paraId="25EB508B" w14:textId="55CB559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3,286.72</w:t>
            </w:r>
          </w:p>
        </w:tc>
        <w:tc>
          <w:tcPr>
            <w:tcW w:w="1043" w:type="dxa"/>
            <w:shd w:val="clear" w:color="auto" w:fill="auto"/>
            <w:noWrap/>
            <w:vAlign w:val="center"/>
            <w:hideMark/>
          </w:tcPr>
          <w:p w14:paraId="4F7DA1DD" w14:textId="2598334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3,423.89</w:t>
            </w:r>
          </w:p>
        </w:tc>
        <w:tc>
          <w:tcPr>
            <w:tcW w:w="1044" w:type="dxa"/>
            <w:shd w:val="clear" w:color="auto" w:fill="auto"/>
            <w:noWrap/>
            <w:vAlign w:val="center"/>
            <w:hideMark/>
          </w:tcPr>
          <w:p w14:paraId="21B76C0F" w14:textId="517EA0F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3,446.79</w:t>
            </w:r>
          </w:p>
        </w:tc>
      </w:tr>
      <w:tr w:rsidR="00567B79" w:rsidRPr="00D17EF4" w14:paraId="6F38408B" w14:textId="77777777" w:rsidTr="00567B79">
        <w:trPr>
          <w:trHeight w:val="288"/>
        </w:trPr>
        <w:tc>
          <w:tcPr>
            <w:tcW w:w="1497" w:type="dxa"/>
            <w:shd w:val="clear" w:color="auto" w:fill="9CC2E5" w:themeFill="accent1" w:themeFillTint="99"/>
            <w:noWrap/>
            <w:vAlign w:val="bottom"/>
            <w:hideMark/>
          </w:tcPr>
          <w:p w14:paraId="23F0163B"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EBITDA</w:t>
            </w:r>
          </w:p>
        </w:tc>
        <w:tc>
          <w:tcPr>
            <w:tcW w:w="1043" w:type="dxa"/>
            <w:shd w:val="clear" w:color="auto" w:fill="9CC2E5" w:themeFill="accent1" w:themeFillTint="99"/>
            <w:noWrap/>
            <w:vAlign w:val="center"/>
            <w:hideMark/>
          </w:tcPr>
          <w:p w14:paraId="4C919CB1" w14:textId="5FDE39F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381.05</w:t>
            </w:r>
          </w:p>
        </w:tc>
        <w:tc>
          <w:tcPr>
            <w:tcW w:w="1043" w:type="dxa"/>
            <w:shd w:val="clear" w:color="auto" w:fill="9CC2E5" w:themeFill="accent1" w:themeFillTint="99"/>
            <w:noWrap/>
            <w:vAlign w:val="center"/>
            <w:hideMark/>
          </w:tcPr>
          <w:p w14:paraId="0935022E" w14:textId="6233456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370.16</w:t>
            </w:r>
          </w:p>
        </w:tc>
        <w:tc>
          <w:tcPr>
            <w:tcW w:w="1044" w:type="dxa"/>
            <w:shd w:val="clear" w:color="auto" w:fill="9CC2E5" w:themeFill="accent1" w:themeFillTint="99"/>
            <w:noWrap/>
            <w:vAlign w:val="center"/>
            <w:hideMark/>
          </w:tcPr>
          <w:p w14:paraId="51A143F3" w14:textId="048AF54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359.48</w:t>
            </w:r>
          </w:p>
        </w:tc>
        <w:tc>
          <w:tcPr>
            <w:tcW w:w="1043" w:type="dxa"/>
            <w:shd w:val="clear" w:color="auto" w:fill="9CC2E5" w:themeFill="accent1" w:themeFillTint="99"/>
            <w:noWrap/>
            <w:vAlign w:val="center"/>
            <w:hideMark/>
          </w:tcPr>
          <w:p w14:paraId="32B8A5AF" w14:textId="61006C7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391.52</w:t>
            </w:r>
          </w:p>
        </w:tc>
        <w:tc>
          <w:tcPr>
            <w:tcW w:w="1043" w:type="dxa"/>
            <w:shd w:val="clear" w:color="auto" w:fill="9CC2E5" w:themeFill="accent1" w:themeFillTint="99"/>
            <w:noWrap/>
            <w:vAlign w:val="center"/>
            <w:hideMark/>
          </w:tcPr>
          <w:p w14:paraId="70B8ED55" w14:textId="36226ED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381.46</w:t>
            </w:r>
          </w:p>
        </w:tc>
        <w:tc>
          <w:tcPr>
            <w:tcW w:w="1044" w:type="dxa"/>
            <w:shd w:val="clear" w:color="auto" w:fill="9CC2E5" w:themeFill="accent1" w:themeFillTint="99"/>
            <w:noWrap/>
            <w:vAlign w:val="center"/>
            <w:hideMark/>
          </w:tcPr>
          <w:p w14:paraId="0175D004" w14:textId="4EF7EF1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408.44</w:t>
            </w:r>
          </w:p>
        </w:tc>
        <w:tc>
          <w:tcPr>
            <w:tcW w:w="1043" w:type="dxa"/>
            <w:shd w:val="clear" w:color="auto" w:fill="9CC2E5" w:themeFill="accent1" w:themeFillTint="99"/>
            <w:noWrap/>
            <w:vAlign w:val="center"/>
            <w:hideMark/>
          </w:tcPr>
          <w:p w14:paraId="1FB9DFEE" w14:textId="32219B0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413.89</w:t>
            </w:r>
          </w:p>
        </w:tc>
        <w:tc>
          <w:tcPr>
            <w:tcW w:w="1043" w:type="dxa"/>
            <w:shd w:val="clear" w:color="auto" w:fill="9CC2E5" w:themeFill="accent1" w:themeFillTint="99"/>
            <w:noWrap/>
            <w:vAlign w:val="center"/>
            <w:hideMark/>
          </w:tcPr>
          <w:p w14:paraId="38D062F6" w14:textId="2778166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428.39</w:t>
            </w:r>
          </w:p>
        </w:tc>
        <w:tc>
          <w:tcPr>
            <w:tcW w:w="1044" w:type="dxa"/>
            <w:shd w:val="clear" w:color="auto" w:fill="9CC2E5" w:themeFill="accent1" w:themeFillTint="99"/>
            <w:noWrap/>
            <w:vAlign w:val="center"/>
            <w:hideMark/>
          </w:tcPr>
          <w:p w14:paraId="2D7150DF" w14:textId="63E3B87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416.04</w:t>
            </w:r>
          </w:p>
        </w:tc>
      </w:tr>
      <w:tr w:rsidR="00567B79" w:rsidRPr="00D17EF4" w14:paraId="6C809C5A" w14:textId="77777777" w:rsidTr="00567B79">
        <w:trPr>
          <w:trHeight w:val="288"/>
        </w:trPr>
        <w:tc>
          <w:tcPr>
            <w:tcW w:w="1497" w:type="dxa"/>
            <w:shd w:val="clear" w:color="auto" w:fill="auto"/>
            <w:noWrap/>
            <w:vAlign w:val="bottom"/>
            <w:hideMark/>
          </w:tcPr>
          <w:p w14:paraId="5C1103EA"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Depreciation</w:t>
            </w:r>
          </w:p>
        </w:tc>
        <w:tc>
          <w:tcPr>
            <w:tcW w:w="1043" w:type="dxa"/>
            <w:shd w:val="clear" w:color="auto" w:fill="auto"/>
            <w:noWrap/>
            <w:vAlign w:val="center"/>
            <w:hideMark/>
          </w:tcPr>
          <w:p w14:paraId="13D005BF" w14:textId="0B343F6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303.35</w:t>
            </w:r>
          </w:p>
        </w:tc>
        <w:tc>
          <w:tcPr>
            <w:tcW w:w="1043" w:type="dxa"/>
            <w:shd w:val="clear" w:color="auto" w:fill="auto"/>
            <w:noWrap/>
            <w:vAlign w:val="center"/>
            <w:hideMark/>
          </w:tcPr>
          <w:p w14:paraId="2E792CC8" w14:textId="1A6D8ED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303.62</w:t>
            </w:r>
          </w:p>
        </w:tc>
        <w:tc>
          <w:tcPr>
            <w:tcW w:w="1044" w:type="dxa"/>
            <w:shd w:val="clear" w:color="auto" w:fill="auto"/>
            <w:noWrap/>
            <w:vAlign w:val="center"/>
            <w:hideMark/>
          </w:tcPr>
          <w:p w14:paraId="79B7B790" w14:textId="143A2C8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180A1763" w14:textId="1C2A8FB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562FDF0B" w14:textId="58E0985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4" w:type="dxa"/>
            <w:shd w:val="clear" w:color="auto" w:fill="auto"/>
            <w:noWrap/>
            <w:vAlign w:val="center"/>
            <w:hideMark/>
          </w:tcPr>
          <w:p w14:paraId="058C9E0A" w14:textId="58C1A0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303.97</w:t>
            </w:r>
          </w:p>
        </w:tc>
        <w:tc>
          <w:tcPr>
            <w:tcW w:w="1043" w:type="dxa"/>
            <w:shd w:val="clear" w:color="auto" w:fill="auto"/>
            <w:noWrap/>
            <w:vAlign w:val="center"/>
            <w:hideMark/>
          </w:tcPr>
          <w:p w14:paraId="7E978E77" w14:textId="3773FF3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3" w:type="dxa"/>
            <w:shd w:val="clear" w:color="auto" w:fill="auto"/>
            <w:noWrap/>
            <w:vAlign w:val="center"/>
            <w:hideMark/>
          </w:tcPr>
          <w:p w14:paraId="17416B36" w14:textId="100C356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4" w:type="dxa"/>
            <w:shd w:val="clear" w:color="auto" w:fill="auto"/>
            <w:noWrap/>
            <w:vAlign w:val="center"/>
            <w:hideMark/>
          </w:tcPr>
          <w:p w14:paraId="43BAB362" w14:textId="3B8E369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304.44</w:t>
            </w:r>
          </w:p>
        </w:tc>
      </w:tr>
      <w:tr w:rsidR="00567B79" w:rsidRPr="00D17EF4" w14:paraId="75CC149A" w14:textId="77777777" w:rsidTr="00567B79">
        <w:trPr>
          <w:trHeight w:val="288"/>
        </w:trPr>
        <w:tc>
          <w:tcPr>
            <w:tcW w:w="1497" w:type="dxa"/>
            <w:shd w:val="clear" w:color="auto" w:fill="9CC2E5" w:themeFill="accent1" w:themeFillTint="99"/>
            <w:noWrap/>
            <w:vAlign w:val="bottom"/>
            <w:hideMark/>
          </w:tcPr>
          <w:p w14:paraId="1CFB1C2A"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w:t>
            </w:r>
          </w:p>
        </w:tc>
        <w:tc>
          <w:tcPr>
            <w:tcW w:w="1043" w:type="dxa"/>
            <w:shd w:val="clear" w:color="auto" w:fill="9CC2E5" w:themeFill="accent1" w:themeFillTint="99"/>
            <w:noWrap/>
            <w:vAlign w:val="center"/>
            <w:hideMark/>
          </w:tcPr>
          <w:p w14:paraId="68742749" w14:textId="5DBA615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77.70</w:t>
            </w:r>
          </w:p>
        </w:tc>
        <w:tc>
          <w:tcPr>
            <w:tcW w:w="1043" w:type="dxa"/>
            <w:shd w:val="clear" w:color="auto" w:fill="9CC2E5" w:themeFill="accent1" w:themeFillTint="99"/>
            <w:noWrap/>
            <w:vAlign w:val="center"/>
            <w:hideMark/>
          </w:tcPr>
          <w:p w14:paraId="4B1405EB" w14:textId="3DCAD96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66.53</w:t>
            </w:r>
          </w:p>
        </w:tc>
        <w:tc>
          <w:tcPr>
            <w:tcW w:w="1044" w:type="dxa"/>
            <w:shd w:val="clear" w:color="auto" w:fill="9CC2E5" w:themeFill="accent1" w:themeFillTint="99"/>
            <w:noWrap/>
            <w:vAlign w:val="center"/>
            <w:hideMark/>
          </w:tcPr>
          <w:p w14:paraId="5A33DF83" w14:textId="54B25B6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55.67</w:t>
            </w:r>
          </w:p>
        </w:tc>
        <w:tc>
          <w:tcPr>
            <w:tcW w:w="1043" w:type="dxa"/>
            <w:shd w:val="clear" w:color="auto" w:fill="9CC2E5" w:themeFill="accent1" w:themeFillTint="99"/>
            <w:noWrap/>
            <w:vAlign w:val="center"/>
            <w:hideMark/>
          </w:tcPr>
          <w:p w14:paraId="131287F3" w14:textId="26DF034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87.71</w:t>
            </w:r>
          </w:p>
        </w:tc>
        <w:tc>
          <w:tcPr>
            <w:tcW w:w="1043" w:type="dxa"/>
            <w:shd w:val="clear" w:color="auto" w:fill="9CC2E5" w:themeFill="accent1" w:themeFillTint="99"/>
            <w:noWrap/>
            <w:vAlign w:val="center"/>
            <w:hideMark/>
          </w:tcPr>
          <w:p w14:paraId="48F62335" w14:textId="701FF5E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77.65</w:t>
            </w:r>
          </w:p>
        </w:tc>
        <w:tc>
          <w:tcPr>
            <w:tcW w:w="1044" w:type="dxa"/>
            <w:shd w:val="clear" w:color="auto" w:fill="9CC2E5" w:themeFill="accent1" w:themeFillTint="99"/>
            <w:noWrap/>
            <w:vAlign w:val="center"/>
            <w:hideMark/>
          </w:tcPr>
          <w:p w14:paraId="25B18F5B" w14:textId="0BA760B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104.46</w:t>
            </w:r>
          </w:p>
        </w:tc>
        <w:tc>
          <w:tcPr>
            <w:tcW w:w="1043" w:type="dxa"/>
            <w:shd w:val="clear" w:color="auto" w:fill="9CC2E5" w:themeFill="accent1" w:themeFillTint="99"/>
            <w:noWrap/>
            <w:vAlign w:val="center"/>
            <w:hideMark/>
          </w:tcPr>
          <w:p w14:paraId="27D56D80" w14:textId="71EF4DB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109.59</w:t>
            </w:r>
          </w:p>
        </w:tc>
        <w:tc>
          <w:tcPr>
            <w:tcW w:w="1043" w:type="dxa"/>
            <w:shd w:val="clear" w:color="auto" w:fill="9CC2E5" w:themeFill="accent1" w:themeFillTint="99"/>
            <w:noWrap/>
            <w:vAlign w:val="center"/>
            <w:hideMark/>
          </w:tcPr>
          <w:p w14:paraId="41D6A05D" w14:textId="3188F2E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124.10</w:t>
            </w:r>
          </w:p>
        </w:tc>
        <w:tc>
          <w:tcPr>
            <w:tcW w:w="1044" w:type="dxa"/>
            <w:shd w:val="clear" w:color="auto" w:fill="9CC2E5" w:themeFill="accent1" w:themeFillTint="99"/>
            <w:noWrap/>
            <w:vAlign w:val="center"/>
            <w:hideMark/>
          </w:tcPr>
          <w:p w14:paraId="61D2F9F5" w14:textId="06E85AE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111.60</w:t>
            </w:r>
          </w:p>
        </w:tc>
      </w:tr>
      <w:tr w:rsidR="00567B79" w:rsidRPr="00D17EF4" w14:paraId="77380FD2" w14:textId="77777777" w:rsidTr="00567B79">
        <w:trPr>
          <w:trHeight w:val="288"/>
        </w:trPr>
        <w:tc>
          <w:tcPr>
            <w:tcW w:w="1497" w:type="dxa"/>
            <w:shd w:val="clear" w:color="auto" w:fill="auto"/>
            <w:noWrap/>
            <w:vAlign w:val="bottom"/>
            <w:hideMark/>
          </w:tcPr>
          <w:p w14:paraId="313F47AA"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Taxes</w:t>
            </w:r>
          </w:p>
        </w:tc>
        <w:tc>
          <w:tcPr>
            <w:tcW w:w="1043" w:type="dxa"/>
            <w:shd w:val="clear" w:color="auto" w:fill="auto"/>
            <w:noWrap/>
            <w:vAlign w:val="center"/>
            <w:hideMark/>
          </w:tcPr>
          <w:p w14:paraId="63AD1800" w14:textId="394E132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027EB0A3" w14:textId="21737E0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514B21A0" w14:textId="2BB244A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4A55CABF" w14:textId="48C2387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84FE723" w14:textId="7CE63EC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0C631D2F" w14:textId="29828B8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1634407" w14:textId="107F064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835A3F8" w14:textId="22B32B0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6CE062B8" w14:textId="3D6CB70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4EFC3DD5" w14:textId="77777777" w:rsidTr="00567B79">
        <w:trPr>
          <w:trHeight w:val="288"/>
        </w:trPr>
        <w:tc>
          <w:tcPr>
            <w:tcW w:w="1497" w:type="dxa"/>
            <w:shd w:val="clear" w:color="auto" w:fill="9CC2E5" w:themeFill="accent1" w:themeFillTint="99"/>
            <w:noWrap/>
            <w:vAlign w:val="bottom"/>
            <w:hideMark/>
          </w:tcPr>
          <w:p w14:paraId="3CC3E98B"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NOPAT</w:t>
            </w:r>
          </w:p>
        </w:tc>
        <w:tc>
          <w:tcPr>
            <w:tcW w:w="1043" w:type="dxa"/>
            <w:shd w:val="clear" w:color="auto" w:fill="9CC2E5" w:themeFill="accent1" w:themeFillTint="99"/>
            <w:noWrap/>
            <w:vAlign w:val="center"/>
            <w:hideMark/>
          </w:tcPr>
          <w:p w14:paraId="42E355E2" w14:textId="76BCAB4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77.70</w:t>
            </w:r>
          </w:p>
        </w:tc>
        <w:tc>
          <w:tcPr>
            <w:tcW w:w="1043" w:type="dxa"/>
            <w:shd w:val="clear" w:color="auto" w:fill="9CC2E5" w:themeFill="accent1" w:themeFillTint="99"/>
            <w:noWrap/>
            <w:vAlign w:val="center"/>
            <w:hideMark/>
          </w:tcPr>
          <w:p w14:paraId="26629785" w14:textId="3ABC834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66.53</w:t>
            </w:r>
          </w:p>
        </w:tc>
        <w:tc>
          <w:tcPr>
            <w:tcW w:w="1044" w:type="dxa"/>
            <w:shd w:val="clear" w:color="auto" w:fill="9CC2E5" w:themeFill="accent1" w:themeFillTint="99"/>
            <w:noWrap/>
            <w:vAlign w:val="center"/>
            <w:hideMark/>
          </w:tcPr>
          <w:p w14:paraId="2F5B89AE" w14:textId="0620CDC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55.67</w:t>
            </w:r>
          </w:p>
        </w:tc>
        <w:tc>
          <w:tcPr>
            <w:tcW w:w="1043" w:type="dxa"/>
            <w:shd w:val="clear" w:color="auto" w:fill="9CC2E5" w:themeFill="accent1" w:themeFillTint="99"/>
            <w:noWrap/>
            <w:vAlign w:val="center"/>
            <w:hideMark/>
          </w:tcPr>
          <w:p w14:paraId="65BDB32C" w14:textId="70A9549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87.71</w:t>
            </w:r>
          </w:p>
        </w:tc>
        <w:tc>
          <w:tcPr>
            <w:tcW w:w="1043" w:type="dxa"/>
            <w:shd w:val="clear" w:color="auto" w:fill="9CC2E5" w:themeFill="accent1" w:themeFillTint="99"/>
            <w:noWrap/>
            <w:vAlign w:val="center"/>
            <w:hideMark/>
          </w:tcPr>
          <w:p w14:paraId="398F8C75" w14:textId="454A6DD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77.65</w:t>
            </w:r>
          </w:p>
        </w:tc>
        <w:tc>
          <w:tcPr>
            <w:tcW w:w="1044" w:type="dxa"/>
            <w:shd w:val="clear" w:color="auto" w:fill="9CC2E5" w:themeFill="accent1" w:themeFillTint="99"/>
            <w:noWrap/>
            <w:vAlign w:val="center"/>
            <w:hideMark/>
          </w:tcPr>
          <w:p w14:paraId="530C2671" w14:textId="761F1C9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104.46</w:t>
            </w:r>
          </w:p>
        </w:tc>
        <w:tc>
          <w:tcPr>
            <w:tcW w:w="1043" w:type="dxa"/>
            <w:shd w:val="clear" w:color="auto" w:fill="9CC2E5" w:themeFill="accent1" w:themeFillTint="99"/>
            <w:noWrap/>
            <w:vAlign w:val="center"/>
            <w:hideMark/>
          </w:tcPr>
          <w:p w14:paraId="142B90E6" w14:textId="6AF43259"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109.59</w:t>
            </w:r>
          </w:p>
        </w:tc>
        <w:tc>
          <w:tcPr>
            <w:tcW w:w="1043" w:type="dxa"/>
            <w:shd w:val="clear" w:color="auto" w:fill="9CC2E5" w:themeFill="accent1" w:themeFillTint="99"/>
            <w:noWrap/>
            <w:vAlign w:val="center"/>
            <w:hideMark/>
          </w:tcPr>
          <w:p w14:paraId="666284D8" w14:textId="6953252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124.10</w:t>
            </w:r>
          </w:p>
        </w:tc>
        <w:tc>
          <w:tcPr>
            <w:tcW w:w="1044" w:type="dxa"/>
            <w:shd w:val="clear" w:color="auto" w:fill="9CC2E5" w:themeFill="accent1" w:themeFillTint="99"/>
            <w:noWrap/>
            <w:vAlign w:val="center"/>
            <w:hideMark/>
          </w:tcPr>
          <w:p w14:paraId="6C8F42A2" w14:textId="06C905B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111.60</w:t>
            </w:r>
          </w:p>
        </w:tc>
      </w:tr>
      <w:tr w:rsidR="00567B79" w:rsidRPr="00D17EF4" w14:paraId="5D9E3EA3" w14:textId="77777777" w:rsidTr="00567B79">
        <w:trPr>
          <w:trHeight w:val="288"/>
        </w:trPr>
        <w:tc>
          <w:tcPr>
            <w:tcW w:w="1497" w:type="dxa"/>
            <w:shd w:val="clear" w:color="auto" w:fill="auto"/>
            <w:noWrap/>
            <w:vAlign w:val="bottom"/>
            <w:hideMark/>
          </w:tcPr>
          <w:p w14:paraId="3DDCED52"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lastRenderedPageBreak/>
              <w:t>Add: Depreciation</w:t>
            </w:r>
          </w:p>
        </w:tc>
        <w:tc>
          <w:tcPr>
            <w:tcW w:w="1043" w:type="dxa"/>
            <w:shd w:val="clear" w:color="auto" w:fill="auto"/>
            <w:noWrap/>
            <w:vAlign w:val="center"/>
            <w:hideMark/>
          </w:tcPr>
          <w:p w14:paraId="5F892D91" w14:textId="79852B1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303.35</w:t>
            </w:r>
          </w:p>
        </w:tc>
        <w:tc>
          <w:tcPr>
            <w:tcW w:w="1043" w:type="dxa"/>
            <w:shd w:val="clear" w:color="auto" w:fill="auto"/>
            <w:noWrap/>
            <w:vAlign w:val="center"/>
            <w:hideMark/>
          </w:tcPr>
          <w:p w14:paraId="2CA5F828" w14:textId="3F97DD0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303.62</w:t>
            </w:r>
          </w:p>
        </w:tc>
        <w:tc>
          <w:tcPr>
            <w:tcW w:w="1044" w:type="dxa"/>
            <w:shd w:val="clear" w:color="auto" w:fill="auto"/>
            <w:noWrap/>
            <w:vAlign w:val="center"/>
            <w:hideMark/>
          </w:tcPr>
          <w:p w14:paraId="762DE042" w14:textId="5F8BE2B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590139FD" w14:textId="77F916F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1F1A7C0C" w14:textId="7E8C3A1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4" w:type="dxa"/>
            <w:shd w:val="clear" w:color="auto" w:fill="auto"/>
            <w:noWrap/>
            <w:vAlign w:val="center"/>
            <w:hideMark/>
          </w:tcPr>
          <w:p w14:paraId="5615A9BB" w14:textId="0818E91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303.97</w:t>
            </w:r>
          </w:p>
        </w:tc>
        <w:tc>
          <w:tcPr>
            <w:tcW w:w="1043" w:type="dxa"/>
            <w:shd w:val="clear" w:color="auto" w:fill="auto"/>
            <w:noWrap/>
            <w:vAlign w:val="center"/>
            <w:hideMark/>
          </w:tcPr>
          <w:p w14:paraId="181D4ED1" w14:textId="0F0AACB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3" w:type="dxa"/>
            <w:shd w:val="clear" w:color="auto" w:fill="auto"/>
            <w:noWrap/>
            <w:vAlign w:val="center"/>
            <w:hideMark/>
          </w:tcPr>
          <w:p w14:paraId="37656046" w14:textId="7C13409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4" w:type="dxa"/>
            <w:shd w:val="clear" w:color="auto" w:fill="auto"/>
            <w:noWrap/>
            <w:vAlign w:val="center"/>
            <w:hideMark/>
          </w:tcPr>
          <w:p w14:paraId="472B27AF" w14:textId="7A533A4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304.44</w:t>
            </w:r>
          </w:p>
        </w:tc>
      </w:tr>
      <w:tr w:rsidR="00567B79" w:rsidRPr="00D17EF4" w14:paraId="76EE9E67" w14:textId="77777777" w:rsidTr="00567B79">
        <w:trPr>
          <w:trHeight w:val="288"/>
        </w:trPr>
        <w:tc>
          <w:tcPr>
            <w:tcW w:w="1497" w:type="dxa"/>
            <w:shd w:val="clear" w:color="auto" w:fill="auto"/>
            <w:noWrap/>
            <w:vAlign w:val="bottom"/>
            <w:hideMark/>
          </w:tcPr>
          <w:p w14:paraId="1AD5D9CB"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Capex</w:t>
            </w:r>
          </w:p>
        </w:tc>
        <w:tc>
          <w:tcPr>
            <w:tcW w:w="1043" w:type="dxa"/>
            <w:shd w:val="clear" w:color="auto" w:fill="auto"/>
            <w:noWrap/>
            <w:vAlign w:val="center"/>
            <w:hideMark/>
          </w:tcPr>
          <w:p w14:paraId="19110DC6" w14:textId="3ABDCB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0.09</w:t>
            </w:r>
          </w:p>
        </w:tc>
        <w:tc>
          <w:tcPr>
            <w:tcW w:w="1043" w:type="dxa"/>
            <w:shd w:val="clear" w:color="auto" w:fill="auto"/>
            <w:noWrap/>
            <w:vAlign w:val="center"/>
            <w:hideMark/>
          </w:tcPr>
          <w:p w14:paraId="3E4A3447" w14:textId="65A1343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0.06</w:t>
            </w:r>
          </w:p>
        </w:tc>
        <w:tc>
          <w:tcPr>
            <w:tcW w:w="1044" w:type="dxa"/>
            <w:shd w:val="clear" w:color="auto" w:fill="auto"/>
            <w:noWrap/>
            <w:vAlign w:val="center"/>
            <w:hideMark/>
          </w:tcPr>
          <w:p w14:paraId="3FC46F58" w14:textId="19C8C43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DF05DDB" w14:textId="379535B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394D8110" w14:textId="6FCA37C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0.05</w:t>
            </w:r>
          </w:p>
        </w:tc>
        <w:tc>
          <w:tcPr>
            <w:tcW w:w="1044" w:type="dxa"/>
            <w:shd w:val="clear" w:color="auto" w:fill="auto"/>
            <w:noWrap/>
            <w:vAlign w:val="center"/>
            <w:hideMark/>
          </w:tcPr>
          <w:p w14:paraId="6D5D08DE" w14:textId="124B337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0.10</w:t>
            </w:r>
          </w:p>
        </w:tc>
        <w:tc>
          <w:tcPr>
            <w:tcW w:w="1043" w:type="dxa"/>
            <w:shd w:val="clear" w:color="auto" w:fill="auto"/>
            <w:noWrap/>
            <w:vAlign w:val="center"/>
            <w:hideMark/>
          </w:tcPr>
          <w:p w14:paraId="252A267C" w14:textId="15202C4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D132402" w14:textId="7C07C66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0.04</w:t>
            </w:r>
          </w:p>
        </w:tc>
        <w:tc>
          <w:tcPr>
            <w:tcW w:w="1044" w:type="dxa"/>
            <w:shd w:val="clear" w:color="auto" w:fill="auto"/>
            <w:noWrap/>
            <w:vAlign w:val="center"/>
            <w:hideMark/>
          </w:tcPr>
          <w:p w14:paraId="42594D13" w14:textId="313F9F2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0.01</w:t>
            </w:r>
          </w:p>
        </w:tc>
      </w:tr>
      <w:tr w:rsidR="00567B79" w:rsidRPr="00D17EF4" w14:paraId="0809D557" w14:textId="77777777" w:rsidTr="00567B79">
        <w:trPr>
          <w:trHeight w:val="288"/>
        </w:trPr>
        <w:tc>
          <w:tcPr>
            <w:tcW w:w="1497" w:type="dxa"/>
            <w:shd w:val="clear" w:color="auto" w:fill="auto"/>
            <w:noWrap/>
            <w:vAlign w:val="bottom"/>
            <w:hideMark/>
          </w:tcPr>
          <w:p w14:paraId="3B3FC0B7"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Change in WC</w:t>
            </w:r>
          </w:p>
        </w:tc>
        <w:tc>
          <w:tcPr>
            <w:tcW w:w="1043" w:type="dxa"/>
            <w:shd w:val="clear" w:color="auto" w:fill="auto"/>
            <w:noWrap/>
            <w:vAlign w:val="center"/>
            <w:hideMark/>
          </w:tcPr>
          <w:p w14:paraId="17D10A85" w14:textId="6390544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293.29</w:t>
            </w:r>
          </w:p>
        </w:tc>
        <w:tc>
          <w:tcPr>
            <w:tcW w:w="1043" w:type="dxa"/>
            <w:shd w:val="clear" w:color="auto" w:fill="auto"/>
            <w:noWrap/>
            <w:vAlign w:val="center"/>
            <w:hideMark/>
          </w:tcPr>
          <w:p w14:paraId="498D4238" w14:textId="60F4326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4B323722" w14:textId="4735815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079F68E" w14:textId="1EDF731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42.91</w:t>
            </w:r>
          </w:p>
        </w:tc>
        <w:tc>
          <w:tcPr>
            <w:tcW w:w="1043" w:type="dxa"/>
            <w:shd w:val="clear" w:color="auto" w:fill="auto"/>
            <w:noWrap/>
            <w:vAlign w:val="center"/>
            <w:hideMark/>
          </w:tcPr>
          <w:p w14:paraId="41F4924F" w14:textId="7E5E3DB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5E9DA9AE" w14:textId="4B34FAA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40.72</w:t>
            </w:r>
          </w:p>
        </w:tc>
        <w:tc>
          <w:tcPr>
            <w:tcW w:w="1043" w:type="dxa"/>
            <w:shd w:val="clear" w:color="auto" w:fill="auto"/>
            <w:noWrap/>
            <w:vAlign w:val="center"/>
            <w:hideMark/>
          </w:tcPr>
          <w:p w14:paraId="61834EE7" w14:textId="5156A33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18.29</w:t>
            </w:r>
          </w:p>
        </w:tc>
        <w:tc>
          <w:tcPr>
            <w:tcW w:w="1043" w:type="dxa"/>
            <w:shd w:val="clear" w:color="auto" w:fill="auto"/>
            <w:noWrap/>
            <w:vAlign w:val="center"/>
            <w:hideMark/>
          </w:tcPr>
          <w:p w14:paraId="0576D3D5" w14:textId="216988B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27.91</w:t>
            </w:r>
          </w:p>
        </w:tc>
        <w:tc>
          <w:tcPr>
            <w:tcW w:w="1044" w:type="dxa"/>
            <w:shd w:val="clear" w:color="auto" w:fill="auto"/>
            <w:noWrap/>
            <w:vAlign w:val="center"/>
            <w:hideMark/>
          </w:tcPr>
          <w:p w14:paraId="3AA932AC" w14:textId="26C04FD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59347BFC" w14:textId="77777777" w:rsidTr="00567B79">
        <w:trPr>
          <w:trHeight w:val="288"/>
        </w:trPr>
        <w:tc>
          <w:tcPr>
            <w:tcW w:w="1497" w:type="dxa"/>
            <w:shd w:val="clear" w:color="auto" w:fill="auto"/>
            <w:noWrap/>
            <w:vAlign w:val="center"/>
            <w:hideMark/>
          </w:tcPr>
          <w:p w14:paraId="7C4A30CF"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Unlevered Free Cash Flow (UFCF)/ FCFF</w:t>
            </w:r>
          </w:p>
        </w:tc>
        <w:tc>
          <w:tcPr>
            <w:tcW w:w="1043" w:type="dxa"/>
            <w:shd w:val="clear" w:color="auto" w:fill="auto"/>
            <w:noWrap/>
            <w:vAlign w:val="center"/>
            <w:hideMark/>
          </w:tcPr>
          <w:p w14:paraId="453F7CF8" w14:textId="092CC71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87.67</w:t>
            </w:r>
          </w:p>
        </w:tc>
        <w:tc>
          <w:tcPr>
            <w:tcW w:w="1043" w:type="dxa"/>
            <w:shd w:val="clear" w:color="auto" w:fill="auto"/>
            <w:noWrap/>
            <w:vAlign w:val="center"/>
            <w:hideMark/>
          </w:tcPr>
          <w:p w14:paraId="2FAA1507" w14:textId="388C2C8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370.10</w:t>
            </w:r>
          </w:p>
        </w:tc>
        <w:tc>
          <w:tcPr>
            <w:tcW w:w="1044" w:type="dxa"/>
            <w:shd w:val="clear" w:color="auto" w:fill="auto"/>
            <w:noWrap/>
            <w:vAlign w:val="center"/>
            <w:hideMark/>
          </w:tcPr>
          <w:p w14:paraId="2AF58CB4" w14:textId="350956F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359.48</w:t>
            </w:r>
          </w:p>
        </w:tc>
        <w:tc>
          <w:tcPr>
            <w:tcW w:w="1043" w:type="dxa"/>
            <w:shd w:val="clear" w:color="auto" w:fill="auto"/>
            <w:noWrap/>
            <w:vAlign w:val="center"/>
            <w:hideMark/>
          </w:tcPr>
          <w:p w14:paraId="2923A318" w14:textId="063F35B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348.61</w:t>
            </w:r>
          </w:p>
        </w:tc>
        <w:tc>
          <w:tcPr>
            <w:tcW w:w="1043" w:type="dxa"/>
            <w:shd w:val="clear" w:color="auto" w:fill="auto"/>
            <w:noWrap/>
            <w:vAlign w:val="center"/>
            <w:hideMark/>
          </w:tcPr>
          <w:p w14:paraId="5734910E" w14:textId="29DBBB3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381.42</w:t>
            </w:r>
          </w:p>
        </w:tc>
        <w:tc>
          <w:tcPr>
            <w:tcW w:w="1044" w:type="dxa"/>
            <w:shd w:val="clear" w:color="auto" w:fill="auto"/>
            <w:noWrap/>
            <w:vAlign w:val="center"/>
            <w:hideMark/>
          </w:tcPr>
          <w:p w14:paraId="16ADAEEA" w14:textId="1A36E56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367.61</w:t>
            </w:r>
          </w:p>
        </w:tc>
        <w:tc>
          <w:tcPr>
            <w:tcW w:w="1043" w:type="dxa"/>
            <w:shd w:val="clear" w:color="auto" w:fill="auto"/>
            <w:noWrap/>
            <w:vAlign w:val="center"/>
            <w:hideMark/>
          </w:tcPr>
          <w:p w14:paraId="201BFEE8" w14:textId="1F9FF92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395.60</w:t>
            </w:r>
          </w:p>
        </w:tc>
        <w:tc>
          <w:tcPr>
            <w:tcW w:w="1043" w:type="dxa"/>
            <w:shd w:val="clear" w:color="auto" w:fill="auto"/>
            <w:noWrap/>
            <w:vAlign w:val="center"/>
            <w:hideMark/>
          </w:tcPr>
          <w:p w14:paraId="6D0ED116" w14:textId="7EB3459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400.44</w:t>
            </w:r>
          </w:p>
        </w:tc>
        <w:tc>
          <w:tcPr>
            <w:tcW w:w="1044" w:type="dxa"/>
            <w:shd w:val="clear" w:color="auto" w:fill="auto"/>
            <w:noWrap/>
            <w:vAlign w:val="center"/>
            <w:hideMark/>
          </w:tcPr>
          <w:p w14:paraId="6C782BC8" w14:textId="185DE1B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416.03</w:t>
            </w:r>
          </w:p>
        </w:tc>
      </w:tr>
      <w:tr w:rsidR="00567B79" w:rsidRPr="00D17EF4" w14:paraId="5FDF0BA6" w14:textId="77777777" w:rsidTr="00567B79">
        <w:trPr>
          <w:trHeight w:val="288"/>
        </w:trPr>
        <w:tc>
          <w:tcPr>
            <w:tcW w:w="1497" w:type="dxa"/>
            <w:shd w:val="clear" w:color="auto" w:fill="9CC2E5" w:themeFill="accent1" w:themeFillTint="99"/>
            <w:noWrap/>
            <w:vAlign w:val="bottom"/>
            <w:hideMark/>
          </w:tcPr>
          <w:p w14:paraId="4D8554C7" w14:textId="77777777" w:rsidR="00567B79" w:rsidRPr="00D17EF4" w:rsidRDefault="00567B79" w:rsidP="00567B79">
            <w:pPr>
              <w:spacing w:after="0" w:line="240" w:lineRule="auto"/>
              <w:rPr>
                <w:rFonts w:ascii="Calibri" w:hAnsi="Calibri" w:cs="Calibri"/>
                <w:b/>
                <w:bCs/>
                <w:color w:val="000000"/>
                <w:lang w:val="en-IN" w:eastAsia="en-IN"/>
              </w:rPr>
            </w:pPr>
            <w:r w:rsidRPr="00D17EF4">
              <w:rPr>
                <w:rFonts w:ascii="Calibri" w:hAnsi="Calibri" w:cs="Calibri"/>
                <w:b/>
                <w:bCs/>
                <w:color w:val="000000"/>
                <w:sz w:val="22"/>
                <w:szCs w:val="22"/>
                <w:lang w:val="en-IN" w:eastAsia="en-IN"/>
              </w:rPr>
              <w:t>FCFF for Remaining Year</w:t>
            </w:r>
          </w:p>
        </w:tc>
        <w:tc>
          <w:tcPr>
            <w:tcW w:w="1043" w:type="dxa"/>
            <w:shd w:val="clear" w:color="auto" w:fill="9CC2E5" w:themeFill="accent1" w:themeFillTint="99"/>
            <w:noWrap/>
            <w:vAlign w:val="center"/>
            <w:hideMark/>
          </w:tcPr>
          <w:p w14:paraId="0F123528" w14:textId="30BDA41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24.43</w:t>
            </w:r>
          </w:p>
        </w:tc>
        <w:tc>
          <w:tcPr>
            <w:tcW w:w="1043" w:type="dxa"/>
            <w:shd w:val="clear" w:color="auto" w:fill="9CC2E5" w:themeFill="accent1" w:themeFillTint="99"/>
            <w:noWrap/>
            <w:vAlign w:val="center"/>
            <w:hideMark/>
          </w:tcPr>
          <w:p w14:paraId="488DF15C" w14:textId="0A708385"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370.10</w:t>
            </w:r>
          </w:p>
        </w:tc>
        <w:tc>
          <w:tcPr>
            <w:tcW w:w="1044" w:type="dxa"/>
            <w:shd w:val="clear" w:color="auto" w:fill="9CC2E5" w:themeFill="accent1" w:themeFillTint="99"/>
            <w:noWrap/>
            <w:vAlign w:val="center"/>
            <w:hideMark/>
          </w:tcPr>
          <w:p w14:paraId="0871283F" w14:textId="507D7873"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359.48</w:t>
            </w:r>
          </w:p>
        </w:tc>
        <w:tc>
          <w:tcPr>
            <w:tcW w:w="1043" w:type="dxa"/>
            <w:shd w:val="clear" w:color="auto" w:fill="9CC2E5" w:themeFill="accent1" w:themeFillTint="99"/>
            <w:noWrap/>
            <w:vAlign w:val="center"/>
            <w:hideMark/>
          </w:tcPr>
          <w:p w14:paraId="7821B9D9" w14:textId="47DE1CFC"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348.61</w:t>
            </w:r>
          </w:p>
        </w:tc>
        <w:tc>
          <w:tcPr>
            <w:tcW w:w="1043" w:type="dxa"/>
            <w:shd w:val="clear" w:color="auto" w:fill="9CC2E5" w:themeFill="accent1" w:themeFillTint="99"/>
            <w:noWrap/>
            <w:vAlign w:val="center"/>
            <w:hideMark/>
          </w:tcPr>
          <w:p w14:paraId="40E3A62E" w14:textId="4C4427F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381.42</w:t>
            </w:r>
          </w:p>
        </w:tc>
        <w:tc>
          <w:tcPr>
            <w:tcW w:w="1044" w:type="dxa"/>
            <w:shd w:val="clear" w:color="auto" w:fill="9CC2E5" w:themeFill="accent1" w:themeFillTint="99"/>
            <w:noWrap/>
            <w:vAlign w:val="center"/>
            <w:hideMark/>
          </w:tcPr>
          <w:p w14:paraId="786AFF5C" w14:textId="460CC9D5"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367.61</w:t>
            </w:r>
          </w:p>
        </w:tc>
        <w:tc>
          <w:tcPr>
            <w:tcW w:w="1043" w:type="dxa"/>
            <w:shd w:val="clear" w:color="auto" w:fill="9CC2E5" w:themeFill="accent1" w:themeFillTint="99"/>
            <w:noWrap/>
            <w:vAlign w:val="center"/>
            <w:hideMark/>
          </w:tcPr>
          <w:p w14:paraId="3BD365A8" w14:textId="08E8824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395.60</w:t>
            </w:r>
          </w:p>
        </w:tc>
        <w:tc>
          <w:tcPr>
            <w:tcW w:w="1043" w:type="dxa"/>
            <w:shd w:val="clear" w:color="auto" w:fill="9CC2E5" w:themeFill="accent1" w:themeFillTint="99"/>
            <w:noWrap/>
            <w:vAlign w:val="center"/>
            <w:hideMark/>
          </w:tcPr>
          <w:p w14:paraId="37EFB3FA" w14:textId="24B25081"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400.44</w:t>
            </w:r>
          </w:p>
        </w:tc>
        <w:tc>
          <w:tcPr>
            <w:tcW w:w="1044" w:type="dxa"/>
            <w:shd w:val="clear" w:color="auto" w:fill="9CC2E5" w:themeFill="accent1" w:themeFillTint="99"/>
            <w:noWrap/>
            <w:vAlign w:val="center"/>
            <w:hideMark/>
          </w:tcPr>
          <w:p w14:paraId="01D83E6A" w14:textId="5BF7D38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416.03</w:t>
            </w:r>
          </w:p>
        </w:tc>
      </w:tr>
    </w:tbl>
    <w:p w14:paraId="1159C338" w14:textId="5D2D4509" w:rsidR="00627755" w:rsidRDefault="00627755">
      <w:pPr>
        <w:rPr>
          <w:rFonts w:ascii="Arial" w:hAnsi="Arial" w:cs="Arial"/>
          <w:b/>
          <w:color w:val="000000"/>
          <w:sz w:val="22"/>
          <w:szCs w:val="22"/>
          <w:lang w:val="en-IN"/>
        </w:rPr>
      </w:pPr>
    </w:p>
    <w:tbl>
      <w:tblPr>
        <w:tblW w:w="10887" w:type="dxa"/>
        <w:tblInd w:w="-714" w:type="dxa"/>
        <w:tblLayout w:type="fixed"/>
        <w:tblLook w:val="04A0" w:firstRow="1" w:lastRow="0" w:firstColumn="1" w:lastColumn="0" w:noHBand="0" w:noVBand="1"/>
      </w:tblPr>
      <w:tblGrid>
        <w:gridCol w:w="1497"/>
        <w:gridCol w:w="1043"/>
        <w:gridCol w:w="1043"/>
        <w:gridCol w:w="1044"/>
        <w:gridCol w:w="1043"/>
        <w:gridCol w:w="1043"/>
        <w:gridCol w:w="1044"/>
        <w:gridCol w:w="1043"/>
        <w:gridCol w:w="1043"/>
        <w:gridCol w:w="1044"/>
      </w:tblGrid>
      <w:tr w:rsidR="00670F1F" w:rsidRPr="00D17EF4" w14:paraId="7D1A1CFF" w14:textId="77777777" w:rsidTr="00E55F07">
        <w:trPr>
          <w:trHeight w:val="330"/>
        </w:trPr>
        <w:tc>
          <w:tcPr>
            <w:tcW w:w="149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8D5977" w14:textId="77777777" w:rsidR="00670F1F" w:rsidRPr="00D17EF4" w:rsidRDefault="00670F1F" w:rsidP="00670F1F">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Particulars</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3BADF456" w14:textId="156B3B81" w:rsidR="00670F1F" w:rsidRPr="00D17EF4" w:rsidRDefault="00670F1F" w:rsidP="00670F1F">
            <w:pPr>
              <w:spacing w:after="0" w:line="240" w:lineRule="auto"/>
              <w:rPr>
                <w:rFonts w:ascii="Calibri" w:hAnsi="Calibri" w:cs="Calibri"/>
                <w:b/>
                <w:bCs/>
                <w:color w:val="FFFFFF"/>
                <w:lang w:val="en-IN" w:eastAsia="en-IN"/>
              </w:rPr>
            </w:pPr>
            <w:r>
              <w:rPr>
                <w:rFonts w:ascii="Calibri" w:hAnsi="Calibri" w:cs="Calibri"/>
                <w:b/>
                <w:bCs/>
                <w:color w:val="FFFFFF"/>
                <w:sz w:val="22"/>
                <w:szCs w:val="22"/>
              </w:rPr>
              <w:t>Mar-33</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1B83535F" w14:textId="393F842C"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Mar-34</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18222BF8" w14:textId="270A64B0"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Mar-35</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71FD955E" w14:textId="389AEB73"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Mar-36</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285833E8" w14:textId="126E61C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Mar-37</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5ACC0F64" w14:textId="23E314B7"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Mar-38</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61774D70" w14:textId="3089905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Mar-39</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38E2A0EC" w14:textId="6A66419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Mar-40</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69445267" w14:textId="4E201294"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Mar-41</w:t>
            </w:r>
          </w:p>
        </w:tc>
      </w:tr>
      <w:tr w:rsidR="00567B79" w:rsidRPr="00D17EF4" w14:paraId="1AE54E11" w14:textId="77777777" w:rsidTr="00567B79">
        <w:trPr>
          <w:trHeight w:val="330"/>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2AD93DAB" w14:textId="77777777" w:rsidR="00567B79" w:rsidRPr="00567B79" w:rsidRDefault="00567B79" w:rsidP="00567B79">
            <w:pPr>
              <w:spacing w:after="0" w:line="240" w:lineRule="auto"/>
              <w:rPr>
                <w:rFonts w:ascii="Calibri" w:hAnsi="Calibri" w:cs="Calibri"/>
                <w:color w:val="000000"/>
                <w:lang w:val="en-IN" w:eastAsia="en-IN"/>
              </w:rPr>
            </w:pPr>
            <w:r w:rsidRPr="00567B79">
              <w:rPr>
                <w:rFonts w:ascii="Calibri" w:hAnsi="Calibri" w:cs="Calibri"/>
                <w:color w:val="000000"/>
                <w:sz w:val="22"/>
                <w:szCs w:val="22"/>
                <w:lang w:val="en-IN" w:eastAsia="en-IN"/>
              </w:rPr>
              <w:t>Total revenue</w:t>
            </w:r>
          </w:p>
        </w:tc>
        <w:tc>
          <w:tcPr>
            <w:tcW w:w="1043" w:type="dxa"/>
            <w:tcBorders>
              <w:top w:val="nil"/>
              <w:left w:val="nil"/>
              <w:bottom w:val="single" w:sz="4" w:space="0" w:color="auto"/>
              <w:right w:val="single" w:sz="4" w:space="0" w:color="auto"/>
            </w:tcBorders>
            <w:shd w:val="clear" w:color="auto" w:fill="auto"/>
            <w:noWrap/>
            <w:vAlign w:val="center"/>
            <w:hideMark/>
          </w:tcPr>
          <w:p w14:paraId="6B1F8B81" w14:textId="347D02E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4,114.81</w:t>
            </w:r>
          </w:p>
        </w:tc>
        <w:tc>
          <w:tcPr>
            <w:tcW w:w="1043" w:type="dxa"/>
            <w:tcBorders>
              <w:top w:val="nil"/>
              <w:left w:val="nil"/>
              <w:bottom w:val="single" w:sz="4" w:space="0" w:color="auto"/>
              <w:right w:val="single" w:sz="4" w:space="0" w:color="auto"/>
            </w:tcBorders>
            <w:shd w:val="clear" w:color="auto" w:fill="auto"/>
            <w:noWrap/>
            <w:vAlign w:val="center"/>
            <w:hideMark/>
          </w:tcPr>
          <w:p w14:paraId="3437D185" w14:textId="04E97A3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4,204.15</w:t>
            </w:r>
          </w:p>
        </w:tc>
        <w:tc>
          <w:tcPr>
            <w:tcW w:w="1044" w:type="dxa"/>
            <w:tcBorders>
              <w:top w:val="nil"/>
              <w:left w:val="nil"/>
              <w:bottom w:val="single" w:sz="4" w:space="0" w:color="auto"/>
              <w:right w:val="single" w:sz="4" w:space="0" w:color="auto"/>
            </w:tcBorders>
            <w:shd w:val="clear" w:color="auto" w:fill="auto"/>
            <w:noWrap/>
            <w:vAlign w:val="center"/>
            <w:hideMark/>
          </w:tcPr>
          <w:p w14:paraId="5C6DA651" w14:textId="3F8ED63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4,363.40</w:t>
            </w:r>
          </w:p>
        </w:tc>
        <w:tc>
          <w:tcPr>
            <w:tcW w:w="1043" w:type="dxa"/>
            <w:tcBorders>
              <w:top w:val="nil"/>
              <w:left w:val="nil"/>
              <w:bottom w:val="single" w:sz="4" w:space="0" w:color="auto"/>
              <w:right w:val="single" w:sz="4" w:space="0" w:color="auto"/>
            </w:tcBorders>
            <w:shd w:val="clear" w:color="auto" w:fill="auto"/>
            <w:noWrap/>
            <w:vAlign w:val="center"/>
            <w:hideMark/>
          </w:tcPr>
          <w:p w14:paraId="75926ACF" w14:textId="7BFB322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4,495.50</w:t>
            </w:r>
          </w:p>
        </w:tc>
        <w:tc>
          <w:tcPr>
            <w:tcW w:w="1043" w:type="dxa"/>
            <w:tcBorders>
              <w:top w:val="nil"/>
              <w:left w:val="nil"/>
              <w:bottom w:val="single" w:sz="4" w:space="0" w:color="auto"/>
              <w:right w:val="single" w:sz="4" w:space="0" w:color="auto"/>
            </w:tcBorders>
            <w:shd w:val="clear" w:color="auto" w:fill="auto"/>
            <w:noWrap/>
            <w:vAlign w:val="center"/>
            <w:hideMark/>
          </w:tcPr>
          <w:p w14:paraId="0D186AEF" w14:textId="55CED7C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4,574.00</w:t>
            </w:r>
          </w:p>
        </w:tc>
        <w:tc>
          <w:tcPr>
            <w:tcW w:w="1044" w:type="dxa"/>
            <w:tcBorders>
              <w:top w:val="nil"/>
              <w:left w:val="nil"/>
              <w:bottom w:val="single" w:sz="4" w:space="0" w:color="auto"/>
              <w:right w:val="single" w:sz="4" w:space="0" w:color="auto"/>
            </w:tcBorders>
            <w:shd w:val="clear" w:color="auto" w:fill="auto"/>
            <w:noWrap/>
            <w:vAlign w:val="center"/>
            <w:hideMark/>
          </w:tcPr>
          <w:p w14:paraId="7CCAFD4E" w14:textId="4C9830E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4,634.52</w:t>
            </w:r>
          </w:p>
        </w:tc>
        <w:tc>
          <w:tcPr>
            <w:tcW w:w="1043" w:type="dxa"/>
            <w:tcBorders>
              <w:top w:val="nil"/>
              <w:left w:val="nil"/>
              <w:bottom w:val="single" w:sz="4" w:space="0" w:color="auto"/>
              <w:right w:val="single" w:sz="4" w:space="0" w:color="auto"/>
            </w:tcBorders>
            <w:shd w:val="clear" w:color="auto" w:fill="auto"/>
            <w:noWrap/>
            <w:vAlign w:val="center"/>
            <w:hideMark/>
          </w:tcPr>
          <w:p w14:paraId="1264992B" w14:textId="3C71757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4,866.25</w:t>
            </w:r>
          </w:p>
        </w:tc>
        <w:tc>
          <w:tcPr>
            <w:tcW w:w="1043" w:type="dxa"/>
            <w:tcBorders>
              <w:top w:val="nil"/>
              <w:left w:val="nil"/>
              <w:bottom w:val="single" w:sz="4" w:space="0" w:color="auto"/>
              <w:right w:val="single" w:sz="4" w:space="0" w:color="auto"/>
            </w:tcBorders>
            <w:shd w:val="clear" w:color="auto" w:fill="auto"/>
            <w:noWrap/>
            <w:vAlign w:val="center"/>
            <w:hideMark/>
          </w:tcPr>
          <w:p w14:paraId="3854B59A" w14:textId="31A644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4,270.23</w:t>
            </w:r>
          </w:p>
        </w:tc>
        <w:tc>
          <w:tcPr>
            <w:tcW w:w="1044" w:type="dxa"/>
            <w:tcBorders>
              <w:top w:val="nil"/>
              <w:left w:val="nil"/>
              <w:bottom w:val="single" w:sz="4" w:space="0" w:color="auto"/>
              <w:right w:val="single" w:sz="4" w:space="0" w:color="auto"/>
            </w:tcBorders>
            <w:shd w:val="clear" w:color="auto" w:fill="auto"/>
            <w:noWrap/>
            <w:vAlign w:val="center"/>
            <w:hideMark/>
          </w:tcPr>
          <w:p w14:paraId="24C7AA84" w14:textId="70CE248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2,077.51</w:t>
            </w:r>
          </w:p>
        </w:tc>
      </w:tr>
      <w:tr w:rsidR="00567B79" w:rsidRPr="00D17EF4" w14:paraId="24F502AF" w14:textId="77777777" w:rsidTr="00567B79">
        <w:trPr>
          <w:trHeight w:val="330"/>
        </w:trPr>
        <w:tc>
          <w:tcPr>
            <w:tcW w:w="1497" w:type="dxa"/>
            <w:tcBorders>
              <w:top w:val="nil"/>
              <w:left w:val="single" w:sz="4" w:space="0" w:color="auto"/>
              <w:bottom w:val="single" w:sz="4" w:space="0" w:color="auto"/>
              <w:right w:val="single" w:sz="4" w:space="0" w:color="auto"/>
            </w:tcBorders>
            <w:shd w:val="clear" w:color="000000" w:fill="FFFFFF"/>
            <w:noWrap/>
            <w:vAlign w:val="center"/>
            <w:hideMark/>
          </w:tcPr>
          <w:p w14:paraId="69F099EC" w14:textId="77777777" w:rsidR="00567B79" w:rsidRPr="00D17EF4" w:rsidRDefault="00567B79" w:rsidP="00567B79">
            <w:pPr>
              <w:spacing w:after="0" w:line="240" w:lineRule="auto"/>
              <w:rPr>
                <w:rFonts w:ascii="Calibri" w:hAnsi="Calibri" w:cs="Calibri"/>
                <w:color w:val="000000"/>
                <w:lang w:val="en-IN" w:eastAsia="en-IN"/>
              </w:rPr>
            </w:pPr>
            <w:r w:rsidRPr="00D17EF4">
              <w:rPr>
                <w:rFonts w:ascii="Calibri" w:hAnsi="Calibri" w:cs="Calibri"/>
                <w:color w:val="000000"/>
                <w:sz w:val="22"/>
                <w:szCs w:val="22"/>
                <w:lang w:val="en-IN" w:eastAsia="en-IN"/>
              </w:rPr>
              <w:t>Total Expenses</w:t>
            </w:r>
          </w:p>
        </w:tc>
        <w:tc>
          <w:tcPr>
            <w:tcW w:w="1043" w:type="dxa"/>
            <w:tcBorders>
              <w:top w:val="nil"/>
              <w:left w:val="nil"/>
              <w:bottom w:val="single" w:sz="4" w:space="0" w:color="auto"/>
              <w:right w:val="single" w:sz="4" w:space="0" w:color="auto"/>
            </w:tcBorders>
            <w:shd w:val="clear" w:color="auto" w:fill="auto"/>
            <w:noWrap/>
            <w:vAlign w:val="center"/>
            <w:hideMark/>
          </w:tcPr>
          <w:p w14:paraId="4E4DD1F8" w14:textId="1AA2A96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3,667.05</w:t>
            </w:r>
          </w:p>
        </w:tc>
        <w:tc>
          <w:tcPr>
            <w:tcW w:w="1043" w:type="dxa"/>
            <w:tcBorders>
              <w:top w:val="nil"/>
              <w:left w:val="nil"/>
              <w:bottom w:val="single" w:sz="4" w:space="0" w:color="auto"/>
              <w:right w:val="single" w:sz="4" w:space="0" w:color="auto"/>
            </w:tcBorders>
            <w:shd w:val="clear" w:color="auto" w:fill="auto"/>
            <w:noWrap/>
            <w:vAlign w:val="center"/>
            <w:hideMark/>
          </w:tcPr>
          <w:p w14:paraId="1A7CEBC4" w14:textId="4C592E4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3,755.59</w:t>
            </w:r>
          </w:p>
        </w:tc>
        <w:tc>
          <w:tcPr>
            <w:tcW w:w="1044" w:type="dxa"/>
            <w:tcBorders>
              <w:top w:val="nil"/>
              <w:left w:val="nil"/>
              <w:bottom w:val="single" w:sz="4" w:space="0" w:color="auto"/>
              <w:right w:val="single" w:sz="4" w:space="0" w:color="auto"/>
            </w:tcBorders>
            <w:shd w:val="clear" w:color="auto" w:fill="auto"/>
            <w:noWrap/>
            <w:vAlign w:val="center"/>
            <w:hideMark/>
          </w:tcPr>
          <w:p w14:paraId="456D7B6B" w14:textId="6EF3598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3,901.87</w:t>
            </w:r>
          </w:p>
        </w:tc>
        <w:tc>
          <w:tcPr>
            <w:tcW w:w="1043" w:type="dxa"/>
            <w:tcBorders>
              <w:top w:val="nil"/>
              <w:left w:val="nil"/>
              <w:bottom w:val="single" w:sz="4" w:space="0" w:color="auto"/>
              <w:right w:val="single" w:sz="4" w:space="0" w:color="auto"/>
            </w:tcBorders>
            <w:shd w:val="clear" w:color="auto" w:fill="auto"/>
            <w:noWrap/>
            <w:vAlign w:val="center"/>
            <w:hideMark/>
          </w:tcPr>
          <w:p w14:paraId="1424A113" w14:textId="0AD7218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4,026.87</w:t>
            </w:r>
          </w:p>
        </w:tc>
        <w:tc>
          <w:tcPr>
            <w:tcW w:w="1043" w:type="dxa"/>
            <w:tcBorders>
              <w:top w:val="nil"/>
              <w:left w:val="nil"/>
              <w:bottom w:val="single" w:sz="4" w:space="0" w:color="auto"/>
              <w:right w:val="single" w:sz="4" w:space="0" w:color="auto"/>
            </w:tcBorders>
            <w:shd w:val="clear" w:color="auto" w:fill="auto"/>
            <w:noWrap/>
            <w:vAlign w:val="center"/>
            <w:hideMark/>
          </w:tcPr>
          <w:p w14:paraId="5C440A47" w14:textId="4CF3930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4,109.07</w:t>
            </w:r>
          </w:p>
        </w:tc>
        <w:tc>
          <w:tcPr>
            <w:tcW w:w="1044" w:type="dxa"/>
            <w:tcBorders>
              <w:top w:val="nil"/>
              <w:left w:val="nil"/>
              <w:bottom w:val="single" w:sz="4" w:space="0" w:color="auto"/>
              <w:right w:val="single" w:sz="4" w:space="0" w:color="auto"/>
            </w:tcBorders>
            <w:shd w:val="clear" w:color="auto" w:fill="auto"/>
            <w:noWrap/>
            <w:vAlign w:val="center"/>
            <w:hideMark/>
          </w:tcPr>
          <w:p w14:paraId="394B1E5C" w14:textId="74800DA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4,177.54</w:t>
            </w:r>
          </w:p>
        </w:tc>
        <w:tc>
          <w:tcPr>
            <w:tcW w:w="1043" w:type="dxa"/>
            <w:tcBorders>
              <w:top w:val="nil"/>
              <w:left w:val="nil"/>
              <w:bottom w:val="single" w:sz="4" w:space="0" w:color="auto"/>
              <w:right w:val="single" w:sz="4" w:space="0" w:color="auto"/>
            </w:tcBorders>
            <w:shd w:val="clear" w:color="auto" w:fill="auto"/>
            <w:noWrap/>
            <w:vAlign w:val="center"/>
            <w:hideMark/>
          </w:tcPr>
          <w:p w14:paraId="11D87DBA" w14:textId="399C78E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4,386.41</w:t>
            </w:r>
          </w:p>
        </w:tc>
        <w:tc>
          <w:tcPr>
            <w:tcW w:w="1043" w:type="dxa"/>
            <w:tcBorders>
              <w:top w:val="nil"/>
              <w:left w:val="nil"/>
              <w:bottom w:val="single" w:sz="4" w:space="0" w:color="auto"/>
              <w:right w:val="single" w:sz="4" w:space="0" w:color="auto"/>
            </w:tcBorders>
            <w:shd w:val="clear" w:color="auto" w:fill="auto"/>
            <w:noWrap/>
            <w:vAlign w:val="center"/>
            <w:hideMark/>
          </w:tcPr>
          <w:p w14:paraId="395BF4EE" w14:textId="5F1463E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3,922.10</w:t>
            </w:r>
          </w:p>
        </w:tc>
        <w:tc>
          <w:tcPr>
            <w:tcW w:w="1044" w:type="dxa"/>
            <w:tcBorders>
              <w:top w:val="nil"/>
              <w:left w:val="nil"/>
              <w:bottom w:val="single" w:sz="4" w:space="0" w:color="auto"/>
              <w:right w:val="single" w:sz="4" w:space="0" w:color="auto"/>
            </w:tcBorders>
            <w:shd w:val="clear" w:color="auto" w:fill="auto"/>
            <w:noWrap/>
            <w:vAlign w:val="center"/>
            <w:hideMark/>
          </w:tcPr>
          <w:p w14:paraId="17D01652" w14:textId="18C0536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2,158.33</w:t>
            </w:r>
          </w:p>
        </w:tc>
      </w:tr>
      <w:tr w:rsidR="00567B79" w:rsidRPr="00D17EF4" w14:paraId="3F6E5ED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674C492"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EBITDA</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8A5FC71" w14:textId="1F8A3FE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447.76</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2D24802" w14:textId="094F8DB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448.55</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582116BE" w14:textId="5753415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461.53</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87262B4" w14:textId="3638222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468.64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741382F" w14:textId="6E499FE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464.94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0C151DAC" w14:textId="04B3EE8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456.99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120049C" w14:textId="7B90D5F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479.84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645DA631" w14:textId="4527DD9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348.13</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77BD979D" w14:textId="74C590F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-80.82</w:t>
            </w:r>
          </w:p>
        </w:tc>
      </w:tr>
      <w:tr w:rsidR="00567B79" w:rsidRPr="00D17EF4" w14:paraId="0D73E3E8"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83A35CE"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Depreciation</w:t>
            </w:r>
          </w:p>
        </w:tc>
        <w:tc>
          <w:tcPr>
            <w:tcW w:w="1043" w:type="dxa"/>
            <w:tcBorders>
              <w:top w:val="nil"/>
              <w:left w:val="nil"/>
              <w:bottom w:val="single" w:sz="4" w:space="0" w:color="auto"/>
              <w:right w:val="single" w:sz="4" w:space="0" w:color="auto"/>
            </w:tcBorders>
            <w:shd w:val="clear" w:color="auto" w:fill="auto"/>
            <w:noWrap/>
            <w:vAlign w:val="center"/>
            <w:hideMark/>
          </w:tcPr>
          <w:p w14:paraId="3C2EDA6E" w14:textId="7D87DAB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304.49</w:t>
            </w:r>
          </w:p>
        </w:tc>
        <w:tc>
          <w:tcPr>
            <w:tcW w:w="1043" w:type="dxa"/>
            <w:tcBorders>
              <w:top w:val="nil"/>
              <w:left w:val="nil"/>
              <w:bottom w:val="single" w:sz="4" w:space="0" w:color="auto"/>
              <w:right w:val="single" w:sz="4" w:space="0" w:color="auto"/>
            </w:tcBorders>
            <w:shd w:val="clear" w:color="auto" w:fill="auto"/>
            <w:noWrap/>
            <w:vAlign w:val="center"/>
            <w:hideMark/>
          </w:tcPr>
          <w:p w14:paraId="6C7E8972" w14:textId="4FDDBC0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304.61</w:t>
            </w:r>
          </w:p>
        </w:tc>
        <w:tc>
          <w:tcPr>
            <w:tcW w:w="1044" w:type="dxa"/>
            <w:tcBorders>
              <w:top w:val="nil"/>
              <w:left w:val="nil"/>
              <w:bottom w:val="single" w:sz="4" w:space="0" w:color="auto"/>
              <w:right w:val="single" w:sz="4" w:space="0" w:color="auto"/>
            </w:tcBorders>
            <w:shd w:val="clear" w:color="auto" w:fill="auto"/>
            <w:noWrap/>
            <w:vAlign w:val="center"/>
            <w:hideMark/>
          </w:tcPr>
          <w:p w14:paraId="4D6BD24D" w14:textId="3B731B8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3C6F9F6D" w14:textId="20FD8B1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2143EF11" w14:textId="0F4ABF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305.28</w:t>
            </w:r>
          </w:p>
        </w:tc>
        <w:tc>
          <w:tcPr>
            <w:tcW w:w="1044" w:type="dxa"/>
            <w:tcBorders>
              <w:top w:val="nil"/>
              <w:left w:val="nil"/>
              <w:bottom w:val="single" w:sz="4" w:space="0" w:color="auto"/>
              <w:right w:val="single" w:sz="4" w:space="0" w:color="auto"/>
            </w:tcBorders>
            <w:shd w:val="clear" w:color="auto" w:fill="auto"/>
            <w:noWrap/>
            <w:vAlign w:val="center"/>
            <w:hideMark/>
          </w:tcPr>
          <w:p w14:paraId="46372A2E" w14:textId="647687F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4D59F9BB" w14:textId="5DA0989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0FCE5EAB" w14:textId="5462AFA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306.04</w:t>
            </w:r>
          </w:p>
        </w:tc>
        <w:tc>
          <w:tcPr>
            <w:tcW w:w="1044" w:type="dxa"/>
            <w:tcBorders>
              <w:top w:val="nil"/>
              <w:left w:val="nil"/>
              <w:bottom w:val="single" w:sz="4" w:space="0" w:color="auto"/>
              <w:right w:val="single" w:sz="4" w:space="0" w:color="auto"/>
            </w:tcBorders>
            <w:shd w:val="clear" w:color="auto" w:fill="auto"/>
            <w:noWrap/>
            <w:vAlign w:val="center"/>
            <w:hideMark/>
          </w:tcPr>
          <w:p w14:paraId="7B127087" w14:textId="7125955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306.35</w:t>
            </w:r>
          </w:p>
        </w:tc>
      </w:tr>
      <w:tr w:rsidR="00567B79" w:rsidRPr="00D17EF4" w14:paraId="1B5621A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1FAEE4F"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2951AEE" w14:textId="6E54EDB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143.27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D36C1DA" w14:textId="38D198E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28B7942D" w14:textId="206B68D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156.30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5BC53DF" w14:textId="1361103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163.42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4EA5D77" w14:textId="75A1018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159.66</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6E1074B2" w14:textId="425B0E3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151.54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859C209" w14:textId="66B51A7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174.39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76758000" w14:textId="2AAD68E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42.10</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4BC6AB3" w14:textId="2CE0238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-387.17</w:t>
            </w:r>
          </w:p>
        </w:tc>
      </w:tr>
      <w:tr w:rsidR="00567B79" w:rsidRPr="00D17EF4" w14:paraId="44745110"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256E315"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Taxes</w:t>
            </w:r>
          </w:p>
        </w:tc>
        <w:tc>
          <w:tcPr>
            <w:tcW w:w="1043" w:type="dxa"/>
            <w:tcBorders>
              <w:top w:val="nil"/>
              <w:left w:val="nil"/>
              <w:bottom w:val="single" w:sz="4" w:space="0" w:color="auto"/>
              <w:right w:val="single" w:sz="4" w:space="0" w:color="auto"/>
            </w:tcBorders>
            <w:shd w:val="clear" w:color="auto" w:fill="auto"/>
            <w:noWrap/>
            <w:vAlign w:val="center"/>
            <w:hideMark/>
          </w:tcPr>
          <w:p w14:paraId="6A52726B" w14:textId="19E1E47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77FC723F" w14:textId="0C7623A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2AB7D300" w14:textId="559E8D1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69266111" w14:textId="691F630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0066C09E" w14:textId="27A5315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00F80F0C" w14:textId="548414B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4765E1D4" w14:textId="36C84BD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2A955925" w14:textId="77B7245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3E89B868" w14:textId="4618D9B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1CBB9062"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D56A024"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NOPAT</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F4A49F0" w14:textId="180CE6A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143.27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0035342" w14:textId="6D0A5DF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3A9DC100" w14:textId="27AF891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156.30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101F56A" w14:textId="5683F73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163.42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330CA3C" w14:textId="2468CC9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159.66</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1CB3AC3" w14:textId="5815A611"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151.54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C9A11F3" w14:textId="3998952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174.39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7DAF5936" w14:textId="20DAD87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42.10</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4AFE66D3" w14:textId="5B8814E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-387.17</w:t>
            </w:r>
          </w:p>
        </w:tc>
      </w:tr>
      <w:tr w:rsidR="00567B79" w:rsidRPr="00D17EF4" w14:paraId="6972EEA3"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29ED05F"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Add: Depreciation</w:t>
            </w:r>
          </w:p>
        </w:tc>
        <w:tc>
          <w:tcPr>
            <w:tcW w:w="1043" w:type="dxa"/>
            <w:tcBorders>
              <w:top w:val="nil"/>
              <w:left w:val="nil"/>
              <w:bottom w:val="single" w:sz="4" w:space="0" w:color="auto"/>
              <w:right w:val="single" w:sz="4" w:space="0" w:color="auto"/>
            </w:tcBorders>
            <w:shd w:val="clear" w:color="auto" w:fill="auto"/>
            <w:noWrap/>
            <w:vAlign w:val="center"/>
            <w:hideMark/>
          </w:tcPr>
          <w:p w14:paraId="01ACC560" w14:textId="47AAF34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304.49</w:t>
            </w:r>
          </w:p>
        </w:tc>
        <w:tc>
          <w:tcPr>
            <w:tcW w:w="1043" w:type="dxa"/>
            <w:tcBorders>
              <w:top w:val="nil"/>
              <w:left w:val="nil"/>
              <w:bottom w:val="single" w:sz="4" w:space="0" w:color="auto"/>
              <w:right w:val="single" w:sz="4" w:space="0" w:color="auto"/>
            </w:tcBorders>
            <w:shd w:val="clear" w:color="auto" w:fill="auto"/>
            <w:noWrap/>
            <w:vAlign w:val="center"/>
            <w:hideMark/>
          </w:tcPr>
          <w:p w14:paraId="5C1CA6D3" w14:textId="3768263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304.61</w:t>
            </w:r>
          </w:p>
        </w:tc>
        <w:tc>
          <w:tcPr>
            <w:tcW w:w="1044" w:type="dxa"/>
            <w:tcBorders>
              <w:top w:val="nil"/>
              <w:left w:val="nil"/>
              <w:bottom w:val="single" w:sz="4" w:space="0" w:color="auto"/>
              <w:right w:val="single" w:sz="4" w:space="0" w:color="auto"/>
            </w:tcBorders>
            <w:shd w:val="clear" w:color="auto" w:fill="auto"/>
            <w:noWrap/>
            <w:vAlign w:val="center"/>
            <w:hideMark/>
          </w:tcPr>
          <w:p w14:paraId="5238DA46" w14:textId="283FFCB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6A1A964E" w14:textId="382EC56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1905173D" w14:textId="3E2D65E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305.28</w:t>
            </w:r>
          </w:p>
        </w:tc>
        <w:tc>
          <w:tcPr>
            <w:tcW w:w="1044" w:type="dxa"/>
            <w:tcBorders>
              <w:top w:val="nil"/>
              <w:left w:val="nil"/>
              <w:bottom w:val="single" w:sz="4" w:space="0" w:color="auto"/>
              <w:right w:val="single" w:sz="4" w:space="0" w:color="auto"/>
            </w:tcBorders>
            <w:shd w:val="clear" w:color="auto" w:fill="auto"/>
            <w:noWrap/>
            <w:vAlign w:val="center"/>
            <w:hideMark/>
          </w:tcPr>
          <w:p w14:paraId="73593E06" w14:textId="5B808AF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41AD553B" w14:textId="76ED458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31AB8563" w14:textId="5248089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306.04</w:t>
            </w:r>
          </w:p>
        </w:tc>
        <w:tc>
          <w:tcPr>
            <w:tcW w:w="1044" w:type="dxa"/>
            <w:tcBorders>
              <w:top w:val="nil"/>
              <w:left w:val="nil"/>
              <w:bottom w:val="single" w:sz="4" w:space="0" w:color="auto"/>
              <w:right w:val="single" w:sz="4" w:space="0" w:color="auto"/>
            </w:tcBorders>
            <w:shd w:val="clear" w:color="auto" w:fill="auto"/>
            <w:noWrap/>
            <w:vAlign w:val="center"/>
            <w:hideMark/>
          </w:tcPr>
          <w:p w14:paraId="1C28EF59" w14:textId="0AF6878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306.35</w:t>
            </w:r>
          </w:p>
        </w:tc>
      </w:tr>
      <w:tr w:rsidR="00567B79" w:rsidRPr="00D17EF4" w14:paraId="7C19A0C5"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939E417"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Capex</w:t>
            </w:r>
          </w:p>
        </w:tc>
        <w:tc>
          <w:tcPr>
            <w:tcW w:w="1043" w:type="dxa"/>
            <w:tcBorders>
              <w:top w:val="nil"/>
              <w:left w:val="nil"/>
              <w:bottom w:val="single" w:sz="4" w:space="0" w:color="auto"/>
              <w:right w:val="single" w:sz="4" w:space="0" w:color="auto"/>
            </w:tcBorders>
            <w:shd w:val="clear" w:color="auto" w:fill="auto"/>
            <w:noWrap/>
            <w:vAlign w:val="center"/>
            <w:hideMark/>
          </w:tcPr>
          <w:p w14:paraId="3CF03061" w14:textId="52F67E4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0.04</w:t>
            </w:r>
          </w:p>
        </w:tc>
        <w:tc>
          <w:tcPr>
            <w:tcW w:w="1043" w:type="dxa"/>
            <w:tcBorders>
              <w:top w:val="nil"/>
              <w:left w:val="nil"/>
              <w:bottom w:val="single" w:sz="4" w:space="0" w:color="auto"/>
              <w:right w:val="single" w:sz="4" w:space="0" w:color="auto"/>
            </w:tcBorders>
            <w:shd w:val="clear" w:color="auto" w:fill="auto"/>
            <w:noWrap/>
            <w:vAlign w:val="center"/>
            <w:hideMark/>
          </w:tcPr>
          <w:p w14:paraId="657CD3F9" w14:textId="73E350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0.19</w:t>
            </w:r>
          </w:p>
        </w:tc>
        <w:tc>
          <w:tcPr>
            <w:tcW w:w="1044" w:type="dxa"/>
            <w:tcBorders>
              <w:top w:val="nil"/>
              <w:left w:val="nil"/>
              <w:bottom w:val="single" w:sz="4" w:space="0" w:color="auto"/>
              <w:right w:val="single" w:sz="4" w:space="0" w:color="auto"/>
            </w:tcBorders>
            <w:shd w:val="clear" w:color="auto" w:fill="auto"/>
            <w:noWrap/>
            <w:vAlign w:val="center"/>
            <w:hideMark/>
          </w:tcPr>
          <w:p w14:paraId="00DCF664" w14:textId="007795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37E50244" w14:textId="4647F35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0.02</w:t>
            </w:r>
          </w:p>
        </w:tc>
        <w:tc>
          <w:tcPr>
            <w:tcW w:w="1043" w:type="dxa"/>
            <w:tcBorders>
              <w:top w:val="nil"/>
              <w:left w:val="nil"/>
              <w:bottom w:val="single" w:sz="4" w:space="0" w:color="auto"/>
              <w:right w:val="single" w:sz="4" w:space="0" w:color="auto"/>
            </w:tcBorders>
            <w:shd w:val="clear" w:color="auto" w:fill="auto"/>
            <w:noWrap/>
            <w:vAlign w:val="center"/>
            <w:hideMark/>
          </w:tcPr>
          <w:p w14:paraId="6794BD6C" w14:textId="70D3B22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0.06</w:t>
            </w:r>
          </w:p>
        </w:tc>
        <w:tc>
          <w:tcPr>
            <w:tcW w:w="1044" w:type="dxa"/>
            <w:tcBorders>
              <w:top w:val="nil"/>
              <w:left w:val="nil"/>
              <w:bottom w:val="single" w:sz="4" w:space="0" w:color="auto"/>
              <w:right w:val="single" w:sz="4" w:space="0" w:color="auto"/>
            </w:tcBorders>
            <w:shd w:val="clear" w:color="auto" w:fill="auto"/>
            <w:noWrap/>
            <w:vAlign w:val="center"/>
            <w:hideMark/>
          </w:tcPr>
          <w:p w14:paraId="5033D1EB" w14:textId="028C407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6F08FD9C" w14:textId="20BA86F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0.19</w:t>
            </w:r>
          </w:p>
        </w:tc>
        <w:tc>
          <w:tcPr>
            <w:tcW w:w="1043" w:type="dxa"/>
            <w:tcBorders>
              <w:top w:val="nil"/>
              <w:left w:val="nil"/>
              <w:bottom w:val="single" w:sz="4" w:space="0" w:color="auto"/>
              <w:right w:val="single" w:sz="4" w:space="0" w:color="auto"/>
            </w:tcBorders>
            <w:shd w:val="clear" w:color="auto" w:fill="auto"/>
            <w:noWrap/>
            <w:vAlign w:val="center"/>
            <w:hideMark/>
          </w:tcPr>
          <w:p w14:paraId="46F63053" w14:textId="6C8AE3C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0.10</w:t>
            </w:r>
          </w:p>
        </w:tc>
        <w:tc>
          <w:tcPr>
            <w:tcW w:w="1044" w:type="dxa"/>
            <w:tcBorders>
              <w:top w:val="nil"/>
              <w:left w:val="nil"/>
              <w:bottom w:val="single" w:sz="4" w:space="0" w:color="auto"/>
              <w:right w:val="single" w:sz="4" w:space="0" w:color="auto"/>
            </w:tcBorders>
            <w:shd w:val="clear" w:color="auto" w:fill="auto"/>
            <w:noWrap/>
            <w:vAlign w:val="center"/>
            <w:hideMark/>
          </w:tcPr>
          <w:p w14:paraId="6DA8B44B" w14:textId="539719C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1A49F974"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E39ABC2"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Change in WC</w:t>
            </w:r>
          </w:p>
        </w:tc>
        <w:tc>
          <w:tcPr>
            <w:tcW w:w="1043" w:type="dxa"/>
            <w:tcBorders>
              <w:top w:val="nil"/>
              <w:left w:val="nil"/>
              <w:bottom w:val="single" w:sz="4" w:space="0" w:color="auto"/>
              <w:right w:val="single" w:sz="4" w:space="0" w:color="auto"/>
            </w:tcBorders>
            <w:shd w:val="clear" w:color="auto" w:fill="auto"/>
            <w:noWrap/>
            <w:vAlign w:val="center"/>
            <w:hideMark/>
          </w:tcPr>
          <w:p w14:paraId="057F3DF9" w14:textId="52B45AD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48.31</w:t>
            </w:r>
          </w:p>
        </w:tc>
        <w:tc>
          <w:tcPr>
            <w:tcW w:w="1043" w:type="dxa"/>
            <w:tcBorders>
              <w:top w:val="nil"/>
              <w:left w:val="nil"/>
              <w:bottom w:val="single" w:sz="4" w:space="0" w:color="auto"/>
              <w:right w:val="single" w:sz="4" w:space="0" w:color="auto"/>
            </w:tcBorders>
            <w:shd w:val="clear" w:color="auto" w:fill="auto"/>
            <w:noWrap/>
            <w:vAlign w:val="center"/>
            <w:hideMark/>
          </w:tcPr>
          <w:p w14:paraId="7D791CBF" w14:textId="0D1F571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16.44</w:t>
            </w:r>
          </w:p>
        </w:tc>
        <w:tc>
          <w:tcPr>
            <w:tcW w:w="1044" w:type="dxa"/>
            <w:tcBorders>
              <w:top w:val="nil"/>
              <w:left w:val="nil"/>
              <w:bottom w:val="single" w:sz="4" w:space="0" w:color="auto"/>
              <w:right w:val="single" w:sz="4" w:space="0" w:color="auto"/>
            </w:tcBorders>
            <w:shd w:val="clear" w:color="auto" w:fill="auto"/>
            <w:noWrap/>
            <w:vAlign w:val="center"/>
            <w:hideMark/>
          </w:tcPr>
          <w:p w14:paraId="2A50BA6F" w14:textId="2177DD2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29.31</w:t>
            </w:r>
          </w:p>
        </w:tc>
        <w:tc>
          <w:tcPr>
            <w:tcW w:w="1043" w:type="dxa"/>
            <w:tcBorders>
              <w:top w:val="nil"/>
              <w:left w:val="nil"/>
              <w:bottom w:val="single" w:sz="4" w:space="0" w:color="auto"/>
              <w:right w:val="single" w:sz="4" w:space="0" w:color="auto"/>
            </w:tcBorders>
            <w:shd w:val="clear" w:color="auto" w:fill="auto"/>
            <w:noWrap/>
            <w:vAlign w:val="center"/>
            <w:hideMark/>
          </w:tcPr>
          <w:p w14:paraId="760CEF4A" w14:textId="65268CB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22.05</w:t>
            </w:r>
          </w:p>
        </w:tc>
        <w:tc>
          <w:tcPr>
            <w:tcW w:w="1043" w:type="dxa"/>
            <w:tcBorders>
              <w:top w:val="nil"/>
              <w:left w:val="nil"/>
              <w:bottom w:val="single" w:sz="4" w:space="0" w:color="auto"/>
              <w:right w:val="single" w:sz="4" w:space="0" w:color="auto"/>
            </w:tcBorders>
            <w:shd w:val="clear" w:color="auto" w:fill="auto"/>
            <w:noWrap/>
            <w:vAlign w:val="center"/>
            <w:hideMark/>
          </w:tcPr>
          <w:p w14:paraId="6944E836" w14:textId="6615580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16.71</w:t>
            </w:r>
          </w:p>
        </w:tc>
        <w:tc>
          <w:tcPr>
            <w:tcW w:w="1044" w:type="dxa"/>
            <w:tcBorders>
              <w:top w:val="nil"/>
              <w:left w:val="nil"/>
              <w:bottom w:val="single" w:sz="4" w:space="0" w:color="auto"/>
              <w:right w:val="single" w:sz="4" w:space="0" w:color="auto"/>
            </w:tcBorders>
            <w:shd w:val="clear" w:color="auto" w:fill="auto"/>
            <w:noWrap/>
            <w:vAlign w:val="center"/>
            <w:hideMark/>
          </w:tcPr>
          <w:p w14:paraId="138D430D" w14:textId="08BF7B1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11.14</w:t>
            </w:r>
          </w:p>
        </w:tc>
        <w:tc>
          <w:tcPr>
            <w:tcW w:w="1043" w:type="dxa"/>
            <w:tcBorders>
              <w:top w:val="nil"/>
              <w:left w:val="nil"/>
              <w:bottom w:val="single" w:sz="4" w:space="0" w:color="auto"/>
              <w:right w:val="single" w:sz="4" w:space="0" w:color="auto"/>
            </w:tcBorders>
            <w:shd w:val="clear" w:color="auto" w:fill="auto"/>
            <w:noWrap/>
            <w:vAlign w:val="center"/>
            <w:hideMark/>
          </w:tcPr>
          <w:p w14:paraId="2D51FEA0" w14:textId="48DF201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42.64</w:t>
            </w:r>
          </w:p>
        </w:tc>
        <w:tc>
          <w:tcPr>
            <w:tcW w:w="1043" w:type="dxa"/>
            <w:tcBorders>
              <w:top w:val="nil"/>
              <w:left w:val="nil"/>
              <w:bottom w:val="single" w:sz="4" w:space="0" w:color="auto"/>
              <w:right w:val="single" w:sz="4" w:space="0" w:color="auto"/>
            </w:tcBorders>
            <w:shd w:val="clear" w:color="auto" w:fill="auto"/>
            <w:noWrap/>
            <w:vAlign w:val="center"/>
            <w:hideMark/>
          </w:tcPr>
          <w:p w14:paraId="3DA1FCBE" w14:textId="5BC2725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-111.83</w:t>
            </w:r>
          </w:p>
        </w:tc>
        <w:tc>
          <w:tcPr>
            <w:tcW w:w="1044" w:type="dxa"/>
            <w:tcBorders>
              <w:top w:val="nil"/>
              <w:left w:val="nil"/>
              <w:bottom w:val="single" w:sz="4" w:space="0" w:color="auto"/>
              <w:right w:val="single" w:sz="4" w:space="0" w:color="auto"/>
            </w:tcBorders>
            <w:shd w:val="clear" w:color="auto" w:fill="auto"/>
            <w:noWrap/>
            <w:vAlign w:val="center"/>
            <w:hideMark/>
          </w:tcPr>
          <w:p w14:paraId="0A69DCD8" w14:textId="0D2AF34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-401.37</w:t>
            </w:r>
          </w:p>
        </w:tc>
      </w:tr>
      <w:tr w:rsidR="00567B79" w:rsidRPr="00D17EF4" w14:paraId="52C2B82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22F38659"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Unlevered Free Cash Flow (UFCF)/ FCFF</w:t>
            </w:r>
          </w:p>
        </w:tc>
        <w:tc>
          <w:tcPr>
            <w:tcW w:w="1043" w:type="dxa"/>
            <w:tcBorders>
              <w:top w:val="nil"/>
              <w:left w:val="nil"/>
              <w:bottom w:val="single" w:sz="4" w:space="0" w:color="auto"/>
              <w:right w:val="single" w:sz="4" w:space="0" w:color="auto"/>
            </w:tcBorders>
            <w:shd w:val="clear" w:color="auto" w:fill="auto"/>
            <w:noWrap/>
            <w:vAlign w:val="center"/>
            <w:hideMark/>
          </w:tcPr>
          <w:p w14:paraId="7375C870" w14:textId="4353867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399.41</w:t>
            </w:r>
          </w:p>
        </w:tc>
        <w:tc>
          <w:tcPr>
            <w:tcW w:w="1043" w:type="dxa"/>
            <w:tcBorders>
              <w:top w:val="nil"/>
              <w:left w:val="nil"/>
              <w:bottom w:val="single" w:sz="4" w:space="0" w:color="auto"/>
              <w:right w:val="single" w:sz="4" w:space="0" w:color="auto"/>
            </w:tcBorders>
            <w:shd w:val="clear" w:color="auto" w:fill="auto"/>
            <w:noWrap/>
            <w:vAlign w:val="center"/>
            <w:hideMark/>
          </w:tcPr>
          <w:p w14:paraId="0897752A" w14:textId="7E9847E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431.92</w:t>
            </w:r>
          </w:p>
        </w:tc>
        <w:tc>
          <w:tcPr>
            <w:tcW w:w="1044" w:type="dxa"/>
            <w:tcBorders>
              <w:top w:val="nil"/>
              <w:left w:val="nil"/>
              <w:bottom w:val="single" w:sz="4" w:space="0" w:color="auto"/>
              <w:right w:val="single" w:sz="4" w:space="0" w:color="auto"/>
            </w:tcBorders>
            <w:shd w:val="clear" w:color="auto" w:fill="auto"/>
            <w:noWrap/>
            <w:vAlign w:val="center"/>
            <w:hideMark/>
          </w:tcPr>
          <w:p w14:paraId="35768521" w14:textId="7326E0F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432.22</w:t>
            </w:r>
          </w:p>
        </w:tc>
        <w:tc>
          <w:tcPr>
            <w:tcW w:w="1043" w:type="dxa"/>
            <w:tcBorders>
              <w:top w:val="nil"/>
              <w:left w:val="nil"/>
              <w:bottom w:val="single" w:sz="4" w:space="0" w:color="auto"/>
              <w:right w:val="single" w:sz="4" w:space="0" w:color="auto"/>
            </w:tcBorders>
            <w:shd w:val="clear" w:color="auto" w:fill="auto"/>
            <w:noWrap/>
            <w:vAlign w:val="center"/>
            <w:hideMark/>
          </w:tcPr>
          <w:p w14:paraId="1EDE17A9" w14:textId="2885193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446.57</w:t>
            </w:r>
          </w:p>
        </w:tc>
        <w:tc>
          <w:tcPr>
            <w:tcW w:w="1043" w:type="dxa"/>
            <w:tcBorders>
              <w:top w:val="nil"/>
              <w:left w:val="nil"/>
              <w:bottom w:val="single" w:sz="4" w:space="0" w:color="auto"/>
              <w:right w:val="single" w:sz="4" w:space="0" w:color="auto"/>
            </w:tcBorders>
            <w:shd w:val="clear" w:color="auto" w:fill="auto"/>
            <w:noWrap/>
            <w:vAlign w:val="center"/>
            <w:hideMark/>
          </w:tcPr>
          <w:p w14:paraId="493E6B9C" w14:textId="22735DF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448.17</w:t>
            </w:r>
          </w:p>
        </w:tc>
        <w:tc>
          <w:tcPr>
            <w:tcW w:w="1044" w:type="dxa"/>
            <w:tcBorders>
              <w:top w:val="nil"/>
              <w:left w:val="nil"/>
              <w:bottom w:val="single" w:sz="4" w:space="0" w:color="auto"/>
              <w:right w:val="single" w:sz="4" w:space="0" w:color="auto"/>
            </w:tcBorders>
            <w:shd w:val="clear" w:color="auto" w:fill="auto"/>
            <w:noWrap/>
            <w:vAlign w:val="center"/>
            <w:hideMark/>
          </w:tcPr>
          <w:p w14:paraId="7AB328DE" w14:textId="5F50458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445.85</w:t>
            </w:r>
          </w:p>
        </w:tc>
        <w:tc>
          <w:tcPr>
            <w:tcW w:w="1043" w:type="dxa"/>
            <w:tcBorders>
              <w:top w:val="nil"/>
              <w:left w:val="nil"/>
              <w:bottom w:val="single" w:sz="4" w:space="0" w:color="auto"/>
              <w:right w:val="single" w:sz="4" w:space="0" w:color="auto"/>
            </w:tcBorders>
            <w:shd w:val="clear" w:color="auto" w:fill="auto"/>
            <w:noWrap/>
            <w:vAlign w:val="center"/>
            <w:hideMark/>
          </w:tcPr>
          <w:p w14:paraId="4633CDC0" w14:textId="69BC2D0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437.00</w:t>
            </w:r>
          </w:p>
        </w:tc>
        <w:tc>
          <w:tcPr>
            <w:tcW w:w="1043" w:type="dxa"/>
            <w:tcBorders>
              <w:top w:val="nil"/>
              <w:left w:val="nil"/>
              <w:bottom w:val="single" w:sz="4" w:space="0" w:color="auto"/>
              <w:right w:val="single" w:sz="4" w:space="0" w:color="auto"/>
            </w:tcBorders>
            <w:shd w:val="clear" w:color="auto" w:fill="auto"/>
            <w:noWrap/>
            <w:vAlign w:val="center"/>
            <w:hideMark/>
          </w:tcPr>
          <w:p w14:paraId="4C691764" w14:textId="78324F4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459.87</w:t>
            </w:r>
          </w:p>
        </w:tc>
        <w:tc>
          <w:tcPr>
            <w:tcW w:w="1044" w:type="dxa"/>
            <w:tcBorders>
              <w:top w:val="nil"/>
              <w:left w:val="nil"/>
              <w:bottom w:val="single" w:sz="4" w:space="0" w:color="auto"/>
              <w:right w:val="single" w:sz="4" w:space="0" w:color="auto"/>
            </w:tcBorders>
            <w:shd w:val="clear" w:color="auto" w:fill="auto"/>
            <w:noWrap/>
            <w:vAlign w:val="center"/>
            <w:hideMark/>
          </w:tcPr>
          <w:p w14:paraId="76B32C98" w14:textId="037F1E7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320.56</w:t>
            </w:r>
          </w:p>
        </w:tc>
      </w:tr>
      <w:tr w:rsidR="00567B79" w:rsidRPr="00D17EF4" w14:paraId="2CC9CC49"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320AB62" w14:textId="77777777" w:rsidR="00567B79" w:rsidRPr="00D17EF4" w:rsidRDefault="00567B79" w:rsidP="00567B79">
            <w:pPr>
              <w:spacing w:after="0" w:line="240" w:lineRule="auto"/>
              <w:rPr>
                <w:rFonts w:ascii="Calibri" w:hAnsi="Calibri" w:cs="Calibri"/>
                <w:b/>
                <w:bCs/>
                <w:color w:val="000000"/>
                <w:lang w:val="en-IN" w:eastAsia="en-IN"/>
              </w:rPr>
            </w:pPr>
            <w:r w:rsidRPr="00D17EF4">
              <w:rPr>
                <w:rFonts w:ascii="Calibri" w:hAnsi="Calibri" w:cs="Calibri"/>
                <w:b/>
                <w:bCs/>
                <w:color w:val="000000"/>
                <w:sz w:val="22"/>
                <w:szCs w:val="22"/>
                <w:lang w:val="en-IN" w:eastAsia="en-IN"/>
              </w:rPr>
              <w:t>FCFF for Remaining Year</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675B8CF1" w14:textId="1C1E6067"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399.41</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E3AD830" w14:textId="45B09462"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431.92</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72846CB8" w14:textId="0D76418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432.22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D4BD364" w14:textId="4EAD9CB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446.57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0F9899B" w14:textId="57C8821F"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448.17</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4020D6D3" w14:textId="7D7F972A"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445.85</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6DE3C7C" w14:textId="3089EA08"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437.00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6C34719" w14:textId="08C32AD0"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459.87</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C8B730F" w14:textId="4AEEA773"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320.56</w:t>
            </w:r>
          </w:p>
        </w:tc>
      </w:tr>
    </w:tbl>
    <w:p w14:paraId="7D1144E7" w14:textId="77777777" w:rsidR="00670F1F" w:rsidRDefault="00670F1F">
      <w:pPr>
        <w:rPr>
          <w:rFonts w:ascii="Arial" w:hAnsi="Arial" w:cs="Arial"/>
          <w:b/>
          <w:color w:val="000000"/>
          <w:sz w:val="22"/>
          <w:szCs w:val="22"/>
          <w:lang w:val="en-IN"/>
        </w:rPr>
      </w:pPr>
    </w:p>
    <w:p w14:paraId="4A2A5CDF" w14:textId="72390AA1" w:rsidR="00FA5B7B" w:rsidRPr="0098039F" w:rsidRDefault="008E1BCD">
      <w:pPr>
        <w:pStyle w:val="Default"/>
        <w:numPr>
          <w:ilvl w:val="0"/>
          <w:numId w:val="26"/>
        </w:numPr>
        <w:spacing w:line="360" w:lineRule="auto"/>
        <w:ind w:left="142" w:right="16" w:hanging="426"/>
        <w:jc w:val="both"/>
        <w:rPr>
          <w:sz w:val="22"/>
          <w:szCs w:val="22"/>
        </w:rPr>
      </w:pPr>
      <w:r w:rsidRPr="0098039F">
        <w:rPr>
          <w:b/>
          <w:sz w:val="22"/>
          <w:szCs w:val="22"/>
        </w:rPr>
        <w:t>KEY INPUTS USED TO DISCOUNT CASH FLOWS DURING THE PROJECTION PERIOD:</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494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4"/>
        <w:gridCol w:w="3981"/>
      </w:tblGrid>
      <w:tr w:rsidR="0008705A" w:rsidRPr="0098039F" w14:paraId="4584A7FE" w14:textId="77777777" w:rsidTr="00686292">
        <w:trPr>
          <w:trHeight w:val="351"/>
        </w:trPr>
        <w:tc>
          <w:tcPr>
            <w:tcW w:w="5000" w:type="pct"/>
            <w:gridSpan w:val="2"/>
            <w:shd w:val="clear" w:color="auto" w:fill="002060"/>
            <w:vAlign w:val="center"/>
            <w:hideMark/>
          </w:tcPr>
          <w:p w14:paraId="7EACC814" w14:textId="77777777" w:rsidR="0008705A" w:rsidRPr="0098039F" w:rsidRDefault="00345D47" w:rsidP="00303EBE">
            <w:pPr>
              <w:spacing w:after="0" w:line="360" w:lineRule="auto"/>
              <w:jc w:val="center"/>
              <w:rPr>
                <w:rFonts w:asciiTheme="minorHAnsi" w:hAnsiTheme="minorHAnsi" w:cstheme="minorHAnsi"/>
                <w:b/>
                <w:bCs/>
                <w:color w:val="FFFFFF"/>
                <w:lang w:val="en-IN" w:eastAsia="en-IN"/>
              </w:rPr>
            </w:pPr>
            <w:r w:rsidRPr="0098039F">
              <w:rPr>
                <w:rFonts w:asciiTheme="minorHAnsi" w:hAnsiTheme="minorHAnsi" w:cstheme="minorHAnsi"/>
                <w:b/>
                <w:bCs/>
                <w:color w:val="FFFFFF"/>
                <w:sz w:val="22"/>
                <w:szCs w:val="22"/>
                <w:lang w:val="en-IN" w:eastAsia="en-IN"/>
              </w:rPr>
              <w:t>Inputs</w:t>
            </w:r>
          </w:p>
        </w:tc>
      </w:tr>
      <w:tr w:rsidR="0008705A" w:rsidRPr="0098039F" w14:paraId="70254624" w14:textId="77777777" w:rsidTr="00686292">
        <w:trPr>
          <w:trHeight w:val="288"/>
        </w:trPr>
        <w:tc>
          <w:tcPr>
            <w:tcW w:w="2872" w:type="pct"/>
            <w:shd w:val="clear" w:color="auto" w:fill="auto"/>
            <w:noWrap/>
            <w:hideMark/>
          </w:tcPr>
          <w:p w14:paraId="0D2D9783"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Valuation Date</w:t>
            </w:r>
          </w:p>
        </w:tc>
        <w:tc>
          <w:tcPr>
            <w:tcW w:w="2128" w:type="pct"/>
            <w:shd w:val="clear" w:color="auto" w:fill="auto"/>
            <w:noWrap/>
            <w:vAlign w:val="center"/>
            <w:hideMark/>
          </w:tcPr>
          <w:p w14:paraId="291A4712" w14:textId="2DC09F79" w:rsidR="0008705A" w:rsidRPr="0098039F" w:rsidRDefault="00567B79"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2</w:t>
            </w:r>
            <w:r w:rsidR="00647206">
              <w:rPr>
                <w:rFonts w:asciiTheme="minorHAnsi" w:hAnsiTheme="minorHAnsi" w:cstheme="minorHAnsi"/>
                <w:b/>
                <w:bCs/>
                <w:color w:val="000000"/>
                <w:sz w:val="22"/>
                <w:szCs w:val="22"/>
                <w:lang w:val="en-IN" w:eastAsia="en-IN"/>
              </w:rPr>
              <w:t>0</w:t>
            </w:r>
            <w:r w:rsidR="00647206">
              <w:rPr>
                <w:rFonts w:asciiTheme="minorHAnsi" w:hAnsiTheme="minorHAnsi" w:cstheme="minorHAnsi"/>
                <w:b/>
                <w:bCs/>
                <w:color w:val="000000"/>
                <w:sz w:val="22"/>
                <w:szCs w:val="22"/>
                <w:vertAlign w:val="superscript"/>
                <w:lang w:val="en-IN" w:eastAsia="en-IN"/>
              </w:rPr>
              <w:t>th</w:t>
            </w:r>
            <w:r w:rsidR="00E60795">
              <w:rPr>
                <w:rFonts w:asciiTheme="minorHAnsi" w:hAnsiTheme="minorHAnsi" w:cstheme="minorHAnsi"/>
                <w:b/>
                <w:bCs/>
                <w:color w:val="000000"/>
                <w:sz w:val="22"/>
                <w:szCs w:val="22"/>
                <w:lang w:val="en-IN" w:eastAsia="en-IN"/>
              </w:rPr>
              <w:t xml:space="preserve"> </w:t>
            </w:r>
            <w:r>
              <w:rPr>
                <w:rFonts w:asciiTheme="minorHAnsi" w:hAnsiTheme="minorHAnsi" w:cstheme="minorHAnsi"/>
                <w:b/>
                <w:bCs/>
                <w:color w:val="000000"/>
                <w:sz w:val="22"/>
                <w:szCs w:val="22"/>
                <w:lang w:val="en-IN" w:eastAsia="en-IN"/>
              </w:rPr>
              <w:t>December</w:t>
            </w:r>
            <w:r w:rsidR="00647206">
              <w:rPr>
                <w:rFonts w:asciiTheme="minorHAnsi" w:hAnsiTheme="minorHAnsi" w:cstheme="minorHAnsi"/>
                <w:b/>
                <w:bCs/>
                <w:color w:val="000000"/>
                <w:sz w:val="22"/>
                <w:szCs w:val="22"/>
                <w:lang w:val="en-IN" w:eastAsia="en-IN"/>
              </w:rPr>
              <w:t xml:space="preserve"> </w:t>
            </w:r>
            <w:r w:rsidR="00303EBE">
              <w:rPr>
                <w:rFonts w:asciiTheme="minorHAnsi" w:hAnsiTheme="minorHAnsi" w:cstheme="minorHAnsi"/>
                <w:b/>
                <w:bCs/>
                <w:color w:val="000000"/>
                <w:sz w:val="22"/>
                <w:szCs w:val="22"/>
                <w:lang w:val="en-IN" w:eastAsia="en-IN"/>
              </w:rPr>
              <w:t>2023</w:t>
            </w:r>
          </w:p>
        </w:tc>
      </w:tr>
      <w:tr w:rsidR="0008705A" w:rsidRPr="0098039F" w14:paraId="4D8EA9DC" w14:textId="77777777" w:rsidTr="00686292">
        <w:trPr>
          <w:trHeight w:val="288"/>
        </w:trPr>
        <w:tc>
          <w:tcPr>
            <w:tcW w:w="2872" w:type="pct"/>
            <w:shd w:val="clear" w:color="auto" w:fill="auto"/>
            <w:noWrap/>
            <w:hideMark/>
          </w:tcPr>
          <w:p w14:paraId="6100D3A7"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w:t>
            </w:r>
          </w:p>
        </w:tc>
        <w:tc>
          <w:tcPr>
            <w:tcW w:w="2128" w:type="pct"/>
            <w:shd w:val="clear" w:color="auto" w:fill="auto"/>
            <w:noWrap/>
            <w:vAlign w:val="center"/>
            <w:hideMark/>
          </w:tcPr>
          <w:p w14:paraId="77C4A22E" w14:textId="2263E5D6" w:rsidR="0008705A" w:rsidRPr="0098039F" w:rsidRDefault="00303EBE"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w:t>
            </w:r>
            <w:r w:rsidR="00567B79">
              <w:rPr>
                <w:rFonts w:asciiTheme="minorHAnsi" w:hAnsiTheme="minorHAnsi" w:cstheme="minorHAnsi"/>
                <w:b/>
                <w:bCs/>
                <w:color w:val="000000"/>
                <w:sz w:val="22"/>
                <w:szCs w:val="22"/>
                <w:lang w:val="en-IN" w:eastAsia="en-IN"/>
              </w:rPr>
              <w:t>1</w:t>
            </w:r>
            <w:r w:rsidR="00266EB3">
              <w:rPr>
                <w:rFonts w:asciiTheme="minorHAnsi" w:hAnsiTheme="minorHAnsi" w:cstheme="minorHAnsi"/>
                <w:b/>
                <w:bCs/>
                <w:color w:val="000000"/>
                <w:sz w:val="22"/>
                <w:szCs w:val="22"/>
                <w:lang w:val="en-IN" w:eastAsia="en-IN"/>
              </w:rPr>
              <w:t>.</w:t>
            </w:r>
            <w:r w:rsidR="00567B79">
              <w:rPr>
                <w:rFonts w:asciiTheme="minorHAnsi" w:hAnsiTheme="minorHAnsi" w:cstheme="minorHAnsi"/>
                <w:b/>
                <w:bCs/>
                <w:color w:val="000000"/>
                <w:sz w:val="22"/>
                <w:szCs w:val="22"/>
                <w:lang w:val="en-IN" w:eastAsia="en-IN"/>
              </w:rPr>
              <w:t>47</w:t>
            </w:r>
            <w:r w:rsidR="00025D26" w:rsidRPr="0098039F">
              <w:rPr>
                <w:rFonts w:asciiTheme="minorHAnsi" w:hAnsiTheme="minorHAnsi" w:cstheme="minorHAnsi"/>
                <w:b/>
                <w:bCs/>
                <w:color w:val="000000"/>
                <w:sz w:val="22"/>
                <w:szCs w:val="22"/>
                <w:lang w:val="en-IN" w:eastAsia="en-IN"/>
              </w:rPr>
              <w:t xml:space="preserve"> </w:t>
            </w:r>
            <w:r w:rsidR="0008705A" w:rsidRPr="0098039F">
              <w:rPr>
                <w:rFonts w:asciiTheme="minorHAnsi" w:hAnsiTheme="minorHAnsi" w:cstheme="minorHAnsi"/>
                <w:b/>
                <w:bCs/>
                <w:color w:val="000000"/>
                <w:sz w:val="22"/>
                <w:szCs w:val="22"/>
                <w:lang w:val="en-IN" w:eastAsia="en-IN"/>
              </w:rPr>
              <w:t>%</w:t>
            </w:r>
          </w:p>
        </w:tc>
      </w:tr>
      <w:tr w:rsidR="0008705A" w:rsidRPr="0098039F" w14:paraId="6FC4911F" w14:textId="77777777" w:rsidTr="00686292">
        <w:trPr>
          <w:trHeight w:val="288"/>
        </w:trPr>
        <w:tc>
          <w:tcPr>
            <w:tcW w:w="2872" w:type="pct"/>
            <w:shd w:val="clear" w:color="auto" w:fill="auto"/>
            <w:noWrap/>
            <w:hideMark/>
          </w:tcPr>
          <w:p w14:paraId="75172D2B"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 Change</w:t>
            </w:r>
          </w:p>
        </w:tc>
        <w:tc>
          <w:tcPr>
            <w:tcW w:w="2128" w:type="pct"/>
            <w:shd w:val="clear" w:color="auto" w:fill="auto"/>
            <w:noWrap/>
            <w:vAlign w:val="center"/>
            <w:hideMark/>
          </w:tcPr>
          <w:p w14:paraId="152CB911" w14:textId="7CA906FB" w:rsidR="0008705A" w:rsidRPr="0098039F" w:rsidRDefault="0079596E" w:rsidP="009A48EC">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w:t>
            </w:r>
            <w:r w:rsidR="0008705A" w:rsidRPr="0098039F">
              <w:rPr>
                <w:rFonts w:asciiTheme="minorHAnsi" w:hAnsiTheme="minorHAnsi" w:cstheme="minorHAnsi"/>
                <w:b/>
                <w:bCs/>
                <w:color w:val="000000"/>
                <w:sz w:val="22"/>
                <w:szCs w:val="22"/>
                <w:lang w:val="en-IN" w:eastAsia="en-IN"/>
              </w:rPr>
              <w:t>%</w:t>
            </w:r>
          </w:p>
        </w:tc>
      </w:tr>
      <w:tr w:rsidR="0008705A" w:rsidRPr="0098039F" w14:paraId="239C05FD" w14:textId="77777777" w:rsidTr="00686292">
        <w:trPr>
          <w:trHeight w:val="288"/>
        </w:trPr>
        <w:tc>
          <w:tcPr>
            <w:tcW w:w="2872" w:type="pct"/>
            <w:shd w:val="clear" w:color="auto" w:fill="auto"/>
            <w:noWrap/>
            <w:hideMark/>
          </w:tcPr>
          <w:p w14:paraId="2E53400A"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Tax Rate</w:t>
            </w:r>
          </w:p>
        </w:tc>
        <w:tc>
          <w:tcPr>
            <w:tcW w:w="2128" w:type="pct"/>
            <w:shd w:val="clear" w:color="auto" w:fill="auto"/>
            <w:noWrap/>
            <w:vAlign w:val="center"/>
            <w:hideMark/>
          </w:tcPr>
          <w:p w14:paraId="4ACC8876" w14:textId="49363706" w:rsidR="0008705A" w:rsidRPr="0098039F" w:rsidRDefault="00567B79"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34.94</w:t>
            </w:r>
            <w:r w:rsidR="00025D26" w:rsidRPr="0098039F">
              <w:rPr>
                <w:rFonts w:asciiTheme="minorHAnsi" w:hAnsiTheme="minorHAnsi" w:cstheme="minorHAnsi"/>
                <w:b/>
                <w:bCs/>
                <w:color w:val="000000"/>
                <w:sz w:val="22"/>
                <w:szCs w:val="22"/>
                <w:lang w:val="en-IN" w:eastAsia="en-IN"/>
              </w:rPr>
              <w:t xml:space="preserve"> %</w:t>
            </w:r>
          </w:p>
        </w:tc>
      </w:tr>
    </w:tbl>
    <w:p w14:paraId="76AF0EB3" w14:textId="77777777" w:rsidR="00AA5594" w:rsidRDefault="00AA5594" w:rsidP="00A66E2D">
      <w:pPr>
        <w:tabs>
          <w:tab w:val="left" w:pos="360"/>
        </w:tabs>
        <w:spacing w:before="240" w:line="360" w:lineRule="auto"/>
        <w:jc w:val="center"/>
        <w:rPr>
          <w:rFonts w:ascii="Arial" w:hAnsi="Arial" w:cs="Arial"/>
          <w:b/>
          <w:sz w:val="22"/>
          <w:u w:val="single"/>
        </w:rPr>
      </w:pPr>
    </w:p>
    <w:p w14:paraId="4205FE67" w14:textId="77777777" w:rsidR="00AA5594" w:rsidRDefault="00AA5594" w:rsidP="00A66E2D">
      <w:pPr>
        <w:tabs>
          <w:tab w:val="left" w:pos="360"/>
        </w:tabs>
        <w:spacing w:before="240" w:line="360" w:lineRule="auto"/>
        <w:jc w:val="center"/>
        <w:rPr>
          <w:rFonts w:ascii="Arial" w:hAnsi="Arial" w:cs="Arial"/>
          <w:b/>
          <w:sz w:val="22"/>
          <w:u w:val="single"/>
        </w:rPr>
      </w:pPr>
    </w:p>
    <w:p w14:paraId="6222A4EF" w14:textId="34D3F25F" w:rsidR="00FA5B7B" w:rsidRDefault="00FA5B7B" w:rsidP="00A66E2D">
      <w:pPr>
        <w:tabs>
          <w:tab w:val="left" w:pos="360"/>
        </w:tabs>
        <w:spacing w:before="240" w:line="360" w:lineRule="auto"/>
        <w:jc w:val="center"/>
        <w:rPr>
          <w:rFonts w:ascii="Arial" w:hAnsi="Arial" w:cs="Arial"/>
          <w:b/>
          <w:sz w:val="22"/>
          <w:u w:val="single"/>
        </w:rPr>
      </w:pPr>
      <w:r w:rsidRPr="00345D47">
        <w:rPr>
          <w:rFonts w:ascii="Arial" w:hAnsi="Arial" w:cs="Arial"/>
          <w:b/>
          <w:sz w:val="22"/>
          <w:u w:val="single"/>
        </w:rPr>
        <w:lastRenderedPageBreak/>
        <w:t xml:space="preserve">Calculation of WACC for </w:t>
      </w:r>
      <w:r w:rsidR="00303EBE">
        <w:rPr>
          <w:rFonts w:ascii="Arial" w:hAnsi="Arial" w:cs="Arial"/>
          <w:b/>
          <w:sz w:val="22"/>
          <w:u w:val="single"/>
        </w:rPr>
        <w:t xml:space="preserve">M/s </w:t>
      </w:r>
      <w:r w:rsidR="00567B79">
        <w:rPr>
          <w:rFonts w:ascii="Arial" w:hAnsi="Arial" w:cs="Arial"/>
          <w:b/>
          <w:sz w:val="22"/>
          <w:u w:val="single"/>
        </w:rPr>
        <w:t>CEPL</w:t>
      </w:r>
    </w:p>
    <w:tbl>
      <w:tblPr>
        <w:tblW w:w="4883" w:type="pct"/>
        <w:tblInd w:w="250" w:type="dxa"/>
        <w:tblLayout w:type="fixed"/>
        <w:tblLook w:val="04A0" w:firstRow="1" w:lastRow="0" w:firstColumn="1" w:lastColumn="0" w:noHBand="0" w:noVBand="1"/>
      </w:tblPr>
      <w:tblGrid>
        <w:gridCol w:w="6946"/>
        <w:gridCol w:w="2298"/>
      </w:tblGrid>
      <w:tr w:rsidR="0098039F" w:rsidRPr="0098039F" w14:paraId="3AF6F200" w14:textId="77777777" w:rsidTr="00686292">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98039F" w:rsidRDefault="00345D47" w:rsidP="009A48EC">
            <w:pPr>
              <w:spacing w:after="0" w:line="360" w:lineRule="auto"/>
              <w:jc w:val="center"/>
              <w:rPr>
                <w:rFonts w:asciiTheme="minorHAnsi" w:hAnsiTheme="minorHAnsi" w:cstheme="minorHAnsi"/>
                <w:b/>
                <w:bCs/>
                <w:lang w:val="en-IN" w:eastAsia="en-IN"/>
              </w:rPr>
            </w:pPr>
            <w:r w:rsidRPr="0098039F">
              <w:rPr>
                <w:rFonts w:asciiTheme="minorHAnsi" w:hAnsiTheme="minorHAnsi" w:cstheme="minorHAnsi"/>
                <w:b/>
                <w:bCs/>
                <w:sz w:val="22"/>
                <w:szCs w:val="22"/>
                <w:lang w:val="en-IN" w:eastAsia="en-IN"/>
              </w:rPr>
              <w:t xml:space="preserve">Weighted Average Cost </w:t>
            </w:r>
            <w:r w:rsidR="00FC3770" w:rsidRPr="0098039F">
              <w:rPr>
                <w:rFonts w:asciiTheme="minorHAnsi" w:hAnsiTheme="minorHAnsi" w:cstheme="minorHAnsi"/>
                <w:b/>
                <w:bCs/>
                <w:sz w:val="22"/>
                <w:szCs w:val="22"/>
                <w:lang w:val="en-IN" w:eastAsia="en-IN"/>
              </w:rPr>
              <w:t>of</w:t>
            </w:r>
            <w:r w:rsidRPr="0098039F">
              <w:rPr>
                <w:rFonts w:asciiTheme="minorHAnsi" w:hAnsiTheme="minorHAnsi" w:cstheme="minorHAnsi"/>
                <w:b/>
                <w:bCs/>
                <w:sz w:val="22"/>
                <w:szCs w:val="22"/>
                <w:lang w:val="en-IN" w:eastAsia="en-IN"/>
              </w:rPr>
              <w:t xml:space="preserve"> Capital</w:t>
            </w:r>
          </w:p>
        </w:tc>
      </w:tr>
      <w:tr w:rsidR="009A48EC" w:rsidRPr="0098039F" w14:paraId="7DF00EEF" w14:textId="77777777" w:rsidTr="00686292">
        <w:trPr>
          <w:trHeight w:val="277"/>
        </w:trPr>
        <w:tc>
          <w:tcPr>
            <w:tcW w:w="3757" w:type="pct"/>
            <w:tcBorders>
              <w:top w:val="nil"/>
              <w:left w:val="single" w:sz="4" w:space="0" w:color="auto"/>
              <w:bottom w:val="single" w:sz="4" w:space="0" w:color="auto"/>
              <w:right w:val="single" w:sz="4" w:space="0" w:color="auto"/>
            </w:tcBorders>
            <w:shd w:val="clear" w:color="auto" w:fill="auto"/>
            <w:vAlign w:val="center"/>
            <w:hideMark/>
          </w:tcPr>
          <w:p w14:paraId="1C8C2C13" w14:textId="057723AB"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color w:val="000000"/>
                <w:sz w:val="22"/>
                <w:szCs w:val="22"/>
              </w:rPr>
              <w:t xml:space="preserve">Expected Market Return (Rm) Nifty Fifty </w:t>
            </w:r>
            <w:r w:rsidR="00944DAD">
              <w:rPr>
                <w:rFonts w:ascii="Calibri" w:hAnsi="Calibri" w:cs="Calibri"/>
                <w:color w:val="000000"/>
                <w:sz w:val="22"/>
                <w:szCs w:val="22"/>
              </w:rPr>
              <w:t>10</w:t>
            </w:r>
            <w:r>
              <w:rPr>
                <w:rFonts w:ascii="Calibri" w:hAnsi="Calibri" w:cs="Calibri"/>
                <w:color w:val="000000"/>
                <w:sz w:val="22"/>
                <w:szCs w:val="22"/>
              </w:rPr>
              <w:t>-year return 2022</w:t>
            </w:r>
          </w:p>
        </w:tc>
        <w:tc>
          <w:tcPr>
            <w:tcW w:w="1243" w:type="pct"/>
            <w:tcBorders>
              <w:top w:val="nil"/>
              <w:left w:val="nil"/>
              <w:bottom w:val="single" w:sz="4" w:space="0" w:color="auto"/>
              <w:right w:val="single" w:sz="4" w:space="0" w:color="auto"/>
            </w:tcBorders>
            <w:shd w:val="clear" w:color="auto" w:fill="auto"/>
            <w:noWrap/>
            <w:vAlign w:val="center"/>
            <w:hideMark/>
          </w:tcPr>
          <w:p w14:paraId="4883A8D0" w14:textId="43A24B31" w:rsidR="009A48EC" w:rsidRPr="0098039F" w:rsidRDefault="009A48EC" w:rsidP="009A48EC">
            <w:pPr>
              <w:spacing w:after="0" w:line="360" w:lineRule="auto"/>
              <w:jc w:val="center"/>
              <w:rPr>
                <w:rFonts w:asciiTheme="minorHAnsi" w:hAnsiTheme="minorHAnsi" w:cstheme="minorHAnsi"/>
                <w:b/>
                <w:bCs/>
                <w:lang w:val="en-IN" w:eastAsia="en-IN"/>
              </w:rPr>
            </w:pPr>
            <w:r>
              <w:rPr>
                <w:rFonts w:ascii="Calibri" w:hAnsi="Calibri" w:cs="Calibri"/>
                <w:color w:val="000000"/>
                <w:sz w:val="22"/>
                <w:szCs w:val="22"/>
              </w:rPr>
              <w:t>1</w:t>
            </w:r>
            <w:r w:rsidR="00CB581C">
              <w:rPr>
                <w:rFonts w:ascii="Calibri" w:hAnsi="Calibri" w:cs="Calibri"/>
                <w:color w:val="000000"/>
                <w:sz w:val="22"/>
                <w:szCs w:val="22"/>
              </w:rPr>
              <w:t>2</w:t>
            </w:r>
            <w:r>
              <w:rPr>
                <w:rFonts w:ascii="Calibri" w:hAnsi="Calibri" w:cs="Calibri"/>
                <w:color w:val="000000"/>
                <w:sz w:val="22"/>
                <w:szCs w:val="22"/>
              </w:rPr>
              <w:t>.00%</w:t>
            </w:r>
          </w:p>
        </w:tc>
      </w:tr>
      <w:tr w:rsidR="005A137E" w:rsidRPr="0098039F" w14:paraId="7960382A" w14:textId="77777777" w:rsidTr="00686292">
        <w:trPr>
          <w:trHeight w:val="277"/>
        </w:trPr>
        <w:tc>
          <w:tcPr>
            <w:tcW w:w="3757" w:type="pct"/>
            <w:tcBorders>
              <w:top w:val="nil"/>
              <w:left w:val="single" w:sz="4" w:space="0" w:color="auto"/>
              <w:bottom w:val="single" w:sz="4" w:space="0" w:color="auto"/>
              <w:right w:val="single" w:sz="4" w:space="0" w:color="auto"/>
            </w:tcBorders>
            <w:shd w:val="clear" w:color="auto" w:fill="auto"/>
            <w:vAlign w:val="center"/>
          </w:tcPr>
          <w:p w14:paraId="0B0AF83C" w14:textId="1828E76F" w:rsidR="005A137E" w:rsidRDefault="005A137E" w:rsidP="009A48EC">
            <w:pPr>
              <w:spacing w:after="0" w:line="360" w:lineRule="auto"/>
              <w:rPr>
                <w:rFonts w:ascii="Calibri" w:hAnsi="Calibri" w:cs="Calibri"/>
                <w:color w:val="000000"/>
              </w:rPr>
            </w:pPr>
            <w:r>
              <w:rPr>
                <w:rFonts w:ascii="Calibri" w:hAnsi="Calibri" w:cs="Calibri"/>
                <w:color w:val="000000"/>
                <w:sz w:val="22"/>
                <w:szCs w:val="22"/>
              </w:rPr>
              <w:t>Cost of Debt</w:t>
            </w:r>
          </w:p>
        </w:tc>
        <w:tc>
          <w:tcPr>
            <w:tcW w:w="1243" w:type="pct"/>
            <w:tcBorders>
              <w:top w:val="nil"/>
              <w:left w:val="nil"/>
              <w:bottom w:val="single" w:sz="4" w:space="0" w:color="auto"/>
              <w:right w:val="single" w:sz="4" w:space="0" w:color="auto"/>
            </w:tcBorders>
            <w:shd w:val="clear" w:color="auto" w:fill="auto"/>
            <w:noWrap/>
            <w:vAlign w:val="center"/>
          </w:tcPr>
          <w:p w14:paraId="3EE1D975" w14:textId="6A929B09" w:rsidR="005A137E" w:rsidRDefault="005A137E" w:rsidP="009A48EC">
            <w:pPr>
              <w:spacing w:after="0" w:line="360" w:lineRule="auto"/>
              <w:jc w:val="center"/>
              <w:rPr>
                <w:rFonts w:ascii="Calibri" w:hAnsi="Calibri" w:cs="Calibri"/>
                <w:color w:val="000000"/>
              </w:rPr>
            </w:pPr>
            <w:r>
              <w:rPr>
                <w:rFonts w:ascii="Calibri" w:hAnsi="Calibri" w:cs="Calibri"/>
                <w:color w:val="000000"/>
                <w:sz w:val="22"/>
                <w:szCs w:val="22"/>
              </w:rPr>
              <w:t>13.65%</w:t>
            </w:r>
          </w:p>
        </w:tc>
      </w:tr>
      <w:tr w:rsidR="009A48EC" w:rsidRPr="0098039F" w14:paraId="02B42DE7" w14:textId="77777777" w:rsidTr="00686292">
        <w:trPr>
          <w:trHeight w:val="288"/>
        </w:trPr>
        <w:tc>
          <w:tcPr>
            <w:tcW w:w="3757"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color w:val="000000"/>
                <w:sz w:val="22"/>
                <w:szCs w:val="22"/>
              </w:rPr>
              <w:t>Company Risk Premium</w:t>
            </w:r>
          </w:p>
        </w:tc>
        <w:tc>
          <w:tcPr>
            <w:tcW w:w="1243" w:type="pct"/>
            <w:tcBorders>
              <w:top w:val="nil"/>
              <w:left w:val="nil"/>
              <w:bottom w:val="single" w:sz="4" w:space="0" w:color="auto"/>
              <w:right w:val="single" w:sz="4" w:space="0" w:color="auto"/>
            </w:tcBorders>
            <w:shd w:val="clear" w:color="auto" w:fill="auto"/>
            <w:noWrap/>
            <w:vAlign w:val="center"/>
            <w:hideMark/>
          </w:tcPr>
          <w:p w14:paraId="48AF2891" w14:textId="054A0196" w:rsidR="009A48EC" w:rsidRPr="0098039F" w:rsidRDefault="00DD433E" w:rsidP="009A48EC">
            <w:pPr>
              <w:spacing w:after="0" w:line="360" w:lineRule="auto"/>
              <w:jc w:val="center"/>
              <w:rPr>
                <w:rFonts w:asciiTheme="minorHAnsi" w:hAnsiTheme="minorHAnsi" w:cstheme="minorHAnsi"/>
                <w:b/>
                <w:bCs/>
                <w:lang w:val="en-IN" w:eastAsia="en-IN"/>
              </w:rPr>
            </w:pPr>
            <w:r>
              <w:rPr>
                <w:rFonts w:ascii="Calibri" w:hAnsi="Calibri" w:cs="Calibri"/>
                <w:color w:val="000000"/>
                <w:sz w:val="22"/>
                <w:szCs w:val="22"/>
              </w:rPr>
              <w:t>2</w:t>
            </w:r>
            <w:r w:rsidR="00647206">
              <w:rPr>
                <w:rFonts w:ascii="Calibri" w:hAnsi="Calibri" w:cs="Calibri"/>
                <w:color w:val="000000"/>
                <w:sz w:val="22"/>
                <w:szCs w:val="22"/>
              </w:rPr>
              <w:t>.</w:t>
            </w:r>
            <w:r>
              <w:rPr>
                <w:rFonts w:ascii="Calibri" w:hAnsi="Calibri" w:cs="Calibri"/>
                <w:color w:val="000000"/>
                <w:sz w:val="22"/>
                <w:szCs w:val="22"/>
              </w:rPr>
              <w:t>5</w:t>
            </w:r>
            <w:r w:rsidR="00647206">
              <w:rPr>
                <w:rFonts w:ascii="Calibri" w:hAnsi="Calibri" w:cs="Calibri"/>
                <w:color w:val="000000"/>
                <w:sz w:val="22"/>
                <w:szCs w:val="22"/>
              </w:rPr>
              <w:t>0</w:t>
            </w:r>
            <w:r w:rsidR="009A48EC">
              <w:rPr>
                <w:rFonts w:ascii="Calibri" w:hAnsi="Calibri" w:cs="Calibri"/>
                <w:color w:val="000000"/>
                <w:sz w:val="22"/>
                <w:szCs w:val="22"/>
              </w:rPr>
              <w:t>%</w:t>
            </w:r>
          </w:p>
        </w:tc>
      </w:tr>
      <w:tr w:rsidR="009A48EC" w:rsidRPr="0098039F" w14:paraId="47EDB039" w14:textId="77777777" w:rsidTr="00686292">
        <w:trPr>
          <w:trHeight w:val="288"/>
        </w:trPr>
        <w:tc>
          <w:tcPr>
            <w:tcW w:w="3757"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5551A79F" w14:textId="1B904192"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b/>
                <w:bCs/>
                <w:color w:val="000000"/>
                <w:sz w:val="22"/>
                <w:szCs w:val="22"/>
              </w:rPr>
              <w:t>Appropriate Discount Rate</w:t>
            </w:r>
          </w:p>
        </w:tc>
        <w:tc>
          <w:tcPr>
            <w:tcW w:w="1243" w:type="pct"/>
            <w:tcBorders>
              <w:top w:val="nil"/>
              <w:left w:val="nil"/>
              <w:bottom w:val="single" w:sz="4" w:space="0" w:color="auto"/>
              <w:right w:val="single" w:sz="4" w:space="0" w:color="auto"/>
            </w:tcBorders>
            <w:shd w:val="clear" w:color="auto" w:fill="B4C6E7" w:themeFill="accent5" w:themeFillTint="66"/>
            <w:noWrap/>
            <w:vAlign w:val="center"/>
            <w:hideMark/>
          </w:tcPr>
          <w:p w14:paraId="38985B27" w14:textId="197030EA" w:rsidR="009A48EC" w:rsidRPr="0098039F" w:rsidRDefault="00647206" w:rsidP="009A48EC">
            <w:pPr>
              <w:spacing w:after="0" w:line="360" w:lineRule="auto"/>
              <w:jc w:val="center"/>
              <w:rPr>
                <w:rFonts w:asciiTheme="minorHAnsi" w:hAnsiTheme="minorHAnsi" w:cstheme="minorHAnsi"/>
                <w:b/>
                <w:bCs/>
                <w:lang w:val="en-IN" w:eastAsia="en-IN"/>
              </w:rPr>
            </w:pPr>
            <w:r>
              <w:rPr>
                <w:rFonts w:ascii="Calibri" w:hAnsi="Calibri" w:cs="Calibri"/>
                <w:b/>
                <w:bCs/>
                <w:color w:val="000000"/>
                <w:sz w:val="22"/>
                <w:szCs w:val="22"/>
              </w:rPr>
              <w:t>1</w:t>
            </w:r>
            <w:r w:rsidR="00DD433E">
              <w:rPr>
                <w:rFonts w:ascii="Calibri" w:hAnsi="Calibri" w:cs="Calibri"/>
                <w:b/>
                <w:bCs/>
                <w:color w:val="000000"/>
                <w:sz w:val="22"/>
                <w:szCs w:val="22"/>
              </w:rPr>
              <w:t>1</w:t>
            </w:r>
            <w:r w:rsidR="00266EB3">
              <w:rPr>
                <w:rFonts w:ascii="Calibri" w:hAnsi="Calibri" w:cs="Calibri"/>
                <w:b/>
                <w:bCs/>
                <w:color w:val="000000"/>
                <w:sz w:val="22"/>
                <w:szCs w:val="22"/>
              </w:rPr>
              <w:t>.</w:t>
            </w:r>
            <w:r w:rsidR="00DD433E">
              <w:rPr>
                <w:rFonts w:ascii="Calibri" w:hAnsi="Calibri" w:cs="Calibri"/>
                <w:b/>
                <w:bCs/>
                <w:color w:val="000000"/>
                <w:sz w:val="22"/>
                <w:szCs w:val="22"/>
              </w:rPr>
              <w:t>47</w:t>
            </w:r>
            <w:r w:rsidR="009A48EC">
              <w:rPr>
                <w:rFonts w:ascii="Calibri" w:hAnsi="Calibri" w:cs="Calibri"/>
                <w:b/>
                <w:bCs/>
                <w:color w:val="000000"/>
                <w:sz w:val="22"/>
                <w:szCs w:val="22"/>
              </w:rPr>
              <w:t>%</w:t>
            </w:r>
          </w:p>
        </w:tc>
      </w:tr>
    </w:tbl>
    <w:p w14:paraId="0ABE5ED9" w14:textId="38BDBE00" w:rsidR="0008705A" w:rsidRPr="00D37249" w:rsidRDefault="00D37249" w:rsidP="00686292">
      <w:pPr>
        <w:pStyle w:val="ListParagraph"/>
        <w:spacing w:after="0" w:line="360" w:lineRule="auto"/>
        <w:ind w:left="284" w:right="-23"/>
        <w:jc w:val="both"/>
        <w:rPr>
          <w:rFonts w:ascii="Arial" w:hAnsi="Arial" w:cs="Arial"/>
          <w:i/>
          <w:sz w:val="20"/>
          <w:szCs w:val="20"/>
        </w:rPr>
      </w:pPr>
      <w:r w:rsidRPr="00D37249">
        <w:rPr>
          <w:rFonts w:ascii="Arial" w:hAnsi="Arial" w:cs="Arial"/>
          <w:b/>
          <w:i/>
          <w:sz w:val="20"/>
          <w:szCs w:val="22"/>
        </w:rPr>
        <w:t xml:space="preserve">Note: </w:t>
      </w:r>
      <w:r w:rsidR="0008705A" w:rsidRPr="00D37249">
        <w:rPr>
          <w:rFonts w:ascii="Arial" w:hAnsi="Arial" w:cs="Arial"/>
          <w:i/>
          <w:sz w:val="20"/>
          <w:szCs w:val="20"/>
        </w:rPr>
        <w:t xml:space="preserve">Discount Rate Change of </w:t>
      </w:r>
      <w:r w:rsidR="0079596E">
        <w:rPr>
          <w:rFonts w:ascii="Arial" w:hAnsi="Arial" w:cs="Arial"/>
          <w:i/>
          <w:sz w:val="20"/>
          <w:szCs w:val="20"/>
        </w:rPr>
        <w:t>1</w:t>
      </w:r>
      <w:r w:rsidR="0008705A" w:rsidRPr="00D37249">
        <w:rPr>
          <w:rFonts w:ascii="Arial" w:hAnsi="Arial" w:cs="Arial"/>
          <w:i/>
          <w:sz w:val="20"/>
          <w:szCs w:val="20"/>
        </w:rPr>
        <w:t>% is used to calculate the Sensitivity of the Enterprise Valuation with +/- changes in d</w:t>
      </w:r>
      <w:r w:rsidR="00826EDC" w:rsidRPr="00D37249">
        <w:rPr>
          <w:rFonts w:ascii="Arial" w:hAnsi="Arial" w:cs="Arial"/>
          <w:i/>
          <w:sz w:val="20"/>
          <w:szCs w:val="20"/>
        </w:rPr>
        <w:t>iscount rate.</w:t>
      </w:r>
    </w:p>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98039F" w:rsidRDefault="00600E0E" w:rsidP="004149CC">
      <w:pPr>
        <w:pStyle w:val="Default"/>
        <w:numPr>
          <w:ilvl w:val="0"/>
          <w:numId w:val="26"/>
        </w:numPr>
        <w:spacing w:line="360" w:lineRule="auto"/>
        <w:ind w:left="142" w:right="16" w:hanging="426"/>
        <w:jc w:val="both"/>
        <w:rPr>
          <w:b/>
          <w:sz w:val="22"/>
          <w:szCs w:val="22"/>
        </w:rPr>
      </w:pPr>
      <w:r>
        <w:rPr>
          <w:b/>
          <w:sz w:val="22"/>
          <w:szCs w:val="22"/>
        </w:rPr>
        <w:t>C</w:t>
      </w:r>
      <w:r w:rsidR="0008705A" w:rsidRPr="0098039F">
        <w:rPr>
          <w:b/>
          <w:sz w:val="22"/>
          <w:szCs w:val="22"/>
        </w:rPr>
        <w:t>ALCULATION OF ENTERPRISE VALUE</w:t>
      </w:r>
      <w:r w:rsidR="008E1BCD" w:rsidRPr="0098039F">
        <w:rPr>
          <w:b/>
          <w:sz w:val="22"/>
          <w:szCs w:val="22"/>
        </w:rPr>
        <w:t>:</w:t>
      </w:r>
    </w:p>
    <w:p w14:paraId="6F585C99" w14:textId="07B9F728" w:rsidR="007B49D4" w:rsidRDefault="007B49D4" w:rsidP="00647206">
      <w:pPr>
        <w:pStyle w:val="ListParagraph"/>
        <w:spacing w:after="0" w:line="240" w:lineRule="auto"/>
        <w:ind w:left="0" w:right="-590"/>
        <w:jc w:val="right"/>
        <w:rPr>
          <w:rFonts w:ascii="Arial" w:hAnsi="Arial" w:cs="Arial"/>
          <w:sz w:val="18"/>
          <w:szCs w:val="22"/>
          <w:lang w:val="en-IN"/>
        </w:rPr>
      </w:pPr>
      <w:r w:rsidRPr="007B49D4">
        <w:rPr>
          <w:rFonts w:ascii="Arial" w:hAnsi="Arial" w:cs="Arial"/>
          <w:sz w:val="18"/>
          <w:szCs w:val="22"/>
          <w:lang w:val="en-IN"/>
        </w:rPr>
        <w:t xml:space="preserve">                                                                                                                  (Value in </w:t>
      </w:r>
      <w:r w:rsidR="004149CC">
        <w:rPr>
          <w:rFonts w:ascii="Arial" w:hAnsi="Arial" w:cs="Arial"/>
          <w:sz w:val="18"/>
          <w:szCs w:val="22"/>
          <w:lang w:val="en-IN"/>
        </w:rPr>
        <w:t>INR</w:t>
      </w:r>
      <w:r w:rsidRPr="007B49D4">
        <w:rPr>
          <w:rFonts w:ascii="Arial" w:hAnsi="Arial" w:cs="Arial"/>
          <w:sz w:val="18"/>
          <w:szCs w:val="22"/>
          <w:lang w:val="en-IN"/>
        </w:rPr>
        <w:t xml:space="preserve"> </w:t>
      </w:r>
      <w:r w:rsidR="0098039F">
        <w:rPr>
          <w:rFonts w:ascii="Arial" w:hAnsi="Arial" w:cs="Arial"/>
          <w:sz w:val="18"/>
          <w:szCs w:val="22"/>
          <w:lang w:val="en-IN"/>
        </w:rPr>
        <w:t>Cror</w:t>
      </w:r>
      <w:r w:rsidR="00CF0428" w:rsidRPr="007B49D4">
        <w:rPr>
          <w:rFonts w:ascii="Arial" w:hAnsi="Arial" w:cs="Arial"/>
          <w:sz w:val="18"/>
          <w:szCs w:val="22"/>
          <w:lang w:val="en-IN"/>
        </w:rPr>
        <w:t>es</w:t>
      </w:r>
      <w:r w:rsidRPr="007B49D4">
        <w:rPr>
          <w:rFonts w:ascii="Arial" w:hAnsi="Arial" w:cs="Arial"/>
          <w:sz w:val="18"/>
          <w:szCs w:val="22"/>
          <w:lang w:val="en-IN"/>
        </w:rPr>
        <w:t>)</w:t>
      </w:r>
    </w:p>
    <w:tbl>
      <w:tblPr>
        <w:tblW w:w="10349" w:type="dxa"/>
        <w:tblInd w:w="-176" w:type="dxa"/>
        <w:tblLayout w:type="fixed"/>
        <w:tblLook w:val="04A0" w:firstRow="1" w:lastRow="0" w:firstColumn="1" w:lastColumn="0" w:noHBand="0" w:noVBand="1"/>
      </w:tblPr>
      <w:tblGrid>
        <w:gridCol w:w="1844"/>
        <w:gridCol w:w="945"/>
        <w:gridCol w:w="945"/>
        <w:gridCol w:w="945"/>
        <w:gridCol w:w="945"/>
        <w:gridCol w:w="945"/>
        <w:gridCol w:w="945"/>
        <w:gridCol w:w="945"/>
        <w:gridCol w:w="945"/>
        <w:gridCol w:w="945"/>
      </w:tblGrid>
      <w:tr w:rsidR="00647206" w:rsidRPr="00647206" w14:paraId="6C794968" w14:textId="77777777" w:rsidTr="00647206">
        <w:trPr>
          <w:trHeight w:val="288"/>
        </w:trPr>
        <w:tc>
          <w:tcPr>
            <w:tcW w:w="184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1C7EC2A" w14:textId="77777777" w:rsidR="00647206" w:rsidRPr="00647206" w:rsidRDefault="00647206" w:rsidP="00647206">
            <w:pPr>
              <w:spacing w:after="0" w:line="24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Particulars</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5DBBE105"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Mar-24</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0BB46DE3"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Mar-25</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3E8549D"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Mar-26</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302D8E3"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Mar-27</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F474BBD"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Mar-28</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D31723F"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Mar-29</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5CF89388"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Mar-30</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740AE89"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Mar-31</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1774875A"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Mar-32</w:t>
            </w:r>
          </w:p>
        </w:tc>
      </w:tr>
      <w:tr w:rsidR="00DD433E" w:rsidRPr="00647206" w14:paraId="6D6A5383" w14:textId="77777777" w:rsidTr="00916E8D">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04020017"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Period</w:t>
            </w:r>
          </w:p>
        </w:tc>
        <w:tc>
          <w:tcPr>
            <w:tcW w:w="945" w:type="dxa"/>
            <w:tcBorders>
              <w:top w:val="nil"/>
              <w:left w:val="nil"/>
              <w:bottom w:val="single" w:sz="4" w:space="0" w:color="auto"/>
              <w:right w:val="single" w:sz="4" w:space="0" w:color="auto"/>
            </w:tcBorders>
            <w:shd w:val="clear" w:color="auto" w:fill="auto"/>
            <w:noWrap/>
            <w:vAlign w:val="bottom"/>
            <w:hideMark/>
          </w:tcPr>
          <w:p w14:paraId="5BCA15A5" w14:textId="0DEA45A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0.28</w:t>
            </w:r>
          </w:p>
        </w:tc>
        <w:tc>
          <w:tcPr>
            <w:tcW w:w="945" w:type="dxa"/>
            <w:tcBorders>
              <w:top w:val="nil"/>
              <w:left w:val="nil"/>
              <w:bottom w:val="single" w:sz="4" w:space="0" w:color="auto"/>
              <w:right w:val="single" w:sz="4" w:space="0" w:color="auto"/>
            </w:tcBorders>
            <w:shd w:val="clear" w:color="auto" w:fill="auto"/>
            <w:noWrap/>
            <w:vAlign w:val="bottom"/>
            <w:hideMark/>
          </w:tcPr>
          <w:p w14:paraId="72AD49FB" w14:textId="641AB127"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1.28</w:t>
            </w:r>
          </w:p>
        </w:tc>
        <w:tc>
          <w:tcPr>
            <w:tcW w:w="945" w:type="dxa"/>
            <w:tcBorders>
              <w:top w:val="nil"/>
              <w:left w:val="nil"/>
              <w:bottom w:val="single" w:sz="4" w:space="0" w:color="auto"/>
              <w:right w:val="single" w:sz="4" w:space="0" w:color="auto"/>
            </w:tcBorders>
            <w:shd w:val="clear" w:color="auto" w:fill="auto"/>
            <w:noWrap/>
            <w:vAlign w:val="bottom"/>
            <w:hideMark/>
          </w:tcPr>
          <w:p w14:paraId="7CFC29BA" w14:textId="151673B1"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2.28</w:t>
            </w:r>
          </w:p>
        </w:tc>
        <w:tc>
          <w:tcPr>
            <w:tcW w:w="945" w:type="dxa"/>
            <w:tcBorders>
              <w:top w:val="nil"/>
              <w:left w:val="nil"/>
              <w:bottom w:val="single" w:sz="4" w:space="0" w:color="auto"/>
              <w:right w:val="single" w:sz="4" w:space="0" w:color="auto"/>
            </w:tcBorders>
            <w:shd w:val="clear" w:color="auto" w:fill="auto"/>
            <w:noWrap/>
            <w:vAlign w:val="bottom"/>
            <w:hideMark/>
          </w:tcPr>
          <w:p w14:paraId="70D9B509" w14:textId="3CDCFC22"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3.28</w:t>
            </w:r>
          </w:p>
        </w:tc>
        <w:tc>
          <w:tcPr>
            <w:tcW w:w="945" w:type="dxa"/>
            <w:tcBorders>
              <w:top w:val="nil"/>
              <w:left w:val="nil"/>
              <w:bottom w:val="single" w:sz="4" w:space="0" w:color="auto"/>
              <w:right w:val="single" w:sz="4" w:space="0" w:color="auto"/>
            </w:tcBorders>
            <w:shd w:val="clear" w:color="auto" w:fill="auto"/>
            <w:noWrap/>
            <w:vAlign w:val="bottom"/>
            <w:hideMark/>
          </w:tcPr>
          <w:p w14:paraId="6B030CD5" w14:textId="0D8335F1"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4.28</w:t>
            </w:r>
          </w:p>
        </w:tc>
        <w:tc>
          <w:tcPr>
            <w:tcW w:w="945" w:type="dxa"/>
            <w:tcBorders>
              <w:top w:val="nil"/>
              <w:left w:val="nil"/>
              <w:bottom w:val="single" w:sz="4" w:space="0" w:color="auto"/>
              <w:right w:val="single" w:sz="4" w:space="0" w:color="auto"/>
            </w:tcBorders>
            <w:shd w:val="clear" w:color="auto" w:fill="auto"/>
            <w:noWrap/>
            <w:vAlign w:val="bottom"/>
            <w:hideMark/>
          </w:tcPr>
          <w:p w14:paraId="6F103D3D" w14:textId="4206506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5.28</w:t>
            </w:r>
          </w:p>
        </w:tc>
        <w:tc>
          <w:tcPr>
            <w:tcW w:w="945" w:type="dxa"/>
            <w:tcBorders>
              <w:top w:val="nil"/>
              <w:left w:val="nil"/>
              <w:bottom w:val="single" w:sz="4" w:space="0" w:color="auto"/>
              <w:right w:val="single" w:sz="4" w:space="0" w:color="auto"/>
            </w:tcBorders>
            <w:shd w:val="clear" w:color="auto" w:fill="auto"/>
            <w:noWrap/>
            <w:vAlign w:val="bottom"/>
            <w:hideMark/>
          </w:tcPr>
          <w:p w14:paraId="5D0A42B9" w14:textId="6F8472C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6.28</w:t>
            </w:r>
          </w:p>
        </w:tc>
        <w:tc>
          <w:tcPr>
            <w:tcW w:w="945" w:type="dxa"/>
            <w:tcBorders>
              <w:top w:val="nil"/>
              <w:left w:val="nil"/>
              <w:bottom w:val="single" w:sz="4" w:space="0" w:color="auto"/>
              <w:right w:val="single" w:sz="4" w:space="0" w:color="auto"/>
            </w:tcBorders>
            <w:shd w:val="clear" w:color="auto" w:fill="auto"/>
            <w:noWrap/>
            <w:vAlign w:val="bottom"/>
            <w:hideMark/>
          </w:tcPr>
          <w:p w14:paraId="6DAE8CE5" w14:textId="42C980C0"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7.28</w:t>
            </w:r>
          </w:p>
        </w:tc>
        <w:tc>
          <w:tcPr>
            <w:tcW w:w="945" w:type="dxa"/>
            <w:tcBorders>
              <w:top w:val="nil"/>
              <w:left w:val="nil"/>
              <w:bottom w:val="single" w:sz="4" w:space="0" w:color="auto"/>
              <w:right w:val="single" w:sz="4" w:space="0" w:color="auto"/>
            </w:tcBorders>
            <w:shd w:val="clear" w:color="auto" w:fill="auto"/>
            <w:noWrap/>
            <w:vAlign w:val="bottom"/>
            <w:hideMark/>
          </w:tcPr>
          <w:p w14:paraId="5C60174A" w14:textId="5B860A8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8.28</w:t>
            </w:r>
          </w:p>
        </w:tc>
      </w:tr>
      <w:tr w:rsidR="00DD433E" w:rsidRPr="00647206" w14:paraId="309854D7" w14:textId="77777777" w:rsidTr="00916E8D">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2312BC6E"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945" w:type="dxa"/>
            <w:tcBorders>
              <w:top w:val="nil"/>
              <w:left w:val="nil"/>
              <w:bottom w:val="single" w:sz="4" w:space="0" w:color="auto"/>
              <w:right w:val="single" w:sz="4" w:space="0" w:color="auto"/>
            </w:tcBorders>
            <w:shd w:val="clear" w:color="auto" w:fill="auto"/>
            <w:noWrap/>
            <w:vAlign w:val="bottom"/>
            <w:hideMark/>
          </w:tcPr>
          <w:p w14:paraId="20D39AE9" w14:textId="317872C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0.97</w:t>
            </w:r>
          </w:p>
        </w:tc>
        <w:tc>
          <w:tcPr>
            <w:tcW w:w="945" w:type="dxa"/>
            <w:tcBorders>
              <w:top w:val="nil"/>
              <w:left w:val="nil"/>
              <w:bottom w:val="single" w:sz="4" w:space="0" w:color="auto"/>
              <w:right w:val="single" w:sz="4" w:space="0" w:color="auto"/>
            </w:tcBorders>
            <w:shd w:val="clear" w:color="auto" w:fill="auto"/>
            <w:noWrap/>
            <w:vAlign w:val="bottom"/>
            <w:hideMark/>
          </w:tcPr>
          <w:p w14:paraId="70EA930A" w14:textId="2B5B4ED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0.87</w:t>
            </w:r>
          </w:p>
        </w:tc>
        <w:tc>
          <w:tcPr>
            <w:tcW w:w="945" w:type="dxa"/>
            <w:tcBorders>
              <w:top w:val="nil"/>
              <w:left w:val="nil"/>
              <w:bottom w:val="single" w:sz="4" w:space="0" w:color="auto"/>
              <w:right w:val="single" w:sz="4" w:space="0" w:color="auto"/>
            </w:tcBorders>
            <w:shd w:val="clear" w:color="auto" w:fill="auto"/>
            <w:noWrap/>
            <w:vAlign w:val="bottom"/>
            <w:hideMark/>
          </w:tcPr>
          <w:p w14:paraId="7217E1E3" w14:textId="580AA820"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0.78</w:t>
            </w:r>
          </w:p>
        </w:tc>
        <w:tc>
          <w:tcPr>
            <w:tcW w:w="945" w:type="dxa"/>
            <w:tcBorders>
              <w:top w:val="nil"/>
              <w:left w:val="nil"/>
              <w:bottom w:val="single" w:sz="4" w:space="0" w:color="auto"/>
              <w:right w:val="single" w:sz="4" w:space="0" w:color="auto"/>
            </w:tcBorders>
            <w:shd w:val="clear" w:color="auto" w:fill="auto"/>
            <w:noWrap/>
            <w:vAlign w:val="bottom"/>
            <w:hideMark/>
          </w:tcPr>
          <w:p w14:paraId="1941BA07" w14:textId="685C9E04"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0.70</w:t>
            </w:r>
          </w:p>
        </w:tc>
        <w:tc>
          <w:tcPr>
            <w:tcW w:w="945" w:type="dxa"/>
            <w:tcBorders>
              <w:top w:val="nil"/>
              <w:left w:val="nil"/>
              <w:bottom w:val="single" w:sz="4" w:space="0" w:color="auto"/>
              <w:right w:val="single" w:sz="4" w:space="0" w:color="auto"/>
            </w:tcBorders>
            <w:shd w:val="clear" w:color="auto" w:fill="auto"/>
            <w:noWrap/>
            <w:vAlign w:val="bottom"/>
            <w:hideMark/>
          </w:tcPr>
          <w:p w14:paraId="098A5C10" w14:textId="2644AC0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0.63</w:t>
            </w:r>
          </w:p>
        </w:tc>
        <w:tc>
          <w:tcPr>
            <w:tcW w:w="945" w:type="dxa"/>
            <w:tcBorders>
              <w:top w:val="nil"/>
              <w:left w:val="nil"/>
              <w:bottom w:val="single" w:sz="4" w:space="0" w:color="auto"/>
              <w:right w:val="single" w:sz="4" w:space="0" w:color="auto"/>
            </w:tcBorders>
            <w:shd w:val="clear" w:color="auto" w:fill="auto"/>
            <w:noWrap/>
            <w:vAlign w:val="bottom"/>
            <w:hideMark/>
          </w:tcPr>
          <w:p w14:paraId="1BFA8A29" w14:textId="324A69A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0.56</w:t>
            </w:r>
          </w:p>
        </w:tc>
        <w:tc>
          <w:tcPr>
            <w:tcW w:w="945" w:type="dxa"/>
            <w:tcBorders>
              <w:top w:val="nil"/>
              <w:left w:val="nil"/>
              <w:bottom w:val="single" w:sz="4" w:space="0" w:color="auto"/>
              <w:right w:val="single" w:sz="4" w:space="0" w:color="auto"/>
            </w:tcBorders>
            <w:shd w:val="clear" w:color="auto" w:fill="auto"/>
            <w:noWrap/>
            <w:vAlign w:val="bottom"/>
            <w:hideMark/>
          </w:tcPr>
          <w:p w14:paraId="75931125" w14:textId="65711B0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0.51</w:t>
            </w:r>
          </w:p>
        </w:tc>
        <w:tc>
          <w:tcPr>
            <w:tcW w:w="945" w:type="dxa"/>
            <w:tcBorders>
              <w:top w:val="nil"/>
              <w:left w:val="nil"/>
              <w:bottom w:val="single" w:sz="4" w:space="0" w:color="auto"/>
              <w:right w:val="single" w:sz="4" w:space="0" w:color="auto"/>
            </w:tcBorders>
            <w:shd w:val="clear" w:color="auto" w:fill="auto"/>
            <w:noWrap/>
            <w:vAlign w:val="bottom"/>
            <w:hideMark/>
          </w:tcPr>
          <w:p w14:paraId="2605B8DF" w14:textId="4127B41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0.45</w:t>
            </w:r>
          </w:p>
        </w:tc>
        <w:tc>
          <w:tcPr>
            <w:tcW w:w="945" w:type="dxa"/>
            <w:tcBorders>
              <w:top w:val="nil"/>
              <w:left w:val="nil"/>
              <w:bottom w:val="single" w:sz="4" w:space="0" w:color="auto"/>
              <w:right w:val="single" w:sz="4" w:space="0" w:color="auto"/>
            </w:tcBorders>
            <w:shd w:val="clear" w:color="auto" w:fill="auto"/>
            <w:noWrap/>
            <w:vAlign w:val="bottom"/>
            <w:hideMark/>
          </w:tcPr>
          <w:p w14:paraId="44920360" w14:textId="1115A41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0.41</w:t>
            </w:r>
          </w:p>
        </w:tc>
      </w:tr>
      <w:tr w:rsidR="00647206" w:rsidRPr="00647206" w14:paraId="28D63230" w14:textId="77777777" w:rsidTr="00647206">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5EFB8336" w14:textId="77777777" w:rsidR="00647206" w:rsidRPr="00647206" w:rsidRDefault="00647206" w:rsidP="00647206">
            <w:pPr>
              <w:spacing w:after="0" w:line="24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945" w:type="dxa"/>
            <w:tcBorders>
              <w:top w:val="nil"/>
              <w:left w:val="nil"/>
              <w:bottom w:val="single" w:sz="4" w:space="0" w:color="auto"/>
              <w:right w:val="single" w:sz="4" w:space="0" w:color="auto"/>
            </w:tcBorders>
            <w:shd w:val="clear" w:color="auto" w:fill="auto"/>
            <w:noWrap/>
            <w:vAlign w:val="center"/>
            <w:hideMark/>
          </w:tcPr>
          <w:p w14:paraId="71E596EA" w14:textId="13C4AFEF"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0FDB8938" w14:textId="7B9E1486"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742BE6B5" w14:textId="7A865B6D"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33EA4E4" w14:textId="0F6E6374"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548917A" w14:textId="18EA208D"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C01B635" w14:textId="68EF78AB"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8B7F4A2" w14:textId="45F521D8"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430BB8C" w14:textId="6820409F"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3C97DBC0" w14:textId="385BF5D8" w:rsidR="00647206" w:rsidRPr="00647206" w:rsidRDefault="00647206" w:rsidP="00647206">
            <w:pPr>
              <w:spacing w:after="0" w:line="240" w:lineRule="auto"/>
              <w:jc w:val="center"/>
              <w:rPr>
                <w:rFonts w:ascii="Calibri" w:hAnsi="Calibri" w:cs="Calibri"/>
                <w:color w:val="000000"/>
                <w:lang w:val="en-IN" w:eastAsia="en-IN"/>
              </w:rPr>
            </w:pPr>
          </w:p>
        </w:tc>
      </w:tr>
      <w:tr w:rsidR="00DD433E" w:rsidRPr="00647206" w14:paraId="61849367" w14:textId="77777777" w:rsidTr="00DD433E">
        <w:trPr>
          <w:trHeight w:val="288"/>
        </w:trPr>
        <w:tc>
          <w:tcPr>
            <w:tcW w:w="184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C502252"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941772F" w14:textId="2EFFE12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23.70</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F862649" w14:textId="51ECFBD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322.12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8777AB0" w14:textId="5F3BF70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280.68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AAA864F" w14:textId="4E555C7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244.19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AEF4C68" w14:textId="422840F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239.67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953051A" w14:textId="676D9EB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207.23</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0F78FAF" w14:textId="12D6C06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200.06</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450133B" w14:textId="697D00B9"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181.67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EFE6C10" w14:textId="1F18931D"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169.32</w:t>
            </w:r>
          </w:p>
        </w:tc>
      </w:tr>
      <w:tr w:rsidR="00DD433E" w:rsidRPr="00647206" w14:paraId="6BA7E663" w14:textId="77777777" w:rsidTr="00DD433E">
        <w:trPr>
          <w:trHeight w:val="288"/>
        </w:trPr>
        <w:tc>
          <w:tcPr>
            <w:tcW w:w="184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2D93494"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1C2DDBE" w14:textId="36DB691A"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23.70</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BC1A2E9" w14:textId="5376C90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322.12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E9372CC" w14:textId="08E4ADB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280.68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9A7F81E" w14:textId="4B70910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244.19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BE6620E" w14:textId="1CAB548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239.67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04C6DAE" w14:textId="2CFE9CD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207.23</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F1887B3" w14:textId="3379934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200.06</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7B1AAF8C" w14:textId="32DBA281"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181.67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9CD7FAD" w14:textId="2BB9611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169.32</w:t>
            </w:r>
          </w:p>
        </w:tc>
      </w:tr>
    </w:tbl>
    <w:p w14:paraId="4D09F66C" w14:textId="77777777" w:rsidR="00647206" w:rsidRPr="00647206" w:rsidRDefault="00647206" w:rsidP="00647206">
      <w:pPr>
        <w:pStyle w:val="ListParagraph"/>
        <w:spacing w:after="0" w:line="240" w:lineRule="auto"/>
        <w:ind w:left="0" w:right="-23"/>
        <w:rPr>
          <w:rFonts w:ascii="Arial" w:hAnsi="Arial" w:cs="Arial"/>
          <w:sz w:val="22"/>
          <w:szCs w:val="22"/>
          <w:u w:val="single"/>
          <w:lang w:val="en-IN"/>
        </w:rPr>
      </w:pPr>
    </w:p>
    <w:tbl>
      <w:tblPr>
        <w:tblW w:w="10349" w:type="dxa"/>
        <w:tblInd w:w="-176" w:type="dxa"/>
        <w:tblLayout w:type="fixed"/>
        <w:tblLook w:val="04A0" w:firstRow="1" w:lastRow="0" w:firstColumn="1" w:lastColumn="0" w:noHBand="0" w:noVBand="1"/>
      </w:tblPr>
      <w:tblGrid>
        <w:gridCol w:w="1702"/>
        <w:gridCol w:w="992"/>
        <w:gridCol w:w="992"/>
        <w:gridCol w:w="993"/>
        <w:gridCol w:w="945"/>
        <w:gridCol w:w="945"/>
        <w:gridCol w:w="945"/>
        <w:gridCol w:w="945"/>
        <w:gridCol w:w="945"/>
        <w:gridCol w:w="945"/>
      </w:tblGrid>
      <w:tr w:rsidR="00647206" w:rsidRPr="00647206" w14:paraId="7AEA05B2" w14:textId="77777777" w:rsidTr="007E4D38">
        <w:trPr>
          <w:trHeight w:val="288"/>
        </w:trPr>
        <w:tc>
          <w:tcPr>
            <w:tcW w:w="170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4E182EC" w14:textId="77777777" w:rsidR="00647206" w:rsidRPr="00647206" w:rsidRDefault="00647206" w:rsidP="00647206">
            <w:pPr>
              <w:spacing w:after="0" w:line="24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2A6850D5" w14:textId="25EAAA3A"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Mar-33</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EF1BE96" w14:textId="7EDBBCD7"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Mar-34</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1B297E13" w14:textId="47B5CD3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Mar-35</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1D662DD" w14:textId="7C4AF2C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Mar-36</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89B8876" w14:textId="3A346DF3"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Mar-37</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1CED7FB" w14:textId="059AC61E"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Mar-38</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7408C1B" w14:textId="64D2998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Mar-39</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24BAC12" w14:textId="1C5157DB"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Mar-40</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6C14F438" w14:textId="7102ED32"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Mar-41</w:t>
            </w:r>
          </w:p>
        </w:tc>
      </w:tr>
      <w:tr w:rsidR="00DD433E" w:rsidRPr="00647206" w14:paraId="55482CCF"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EE97984"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Period</w:t>
            </w:r>
          </w:p>
        </w:tc>
        <w:tc>
          <w:tcPr>
            <w:tcW w:w="992" w:type="dxa"/>
            <w:tcBorders>
              <w:top w:val="nil"/>
              <w:left w:val="nil"/>
              <w:bottom w:val="single" w:sz="4" w:space="0" w:color="auto"/>
              <w:right w:val="single" w:sz="4" w:space="0" w:color="auto"/>
            </w:tcBorders>
            <w:shd w:val="clear" w:color="auto" w:fill="auto"/>
            <w:noWrap/>
            <w:vAlign w:val="center"/>
            <w:hideMark/>
          </w:tcPr>
          <w:p w14:paraId="5DE7C6E5" w14:textId="687BD11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9.28</w:t>
            </w:r>
          </w:p>
        </w:tc>
        <w:tc>
          <w:tcPr>
            <w:tcW w:w="992" w:type="dxa"/>
            <w:tcBorders>
              <w:top w:val="nil"/>
              <w:left w:val="nil"/>
              <w:bottom w:val="single" w:sz="4" w:space="0" w:color="auto"/>
              <w:right w:val="single" w:sz="4" w:space="0" w:color="auto"/>
            </w:tcBorders>
            <w:shd w:val="clear" w:color="auto" w:fill="auto"/>
            <w:noWrap/>
            <w:vAlign w:val="center"/>
            <w:hideMark/>
          </w:tcPr>
          <w:p w14:paraId="1FC62878" w14:textId="29659C4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10.28</w:t>
            </w:r>
          </w:p>
        </w:tc>
        <w:tc>
          <w:tcPr>
            <w:tcW w:w="993" w:type="dxa"/>
            <w:tcBorders>
              <w:top w:val="nil"/>
              <w:left w:val="nil"/>
              <w:bottom w:val="single" w:sz="4" w:space="0" w:color="auto"/>
              <w:right w:val="single" w:sz="4" w:space="0" w:color="auto"/>
            </w:tcBorders>
            <w:shd w:val="clear" w:color="auto" w:fill="auto"/>
            <w:noWrap/>
            <w:vAlign w:val="center"/>
            <w:hideMark/>
          </w:tcPr>
          <w:p w14:paraId="100B3EF1" w14:textId="3E8F64A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11.28</w:t>
            </w:r>
          </w:p>
        </w:tc>
        <w:tc>
          <w:tcPr>
            <w:tcW w:w="945" w:type="dxa"/>
            <w:tcBorders>
              <w:top w:val="nil"/>
              <w:left w:val="nil"/>
              <w:bottom w:val="single" w:sz="4" w:space="0" w:color="auto"/>
              <w:right w:val="single" w:sz="4" w:space="0" w:color="auto"/>
            </w:tcBorders>
            <w:shd w:val="clear" w:color="auto" w:fill="auto"/>
            <w:noWrap/>
            <w:vAlign w:val="center"/>
            <w:hideMark/>
          </w:tcPr>
          <w:p w14:paraId="1A7A51A2" w14:textId="23C4AD0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12.28</w:t>
            </w:r>
          </w:p>
        </w:tc>
        <w:tc>
          <w:tcPr>
            <w:tcW w:w="945" w:type="dxa"/>
            <w:tcBorders>
              <w:top w:val="nil"/>
              <w:left w:val="nil"/>
              <w:bottom w:val="single" w:sz="4" w:space="0" w:color="auto"/>
              <w:right w:val="single" w:sz="4" w:space="0" w:color="auto"/>
            </w:tcBorders>
            <w:shd w:val="clear" w:color="auto" w:fill="auto"/>
            <w:noWrap/>
            <w:vAlign w:val="center"/>
            <w:hideMark/>
          </w:tcPr>
          <w:p w14:paraId="619A8286" w14:textId="7E960F7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13.28</w:t>
            </w:r>
          </w:p>
        </w:tc>
        <w:tc>
          <w:tcPr>
            <w:tcW w:w="945" w:type="dxa"/>
            <w:tcBorders>
              <w:top w:val="nil"/>
              <w:left w:val="nil"/>
              <w:bottom w:val="single" w:sz="4" w:space="0" w:color="auto"/>
              <w:right w:val="single" w:sz="4" w:space="0" w:color="auto"/>
            </w:tcBorders>
            <w:shd w:val="clear" w:color="auto" w:fill="auto"/>
            <w:noWrap/>
            <w:vAlign w:val="center"/>
            <w:hideMark/>
          </w:tcPr>
          <w:p w14:paraId="7F8E443D" w14:textId="7C6E233F"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14.28</w:t>
            </w:r>
          </w:p>
        </w:tc>
        <w:tc>
          <w:tcPr>
            <w:tcW w:w="945" w:type="dxa"/>
            <w:tcBorders>
              <w:top w:val="nil"/>
              <w:left w:val="nil"/>
              <w:bottom w:val="single" w:sz="4" w:space="0" w:color="auto"/>
              <w:right w:val="single" w:sz="4" w:space="0" w:color="auto"/>
            </w:tcBorders>
            <w:shd w:val="clear" w:color="auto" w:fill="auto"/>
            <w:noWrap/>
            <w:vAlign w:val="center"/>
            <w:hideMark/>
          </w:tcPr>
          <w:p w14:paraId="0FDCD824" w14:textId="635F8DE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15.28</w:t>
            </w:r>
          </w:p>
        </w:tc>
        <w:tc>
          <w:tcPr>
            <w:tcW w:w="945" w:type="dxa"/>
            <w:tcBorders>
              <w:top w:val="nil"/>
              <w:left w:val="nil"/>
              <w:bottom w:val="single" w:sz="4" w:space="0" w:color="auto"/>
              <w:right w:val="single" w:sz="4" w:space="0" w:color="auto"/>
            </w:tcBorders>
            <w:shd w:val="clear" w:color="auto" w:fill="auto"/>
            <w:noWrap/>
            <w:vAlign w:val="center"/>
            <w:hideMark/>
          </w:tcPr>
          <w:p w14:paraId="265C99D9" w14:textId="75AB0AE8"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16.28</w:t>
            </w:r>
          </w:p>
        </w:tc>
        <w:tc>
          <w:tcPr>
            <w:tcW w:w="945" w:type="dxa"/>
            <w:tcBorders>
              <w:top w:val="nil"/>
              <w:left w:val="nil"/>
              <w:bottom w:val="single" w:sz="4" w:space="0" w:color="auto"/>
              <w:right w:val="single" w:sz="4" w:space="0" w:color="auto"/>
            </w:tcBorders>
            <w:shd w:val="clear" w:color="auto" w:fill="auto"/>
            <w:noWrap/>
            <w:vAlign w:val="center"/>
            <w:hideMark/>
          </w:tcPr>
          <w:p w14:paraId="4986D939" w14:textId="30026E7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17.28</w:t>
            </w:r>
          </w:p>
        </w:tc>
      </w:tr>
      <w:tr w:rsidR="00DD433E" w:rsidRPr="00647206" w14:paraId="279C7AA6"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4CEBD784"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992" w:type="dxa"/>
            <w:tcBorders>
              <w:top w:val="nil"/>
              <w:left w:val="nil"/>
              <w:bottom w:val="single" w:sz="4" w:space="0" w:color="auto"/>
              <w:right w:val="single" w:sz="4" w:space="0" w:color="auto"/>
            </w:tcBorders>
            <w:shd w:val="clear" w:color="auto" w:fill="auto"/>
            <w:noWrap/>
            <w:vAlign w:val="center"/>
            <w:hideMark/>
          </w:tcPr>
          <w:p w14:paraId="0EB7C663" w14:textId="0327C3A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0.37</w:t>
            </w:r>
          </w:p>
        </w:tc>
        <w:tc>
          <w:tcPr>
            <w:tcW w:w="992" w:type="dxa"/>
            <w:tcBorders>
              <w:top w:val="nil"/>
              <w:left w:val="nil"/>
              <w:bottom w:val="single" w:sz="4" w:space="0" w:color="auto"/>
              <w:right w:val="single" w:sz="4" w:space="0" w:color="auto"/>
            </w:tcBorders>
            <w:shd w:val="clear" w:color="auto" w:fill="auto"/>
            <w:noWrap/>
            <w:vAlign w:val="center"/>
            <w:hideMark/>
          </w:tcPr>
          <w:p w14:paraId="3B4278DD" w14:textId="057DE36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0.33</w:t>
            </w:r>
          </w:p>
        </w:tc>
        <w:tc>
          <w:tcPr>
            <w:tcW w:w="993" w:type="dxa"/>
            <w:tcBorders>
              <w:top w:val="nil"/>
              <w:left w:val="nil"/>
              <w:bottom w:val="single" w:sz="4" w:space="0" w:color="auto"/>
              <w:right w:val="single" w:sz="4" w:space="0" w:color="auto"/>
            </w:tcBorders>
            <w:shd w:val="clear" w:color="auto" w:fill="auto"/>
            <w:noWrap/>
            <w:vAlign w:val="center"/>
            <w:hideMark/>
          </w:tcPr>
          <w:p w14:paraId="00239945" w14:textId="61C1E62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0.29</w:t>
            </w:r>
          </w:p>
        </w:tc>
        <w:tc>
          <w:tcPr>
            <w:tcW w:w="945" w:type="dxa"/>
            <w:tcBorders>
              <w:top w:val="nil"/>
              <w:left w:val="nil"/>
              <w:bottom w:val="single" w:sz="4" w:space="0" w:color="auto"/>
              <w:right w:val="single" w:sz="4" w:space="0" w:color="auto"/>
            </w:tcBorders>
            <w:shd w:val="clear" w:color="auto" w:fill="auto"/>
            <w:noWrap/>
            <w:vAlign w:val="center"/>
            <w:hideMark/>
          </w:tcPr>
          <w:p w14:paraId="70BB9D84" w14:textId="5DBC3AD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0.26</w:t>
            </w:r>
          </w:p>
        </w:tc>
        <w:tc>
          <w:tcPr>
            <w:tcW w:w="945" w:type="dxa"/>
            <w:tcBorders>
              <w:top w:val="nil"/>
              <w:left w:val="nil"/>
              <w:bottom w:val="single" w:sz="4" w:space="0" w:color="auto"/>
              <w:right w:val="single" w:sz="4" w:space="0" w:color="auto"/>
            </w:tcBorders>
            <w:shd w:val="clear" w:color="auto" w:fill="auto"/>
            <w:noWrap/>
            <w:vAlign w:val="center"/>
            <w:hideMark/>
          </w:tcPr>
          <w:p w14:paraId="6896CCA9" w14:textId="26215D6A"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0.24</w:t>
            </w:r>
          </w:p>
        </w:tc>
        <w:tc>
          <w:tcPr>
            <w:tcW w:w="945" w:type="dxa"/>
            <w:tcBorders>
              <w:top w:val="nil"/>
              <w:left w:val="nil"/>
              <w:bottom w:val="single" w:sz="4" w:space="0" w:color="auto"/>
              <w:right w:val="single" w:sz="4" w:space="0" w:color="auto"/>
            </w:tcBorders>
            <w:shd w:val="clear" w:color="auto" w:fill="auto"/>
            <w:noWrap/>
            <w:vAlign w:val="center"/>
            <w:hideMark/>
          </w:tcPr>
          <w:p w14:paraId="7C36536C" w14:textId="2C67835A"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0.21</w:t>
            </w:r>
          </w:p>
        </w:tc>
        <w:tc>
          <w:tcPr>
            <w:tcW w:w="945" w:type="dxa"/>
            <w:tcBorders>
              <w:top w:val="nil"/>
              <w:left w:val="nil"/>
              <w:bottom w:val="single" w:sz="4" w:space="0" w:color="auto"/>
              <w:right w:val="single" w:sz="4" w:space="0" w:color="auto"/>
            </w:tcBorders>
            <w:shd w:val="clear" w:color="auto" w:fill="auto"/>
            <w:noWrap/>
            <w:vAlign w:val="center"/>
            <w:hideMark/>
          </w:tcPr>
          <w:p w14:paraId="4B2B42E1" w14:textId="600C4E1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0.19</w:t>
            </w:r>
          </w:p>
        </w:tc>
        <w:tc>
          <w:tcPr>
            <w:tcW w:w="945" w:type="dxa"/>
            <w:tcBorders>
              <w:top w:val="nil"/>
              <w:left w:val="nil"/>
              <w:bottom w:val="single" w:sz="4" w:space="0" w:color="auto"/>
              <w:right w:val="single" w:sz="4" w:space="0" w:color="auto"/>
            </w:tcBorders>
            <w:shd w:val="clear" w:color="auto" w:fill="auto"/>
            <w:noWrap/>
            <w:vAlign w:val="center"/>
            <w:hideMark/>
          </w:tcPr>
          <w:p w14:paraId="55B19A43" w14:textId="34A2DBE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0.17</w:t>
            </w:r>
          </w:p>
        </w:tc>
        <w:tc>
          <w:tcPr>
            <w:tcW w:w="945" w:type="dxa"/>
            <w:tcBorders>
              <w:top w:val="nil"/>
              <w:left w:val="nil"/>
              <w:bottom w:val="single" w:sz="4" w:space="0" w:color="auto"/>
              <w:right w:val="single" w:sz="4" w:space="0" w:color="auto"/>
            </w:tcBorders>
            <w:shd w:val="clear" w:color="auto" w:fill="auto"/>
            <w:noWrap/>
            <w:vAlign w:val="center"/>
            <w:hideMark/>
          </w:tcPr>
          <w:p w14:paraId="1977E518" w14:textId="60788AD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0.15</w:t>
            </w:r>
          </w:p>
        </w:tc>
      </w:tr>
      <w:tr w:rsidR="00DD433E" w:rsidRPr="00647206" w14:paraId="63A8A1BD"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919FD3C"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992" w:type="dxa"/>
            <w:tcBorders>
              <w:top w:val="nil"/>
              <w:left w:val="nil"/>
              <w:bottom w:val="single" w:sz="4" w:space="0" w:color="auto"/>
              <w:right w:val="single" w:sz="4" w:space="0" w:color="auto"/>
            </w:tcBorders>
            <w:shd w:val="clear" w:color="auto" w:fill="auto"/>
            <w:noWrap/>
            <w:vAlign w:val="center"/>
            <w:hideMark/>
          </w:tcPr>
          <w:p w14:paraId="3514B2DA" w14:textId="3824C2E8" w:rsidR="00DD433E" w:rsidRPr="00647206" w:rsidRDefault="00DD433E" w:rsidP="00DD433E">
            <w:pPr>
              <w:spacing w:after="0" w:line="240" w:lineRule="auto"/>
              <w:jc w:val="center"/>
              <w:rPr>
                <w:rFonts w:ascii="Calibri" w:hAnsi="Calibri" w:cs="Calibri"/>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61E16AE" w14:textId="75560A2E" w:rsidR="00DD433E" w:rsidRPr="00647206" w:rsidRDefault="00DD433E" w:rsidP="00DD433E">
            <w:pPr>
              <w:spacing w:after="0" w:line="240" w:lineRule="auto"/>
              <w:jc w:val="center"/>
              <w:rPr>
                <w:rFonts w:ascii="Calibri" w:hAnsi="Calibri" w:cs="Calibri"/>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7B5907F8" w14:textId="00D186F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193B18D" w14:textId="0134708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3A0F3CD3" w14:textId="53CEA67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759D32E1" w14:textId="39D609E0"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AB5E5D7" w14:textId="63459649"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F3F2593" w14:textId="7FA36C65"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4914248" w14:textId="14653E98" w:rsidR="00DD433E" w:rsidRPr="00647206" w:rsidRDefault="00DD433E" w:rsidP="00DD433E">
            <w:pPr>
              <w:spacing w:after="0" w:line="240" w:lineRule="auto"/>
              <w:jc w:val="center"/>
              <w:rPr>
                <w:rFonts w:ascii="Calibri" w:hAnsi="Calibri" w:cs="Calibri"/>
                <w:color w:val="000000"/>
                <w:lang w:val="en-IN" w:eastAsia="en-IN"/>
              </w:rPr>
            </w:pPr>
            <w:r>
              <w:rPr>
                <w:rFonts w:ascii="Calibri" w:hAnsi="Calibri" w:cs="Calibri"/>
                <w:color w:val="000000"/>
                <w:sz w:val="22"/>
                <w:szCs w:val="22"/>
              </w:rPr>
              <w:t>877.08</w:t>
            </w:r>
          </w:p>
        </w:tc>
      </w:tr>
      <w:tr w:rsidR="00DD433E" w:rsidRPr="00647206" w14:paraId="0F6D21A9"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751CAD7"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77DF8B9E" w14:textId="260BC8C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145.83</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55FC33B8" w14:textId="2EB6D40A"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141.47</w:t>
            </w:r>
          </w:p>
        </w:tc>
        <w:tc>
          <w:tcPr>
            <w:tcW w:w="993" w:type="dxa"/>
            <w:tcBorders>
              <w:top w:val="nil"/>
              <w:left w:val="nil"/>
              <w:bottom w:val="single" w:sz="4" w:space="0" w:color="auto"/>
              <w:right w:val="single" w:sz="4" w:space="0" w:color="auto"/>
            </w:tcBorders>
            <w:shd w:val="clear" w:color="auto" w:fill="9CC2E5" w:themeFill="accent1" w:themeFillTint="99"/>
            <w:noWrap/>
            <w:vAlign w:val="center"/>
            <w:hideMark/>
          </w:tcPr>
          <w:p w14:paraId="4758F57B" w14:textId="60D3083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127.01</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ACE4F25" w14:textId="593002A1"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117.72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7BF01A8" w14:textId="6E14468D"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105.98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5AF3AE3" w14:textId="25728C3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94.59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7E72DA6C" w14:textId="2D13A48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83.17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73257C6" w14:textId="38EB74E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78.52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15E0832" w14:textId="31DAB009"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49.10</w:t>
            </w:r>
          </w:p>
        </w:tc>
      </w:tr>
      <w:tr w:rsidR="00DD433E" w:rsidRPr="00647206" w14:paraId="486C32ED"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68B10C69"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Terminal Value</w:t>
            </w:r>
          </w:p>
        </w:tc>
        <w:tc>
          <w:tcPr>
            <w:tcW w:w="992" w:type="dxa"/>
            <w:tcBorders>
              <w:top w:val="nil"/>
              <w:left w:val="nil"/>
              <w:bottom w:val="single" w:sz="4" w:space="0" w:color="auto"/>
              <w:right w:val="single" w:sz="4" w:space="0" w:color="auto"/>
            </w:tcBorders>
            <w:shd w:val="clear" w:color="auto" w:fill="auto"/>
            <w:noWrap/>
            <w:vAlign w:val="center"/>
            <w:hideMark/>
          </w:tcPr>
          <w:p w14:paraId="6B361071" w14:textId="450BF4BD" w:rsidR="00DD433E" w:rsidRPr="00647206" w:rsidRDefault="00DD433E" w:rsidP="00DD433E">
            <w:pPr>
              <w:spacing w:after="0" w:line="240" w:lineRule="auto"/>
              <w:jc w:val="center"/>
              <w:rPr>
                <w:rFonts w:ascii="Calibri" w:hAnsi="Calibri" w:cs="Calibri"/>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14219D9D" w14:textId="76B8D07F" w:rsidR="00DD433E" w:rsidRPr="00647206" w:rsidRDefault="00DD433E" w:rsidP="00DD433E">
            <w:pPr>
              <w:spacing w:after="0" w:line="240" w:lineRule="auto"/>
              <w:jc w:val="center"/>
              <w:rPr>
                <w:rFonts w:ascii="Calibri" w:hAnsi="Calibri" w:cs="Calibri"/>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68A84C80" w14:textId="2B23902C"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B8BBABF" w14:textId="0E5EC187"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A87E89C" w14:textId="64330DD7" w:rsidR="00DD433E" w:rsidRPr="00647206" w:rsidRDefault="00DD433E" w:rsidP="00DD433E">
            <w:pPr>
              <w:spacing w:after="0" w:line="240" w:lineRule="auto"/>
              <w:jc w:val="center"/>
              <w:rPr>
                <w:rFonts w:ascii="Calibri" w:hAnsi="Calibri" w:cs="Calibri"/>
                <w:b/>
                <w:bCs/>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AF37D7E" w14:textId="15A6DAFB"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A2215ED" w14:textId="3D2B9BE9"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8B0060D" w14:textId="4D09137C"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43E52293" w14:textId="1A5EE1DF" w:rsidR="00DD433E" w:rsidRPr="00647206" w:rsidRDefault="00DD433E" w:rsidP="00DD433E">
            <w:pPr>
              <w:spacing w:after="0" w:line="240" w:lineRule="auto"/>
              <w:jc w:val="center"/>
              <w:rPr>
                <w:rFonts w:ascii="Calibri" w:hAnsi="Calibri" w:cs="Calibri"/>
                <w:color w:val="000000"/>
                <w:lang w:val="en-IN" w:eastAsia="en-IN"/>
              </w:rPr>
            </w:pPr>
            <w:r>
              <w:rPr>
                <w:rFonts w:ascii="Calibri" w:hAnsi="Calibri" w:cs="Calibri"/>
                <w:b/>
                <w:bCs/>
                <w:sz w:val="22"/>
                <w:szCs w:val="22"/>
              </w:rPr>
              <w:t>134.34</w:t>
            </w:r>
          </w:p>
        </w:tc>
      </w:tr>
      <w:tr w:rsidR="00DD433E" w:rsidRPr="00647206" w14:paraId="0D94E6B2"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9EA798C"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3345ECB1" w14:textId="113BACA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145.83</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1C960D75" w14:textId="7F328D5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141.47</w:t>
            </w:r>
          </w:p>
        </w:tc>
        <w:tc>
          <w:tcPr>
            <w:tcW w:w="993" w:type="dxa"/>
            <w:tcBorders>
              <w:top w:val="nil"/>
              <w:left w:val="nil"/>
              <w:bottom w:val="single" w:sz="4" w:space="0" w:color="auto"/>
              <w:right w:val="single" w:sz="4" w:space="0" w:color="auto"/>
            </w:tcBorders>
            <w:shd w:val="clear" w:color="auto" w:fill="9CC2E5" w:themeFill="accent1" w:themeFillTint="99"/>
            <w:noWrap/>
            <w:vAlign w:val="center"/>
            <w:hideMark/>
          </w:tcPr>
          <w:p w14:paraId="438EFC19" w14:textId="23481A2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127.01</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F6A2691" w14:textId="3065300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117.72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6568091" w14:textId="05EEFF9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105.98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F8EDFC4" w14:textId="152A3D32"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94.59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72B38AB" w14:textId="41C5EDC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83.17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029E97E" w14:textId="154FFF9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78.52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2EF336E" w14:textId="5DD3630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183.44</w:t>
            </w:r>
          </w:p>
        </w:tc>
      </w:tr>
    </w:tbl>
    <w:p w14:paraId="271FA188" w14:textId="77777777" w:rsidR="00647206" w:rsidRDefault="00647206" w:rsidP="00647206">
      <w:pPr>
        <w:pStyle w:val="ListParagraph"/>
        <w:spacing w:after="0" w:line="240" w:lineRule="auto"/>
        <w:ind w:left="0" w:right="-23"/>
        <w:rPr>
          <w:rFonts w:ascii="Arial" w:hAnsi="Arial" w:cs="Arial"/>
          <w:b/>
          <w:sz w:val="22"/>
          <w:szCs w:val="22"/>
          <w:u w:val="single"/>
          <w:lang w:val="en-IN"/>
        </w:rPr>
      </w:pPr>
    </w:p>
    <w:p w14:paraId="7C64D78B" w14:textId="3362B328" w:rsidR="00647206" w:rsidRPr="00826EDC" w:rsidRDefault="00826EDC" w:rsidP="00686292">
      <w:pPr>
        <w:spacing w:before="240" w:after="0" w:line="360" w:lineRule="auto"/>
        <w:ind w:left="284"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w:t>
      </w:r>
      <w:r w:rsidR="00561B04">
        <w:rPr>
          <w:rFonts w:ascii="Arial" w:hAnsi="Arial" w:cs="Arial"/>
          <w:color w:val="000000" w:themeColor="text1"/>
          <w:sz w:val="22"/>
          <w:szCs w:val="22"/>
        </w:rPr>
        <w:t xml:space="preserve">M/s </w:t>
      </w:r>
      <w:r w:rsidR="00647206">
        <w:rPr>
          <w:rFonts w:ascii="Arial" w:hAnsi="Arial" w:cs="Arial"/>
          <w:color w:val="000000" w:themeColor="text1"/>
          <w:sz w:val="22"/>
          <w:szCs w:val="22"/>
        </w:rPr>
        <w:t>Coastal Energen Private</w:t>
      </w:r>
      <w:r w:rsidR="004149CC">
        <w:rPr>
          <w:rFonts w:ascii="Arial" w:hAnsi="Arial" w:cs="Arial"/>
          <w:color w:val="000000" w:themeColor="text1"/>
          <w:sz w:val="22"/>
          <w:szCs w:val="22"/>
        </w:rPr>
        <w:t xml:space="preserve"> Limited</w:t>
      </w:r>
      <w:r w:rsidR="00561B04">
        <w:rPr>
          <w:rFonts w:ascii="Arial" w:hAnsi="Arial" w:cs="Arial"/>
          <w:color w:val="000000" w:themeColor="text1"/>
          <w:sz w:val="22"/>
          <w:szCs w:val="22"/>
        </w:rPr>
        <w:t xml:space="preserve"> is having an Enterprise value of INR </w:t>
      </w:r>
      <w:r w:rsidR="00DD433E">
        <w:rPr>
          <w:rFonts w:ascii="Arial" w:hAnsi="Arial" w:cs="Arial"/>
          <w:color w:val="000000" w:themeColor="text1"/>
          <w:sz w:val="22"/>
          <w:szCs w:val="22"/>
        </w:rPr>
        <w:t>2</w:t>
      </w:r>
      <w:r w:rsidR="00647206">
        <w:rPr>
          <w:rFonts w:ascii="Arial" w:hAnsi="Arial" w:cs="Arial"/>
          <w:color w:val="000000" w:themeColor="text1"/>
          <w:sz w:val="22"/>
          <w:szCs w:val="22"/>
        </w:rPr>
        <w:t>,</w:t>
      </w:r>
      <w:r w:rsidR="00DD433E">
        <w:rPr>
          <w:rFonts w:ascii="Arial" w:hAnsi="Arial" w:cs="Arial"/>
          <w:color w:val="000000" w:themeColor="text1"/>
          <w:sz w:val="22"/>
          <w:szCs w:val="22"/>
        </w:rPr>
        <w:t>946</w:t>
      </w:r>
      <w:r w:rsidR="003B00F6">
        <w:rPr>
          <w:rFonts w:ascii="Arial" w:hAnsi="Arial" w:cs="Arial"/>
          <w:color w:val="000000" w:themeColor="text1"/>
          <w:sz w:val="22"/>
          <w:szCs w:val="22"/>
        </w:rPr>
        <w:t>.</w:t>
      </w:r>
      <w:r w:rsidR="00DD433E">
        <w:rPr>
          <w:rFonts w:ascii="Arial" w:hAnsi="Arial" w:cs="Arial"/>
          <w:color w:val="000000" w:themeColor="text1"/>
          <w:sz w:val="22"/>
          <w:szCs w:val="22"/>
        </w:rPr>
        <w:t>38</w:t>
      </w:r>
      <w:r w:rsidR="00D514D0">
        <w:rPr>
          <w:rFonts w:ascii="Arial" w:hAnsi="Arial" w:cs="Arial"/>
          <w:color w:val="000000" w:themeColor="text1"/>
          <w:sz w:val="22"/>
          <w:szCs w:val="22"/>
        </w:rPr>
        <w:t xml:space="preserve"> Crores</w:t>
      </w:r>
      <w:r w:rsidR="00561B04">
        <w:rPr>
          <w:rFonts w:ascii="Arial" w:hAnsi="Arial" w:cs="Arial"/>
          <w:color w:val="000000" w:themeColor="text1"/>
          <w:sz w:val="22"/>
          <w:szCs w:val="22"/>
        </w:rPr>
        <w:t xml:space="preserve"> while all the assumptions according to </w:t>
      </w:r>
      <w:r w:rsidR="004149CC">
        <w:rPr>
          <w:rFonts w:ascii="Arial" w:hAnsi="Arial" w:cs="Arial"/>
          <w:color w:val="000000" w:themeColor="text1"/>
          <w:sz w:val="22"/>
          <w:szCs w:val="22"/>
        </w:rPr>
        <w:t>company’s financials</w:t>
      </w:r>
      <w:r w:rsidR="00561B04">
        <w:rPr>
          <w:rFonts w:ascii="Arial" w:hAnsi="Arial" w:cs="Arial"/>
          <w:color w:val="000000" w:themeColor="text1"/>
          <w:sz w:val="22"/>
          <w:szCs w:val="22"/>
        </w:rPr>
        <w:t xml:space="preserve"> have been considered</w:t>
      </w:r>
      <w:r w:rsidR="00D514D0">
        <w:rPr>
          <w:rFonts w:ascii="Arial" w:hAnsi="Arial" w:cs="Arial"/>
          <w:color w:val="000000" w:themeColor="text1"/>
          <w:sz w:val="22"/>
          <w:szCs w:val="22"/>
        </w:rPr>
        <w:t>.</w:t>
      </w:r>
    </w:p>
    <w:tbl>
      <w:tblPr>
        <w:tblpPr w:leftFromText="180" w:rightFromText="180" w:vertAnchor="text" w:horzAnchor="margin" w:tblpX="376" w:tblpY="127"/>
        <w:tblW w:w="9067" w:type="dxa"/>
        <w:tblLook w:val="04A0" w:firstRow="1" w:lastRow="0" w:firstColumn="1" w:lastColumn="0" w:noHBand="0" w:noVBand="1"/>
      </w:tblPr>
      <w:tblGrid>
        <w:gridCol w:w="9067"/>
      </w:tblGrid>
      <w:tr w:rsidR="0008705A" w:rsidRPr="0098039F" w14:paraId="5C477FF4" w14:textId="77777777" w:rsidTr="00DB46E6">
        <w:trPr>
          <w:trHeight w:val="421"/>
        </w:trPr>
        <w:tc>
          <w:tcPr>
            <w:tcW w:w="906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20FFC905" w:rsidR="0008705A" w:rsidRPr="00831EEF" w:rsidRDefault="0008705A" w:rsidP="00DB3A84">
            <w:pPr>
              <w:spacing w:after="0"/>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647206">
              <w:rPr>
                <w:rFonts w:asciiTheme="minorHAnsi" w:hAnsiTheme="minorHAnsi" w:cstheme="minorHAnsi"/>
                <w:b/>
                <w:bCs/>
                <w:color w:val="FFFFFF"/>
              </w:rPr>
              <w:t>COASTAL ENERGEN PRIVATE</w:t>
            </w:r>
            <w:r w:rsidR="00831EEF" w:rsidRPr="00831EEF">
              <w:rPr>
                <w:rFonts w:asciiTheme="minorHAnsi" w:hAnsiTheme="minorHAnsi" w:cstheme="minorHAnsi"/>
                <w:b/>
                <w:bCs/>
                <w:color w:val="FFFFFF"/>
              </w:rPr>
              <w:t xml:space="preserve"> LIMITED</w:t>
            </w:r>
          </w:p>
        </w:tc>
      </w:tr>
      <w:tr w:rsidR="0008705A" w:rsidRPr="0098039F" w14:paraId="51ED9FC0" w14:textId="77777777" w:rsidTr="00DB46E6">
        <w:trPr>
          <w:trHeight w:val="129"/>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FBD5" w14:textId="117D6BF8" w:rsidR="00831EEF" w:rsidRPr="00831EEF" w:rsidRDefault="00831EEF" w:rsidP="00DB3A84">
            <w:pPr>
              <w:spacing w:after="0"/>
              <w:jc w:val="center"/>
              <w:rPr>
                <w:rFonts w:asciiTheme="minorHAnsi" w:hAnsiTheme="minorHAnsi" w:cstheme="minorHAnsi"/>
                <w:b/>
              </w:rPr>
            </w:pPr>
            <w:r w:rsidRPr="00831EEF">
              <w:rPr>
                <w:rFonts w:asciiTheme="minorHAnsi" w:hAnsiTheme="minorHAnsi" w:cstheme="minorHAnsi"/>
                <w:b/>
              </w:rPr>
              <w:t xml:space="preserve">INR </w:t>
            </w:r>
            <w:r w:rsidR="00DD433E">
              <w:rPr>
                <w:rFonts w:asciiTheme="minorHAnsi" w:hAnsiTheme="minorHAnsi" w:cstheme="minorHAnsi"/>
                <w:b/>
              </w:rPr>
              <w:t>TWO</w:t>
            </w:r>
            <w:r w:rsidRPr="00831EEF">
              <w:rPr>
                <w:rFonts w:asciiTheme="minorHAnsi" w:hAnsiTheme="minorHAnsi" w:cstheme="minorHAnsi"/>
                <w:b/>
              </w:rPr>
              <w:t xml:space="preserve"> THOUSAND </w:t>
            </w:r>
            <w:r w:rsidR="00DD433E">
              <w:rPr>
                <w:rFonts w:asciiTheme="minorHAnsi" w:hAnsiTheme="minorHAnsi" w:cstheme="minorHAnsi"/>
                <w:b/>
              </w:rPr>
              <w:t>NINE</w:t>
            </w:r>
            <w:r w:rsidR="00944DAD">
              <w:rPr>
                <w:rFonts w:asciiTheme="minorHAnsi" w:hAnsiTheme="minorHAnsi" w:cstheme="minorHAnsi"/>
                <w:b/>
              </w:rPr>
              <w:t xml:space="preserve"> </w:t>
            </w:r>
            <w:r w:rsidRPr="00831EEF">
              <w:rPr>
                <w:rFonts w:asciiTheme="minorHAnsi" w:hAnsiTheme="minorHAnsi" w:cstheme="minorHAnsi"/>
                <w:b/>
              </w:rPr>
              <w:t>HUNDRED</w:t>
            </w:r>
            <w:r w:rsidR="00647206">
              <w:rPr>
                <w:rFonts w:asciiTheme="minorHAnsi" w:hAnsiTheme="minorHAnsi" w:cstheme="minorHAnsi"/>
                <w:b/>
              </w:rPr>
              <w:t xml:space="preserve"> </w:t>
            </w:r>
            <w:r w:rsidR="00DD433E">
              <w:rPr>
                <w:rFonts w:asciiTheme="minorHAnsi" w:hAnsiTheme="minorHAnsi" w:cstheme="minorHAnsi"/>
                <w:b/>
              </w:rPr>
              <w:t>FORTY</w:t>
            </w:r>
            <w:r w:rsidR="00DD433E" w:rsidRPr="00831EEF">
              <w:rPr>
                <w:rFonts w:asciiTheme="minorHAnsi" w:hAnsiTheme="minorHAnsi" w:cstheme="minorHAnsi"/>
                <w:b/>
              </w:rPr>
              <w:t>-SIX</w:t>
            </w:r>
            <w:r w:rsidR="00DD433E">
              <w:rPr>
                <w:rFonts w:asciiTheme="minorHAnsi" w:hAnsiTheme="minorHAnsi" w:cstheme="minorHAnsi"/>
                <w:b/>
              </w:rPr>
              <w:t xml:space="preserve"> </w:t>
            </w:r>
            <w:r w:rsidRPr="00831EEF">
              <w:rPr>
                <w:rFonts w:asciiTheme="minorHAnsi" w:hAnsiTheme="minorHAnsi" w:cstheme="minorHAnsi"/>
                <w:b/>
              </w:rPr>
              <w:t xml:space="preserve">CRORES AND </w:t>
            </w:r>
            <w:r w:rsidR="00DD433E">
              <w:rPr>
                <w:rFonts w:asciiTheme="minorHAnsi" w:hAnsiTheme="minorHAnsi" w:cstheme="minorHAnsi"/>
                <w:b/>
              </w:rPr>
              <w:t>THIRTY</w:t>
            </w:r>
            <w:r w:rsidRPr="00831EEF">
              <w:rPr>
                <w:rFonts w:asciiTheme="minorHAnsi" w:hAnsiTheme="minorHAnsi" w:cstheme="minorHAnsi"/>
                <w:b/>
              </w:rPr>
              <w:t>-</w:t>
            </w:r>
            <w:r w:rsidR="00DD433E">
              <w:rPr>
                <w:rFonts w:asciiTheme="minorHAnsi" w:hAnsiTheme="minorHAnsi" w:cstheme="minorHAnsi"/>
                <w:b/>
              </w:rPr>
              <w:t>EIGHT</w:t>
            </w:r>
            <w:r w:rsidRPr="00831EEF">
              <w:rPr>
                <w:rFonts w:asciiTheme="minorHAnsi" w:hAnsiTheme="minorHAnsi" w:cstheme="minorHAnsi"/>
                <w:b/>
              </w:rPr>
              <w:t xml:space="preserve"> LAKHS </w:t>
            </w:r>
          </w:p>
          <w:p w14:paraId="3E049C51" w14:textId="389DCC38" w:rsidR="0008705A" w:rsidRPr="00831EEF" w:rsidRDefault="00831EEF" w:rsidP="00DB3A84">
            <w:pPr>
              <w:spacing w:after="0"/>
              <w:jc w:val="center"/>
              <w:rPr>
                <w:rFonts w:asciiTheme="minorHAnsi" w:hAnsiTheme="minorHAnsi" w:cstheme="minorHAnsi"/>
                <w:b/>
                <w:color w:val="000000"/>
                <w:lang w:val="en-IN"/>
              </w:rPr>
            </w:pPr>
            <w:r w:rsidRPr="00831EEF">
              <w:rPr>
                <w:rFonts w:asciiTheme="minorHAnsi" w:hAnsiTheme="minorHAnsi" w:cstheme="minorHAnsi"/>
                <w:b/>
              </w:rPr>
              <w:t xml:space="preserve">(INR </w:t>
            </w:r>
            <w:r w:rsidR="00DD433E">
              <w:rPr>
                <w:rFonts w:asciiTheme="minorHAnsi" w:hAnsiTheme="minorHAnsi" w:cstheme="minorHAnsi"/>
                <w:b/>
              </w:rPr>
              <w:t>2</w:t>
            </w:r>
            <w:r w:rsidR="003B00F6">
              <w:rPr>
                <w:rFonts w:asciiTheme="minorHAnsi" w:hAnsiTheme="minorHAnsi" w:cstheme="minorHAnsi"/>
                <w:b/>
              </w:rPr>
              <w:t>,</w:t>
            </w:r>
            <w:r w:rsidR="00DD433E">
              <w:rPr>
                <w:rFonts w:asciiTheme="minorHAnsi" w:hAnsiTheme="minorHAnsi" w:cstheme="minorHAnsi"/>
                <w:b/>
              </w:rPr>
              <w:t>946</w:t>
            </w:r>
            <w:r w:rsidR="003B00F6">
              <w:rPr>
                <w:rFonts w:asciiTheme="minorHAnsi" w:hAnsiTheme="minorHAnsi" w:cstheme="minorHAnsi"/>
                <w:b/>
              </w:rPr>
              <w:t>.</w:t>
            </w:r>
            <w:r w:rsidR="00DD433E">
              <w:rPr>
                <w:rFonts w:asciiTheme="minorHAnsi" w:hAnsiTheme="minorHAnsi" w:cstheme="minorHAnsi"/>
                <w:b/>
              </w:rPr>
              <w:t>38</w:t>
            </w:r>
            <w:r w:rsidRPr="00831EEF">
              <w:rPr>
                <w:rFonts w:asciiTheme="minorHAnsi" w:hAnsiTheme="minorHAnsi" w:cstheme="minorHAnsi"/>
                <w:b/>
              </w:rPr>
              <w:t xml:space="preserve"> CRORES)</w:t>
            </w:r>
          </w:p>
        </w:tc>
      </w:tr>
    </w:tbl>
    <w:p w14:paraId="21686AEA" w14:textId="55CBD165" w:rsidR="0054404E" w:rsidRDefault="008E1BCD" w:rsidP="00BC727E">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08331F27" w14:textId="63D9D7B8" w:rsidR="008E1BCD" w:rsidRPr="0054404E" w:rsidRDefault="008E1BCD" w:rsidP="00BC727E">
      <w:pPr>
        <w:pStyle w:val="ListParagraph"/>
        <w:numPr>
          <w:ilvl w:val="0"/>
          <w:numId w:val="27"/>
        </w:numPr>
        <w:spacing w:line="360" w:lineRule="auto"/>
        <w:ind w:left="567" w:right="-23" w:hanging="283"/>
        <w:jc w:val="both"/>
        <w:rPr>
          <w:rFonts w:ascii="Arial" w:hAnsi="Arial" w:cs="Arial"/>
          <w:bCs/>
          <w:i/>
          <w:color w:val="000000"/>
          <w:sz w:val="22"/>
          <w:szCs w:val="22"/>
        </w:rPr>
      </w:pPr>
      <w:r w:rsidRPr="0054404E">
        <w:rPr>
          <w:rFonts w:ascii="Arial" w:hAnsi="Arial" w:cs="Arial"/>
          <w:bCs/>
          <w:i/>
          <w:color w:val="000000"/>
          <w:sz w:val="22"/>
          <w:szCs w:val="22"/>
        </w:rPr>
        <w:t>This is just the enterprise valuation of the project based on its income generating capacity in future years. This Valuation shall not be construed as the physical asset or should be directly related to cost approach or Project cost.</w:t>
      </w:r>
    </w:p>
    <w:p w14:paraId="4120040D" w14:textId="40460257" w:rsidR="00BC727E" w:rsidRPr="00C14E3C" w:rsidRDefault="00BC727E"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lastRenderedPageBreak/>
        <w:t xml:space="preserve">Currently, the company has signed PPAs of </w:t>
      </w:r>
      <w:r w:rsidR="0098476F">
        <w:rPr>
          <w:rFonts w:ascii="Arial" w:hAnsi="Arial" w:cs="Arial"/>
          <w:bCs/>
          <w:i/>
          <w:color w:val="000000"/>
          <w:sz w:val="22"/>
          <w:szCs w:val="22"/>
        </w:rPr>
        <w:t>558</w:t>
      </w:r>
      <w:r>
        <w:rPr>
          <w:rFonts w:ascii="Arial" w:hAnsi="Arial" w:cs="Arial"/>
          <w:bCs/>
          <w:i/>
          <w:color w:val="000000"/>
          <w:sz w:val="22"/>
          <w:szCs w:val="22"/>
        </w:rPr>
        <w:t xml:space="preserve"> MW out of the installed capacity of 1</w:t>
      </w:r>
      <w:r w:rsidR="0098476F">
        <w:rPr>
          <w:rFonts w:ascii="Arial" w:hAnsi="Arial" w:cs="Arial"/>
          <w:bCs/>
          <w:i/>
          <w:color w:val="000000"/>
          <w:sz w:val="22"/>
          <w:szCs w:val="22"/>
        </w:rPr>
        <w:t>2</w:t>
      </w:r>
      <w:r>
        <w:rPr>
          <w:rFonts w:ascii="Arial" w:hAnsi="Arial" w:cs="Arial"/>
          <w:bCs/>
          <w:i/>
          <w:color w:val="000000"/>
          <w:sz w:val="22"/>
          <w:szCs w:val="22"/>
        </w:rPr>
        <w:t>00 MW and the prospective buyer/investor/company can benefit from signing additional PPAs to use its full installed capacity.</w:t>
      </w:r>
    </w:p>
    <w:p w14:paraId="738EBF24" w14:textId="77777777" w:rsidR="00C61839" w:rsidRDefault="00DD433E" w:rsidP="00C0343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While calculating enterprise value, we have not considered FGD cost</w:t>
      </w:r>
      <w:r w:rsidR="00C0343F">
        <w:rPr>
          <w:rFonts w:ascii="Arial" w:hAnsi="Arial" w:cs="Arial"/>
          <w:bCs/>
          <w:i/>
          <w:color w:val="000000"/>
          <w:sz w:val="22"/>
          <w:szCs w:val="22"/>
        </w:rPr>
        <w:t>, because</w:t>
      </w:r>
      <w:r w:rsidRPr="00C0343F">
        <w:rPr>
          <w:rFonts w:ascii="Arial" w:hAnsi="Arial" w:cs="Arial"/>
          <w:bCs/>
          <w:i/>
          <w:color w:val="000000"/>
          <w:sz w:val="22"/>
          <w:szCs w:val="22"/>
        </w:rPr>
        <w:t xml:space="preserve"> </w:t>
      </w:r>
      <w:r w:rsidR="00C0343F" w:rsidRPr="00C0343F">
        <w:rPr>
          <w:rFonts w:ascii="Arial" w:hAnsi="Arial" w:cs="Arial"/>
          <w:bCs/>
          <w:i/>
          <w:color w:val="000000"/>
          <w:sz w:val="22"/>
          <w:szCs w:val="22"/>
        </w:rPr>
        <w:t>the cost economics of FGD installation in TPPs depends on various factors including plant size and the chosen FGD technology.</w:t>
      </w:r>
      <w:r w:rsidR="003F115C">
        <w:rPr>
          <w:rFonts w:ascii="Arial" w:hAnsi="Arial" w:cs="Arial"/>
          <w:bCs/>
          <w:i/>
          <w:color w:val="000000"/>
          <w:sz w:val="22"/>
          <w:szCs w:val="22"/>
        </w:rPr>
        <w:t xml:space="preserve"> </w:t>
      </w:r>
    </w:p>
    <w:p w14:paraId="764E726A" w14:textId="5D5FCC20" w:rsidR="00DD433E" w:rsidRPr="00C0343F" w:rsidRDefault="00C61839" w:rsidP="00C0343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Also a</w:t>
      </w:r>
      <w:r w:rsidR="003F115C">
        <w:rPr>
          <w:rFonts w:ascii="Arial" w:hAnsi="Arial" w:cs="Arial"/>
          <w:bCs/>
          <w:i/>
          <w:color w:val="000000"/>
          <w:sz w:val="22"/>
          <w:szCs w:val="22"/>
        </w:rPr>
        <w:t>dmitting the fact</w:t>
      </w:r>
      <w:r>
        <w:rPr>
          <w:rFonts w:ascii="Arial" w:hAnsi="Arial" w:cs="Arial"/>
          <w:bCs/>
          <w:i/>
          <w:color w:val="000000"/>
          <w:sz w:val="22"/>
          <w:szCs w:val="22"/>
        </w:rPr>
        <w:t>,</w:t>
      </w:r>
      <w:r w:rsidR="003F115C">
        <w:rPr>
          <w:rFonts w:ascii="Arial" w:hAnsi="Arial" w:cs="Arial"/>
          <w:bCs/>
          <w:i/>
          <w:color w:val="000000"/>
          <w:sz w:val="22"/>
          <w:szCs w:val="22"/>
        </w:rPr>
        <w:t xml:space="preserve"> that in the current stressed situation company will not be able to spend on FGD installation cost, as the cash flows of the company are very uncertain in the past few years.</w:t>
      </w:r>
      <w:r>
        <w:rPr>
          <w:rFonts w:ascii="Arial" w:hAnsi="Arial" w:cs="Arial"/>
          <w:bCs/>
          <w:i/>
          <w:color w:val="000000"/>
          <w:sz w:val="22"/>
          <w:szCs w:val="22"/>
        </w:rPr>
        <w:t xml:space="preserve"> Also, the company is having a large amount of outstanding debt (</w:t>
      </w:r>
      <w:r w:rsidR="004B2EA9">
        <w:rPr>
          <w:rFonts w:ascii="Arial" w:hAnsi="Arial" w:cs="Arial"/>
          <w:bCs/>
          <w:i/>
          <w:color w:val="000000"/>
          <w:sz w:val="22"/>
          <w:szCs w:val="22"/>
        </w:rPr>
        <w:t>71</w:t>
      </w:r>
      <w:r w:rsidR="006A3FE6">
        <w:rPr>
          <w:rFonts w:ascii="Arial" w:hAnsi="Arial" w:cs="Arial"/>
          <w:bCs/>
          <w:i/>
          <w:color w:val="000000"/>
          <w:sz w:val="22"/>
          <w:szCs w:val="22"/>
        </w:rPr>
        <w:t>82</w:t>
      </w:r>
      <w:r w:rsidR="004B2EA9">
        <w:rPr>
          <w:rFonts w:ascii="Arial" w:hAnsi="Arial" w:cs="Arial"/>
          <w:bCs/>
          <w:i/>
          <w:color w:val="000000"/>
          <w:sz w:val="22"/>
          <w:szCs w:val="22"/>
        </w:rPr>
        <w:t>.78 Cr</w:t>
      </w:r>
      <w:r w:rsidR="00C70DD9">
        <w:rPr>
          <w:rFonts w:ascii="Arial" w:hAnsi="Arial" w:cs="Arial"/>
          <w:bCs/>
          <w:i/>
          <w:color w:val="000000"/>
          <w:sz w:val="22"/>
          <w:szCs w:val="22"/>
        </w:rPr>
        <w:t>ores</w:t>
      </w:r>
      <w:r>
        <w:rPr>
          <w:rFonts w:ascii="Arial" w:hAnsi="Arial" w:cs="Arial"/>
          <w:bCs/>
          <w:i/>
          <w:color w:val="000000"/>
          <w:sz w:val="22"/>
          <w:szCs w:val="22"/>
        </w:rPr>
        <w:t>)</w:t>
      </w:r>
      <w:r w:rsidR="004B2EA9">
        <w:rPr>
          <w:rFonts w:ascii="Arial" w:hAnsi="Arial" w:cs="Arial"/>
          <w:bCs/>
          <w:i/>
          <w:color w:val="000000"/>
          <w:sz w:val="22"/>
          <w:szCs w:val="22"/>
        </w:rPr>
        <w:t xml:space="preserve"> </w:t>
      </w:r>
      <w:r>
        <w:rPr>
          <w:rFonts w:ascii="Arial" w:hAnsi="Arial" w:cs="Arial"/>
          <w:bCs/>
          <w:i/>
          <w:color w:val="000000"/>
          <w:sz w:val="22"/>
          <w:szCs w:val="22"/>
        </w:rPr>
        <w:t xml:space="preserve">as on valuation date. Thus, it seems to be reasonable to assumed that </w:t>
      </w:r>
      <w:r w:rsidRPr="00C0343F">
        <w:rPr>
          <w:rFonts w:ascii="Arial" w:hAnsi="Arial" w:cs="Arial"/>
          <w:bCs/>
          <w:i/>
          <w:color w:val="000000"/>
          <w:sz w:val="22"/>
          <w:szCs w:val="22"/>
        </w:rPr>
        <w:t xml:space="preserve">FGD </w:t>
      </w:r>
      <w:r>
        <w:rPr>
          <w:rFonts w:ascii="Arial" w:hAnsi="Arial" w:cs="Arial"/>
          <w:bCs/>
          <w:i/>
          <w:color w:val="000000"/>
          <w:sz w:val="22"/>
          <w:szCs w:val="22"/>
        </w:rPr>
        <w:t>cost will be bear by the prospective buyer/investor company.</w:t>
      </w:r>
    </w:p>
    <w:p w14:paraId="2C3EE02E" w14:textId="12738F55" w:rsidR="008E1BCD" w:rsidRDefault="00F33A7F" w:rsidP="00F33A7F">
      <w:pPr>
        <w:pStyle w:val="ListParagraph"/>
        <w:numPr>
          <w:ilvl w:val="0"/>
          <w:numId w:val="27"/>
        </w:numPr>
        <w:spacing w:line="360" w:lineRule="auto"/>
        <w:ind w:left="567" w:right="-23" w:hanging="283"/>
        <w:jc w:val="both"/>
        <w:rPr>
          <w:rFonts w:ascii="Arial" w:hAnsi="Arial" w:cs="Arial"/>
          <w:bCs/>
          <w:i/>
          <w:color w:val="000000"/>
          <w:sz w:val="22"/>
          <w:szCs w:val="22"/>
        </w:rPr>
      </w:pPr>
      <w:r w:rsidRPr="00F33A7F">
        <w:rPr>
          <w:rFonts w:ascii="Arial" w:hAnsi="Arial" w:cs="Arial"/>
          <w:bCs/>
          <w:i/>
          <w:color w:val="000000"/>
          <w:sz w:val="22"/>
          <w:szCs w:val="22"/>
        </w:rPr>
        <w:t>In absence of the operational details of the plant, we have relied upon the historical data to forecast the financial projections as per the industry standards.</w:t>
      </w:r>
    </w:p>
    <w:p w14:paraId="59620CDD" w14:textId="58D49FC4" w:rsidR="00F33A7F" w:rsidRDefault="00A63C06" w:rsidP="00A63C06">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36EE5D1E" w14:textId="1DAA4FBB" w:rsidR="005F3F74" w:rsidRDefault="005F3F74" w:rsidP="00D33C10">
      <w:pPr>
        <w:spacing w:after="0"/>
        <w:rPr>
          <w:rFonts w:ascii="Arial" w:hAnsi="Arial" w:cs="Arial"/>
          <w:b/>
          <w:color w:val="000000"/>
          <w:sz w:val="22"/>
          <w:lang w:val="en-IN"/>
        </w:rPr>
      </w:pPr>
    </w:p>
    <w:p w14:paraId="38F0EFA3" w14:textId="5B99D0DC" w:rsidR="00303EBE" w:rsidRPr="005F3F74" w:rsidRDefault="00303EBE" w:rsidP="00DB46E6">
      <w:pPr>
        <w:pStyle w:val="Default"/>
        <w:numPr>
          <w:ilvl w:val="0"/>
          <w:numId w:val="26"/>
        </w:numPr>
        <w:spacing w:line="360" w:lineRule="auto"/>
        <w:ind w:left="142" w:right="16" w:hanging="426"/>
        <w:jc w:val="both"/>
        <w:rPr>
          <w:b/>
          <w:sz w:val="22"/>
        </w:rPr>
      </w:pPr>
      <w:r w:rsidRPr="00FD7B78">
        <w:rPr>
          <w:b/>
          <w:sz w:val="22"/>
        </w:rPr>
        <w:t>SENSITIVITY ANALYSIS:</w:t>
      </w:r>
    </w:p>
    <w:p w14:paraId="0E2603E1" w14:textId="59808062" w:rsidR="00303EBE" w:rsidRPr="0039282F" w:rsidRDefault="00303EBE" w:rsidP="00C87C28">
      <w:pPr>
        <w:pStyle w:val="ListParagraph"/>
        <w:numPr>
          <w:ilvl w:val="0"/>
          <w:numId w:val="32"/>
        </w:numPr>
        <w:spacing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sidR="0079596E">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5840" w:type="dxa"/>
        <w:tblInd w:w="2093" w:type="dxa"/>
        <w:tblLook w:val="04A0" w:firstRow="1" w:lastRow="0" w:firstColumn="1" w:lastColumn="0" w:noHBand="0" w:noVBand="1"/>
      </w:tblPr>
      <w:tblGrid>
        <w:gridCol w:w="3289"/>
        <w:gridCol w:w="2551"/>
      </w:tblGrid>
      <w:tr w:rsidR="00303EBE" w:rsidRPr="00E8622C" w14:paraId="3293F1DB" w14:textId="77777777" w:rsidTr="00DB3A84">
        <w:trPr>
          <w:trHeight w:val="374"/>
        </w:trPr>
        <w:tc>
          <w:tcPr>
            <w:tcW w:w="328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lang w:val="en-IN" w:eastAsia="en-IN"/>
              </w:rPr>
            </w:pPr>
            <w:r>
              <w:rPr>
                <w:rFonts w:ascii="Calibri" w:hAnsi="Calibri" w:cs="Calibri"/>
                <w:b/>
                <w:bCs/>
                <w:color w:val="FFFFFF"/>
                <w:sz w:val="22"/>
                <w:szCs w:val="22"/>
                <w:lang w:val="en-IN" w:eastAsia="en-IN"/>
              </w:rPr>
              <w:t>Scenario</w:t>
            </w:r>
          </w:p>
        </w:tc>
        <w:tc>
          <w:tcPr>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DB3A84">
        <w:trPr>
          <w:trHeight w:val="409"/>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70B230E7" w14:textId="71D030BE"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708D3D9F" w:rsidR="00303EBE" w:rsidRPr="00E8622C" w:rsidRDefault="00303EBE"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0</w:t>
            </w:r>
            <w:r w:rsidR="00A87799">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Pr>
                <w:rFonts w:ascii="Calibri" w:hAnsi="Calibri" w:cs="Calibri"/>
                <w:color w:val="000000"/>
                <w:sz w:val="22"/>
                <w:szCs w:val="22"/>
                <w:lang w:val="en-IN" w:eastAsia="en-IN"/>
              </w:rPr>
              <w:t>%</w:t>
            </w:r>
          </w:p>
        </w:tc>
      </w:tr>
      <w:tr w:rsidR="00303EBE" w:rsidRPr="00E8622C" w14:paraId="7C05FB15" w14:textId="77777777" w:rsidTr="00DB3A84">
        <w:trPr>
          <w:trHeight w:val="415"/>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40007122" w14:textId="77777777"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744866C3" w:rsidR="00303EBE" w:rsidRPr="00E8622C" w:rsidRDefault="00303EBE"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1</w:t>
            </w:r>
            <w:r w:rsidR="00A87799">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Pr>
                <w:rFonts w:ascii="Calibri" w:hAnsi="Calibri" w:cs="Calibri"/>
                <w:color w:val="000000"/>
                <w:sz w:val="22"/>
                <w:szCs w:val="22"/>
                <w:lang w:val="en-IN" w:eastAsia="en-IN"/>
              </w:rPr>
              <w:t>%</w:t>
            </w:r>
          </w:p>
        </w:tc>
      </w:tr>
      <w:tr w:rsidR="00303EBE" w:rsidRPr="00E8622C" w14:paraId="4BBB95C4" w14:textId="77777777" w:rsidTr="00DB3A84">
        <w:trPr>
          <w:trHeight w:val="420"/>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0C7E59C8" w14:textId="77777777"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0B8245B6" w:rsidR="00303EBE" w:rsidRPr="00E8622C" w:rsidRDefault="005F3F74"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2</w:t>
            </w:r>
            <w:r w:rsidR="0079596E">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sidR="00303EBE">
              <w:rPr>
                <w:rFonts w:ascii="Calibri" w:hAnsi="Calibri" w:cs="Calibri"/>
                <w:color w:val="000000"/>
                <w:sz w:val="22"/>
                <w:szCs w:val="22"/>
                <w:lang w:val="en-IN" w:eastAsia="en-IN"/>
              </w:rPr>
              <w:t>%</w:t>
            </w:r>
          </w:p>
        </w:tc>
      </w:tr>
    </w:tbl>
    <w:p w14:paraId="766D6308" w14:textId="77777777" w:rsidR="00303EBE" w:rsidRPr="005F3F74" w:rsidRDefault="00303EBE" w:rsidP="00D33C10">
      <w:pPr>
        <w:spacing w:after="0" w:line="360" w:lineRule="auto"/>
        <w:jc w:val="both"/>
        <w:rPr>
          <w:rFonts w:ascii="Arial" w:hAnsi="Arial" w:cs="Arial"/>
          <w:b/>
          <w:iCs/>
          <w:color w:val="000000"/>
          <w:sz w:val="22"/>
          <w:szCs w:val="22"/>
          <w:u w:val="single"/>
        </w:rPr>
      </w:pPr>
    </w:p>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5F3F74">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8860" w:type="dxa"/>
        <w:tblInd w:w="675" w:type="dxa"/>
        <w:tblLook w:val="04A0" w:firstRow="1" w:lastRow="0" w:firstColumn="1" w:lastColumn="0" w:noHBand="0" w:noVBand="1"/>
      </w:tblPr>
      <w:tblGrid>
        <w:gridCol w:w="2977"/>
        <w:gridCol w:w="3544"/>
        <w:gridCol w:w="2339"/>
      </w:tblGrid>
      <w:tr w:rsidR="001E2F30" w:rsidRPr="001E2F30" w14:paraId="6DDBD0EE" w14:textId="77777777" w:rsidTr="00A66E2D">
        <w:trPr>
          <w:trHeight w:val="288"/>
        </w:trPr>
        <w:tc>
          <w:tcPr>
            <w:tcW w:w="297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0D40A35"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Scenario</w:t>
            </w:r>
          </w:p>
        </w:tc>
        <w:tc>
          <w:tcPr>
            <w:tcW w:w="3544" w:type="dxa"/>
            <w:tcBorders>
              <w:top w:val="single" w:sz="4" w:space="0" w:color="auto"/>
              <w:left w:val="nil"/>
              <w:bottom w:val="single" w:sz="4" w:space="0" w:color="auto"/>
              <w:right w:val="single" w:sz="4" w:space="0" w:color="auto"/>
            </w:tcBorders>
            <w:shd w:val="clear" w:color="000000" w:fill="002060"/>
            <w:vAlign w:val="center"/>
            <w:hideMark/>
          </w:tcPr>
          <w:p w14:paraId="71986FCA"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Discount Rate</w:t>
            </w:r>
          </w:p>
        </w:tc>
        <w:tc>
          <w:tcPr>
            <w:tcW w:w="2339" w:type="dxa"/>
            <w:tcBorders>
              <w:top w:val="single" w:sz="4" w:space="0" w:color="auto"/>
              <w:left w:val="nil"/>
              <w:bottom w:val="single" w:sz="4" w:space="0" w:color="auto"/>
              <w:right w:val="single" w:sz="4" w:space="0" w:color="auto"/>
            </w:tcBorders>
            <w:shd w:val="clear" w:color="000000" w:fill="002060"/>
            <w:vAlign w:val="center"/>
            <w:hideMark/>
          </w:tcPr>
          <w:p w14:paraId="00057EBD"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Enterprise Value</w:t>
            </w:r>
          </w:p>
        </w:tc>
      </w:tr>
      <w:tr w:rsidR="003F115C" w:rsidRPr="001E2F30" w14:paraId="4389BD2B"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D9464F4"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Bull Case</w:t>
            </w:r>
          </w:p>
        </w:tc>
        <w:tc>
          <w:tcPr>
            <w:tcW w:w="3544" w:type="dxa"/>
            <w:tcBorders>
              <w:top w:val="nil"/>
              <w:left w:val="nil"/>
              <w:bottom w:val="single" w:sz="4" w:space="0" w:color="auto"/>
              <w:right w:val="single" w:sz="4" w:space="0" w:color="auto"/>
            </w:tcBorders>
            <w:shd w:val="clear" w:color="auto" w:fill="auto"/>
            <w:noWrap/>
            <w:vAlign w:val="center"/>
            <w:hideMark/>
          </w:tcPr>
          <w:p w14:paraId="60F19FD5" w14:textId="72B74023" w:rsidR="003F115C" w:rsidRPr="001E2F30" w:rsidRDefault="003F115C" w:rsidP="003F115C">
            <w:pPr>
              <w:spacing w:after="0" w:line="240" w:lineRule="auto"/>
              <w:jc w:val="center"/>
              <w:rPr>
                <w:rFonts w:ascii="Calibri" w:hAnsi="Calibri" w:cs="Calibri"/>
                <w:color w:val="000000"/>
                <w:lang w:val="en-IN" w:eastAsia="en-IN"/>
              </w:rPr>
            </w:pPr>
            <w:r w:rsidRPr="001E2F30">
              <w:rPr>
                <w:rFonts w:ascii="Calibri" w:hAnsi="Calibri" w:cs="Calibri"/>
                <w:color w:val="000000"/>
                <w:sz w:val="22"/>
                <w:szCs w:val="22"/>
                <w:lang w:val="en-IN" w:eastAsia="en-IN"/>
              </w:rPr>
              <w:t>1</w:t>
            </w:r>
            <w:r>
              <w:rPr>
                <w:rFonts w:ascii="Calibri" w:hAnsi="Calibri" w:cs="Calibri"/>
                <w:color w:val="000000"/>
                <w:sz w:val="22"/>
                <w:szCs w:val="22"/>
                <w:lang w:val="en-IN" w:eastAsia="en-IN"/>
              </w:rPr>
              <w:t>0</w:t>
            </w:r>
            <w:r w:rsidRPr="001E2F30">
              <w:rPr>
                <w:rFonts w:ascii="Calibri" w:hAnsi="Calibri" w:cs="Calibri"/>
                <w:color w:val="000000"/>
                <w:sz w:val="22"/>
                <w:szCs w:val="22"/>
                <w:lang w:val="en-IN" w:eastAsia="en-IN"/>
              </w:rPr>
              <w:t>.</w:t>
            </w:r>
            <w:r>
              <w:rPr>
                <w:rFonts w:ascii="Calibri" w:hAnsi="Calibri" w:cs="Calibri"/>
                <w:color w:val="000000"/>
                <w:sz w:val="22"/>
                <w:szCs w:val="22"/>
                <w:lang w:val="en-IN" w:eastAsia="en-IN"/>
              </w:rPr>
              <w:t>47</w:t>
            </w:r>
            <w:r w:rsidRPr="001E2F30">
              <w:rPr>
                <w:rFonts w:ascii="Calibri" w:hAnsi="Calibri" w:cs="Calibri"/>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308D9B40" w14:textId="6D55729D" w:rsidR="003F115C" w:rsidRPr="001E2F30" w:rsidRDefault="003F115C" w:rsidP="003F115C">
            <w:pPr>
              <w:spacing w:after="0" w:line="240" w:lineRule="auto"/>
              <w:jc w:val="center"/>
              <w:rPr>
                <w:rFonts w:ascii="Calibri" w:hAnsi="Calibri" w:cs="Calibri"/>
                <w:color w:val="000000"/>
                <w:lang w:val="en-IN" w:eastAsia="en-IN"/>
              </w:rPr>
            </w:pPr>
            <w:r>
              <w:rPr>
                <w:rFonts w:ascii="Calibri" w:hAnsi="Calibri" w:cs="Calibri"/>
                <w:color w:val="000000"/>
                <w:sz w:val="22"/>
                <w:szCs w:val="22"/>
              </w:rPr>
              <w:t>3155.77</w:t>
            </w:r>
          </w:p>
        </w:tc>
      </w:tr>
      <w:tr w:rsidR="003F115C" w:rsidRPr="001E2F30" w14:paraId="63F29315"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62AE913"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Present Case</w:t>
            </w:r>
          </w:p>
        </w:tc>
        <w:tc>
          <w:tcPr>
            <w:tcW w:w="3544" w:type="dxa"/>
            <w:tcBorders>
              <w:top w:val="nil"/>
              <w:left w:val="nil"/>
              <w:bottom w:val="single" w:sz="4" w:space="0" w:color="auto"/>
              <w:right w:val="single" w:sz="4" w:space="0" w:color="auto"/>
            </w:tcBorders>
            <w:shd w:val="clear" w:color="auto" w:fill="auto"/>
            <w:noWrap/>
            <w:vAlign w:val="center"/>
            <w:hideMark/>
          </w:tcPr>
          <w:p w14:paraId="073C3833" w14:textId="645E3538" w:rsidR="003F115C" w:rsidRPr="001E2F30" w:rsidRDefault="003F115C" w:rsidP="003F115C">
            <w:pPr>
              <w:spacing w:after="0" w:line="240" w:lineRule="auto"/>
              <w:jc w:val="center"/>
              <w:rPr>
                <w:rFonts w:ascii="Calibri" w:hAnsi="Calibri" w:cs="Calibri"/>
                <w:b/>
                <w:bCs/>
                <w:color w:val="000000"/>
                <w:lang w:val="en-IN" w:eastAsia="en-IN"/>
              </w:rPr>
            </w:pPr>
            <w:r w:rsidRPr="001E2F30">
              <w:rPr>
                <w:rFonts w:ascii="Calibri" w:hAnsi="Calibri" w:cs="Calibri"/>
                <w:b/>
                <w:bCs/>
                <w:color w:val="000000"/>
                <w:sz w:val="22"/>
                <w:szCs w:val="22"/>
                <w:lang w:val="en-IN" w:eastAsia="en-IN"/>
              </w:rPr>
              <w:t>1</w:t>
            </w:r>
            <w:r>
              <w:rPr>
                <w:rFonts w:ascii="Calibri" w:hAnsi="Calibri" w:cs="Calibri"/>
                <w:b/>
                <w:bCs/>
                <w:color w:val="000000"/>
                <w:sz w:val="22"/>
                <w:szCs w:val="22"/>
                <w:lang w:val="en-IN" w:eastAsia="en-IN"/>
              </w:rPr>
              <w:t>1</w:t>
            </w:r>
            <w:r w:rsidRPr="001E2F30">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47</w:t>
            </w:r>
            <w:r w:rsidRPr="001E2F30">
              <w:rPr>
                <w:rFonts w:ascii="Calibri" w:hAnsi="Calibri" w:cs="Calibri"/>
                <w:b/>
                <w:bCs/>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2C44BC25" w14:textId="5ED660A2" w:rsidR="003F115C" w:rsidRPr="001E2F30" w:rsidRDefault="003F115C" w:rsidP="003F115C">
            <w:pPr>
              <w:spacing w:after="0" w:line="240" w:lineRule="auto"/>
              <w:jc w:val="center"/>
              <w:rPr>
                <w:rFonts w:ascii="Calibri" w:hAnsi="Calibri" w:cs="Calibri"/>
                <w:b/>
                <w:bCs/>
                <w:color w:val="000000"/>
                <w:lang w:val="en-IN" w:eastAsia="en-IN"/>
              </w:rPr>
            </w:pPr>
            <w:r>
              <w:rPr>
                <w:rFonts w:ascii="Calibri" w:hAnsi="Calibri" w:cs="Calibri"/>
                <w:b/>
                <w:bCs/>
                <w:color w:val="000000"/>
                <w:sz w:val="22"/>
                <w:szCs w:val="22"/>
              </w:rPr>
              <w:t>2946.38</w:t>
            </w:r>
          </w:p>
        </w:tc>
      </w:tr>
      <w:tr w:rsidR="003F115C" w:rsidRPr="001E2F30" w14:paraId="7C9DB883"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C017CF2"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Bear Case</w:t>
            </w:r>
          </w:p>
        </w:tc>
        <w:tc>
          <w:tcPr>
            <w:tcW w:w="3544" w:type="dxa"/>
            <w:tcBorders>
              <w:top w:val="nil"/>
              <w:left w:val="nil"/>
              <w:bottom w:val="single" w:sz="4" w:space="0" w:color="auto"/>
              <w:right w:val="single" w:sz="4" w:space="0" w:color="auto"/>
            </w:tcBorders>
            <w:shd w:val="clear" w:color="auto" w:fill="auto"/>
            <w:noWrap/>
            <w:vAlign w:val="center"/>
            <w:hideMark/>
          </w:tcPr>
          <w:p w14:paraId="10233479" w14:textId="3A7BC1AF" w:rsidR="003F115C" w:rsidRPr="001E2F30" w:rsidRDefault="003F115C" w:rsidP="003F115C">
            <w:pPr>
              <w:spacing w:after="0" w:line="240" w:lineRule="auto"/>
              <w:jc w:val="center"/>
              <w:rPr>
                <w:rFonts w:ascii="Calibri" w:hAnsi="Calibri" w:cs="Calibri"/>
                <w:color w:val="000000"/>
                <w:lang w:val="en-IN" w:eastAsia="en-IN"/>
              </w:rPr>
            </w:pPr>
            <w:r w:rsidRPr="001E2F30">
              <w:rPr>
                <w:rFonts w:ascii="Calibri" w:hAnsi="Calibri" w:cs="Calibri"/>
                <w:color w:val="000000"/>
                <w:sz w:val="22"/>
                <w:szCs w:val="22"/>
                <w:lang w:val="en-IN" w:eastAsia="en-IN"/>
              </w:rPr>
              <w:t>1</w:t>
            </w:r>
            <w:r>
              <w:rPr>
                <w:rFonts w:ascii="Calibri" w:hAnsi="Calibri" w:cs="Calibri"/>
                <w:color w:val="000000"/>
                <w:sz w:val="22"/>
                <w:szCs w:val="22"/>
                <w:lang w:val="en-IN" w:eastAsia="en-IN"/>
              </w:rPr>
              <w:t>2</w:t>
            </w:r>
            <w:r w:rsidRPr="001E2F30">
              <w:rPr>
                <w:rFonts w:ascii="Calibri" w:hAnsi="Calibri" w:cs="Calibri"/>
                <w:color w:val="000000"/>
                <w:sz w:val="22"/>
                <w:szCs w:val="22"/>
                <w:lang w:val="en-IN" w:eastAsia="en-IN"/>
              </w:rPr>
              <w:t>.</w:t>
            </w:r>
            <w:r>
              <w:rPr>
                <w:rFonts w:ascii="Calibri" w:hAnsi="Calibri" w:cs="Calibri"/>
                <w:color w:val="000000"/>
                <w:sz w:val="22"/>
                <w:szCs w:val="22"/>
                <w:lang w:val="en-IN" w:eastAsia="en-IN"/>
              </w:rPr>
              <w:t>47</w:t>
            </w:r>
            <w:r w:rsidRPr="001E2F30">
              <w:rPr>
                <w:rFonts w:ascii="Calibri" w:hAnsi="Calibri" w:cs="Calibri"/>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31A0B071" w14:textId="5684043E" w:rsidR="003F115C" w:rsidRPr="001E2F30" w:rsidRDefault="003F115C" w:rsidP="003F115C">
            <w:pPr>
              <w:spacing w:after="0" w:line="240" w:lineRule="auto"/>
              <w:jc w:val="center"/>
              <w:rPr>
                <w:rFonts w:ascii="Calibri" w:hAnsi="Calibri" w:cs="Calibri"/>
                <w:color w:val="000000"/>
                <w:lang w:val="en-IN" w:eastAsia="en-IN"/>
              </w:rPr>
            </w:pPr>
            <w:r>
              <w:rPr>
                <w:rFonts w:ascii="Calibri" w:hAnsi="Calibri" w:cs="Calibri"/>
                <w:color w:val="000000"/>
                <w:sz w:val="22"/>
                <w:szCs w:val="22"/>
              </w:rPr>
              <w:t>2757.97</w:t>
            </w:r>
          </w:p>
        </w:tc>
      </w:tr>
    </w:tbl>
    <w:p w14:paraId="3B7A4283" w14:textId="77777777" w:rsidR="001E2F30" w:rsidRDefault="001E2F30" w:rsidP="00A66E2D">
      <w:pPr>
        <w:pStyle w:val="ListParagraph"/>
        <w:spacing w:after="0" w:line="360" w:lineRule="auto"/>
        <w:ind w:left="567" w:right="-23"/>
        <w:jc w:val="both"/>
        <w:rPr>
          <w:rFonts w:ascii="Arial" w:hAnsi="Arial" w:cs="Arial"/>
          <w:b/>
          <w:iCs/>
          <w:color w:val="000000"/>
          <w:sz w:val="22"/>
          <w:szCs w:val="22"/>
        </w:rPr>
      </w:pPr>
    </w:p>
    <w:p w14:paraId="45C24C85" w14:textId="514E701C" w:rsidR="00117947" w:rsidRDefault="00303EBE" w:rsidP="00A66E2D">
      <w:pPr>
        <w:spacing w:after="0" w:line="360" w:lineRule="auto"/>
        <w:ind w:left="567" w:right="-23"/>
        <w:jc w:val="both"/>
        <w:rPr>
          <w:rFonts w:ascii="Arial" w:hAnsi="Arial" w:cs="Arial"/>
          <w:sz w:val="22"/>
          <w:szCs w:val="22"/>
        </w:rPr>
      </w:pPr>
      <w:r w:rsidRPr="00466695">
        <w:rPr>
          <w:rFonts w:ascii="Arial" w:hAnsi="Arial" w:cs="Arial"/>
          <w:sz w:val="22"/>
          <w:szCs w:val="22"/>
        </w:rPr>
        <w:t>Thus, in the base case M/s</w:t>
      </w:r>
      <w:r w:rsidR="001E2F30">
        <w:rPr>
          <w:rFonts w:ascii="Arial" w:hAnsi="Arial" w:cs="Arial"/>
          <w:sz w:val="22"/>
          <w:szCs w:val="22"/>
        </w:rPr>
        <w:t xml:space="preserve"> CEPL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sidR="003F115C">
        <w:rPr>
          <w:rFonts w:ascii="Arial" w:hAnsi="Arial" w:cs="Arial"/>
          <w:b/>
          <w:sz w:val="22"/>
          <w:szCs w:val="22"/>
        </w:rPr>
        <w:t>2</w:t>
      </w:r>
      <w:r w:rsidR="001E2F30">
        <w:rPr>
          <w:rFonts w:ascii="Arial" w:hAnsi="Arial" w:cs="Arial"/>
          <w:b/>
          <w:sz w:val="22"/>
          <w:szCs w:val="22"/>
        </w:rPr>
        <w:t>,</w:t>
      </w:r>
      <w:r w:rsidR="003F115C">
        <w:rPr>
          <w:rFonts w:ascii="Arial" w:hAnsi="Arial" w:cs="Arial"/>
          <w:b/>
          <w:sz w:val="22"/>
          <w:szCs w:val="22"/>
        </w:rPr>
        <w:t>946</w:t>
      </w:r>
      <w:r w:rsidR="001E2F30">
        <w:rPr>
          <w:rFonts w:ascii="Arial" w:hAnsi="Arial" w:cs="Arial"/>
          <w:b/>
          <w:sz w:val="22"/>
          <w:szCs w:val="22"/>
        </w:rPr>
        <w:t>.</w:t>
      </w:r>
      <w:r w:rsidR="003F115C">
        <w:rPr>
          <w:rFonts w:ascii="Arial" w:hAnsi="Arial" w:cs="Arial"/>
          <w:b/>
          <w:sz w:val="22"/>
          <w:szCs w:val="22"/>
        </w:rPr>
        <w:t>38</w:t>
      </w:r>
      <w:r w:rsidRPr="00466695">
        <w:rPr>
          <w:rFonts w:ascii="Arial" w:hAnsi="Arial" w:cs="Arial"/>
          <w:b/>
          <w:sz w:val="22"/>
          <w:szCs w:val="22"/>
        </w:rPr>
        <w:t xml:space="preserve"> Crore</w:t>
      </w:r>
      <w:r w:rsidR="001E2F30">
        <w:rPr>
          <w:rFonts w:ascii="Arial" w:hAnsi="Arial" w:cs="Arial"/>
          <w:b/>
          <w:sz w:val="22"/>
          <w:szCs w:val="22"/>
        </w:rPr>
        <w:t>s</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sidR="003F115C">
        <w:rPr>
          <w:rFonts w:ascii="Arial" w:hAnsi="Arial" w:cs="Arial"/>
          <w:b/>
          <w:sz w:val="22"/>
          <w:szCs w:val="22"/>
        </w:rPr>
        <w:t>3</w:t>
      </w:r>
      <w:r w:rsidR="006A6987">
        <w:rPr>
          <w:rFonts w:ascii="Arial" w:hAnsi="Arial" w:cs="Arial"/>
          <w:b/>
          <w:sz w:val="22"/>
          <w:szCs w:val="22"/>
        </w:rPr>
        <w:t>,</w:t>
      </w:r>
      <w:r w:rsidR="003F115C">
        <w:rPr>
          <w:rFonts w:ascii="Arial" w:hAnsi="Arial" w:cs="Arial"/>
          <w:b/>
          <w:sz w:val="22"/>
          <w:szCs w:val="22"/>
        </w:rPr>
        <w:t>155</w:t>
      </w:r>
      <w:r w:rsidR="003B00F6">
        <w:rPr>
          <w:rFonts w:ascii="Arial" w:hAnsi="Arial" w:cs="Arial"/>
          <w:b/>
          <w:sz w:val="22"/>
          <w:szCs w:val="22"/>
        </w:rPr>
        <w:t>.</w:t>
      </w:r>
      <w:r w:rsidR="003F115C">
        <w:rPr>
          <w:rFonts w:ascii="Arial" w:hAnsi="Arial" w:cs="Arial"/>
          <w:b/>
          <w:sz w:val="22"/>
          <w:szCs w:val="22"/>
        </w:rPr>
        <w:t>77</w:t>
      </w:r>
      <w:r w:rsidRPr="00466695">
        <w:rPr>
          <w:rFonts w:ascii="Arial" w:hAnsi="Arial" w:cs="Arial"/>
          <w:b/>
          <w:sz w:val="22"/>
          <w:szCs w:val="22"/>
        </w:rPr>
        <w:t xml:space="preserve"> Crore</w:t>
      </w:r>
      <w:r w:rsidR="001E2F30">
        <w:rPr>
          <w:rFonts w:ascii="Arial" w:hAnsi="Arial" w:cs="Arial"/>
          <w:b/>
          <w:sz w:val="22"/>
          <w:szCs w:val="22"/>
        </w:rPr>
        <w:t>s</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sidR="003F115C">
        <w:rPr>
          <w:rFonts w:ascii="Arial" w:hAnsi="Arial" w:cs="Arial"/>
          <w:b/>
          <w:sz w:val="22"/>
          <w:szCs w:val="22"/>
        </w:rPr>
        <w:t>2</w:t>
      </w:r>
      <w:r w:rsidR="006A6987">
        <w:rPr>
          <w:rFonts w:ascii="Arial" w:hAnsi="Arial" w:cs="Arial"/>
          <w:b/>
          <w:sz w:val="22"/>
          <w:szCs w:val="22"/>
        </w:rPr>
        <w:t>,</w:t>
      </w:r>
      <w:r w:rsidR="003F115C">
        <w:rPr>
          <w:rFonts w:ascii="Arial" w:hAnsi="Arial" w:cs="Arial"/>
          <w:b/>
          <w:sz w:val="22"/>
          <w:szCs w:val="22"/>
        </w:rPr>
        <w:t>757</w:t>
      </w:r>
      <w:r w:rsidR="001E2F30">
        <w:rPr>
          <w:rFonts w:ascii="Arial" w:hAnsi="Arial" w:cs="Arial"/>
          <w:b/>
          <w:sz w:val="22"/>
          <w:szCs w:val="22"/>
        </w:rPr>
        <w:t>.</w:t>
      </w:r>
      <w:r w:rsidR="003F115C">
        <w:rPr>
          <w:rFonts w:ascii="Arial" w:hAnsi="Arial" w:cs="Arial"/>
          <w:b/>
          <w:sz w:val="22"/>
          <w:szCs w:val="22"/>
        </w:rPr>
        <w:t>97</w:t>
      </w:r>
      <w:r w:rsidR="00466695" w:rsidRPr="00466695">
        <w:rPr>
          <w:rFonts w:ascii="Arial" w:hAnsi="Arial" w:cs="Arial"/>
          <w:b/>
          <w:sz w:val="22"/>
          <w:szCs w:val="22"/>
        </w:rPr>
        <w:t xml:space="preserve"> </w:t>
      </w:r>
      <w:r w:rsidRPr="00466695">
        <w:rPr>
          <w:rFonts w:ascii="Arial" w:hAnsi="Arial" w:cs="Arial"/>
          <w:b/>
          <w:sz w:val="22"/>
          <w:szCs w:val="22"/>
        </w:rPr>
        <w:t>Crore</w:t>
      </w:r>
      <w:r w:rsidR="001E2F30">
        <w:rPr>
          <w:rFonts w:ascii="Arial" w:hAnsi="Arial" w:cs="Arial"/>
          <w:b/>
          <w:sz w:val="22"/>
          <w:szCs w:val="22"/>
        </w:rPr>
        <w:t>s</w:t>
      </w:r>
      <w:r w:rsidRPr="00466695">
        <w:rPr>
          <w:rFonts w:ascii="Arial" w:hAnsi="Arial" w:cs="Arial"/>
          <w:sz w:val="22"/>
          <w:szCs w:val="22"/>
        </w:rPr>
        <w:t xml:space="preserve"> as the pessimistic case.</w:t>
      </w:r>
      <w:r w:rsidR="00734E09" w:rsidRPr="00466695">
        <w:rPr>
          <w:rFonts w:ascii="Arial" w:hAnsi="Arial" w:cs="Arial"/>
          <w:sz w:val="22"/>
          <w:szCs w:val="22"/>
        </w:rPr>
        <w:t xml:space="preserve"> </w:t>
      </w:r>
      <w:r w:rsidR="00BC0922" w:rsidRPr="00466695">
        <w:rPr>
          <w:rFonts w:ascii="Arial" w:hAnsi="Arial" w:cs="Arial"/>
          <w:sz w:val="22"/>
          <w:szCs w:val="22"/>
        </w:rPr>
        <w:t>However,</w:t>
      </w:r>
      <w:r w:rsidR="00035A12" w:rsidRPr="00466695">
        <w:rPr>
          <w:rFonts w:ascii="Arial" w:hAnsi="Arial" w:cs="Arial"/>
          <w:sz w:val="22"/>
          <w:szCs w:val="22"/>
        </w:rPr>
        <w:t xml:space="preserve"> as per sensitivity analysis, </w:t>
      </w:r>
      <w:r w:rsidR="00D40809" w:rsidRPr="00466695">
        <w:rPr>
          <w:rFonts w:ascii="Arial" w:hAnsi="Arial" w:cs="Arial"/>
          <w:sz w:val="22"/>
          <w:szCs w:val="22"/>
        </w:rPr>
        <w:t>the final transaction price</w:t>
      </w:r>
      <w:r w:rsidR="00035A12" w:rsidRPr="00466695">
        <w:rPr>
          <w:rFonts w:ascii="Arial" w:hAnsi="Arial" w:cs="Arial"/>
          <w:sz w:val="22"/>
          <w:szCs w:val="22"/>
        </w:rPr>
        <w:t xml:space="preserve"> will be </w:t>
      </w:r>
      <w:r w:rsidR="00035A12" w:rsidRPr="00466695">
        <w:rPr>
          <w:rFonts w:ascii="Arial" w:hAnsi="Arial" w:cs="Arial"/>
          <w:sz w:val="22"/>
          <w:szCs w:val="22"/>
        </w:rPr>
        <w:lastRenderedPageBreak/>
        <w:t xml:space="preserve">dependent on the bargaining power of </w:t>
      </w:r>
      <w:r w:rsidR="004D0818" w:rsidRPr="00466695">
        <w:rPr>
          <w:rFonts w:ascii="Arial" w:hAnsi="Arial" w:cs="Arial"/>
          <w:sz w:val="22"/>
          <w:szCs w:val="22"/>
        </w:rPr>
        <w:t>market participants</w:t>
      </w:r>
      <w:r w:rsidR="00035A12" w:rsidRPr="00466695">
        <w:rPr>
          <w:rFonts w:ascii="Arial" w:hAnsi="Arial" w:cs="Arial"/>
          <w:sz w:val="22"/>
          <w:szCs w:val="22"/>
        </w:rPr>
        <w:t xml:space="preserve"> to reach out to a</w:t>
      </w:r>
      <w:r w:rsidR="00D40809" w:rsidRPr="00466695">
        <w:rPr>
          <w:rFonts w:ascii="Arial" w:hAnsi="Arial" w:cs="Arial"/>
          <w:sz w:val="22"/>
          <w:szCs w:val="22"/>
        </w:rPr>
        <w:t xml:space="preserve"> </w:t>
      </w:r>
      <w:r w:rsidR="00BC0922" w:rsidRPr="00466695">
        <w:rPr>
          <w:rFonts w:ascii="Arial" w:hAnsi="Arial" w:cs="Arial"/>
          <w:sz w:val="22"/>
          <w:szCs w:val="22"/>
        </w:rPr>
        <w:t>successful</w:t>
      </w:r>
      <w:r w:rsidR="00D40809" w:rsidRPr="00466695">
        <w:rPr>
          <w:rFonts w:ascii="Arial" w:hAnsi="Arial" w:cs="Arial"/>
          <w:sz w:val="22"/>
          <w:szCs w:val="22"/>
        </w:rPr>
        <w:t xml:space="preserve"> outcome</w:t>
      </w:r>
      <w:r w:rsidR="00BC0922" w:rsidRPr="00466695">
        <w:rPr>
          <w:rFonts w:ascii="Arial" w:hAnsi="Arial" w:cs="Arial"/>
          <w:sz w:val="22"/>
          <w:szCs w:val="22"/>
        </w:rPr>
        <w:t xml:space="preserve"> for all the concerned parties</w:t>
      </w:r>
      <w:r w:rsidR="00D40809" w:rsidRPr="00466695">
        <w:rPr>
          <w:rFonts w:ascii="Arial" w:hAnsi="Arial" w:cs="Arial"/>
          <w:sz w:val="22"/>
          <w:szCs w:val="22"/>
        </w:rPr>
        <w:t>.</w:t>
      </w:r>
    </w:p>
    <w:p w14:paraId="3AB248AA" w14:textId="4161C06E" w:rsidR="00303EBE" w:rsidRPr="00200C20" w:rsidRDefault="00303EBE" w:rsidP="00117947">
      <w:pPr>
        <w:spacing w:before="240" w:line="360" w:lineRule="auto"/>
        <w:ind w:left="567" w:right="-23"/>
        <w:jc w:val="both"/>
        <w:rPr>
          <w:rFonts w:ascii="Arial" w:hAnsi="Arial" w:cs="Arial"/>
          <w:sz w:val="22"/>
          <w:szCs w:val="22"/>
        </w:rPr>
      </w:pPr>
      <w:r w:rsidRPr="00200C20">
        <w:rPr>
          <w:rFonts w:ascii="Arial" w:hAnsi="Arial" w:cs="Arial"/>
          <w:sz w:val="22"/>
          <w:szCs w:val="22"/>
        </w:rPr>
        <w:t>Hence</w:t>
      </w:r>
      <w:r w:rsidR="00EA036A">
        <w:rPr>
          <w:rFonts w:ascii="Arial" w:hAnsi="Arial" w:cs="Arial"/>
          <w:sz w:val="22"/>
          <w:szCs w:val="22"/>
        </w:rPr>
        <w:t>,</w:t>
      </w:r>
      <w:r w:rsidRPr="00200C20">
        <w:rPr>
          <w:rFonts w:ascii="Arial" w:hAnsi="Arial" w:cs="Arial"/>
          <w:sz w:val="22"/>
          <w:szCs w:val="22"/>
        </w:rPr>
        <w:t xml:space="preserve"> using </w:t>
      </w:r>
      <w:r w:rsidR="00EA036A">
        <w:rPr>
          <w:rFonts w:ascii="Arial" w:hAnsi="Arial" w:cs="Arial"/>
          <w:sz w:val="22"/>
          <w:szCs w:val="22"/>
        </w:rPr>
        <w:t>two</w:t>
      </w:r>
      <w:r>
        <w:rPr>
          <w:rFonts w:ascii="Arial" w:hAnsi="Arial" w:cs="Arial"/>
          <w:sz w:val="22"/>
          <w:szCs w:val="22"/>
        </w:rPr>
        <w:t>-stage DCF Model</w:t>
      </w:r>
      <w:r w:rsidRPr="00200C20">
        <w:rPr>
          <w:rFonts w:ascii="Arial" w:hAnsi="Arial" w:cs="Arial"/>
          <w:sz w:val="22"/>
          <w:szCs w:val="22"/>
        </w:rPr>
        <w:t xml:space="preserve">, considering as a base case the Enterprise Value of “M/s </w:t>
      </w:r>
      <w:r w:rsidR="001E2F30">
        <w:rPr>
          <w:rFonts w:ascii="Arial" w:hAnsi="Arial" w:cs="Arial"/>
          <w:sz w:val="22"/>
          <w:szCs w:val="22"/>
        </w:rPr>
        <w:t>Coastal Energen Private</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sidR="003F115C">
        <w:rPr>
          <w:rFonts w:ascii="Arial" w:hAnsi="Arial" w:cs="Arial"/>
          <w:b/>
          <w:sz w:val="22"/>
          <w:szCs w:val="22"/>
        </w:rPr>
        <w:t>2</w:t>
      </w:r>
      <w:r w:rsidR="001E2F30">
        <w:rPr>
          <w:rFonts w:ascii="Arial" w:hAnsi="Arial" w:cs="Arial"/>
          <w:b/>
          <w:sz w:val="22"/>
          <w:szCs w:val="22"/>
        </w:rPr>
        <w:t>,</w:t>
      </w:r>
      <w:r w:rsidR="003F115C">
        <w:rPr>
          <w:rFonts w:ascii="Arial" w:hAnsi="Arial" w:cs="Arial"/>
          <w:b/>
          <w:sz w:val="22"/>
          <w:szCs w:val="22"/>
        </w:rPr>
        <w:t>946</w:t>
      </w:r>
      <w:r w:rsidR="001E2F30">
        <w:rPr>
          <w:rFonts w:ascii="Arial" w:hAnsi="Arial" w:cs="Arial"/>
          <w:b/>
          <w:sz w:val="22"/>
          <w:szCs w:val="22"/>
        </w:rPr>
        <w:t>.</w:t>
      </w:r>
      <w:r w:rsidR="003F115C">
        <w:rPr>
          <w:rFonts w:ascii="Arial" w:hAnsi="Arial" w:cs="Arial"/>
          <w:b/>
          <w:sz w:val="22"/>
          <w:szCs w:val="22"/>
        </w:rPr>
        <w:t>38</w:t>
      </w:r>
      <w:r w:rsidR="001E2F30" w:rsidRPr="00466695">
        <w:rPr>
          <w:rFonts w:ascii="Arial" w:hAnsi="Arial" w:cs="Arial"/>
          <w:b/>
          <w:sz w:val="22"/>
          <w:szCs w:val="22"/>
        </w:rPr>
        <w:t xml:space="preserve"> </w:t>
      </w:r>
      <w:r w:rsidRPr="0067421B">
        <w:rPr>
          <w:rFonts w:ascii="Arial" w:hAnsi="Arial" w:cs="Arial"/>
          <w:b/>
          <w:sz w:val="22"/>
          <w:szCs w:val="22"/>
        </w:rPr>
        <w:t>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w:t>
      </w:r>
      <w:r w:rsidR="00EA036A">
        <w:rPr>
          <w:rFonts w:ascii="Arial" w:hAnsi="Arial" w:cs="Arial"/>
          <w:sz w:val="22"/>
          <w:szCs w:val="22"/>
        </w:rPr>
        <w:t xml:space="preserve">revenue </w:t>
      </w:r>
      <w:r>
        <w:rPr>
          <w:rFonts w:ascii="Arial" w:hAnsi="Arial" w:cs="Arial"/>
          <w:sz w:val="22"/>
          <w:szCs w:val="22"/>
        </w:rPr>
        <w:t xml:space="preserve">growth and WACC used to </w:t>
      </w:r>
      <w:r w:rsidRPr="00200C20">
        <w:rPr>
          <w:rFonts w:ascii="Arial" w:hAnsi="Arial" w:cs="Arial"/>
          <w:sz w:val="22"/>
          <w:szCs w:val="22"/>
        </w:rPr>
        <w:t xml:space="preserve">calculate the EV. </w:t>
      </w:r>
    </w:p>
    <w:p w14:paraId="649A7CF2" w14:textId="77777777" w:rsidR="00303EBE" w:rsidRPr="0067421B" w:rsidRDefault="00303EBE" w:rsidP="00EA036A">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90BFA96" w14:textId="77777777" w:rsidR="00303EBE" w:rsidRDefault="00303EBE" w:rsidP="00FD2032">
      <w:pPr>
        <w:pStyle w:val="Default"/>
        <w:spacing w:line="360" w:lineRule="auto"/>
        <w:ind w:left="142" w:right="-23"/>
        <w:jc w:val="both"/>
        <w:rPr>
          <w:b/>
          <w:sz w:val="22"/>
          <w:szCs w:val="22"/>
        </w:rPr>
      </w:pPr>
    </w:p>
    <w:p w14:paraId="242C67D8" w14:textId="37AD361F" w:rsidR="0008705A" w:rsidRPr="004C6544" w:rsidRDefault="0008705A" w:rsidP="00DB46E6">
      <w:pPr>
        <w:pStyle w:val="Default"/>
        <w:numPr>
          <w:ilvl w:val="0"/>
          <w:numId w:val="26"/>
        </w:numPr>
        <w:spacing w:line="360" w:lineRule="auto"/>
        <w:ind w:left="142" w:right="16" w:hanging="426"/>
        <w:jc w:val="both"/>
        <w:rPr>
          <w:sz w:val="22"/>
        </w:rPr>
      </w:pPr>
      <w:r w:rsidRPr="004C6544">
        <w:rPr>
          <w:b/>
          <w:sz w:val="22"/>
          <w:szCs w:val="22"/>
        </w:rPr>
        <w:t>KEY ASSUMPTIONS AND WORKINGS</w:t>
      </w:r>
      <w:r w:rsidR="00EA036A" w:rsidRPr="004C6544">
        <w:rPr>
          <w:b/>
          <w:sz w:val="22"/>
          <w:szCs w:val="22"/>
        </w:rPr>
        <w:t xml:space="preserve">: </w:t>
      </w:r>
      <w:r w:rsidRPr="004C6544">
        <w:rPr>
          <w:sz w:val="22"/>
        </w:rPr>
        <w:t xml:space="preserve">Assumptions </w:t>
      </w:r>
      <w:r w:rsidR="00064C72" w:rsidRPr="004C6544">
        <w:rPr>
          <w:sz w:val="22"/>
        </w:rPr>
        <w:t xml:space="preserve">in the Valuation assessment </w:t>
      </w:r>
      <w:r w:rsidRPr="004C6544">
        <w:rPr>
          <w:sz w:val="22"/>
        </w:rPr>
        <w:t xml:space="preserve">have </w:t>
      </w:r>
      <w:r w:rsidR="00064C72" w:rsidRPr="004C6544">
        <w:rPr>
          <w:sz w:val="22"/>
        </w:rPr>
        <w:t xml:space="preserve">been taken based </w:t>
      </w:r>
      <w:r w:rsidR="000A568F" w:rsidRPr="004C6544">
        <w:rPr>
          <w:sz w:val="22"/>
        </w:rPr>
        <w:t xml:space="preserve">on </w:t>
      </w:r>
      <w:r w:rsidRPr="004C6544">
        <w:rPr>
          <w:sz w:val="22"/>
        </w:rPr>
        <w:t>data</w:t>
      </w:r>
      <w:r w:rsidR="00064C72" w:rsidRPr="004C6544">
        <w:rPr>
          <w:sz w:val="22"/>
        </w:rPr>
        <w:t>/ information/ documents</w:t>
      </w:r>
      <w:r w:rsidRPr="004C6544">
        <w:rPr>
          <w:sz w:val="22"/>
        </w:rPr>
        <w:t xml:space="preserve"> </w:t>
      </w:r>
      <w:r w:rsidR="006F1365" w:rsidRPr="004C6544">
        <w:rPr>
          <w:sz w:val="22"/>
        </w:rPr>
        <w:t>shared by the Company</w:t>
      </w:r>
      <w:r w:rsidRPr="004C6544">
        <w:rPr>
          <w:sz w:val="22"/>
        </w:rPr>
        <w:t>,</w:t>
      </w:r>
      <w:r w:rsidR="00F20A7D" w:rsidRPr="004C6544">
        <w:rPr>
          <w:sz w:val="22"/>
        </w:rPr>
        <w:t xml:space="preserve"> </w:t>
      </w:r>
      <w:r w:rsidR="006F1365" w:rsidRPr="004C6544">
        <w:rPr>
          <w:sz w:val="22"/>
        </w:rPr>
        <w:t>Op</w:t>
      </w:r>
      <w:r w:rsidR="00064C72" w:rsidRPr="004C6544">
        <w:rPr>
          <w:sz w:val="22"/>
        </w:rPr>
        <w:t xml:space="preserve">erating History of the Plant, Annual Reports of the company, </w:t>
      </w:r>
      <w:r w:rsidR="00E67E97" w:rsidRPr="004C6544">
        <w:rPr>
          <w:sz w:val="22"/>
        </w:rPr>
        <w:t>Market &amp; Industry analysis</w:t>
      </w:r>
      <w:r w:rsidR="006F1365" w:rsidRPr="004C6544">
        <w:rPr>
          <w:sz w:val="22"/>
        </w:rPr>
        <w:t xml:space="preserve">. Assumptions have been considered after thoroughly </w:t>
      </w:r>
      <w:r w:rsidRPr="004C6544">
        <w:rPr>
          <w:sz w:val="22"/>
        </w:rPr>
        <w:t>reviewing the</w:t>
      </w:r>
      <w:r w:rsidR="006F1365" w:rsidRPr="004C6544">
        <w:rPr>
          <w:sz w:val="22"/>
        </w:rPr>
        <w:t>ir</w:t>
      </w:r>
      <w:r w:rsidRPr="004C6544">
        <w:rPr>
          <w:sz w:val="22"/>
        </w:rPr>
        <w:t xml:space="preserve"> feasibility.</w:t>
      </w:r>
    </w:p>
    <w:p w14:paraId="6687CA1B" w14:textId="783A758D" w:rsidR="00C45917" w:rsidRDefault="004C6544"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 xml:space="preserve">KEY </w:t>
      </w:r>
      <w:r w:rsidR="00CD30E1">
        <w:rPr>
          <w:rFonts w:ascii="Arial" w:hAnsi="Arial" w:cs="Arial"/>
          <w:b/>
          <w:bCs/>
          <w:sz w:val="22"/>
          <w:szCs w:val="22"/>
        </w:rPr>
        <w:t>MOLDS</w:t>
      </w:r>
      <w:r>
        <w:rPr>
          <w:rFonts w:ascii="Arial" w:hAnsi="Arial" w:cs="Arial"/>
          <w:b/>
          <w:bCs/>
          <w:sz w:val="22"/>
          <w:szCs w:val="22"/>
        </w:rPr>
        <w:t xml:space="preserve"> OF THE PROJECT</w:t>
      </w:r>
      <w:r w:rsidR="00BC0922" w:rsidRPr="004C6544">
        <w:rPr>
          <w:rFonts w:ascii="Arial" w:hAnsi="Arial" w:cs="Arial"/>
          <w:b/>
          <w:bCs/>
          <w:sz w:val="22"/>
          <w:szCs w:val="22"/>
        </w:rPr>
        <w:t xml:space="preserve">: </w:t>
      </w:r>
      <w:r w:rsidRPr="004C6544">
        <w:rPr>
          <w:rFonts w:ascii="Arial" w:hAnsi="Arial" w:cs="Arial"/>
          <w:sz w:val="22"/>
          <w:szCs w:val="22"/>
        </w:rPr>
        <w:t>Details of key inputs/assumption during the building of projection are as follows shown in the below table:</w:t>
      </w:r>
    </w:p>
    <w:tbl>
      <w:tblPr>
        <w:tblStyle w:val="TableGrid"/>
        <w:tblW w:w="0" w:type="auto"/>
        <w:tblInd w:w="562" w:type="dxa"/>
        <w:tblLook w:val="04A0" w:firstRow="1" w:lastRow="0" w:firstColumn="1" w:lastColumn="0" w:noHBand="0" w:noVBand="1"/>
      </w:tblPr>
      <w:tblGrid>
        <w:gridCol w:w="2410"/>
        <w:gridCol w:w="1701"/>
        <w:gridCol w:w="2552"/>
        <w:gridCol w:w="2240"/>
      </w:tblGrid>
      <w:tr w:rsidR="004C6544" w:rsidRPr="005376D5" w14:paraId="21C23E1A" w14:textId="77777777" w:rsidTr="00DB46E6">
        <w:tc>
          <w:tcPr>
            <w:tcW w:w="8903" w:type="dxa"/>
            <w:gridSpan w:val="4"/>
            <w:shd w:val="clear" w:color="auto" w:fill="002060"/>
            <w:vAlign w:val="center"/>
          </w:tcPr>
          <w:p w14:paraId="5031CE40" w14:textId="52D5B2C1" w:rsidR="004C6544" w:rsidRPr="005376D5" w:rsidRDefault="00AE4505" w:rsidP="00AE4505">
            <w:pPr>
              <w:spacing w:line="360" w:lineRule="auto"/>
              <w:ind w:right="-23"/>
              <w:jc w:val="center"/>
              <w:rPr>
                <w:rFonts w:asciiTheme="minorHAnsi" w:hAnsiTheme="minorHAnsi" w:cstheme="minorHAnsi"/>
                <w:b/>
                <w:bCs/>
                <w:color w:val="FFFFFF" w:themeColor="background1"/>
                <w:sz w:val="22"/>
                <w:szCs w:val="22"/>
              </w:rPr>
            </w:pPr>
            <w:r w:rsidRPr="005376D5">
              <w:rPr>
                <w:rFonts w:asciiTheme="minorHAnsi" w:hAnsiTheme="minorHAnsi" w:cstheme="minorHAnsi"/>
                <w:b/>
                <w:bCs/>
                <w:color w:val="FFFFFF" w:themeColor="background1"/>
                <w:sz w:val="22"/>
                <w:szCs w:val="22"/>
              </w:rPr>
              <w:t xml:space="preserve">Coastal </w:t>
            </w:r>
            <w:proofErr w:type="spellStart"/>
            <w:r w:rsidRPr="005376D5">
              <w:rPr>
                <w:rFonts w:asciiTheme="minorHAnsi" w:hAnsiTheme="minorHAnsi" w:cstheme="minorHAnsi"/>
                <w:b/>
                <w:bCs/>
                <w:color w:val="FFFFFF" w:themeColor="background1"/>
                <w:sz w:val="22"/>
                <w:szCs w:val="22"/>
              </w:rPr>
              <w:t>Energen</w:t>
            </w:r>
            <w:proofErr w:type="spellEnd"/>
            <w:r w:rsidRPr="005376D5">
              <w:rPr>
                <w:rFonts w:asciiTheme="minorHAnsi" w:hAnsiTheme="minorHAnsi" w:cstheme="minorHAnsi"/>
                <w:b/>
                <w:bCs/>
                <w:color w:val="FFFFFF" w:themeColor="background1"/>
                <w:sz w:val="22"/>
                <w:szCs w:val="22"/>
              </w:rPr>
              <w:t xml:space="preserve"> Private Limited Details</w:t>
            </w:r>
          </w:p>
        </w:tc>
      </w:tr>
      <w:tr w:rsidR="004C6544" w:rsidRPr="005376D5" w14:paraId="031F4C87" w14:textId="77777777" w:rsidTr="00DB46E6">
        <w:tc>
          <w:tcPr>
            <w:tcW w:w="2410" w:type="dxa"/>
            <w:shd w:val="clear" w:color="auto" w:fill="8EAADB" w:themeFill="accent5" w:themeFillTint="99"/>
            <w:vAlign w:val="center"/>
          </w:tcPr>
          <w:p w14:paraId="33D51E8C" w14:textId="62F7CB24" w:rsidR="004C6544" w:rsidRPr="005376D5" w:rsidRDefault="00AE4505" w:rsidP="005376D5">
            <w:pPr>
              <w:spacing w:line="360" w:lineRule="auto"/>
              <w:ind w:right="-23"/>
              <w:rPr>
                <w:rFonts w:asciiTheme="minorHAnsi" w:hAnsiTheme="minorHAnsi" w:cstheme="minorHAnsi"/>
                <w:b/>
                <w:bCs/>
                <w:sz w:val="22"/>
                <w:szCs w:val="22"/>
              </w:rPr>
            </w:pPr>
            <w:r w:rsidRPr="005376D5">
              <w:rPr>
                <w:rFonts w:asciiTheme="minorHAnsi" w:hAnsiTheme="minorHAnsi" w:cstheme="minorHAnsi"/>
                <w:b/>
                <w:bCs/>
                <w:sz w:val="22"/>
                <w:szCs w:val="22"/>
              </w:rPr>
              <w:t>Particular</w:t>
            </w:r>
          </w:p>
        </w:tc>
        <w:tc>
          <w:tcPr>
            <w:tcW w:w="1701" w:type="dxa"/>
            <w:shd w:val="clear" w:color="auto" w:fill="8EAADB" w:themeFill="accent5" w:themeFillTint="99"/>
            <w:vAlign w:val="center"/>
          </w:tcPr>
          <w:p w14:paraId="1201B60E" w14:textId="23DDCD44"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w:t>
            </w:r>
          </w:p>
        </w:tc>
        <w:tc>
          <w:tcPr>
            <w:tcW w:w="2552" w:type="dxa"/>
            <w:shd w:val="clear" w:color="auto" w:fill="8EAADB" w:themeFill="accent5" w:themeFillTint="99"/>
            <w:vAlign w:val="center"/>
          </w:tcPr>
          <w:p w14:paraId="66B1FEB7" w14:textId="260EEB7D"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Unit-1</w:t>
            </w:r>
          </w:p>
        </w:tc>
        <w:tc>
          <w:tcPr>
            <w:tcW w:w="2240" w:type="dxa"/>
            <w:shd w:val="clear" w:color="auto" w:fill="8EAADB" w:themeFill="accent5" w:themeFillTint="99"/>
            <w:vAlign w:val="center"/>
          </w:tcPr>
          <w:p w14:paraId="5585A532" w14:textId="4A901463"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Unit-2</w:t>
            </w:r>
          </w:p>
        </w:tc>
      </w:tr>
      <w:tr w:rsidR="004C6544" w:rsidRPr="005376D5" w14:paraId="23D48BF8" w14:textId="77777777" w:rsidTr="00DB46E6">
        <w:tc>
          <w:tcPr>
            <w:tcW w:w="2410" w:type="dxa"/>
          </w:tcPr>
          <w:p w14:paraId="62C796F4" w14:textId="185E5FDD" w:rsidR="004C6544"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Life of Plant </w:t>
            </w:r>
          </w:p>
        </w:tc>
        <w:tc>
          <w:tcPr>
            <w:tcW w:w="1701" w:type="dxa"/>
            <w:vAlign w:val="center"/>
          </w:tcPr>
          <w:p w14:paraId="1DF70C86" w14:textId="1915B43E" w:rsidR="004C6544" w:rsidRPr="005376D5" w:rsidRDefault="00AE4505" w:rsidP="005376D5">
            <w:pPr>
              <w:pStyle w:val="Default"/>
              <w:jc w:val="center"/>
              <w:rPr>
                <w:rFonts w:asciiTheme="minorHAnsi" w:hAnsiTheme="minorHAnsi" w:cstheme="minorHAnsi"/>
                <w:sz w:val="22"/>
                <w:szCs w:val="22"/>
              </w:rPr>
            </w:pPr>
            <w:r w:rsidRPr="005376D5">
              <w:rPr>
                <w:rFonts w:asciiTheme="minorHAnsi" w:hAnsiTheme="minorHAnsi" w:cstheme="minorHAnsi"/>
                <w:sz w:val="22"/>
                <w:szCs w:val="22"/>
              </w:rPr>
              <w:t>Years</w:t>
            </w:r>
          </w:p>
        </w:tc>
        <w:tc>
          <w:tcPr>
            <w:tcW w:w="2552" w:type="dxa"/>
            <w:vAlign w:val="center"/>
          </w:tcPr>
          <w:p w14:paraId="29A84128" w14:textId="71408267"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c>
          <w:tcPr>
            <w:tcW w:w="2240" w:type="dxa"/>
            <w:vAlign w:val="center"/>
          </w:tcPr>
          <w:p w14:paraId="36D85228" w14:textId="37989ED1"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r>
      <w:tr w:rsidR="004C6544" w:rsidRPr="005376D5" w14:paraId="1C95E5EE" w14:textId="77777777" w:rsidTr="00DB46E6">
        <w:tc>
          <w:tcPr>
            <w:tcW w:w="2410" w:type="dxa"/>
          </w:tcPr>
          <w:p w14:paraId="2C0A6EDB" w14:textId="08C902BA" w:rsidR="004C6544"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Installed Capacity </w:t>
            </w:r>
          </w:p>
        </w:tc>
        <w:tc>
          <w:tcPr>
            <w:tcW w:w="1701" w:type="dxa"/>
            <w:vAlign w:val="center"/>
          </w:tcPr>
          <w:p w14:paraId="274B7F28" w14:textId="010DD572"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MW</w:t>
            </w:r>
          </w:p>
        </w:tc>
        <w:tc>
          <w:tcPr>
            <w:tcW w:w="2552" w:type="dxa"/>
            <w:vAlign w:val="center"/>
          </w:tcPr>
          <w:p w14:paraId="1659F2D5" w14:textId="638E747C" w:rsidR="004C6544" w:rsidRPr="005376D5" w:rsidRDefault="00AE4505" w:rsidP="005376D5">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c>
          <w:tcPr>
            <w:tcW w:w="2240" w:type="dxa"/>
            <w:vAlign w:val="center"/>
          </w:tcPr>
          <w:p w14:paraId="13C58BEE" w14:textId="553892F2" w:rsidR="004C6544" w:rsidRPr="005376D5" w:rsidRDefault="00AE4505" w:rsidP="005376D5">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r>
      <w:tr w:rsidR="00AE4505" w:rsidRPr="005376D5" w14:paraId="6D691BF6" w14:textId="77777777" w:rsidTr="00DB46E6">
        <w:tc>
          <w:tcPr>
            <w:tcW w:w="2410" w:type="dxa"/>
          </w:tcPr>
          <w:p w14:paraId="3DA2A557" w14:textId="3ED14CBD" w:rsidR="00AE4505"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COD of the Project </w:t>
            </w:r>
          </w:p>
        </w:tc>
        <w:tc>
          <w:tcPr>
            <w:tcW w:w="1701" w:type="dxa"/>
            <w:vAlign w:val="center"/>
          </w:tcPr>
          <w:p w14:paraId="23ADD831" w14:textId="714864B3"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Date</w:t>
            </w:r>
          </w:p>
        </w:tc>
        <w:tc>
          <w:tcPr>
            <w:tcW w:w="2552" w:type="dxa"/>
            <w:vAlign w:val="center"/>
          </w:tcPr>
          <w:p w14:paraId="5F4BA49E" w14:textId="6FCAFBB2"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color w:val="000000" w:themeColor="text1"/>
                <w:sz w:val="22"/>
                <w:szCs w:val="22"/>
              </w:rPr>
              <w:t>23</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Dec 2014</w:t>
            </w:r>
          </w:p>
        </w:tc>
        <w:tc>
          <w:tcPr>
            <w:tcW w:w="2240" w:type="dxa"/>
            <w:vAlign w:val="center"/>
          </w:tcPr>
          <w:p w14:paraId="73F732E9" w14:textId="5926D50C"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color w:val="000000" w:themeColor="text1"/>
                <w:sz w:val="22"/>
                <w:szCs w:val="22"/>
              </w:rPr>
              <w:t>13</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Jan 2016</w:t>
            </w:r>
          </w:p>
        </w:tc>
      </w:tr>
    </w:tbl>
    <w:p w14:paraId="3CEED450" w14:textId="77777777" w:rsidR="004C6544" w:rsidRPr="004C6544" w:rsidRDefault="004C6544" w:rsidP="004C6544">
      <w:pPr>
        <w:spacing w:line="360" w:lineRule="auto"/>
        <w:ind w:right="-23"/>
        <w:jc w:val="both"/>
        <w:rPr>
          <w:rFonts w:ascii="Arial" w:hAnsi="Arial" w:cs="Arial"/>
          <w:sz w:val="22"/>
          <w:szCs w:val="22"/>
        </w:rPr>
      </w:pPr>
    </w:p>
    <w:p w14:paraId="15848EDB" w14:textId="278912B1" w:rsidR="005B720C" w:rsidRPr="005B720C" w:rsidRDefault="005B720C"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TARIFF RATES:</w:t>
      </w:r>
      <w:r w:rsidR="00F03A95">
        <w:rPr>
          <w:rFonts w:ascii="Arial" w:hAnsi="Arial" w:cs="Arial"/>
          <w:b/>
          <w:bCs/>
          <w:sz w:val="22"/>
          <w:szCs w:val="22"/>
        </w:rPr>
        <w:t xml:space="preserve"> </w:t>
      </w:r>
    </w:p>
    <w:p w14:paraId="3003E940" w14:textId="50CEA304" w:rsidR="005B720C" w:rsidRPr="005B720C" w:rsidRDefault="005B720C" w:rsidP="00DB46E6">
      <w:pPr>
        <w:pStyle w:val="ListParagraph"/>
        <w:numPr>
          <w:ilvl w:val="0"/>
          <w:numId w:val="36"/>
        </w:numPr>
        <w:spacing w:line="360" w:lineRule="auto"/>
        <w:ind w:left="851" w:right="-23" w:hanging="284"/>
        <w:jc w:val="both"/>
        <w:rPr>
          <w:rFonts w:ascii="Arial" w:hAnsi="Arial" w:cs="Arial"/>
          <w:bCs/>
          <w:sz w:val="22"/>
          <w:szCs w:val="22"/>
        </w:rPr>
      </w:pPr>
      <w:r w:rsidRPr="005B720C">
        <w:rPr>
          <w:rFonts w:ascii="Arial" w:hAnsi="Arial" w:cs="Arial"/>
          <w:bCs/>
          <w:sz w:val="22"/>
          <w:szCs w:val="22"/>
        </w:rPr>
        <w:t xml:space="preserve">As per information provided by company, Unit 1 is supplying power to TANGEDCO under the 15 years long term PPA at a levelized tariff of INR 4.91 per year. </w:t>
      </w:r>
      <w:r w:rsidRPr="004C6544">
        <w:rPr>
          <w:rFonts w:ascii="Arial" w:hAnsi="Arial" w:cs="Arial"/>
          <w:bCs/>
          <w:sz w:val="22"/>
          <w:szCs w:val="22"/>
        </w:rPr>
        <w:t xml:space="preserve">The company is having PPA till </w:t>
      </w:r>
      <w:r w:rsidR="00CF76D8">
        <w:rPr>
          <w:rFonts w:ascii="Arial" w:hAnsi="Arial" w:cs="Arial"/>
          <w:bCs/>
          <w:sz w:val="22"/>
          <w:szCs w:val="22"/>
        </w:rPr>
        <w:t>September</w:t>
      </w:r>
      <w:r w:rsidR="009D4869">
        <w:rPr>
          <w:rFonts w:ascii="Arial" w:hAnsi="Arial" w:cs="Arial"/>
          <w:bCs/>
          <w:sz w:val="22"/>
          <w:szCs w:val="22"/>
        </w:rPr>
        <w:t xml:space="preserve"> </w:t>
      </w:r>
      <w:r w:rsidRPr="004C6544">
        <w:rPr>
          <w:rFonts w:ascii="Arial" w:hAnsi="Arial" w:cs="Arial"/>
          <w:bCs/>
          <w:sz w:val="22"/>
          <w:szCs w:val="22"/>
        </w:rPr>
        <w:t>2028 for Unit 1</w:t>
      </w:r>
      <w:r>
        <w:rPr>
          <w:rFonts w:ascii="Arial" w:hAnsi="Arial" w:cs="Arial"/>
          <w:bCs/>
          <w:sz w:val="22"/>
          <w:szCs w:val="22"/>
        </w:rPr>
        <w:t xml:space="preserve">. </w:t>
      </w:r>
      <w:r w:rsidRPr="005B720C">
        <w:rPr>
          <w:rFonts w:ascii="Arial" w:hAnsi="Arial" w:cs="Arial"/>
          <w:bCs/>
          <w:sz w:val="22"/>
          <w:szCs w:val="22"/>
        </w:rPr>
        <w:t xml:space="preserve">Currently it supplies power at Rs 5.60 per unit. Therefore, for unit 1, we have considered Rs 5.60 per unit as a tariff rate </w:t>
      </w:r>
      <w:r>
        <w:rPr>
          <w:rFonts w:ascii="Arial" w:hAnsi="Arial" w:cs="Arial"/>
          <w:bCs/>
          <w:sz w:val="22"/>
          <w:szCs w:val="22"/>
        </w:rPr>
        <w:t xml:space="preserve">till </w:t>
      </w:r>
      <w:r w:rsidRPr="00237E5C">
        <w:rPr>
          <w:rFonts w:ascii="Arial" w:hAnsi="Arial" w:cs="Arial"/>
          <w:bCs/>
          <w:sz w:val="22"/>
          <w:szCs w:val="22"/>
        </w:rPr>
        <w:t>2</w:t>
      </w:r>
      <w:r>
        <w:rPr>
          <w:rFonts w:ascii="Arial" w:hAnsi="Arial" w:cs="Arial"/>
          <w:bCs/>
          <w:sz w:val="22"/>
          <w:szCs w:val="22"/>
        </w:rPr>
        <w:t>028</w:t>
      </w:r>
      <w:r w:rsidRPr="005B720C">
        <w:rPr>
          <w:rFonts w:ascii="Arial" w:hAnsi="Arial" w:cs="Arial"/>
          <w:bCs/>
          <w:sz w:val="22"/>
          <w:szCs w:val="22"/>
        </w:rPr>
        <w:t xml:space="preserve">. After that </w:t>
      </w:r>
      <w:r w:rsidR="005376D5">
        <w:rPr>
          <w:rFonts w:ascii="Arial" w:hAnsi="Arial" w:cs="Arial"/>
          <w:bCs/>
          <w:sz w:val="22"/>
          <w:szCs w:val="22"/>
        </w:rPr>
        <w:t xml:space="preserve">as per information provided by client / company, CEPL will renew its PPA with TANGEDCO, therefore, </w:t>
      </w:r>
      <w:r w:rsidRPr="005B720C">
        <w:rPr>
          <w:rFonts w:ascii="Arial" w:hAnsi="Arial" w:cs="Arial"/>
          <w:bCs/>
          <w:sz w:val="22"/>
          <w:szCs w:val="22"/>
        </w:rPr>
        <w:t xml:space="preserve">we have considered a 5% escalation in tariff rate </w:t>
      </w:r>
      <w:r w:rsidR="005376D5">
        <w:rPr>
          <w:rFonts w:ascii="Arial" w:hAnsi="Arial" w:cs="Arial"/>
          <w:bCs/>
          <w:sz w:val="22"/>
          <w:szCs w:val="22"/>
        </w:rPr>
        <w:t xml:space="preserve">and then after </w:t>
      </w:r>
      <w:r w:rsidRPr="005B720C">
        <w:rPr>
          <w:rFonts w:ascii="Arial" w:hAnsi="Arial" w:cs="Arial"/>
          <w:bCs/>
          <w:sz w:val="22"/>
          <w:szCs w:val="22"/>
        </w:rPr>
        <w:t>every fifth year</w:t>
      </w:r>
      <w:r w:rsidR="005376D5">
        <w:rPr>
          <w:rFonts w:ascii="Arial" w:hAnsi="Arial" w:cs="Arial"/>
          <w:bCs/>
          <w:sz w:val="22"/>
          <w:szCs w:val="22"/>
        </w:rPr>
        <w:t xml:space="preserve"> the same escalation is considered</w:t>
      </w:r>
      <w:r w:rsidRPr="005B720C">
        <w:rPr>
          <w:rFonts w:ascii="Arial" w:hAnsi="Arial" w:cs="Arial"/>
          <w:bCs/>
          <w:sz w:val="22"/>
          <w:szCs w:val="22"/>
        </w:rPr>
        <w:t>, keeping in mind the effect of inflation rate.</w:t>
      </w:r>
    </w:p>
    <w:p w14:paraId="7ACE68A6" w14:textId="77777777" w:rsidR="00021936" w:rsidRDefault="005B720C" w:rsidP="00DB46E6">
      <w:pPr>
        <w:pStyle w:val="ListParagraph"/>
        <w:numPr>
          <w:ilvl w:val="0"/>
          <w:numId w:val="36"/>
        </w:numPr>
        <w:spacing w:line="360" w:lineRule="auto"/>
        <w:ind w:left="851" w:right="-23" w:hanging="284"/>
        <w:jc w:val="both"/>
        <w:rPr>
          <w:rFonts w:ascii="Arial" w:hAnsi="Arial" w:cs="Arial"/>
          <w:bCs/>
          <w:sz w:val="22"/>
          <w:szCs w:val="22"/>
        </w:rPr>
      </w:pPr>
      <w:r w:rsidRPr="005B720C">
        <w:rPr>
          <w:rFonts w:ascii="Arial" w:hAnsi="Arial" w:cs="Arial"/>
          <w:bCs/>
          <w:sz w:val="22"/>
          <w:szCs w:val="22"/>
        </w:rPr>
        <w:lastRenderedPageBreak/>
        <w:t xml:space="preserve">For unit 2, as per recent data/information provided by the client/company, currently company had supplied at exchange at the average rate of INR 9.39/kWh. Here, for unit 2, company does not have long-term Power Purchase Agreement (PPA), therefore, we cannot forecast at this rate, as it is on higher side. Hence, we have referred Indian Energy Exchange Ltd for tariff rates </w:t>
      </w:r>
      <w:r w:rsidR="005376D5">
        <w:rPr>
          <w:rFonts w:ascii="Arial" w:hAnsi="Arial" w:cs="Arial"/>
          <w:bCs/>
          <w:sz w:val="22"/>
          <w:szCs w:val="22"/>
        </w:rPr>
        <w:t xml:space="preserve">and we found the tariff rates </w:t>
      </w:r>
      <w:r w:rsidRPr="005B720C">
        <w:rPr>
          <w:rFonts w:ascii="Arial" w:hAnsi="Arial" w:cs="Arial"/>
          <w:bCs/>
          <w:sz w:val="22"/>
          <w:szCs w:val="22"/>
        </w:rPr>
        <w:t xml:space="preserve">INR 5.534/kWh. </w:t>
      </w:r>
    </w:p>
    <w:p w14:paraId="2117FDF7" w14:textId="466EF3EF" w:rsidR="005B720C" w:rsidRDefault="005B720C" w:rsidP="00DB46E6">
      <w:pPr>
        <w:pStyle w:val="ListParagraph"/>
        <w:numPr>
          <w:ilvl w:val="0"/>
          <w:numId w:val="36"/>
        </w:numPr>
        <w:spacing w:line="360" w:lineRule="auto"/>
        <w:ind w:left="851" w:right="-23" w:hanging="284"/>
        <w:jc w:val="both"/>
        <w:rPr>
          <w:rFonts w:ascii="Arial" w:hAnsi="Arial" w:cs="Arial"/>
          <w:bCs/>
          <w:sz w:val="22"/>
          <w:szCs w:val="22"/>
        </w:rPr>
      </w:pPr>
      <w:r w:rsidRPr="005B720C">
        <w:rPr>
          <w:rFonts w:ascii="Arial" w:hAnsi="Arial" w:cs="Arial"/>
          <w:bCs/>
          <w:sz w:val="22"/>
          <w:szCs w:val="22"/>
        </w:rPr>
        <w:t xml:space="preserve">Please refer below mentioned link for tariff rates </w:t>
      </w:r>
      <w:hyperlink r:id="rId33" w:history="1">
        <w:r w:rsidRPr="009D4869">
          <w:rPr>
            <w:bCs/>
            <w:color w:val="5B9BD5" w:themeColor="accent1"/>
          </w:rPr>
          <w:t>https://www.iexindia.com/marketdata/areaprice.aspx</w:t>
        </w:r>
      </w:hyperlink>
      <w:r w:rsidRPr="005B720C">
        <w:rPr>
          <w:rFonts w:ascii="Arial" w:hAnsi="Arial" w:cs="Arial"/>
          <w:bCs/>
          <w:sz w:val="22"/>
          <w:szCs w:val="22"/>
        </w:rPr>
        <w:t xml:space="preserve">). We have also </w:t>
      </w:r>
      <w:r w:rsidR="005376D5">
        <w:rPr>
          <w:rFonts w:ascii="Arial" w:hAnsi="Arial" w:cs="Arial"/>
          <w:bCs/>
          <w:sz w:val="22"/>
          <w:szCs w:val="22"/>
        </w:rPr>
        <w:t>added</w:t>
      </w:r>
      <w:r w:rsidRPr="005B720C">
        <w:rPr>
          <w:rFonts w:ascii="Arial" w:hAnsi="Arial" w:cs="Arial"/>
          <w:bCs/>
          <w:sz w:val="22"/>
          <w:szCs w:val="22"/>
        </w:rPr>
        <w:t xml:space="preserve"> a premium of 50 paisa, considering the effect of marketing expenses for power selling, dealer commission, coal price</w:t>
      </w:r>
      <w:r w:rsidR="00C70DD9">
        <w:rPr>
          <w:rFonts w:ascii="Arial" w:hAnsi="Arial" w:cs="Arial"/>
          <w:bCs/>
          <w:sz w:val="22"/>
          <w:szCs w:val="22"/>
        </w:rPr>
        <w:t xml:space="preserve"> </w:t>
      </w:r>
      <w:r w:rsidR="00C70DD9" w:rsidRPr="00237E5C">
        <w:rPr>
          <w:rFonts w:ascii="Arial" w:hAnsi="Arial" w:cs="Arial"/>
          <w:bCs/>
          <w:sz w:val="22"/>
          <w:szCs w:val="22"/>
        </w:rPr>
        <w:t>uncertainty</w:t>
      </w:r>
      <w:r w:rsidRPr="005B720C">
        <w:rPr>
          <w:rFonts w:ascii="Arial" w:hAnsi="Arial" w:cs="Arial"/>
          <w:bCs/>
          <w:sz w:val="22"/>
          <w:szCs w:val="22"/>
        </w:rPr>
        <w:t xml:space="preserve"> etc. After that we have </w:t>
      </w:r>
      <w:r w:rsidR="005376D5">
        <w:rPr>
          <w:rFonts w:ascii="Arial" w:hAnsi="Arial" w:cs="Arial"/>
          <w:bCs/>
          <w:sz w:val="22"/>
          <w:szCs w:val="22"/>
        </w:rPr>
        <w:t xml:space="preserve">given </w:t>
      </w:r>
      <w:r w:rsidRPr="005B720C">
        <w:rPr>
          <w:rFonts w:ascii="Arial" w:hAnsi="Arial" w:cs="Arial"/>
          <w:bCs/>
          <w:sz w:val="22"/>
          <w:szCs w:val="22"/>
        </w:rPr>
        <w:t xml:space="preserve">a 5% escalation in tariff rate every fifth year, </w:t>
      </w:r>
      <w:r w:rsidR="005376D5">
        <w:rPr>
          <w:rFonts w:ascii="Arial" w:hAnsi="Arial" w:cs="Arial"/>
          <w:bCs/>
          <w:sz w:val="22"/>
          <w:szCs w:val="22"/>
        </w:rPr>
        <w:t>considering</w:t>
      </w:r>
      <w:r w:rsidRPr="005B720C">
        <w:rPr>
          <w:rFonts w:ascii="Arial" w:hAnsi="Arial" w:cs="Arial"/>
          <w:bCs/>
          <w:sz w:val="22"/>
          <w:szCs w:val="22"/>
        </w:rPr>
        <w:t xml:space="preserve"> the effect of inflation rate.</w:t>
      </w:r>
      <w:r w:rsidR="00021936">
        <w:rPr>
          <w:rFonts w:ascii="Arial" w:hAnsi="Arial" w:cs="Arial"/>
          <w:bCs/>
          <w:sz w:val="22"/>
          <w:szCs w:val="22"/>
        </w:rPr>
        <w:t xml:space="preserve"> </w:t>
      </w:r>
    </w:p>
    <w:p w14:paraId="41B1AF75" w14:textId="055EB7D5" w:rsidR="00021936" w:rsidRDefault="00021936" w:rsidP="00DB46E6">
      <w:pPr>
        <w:pStyle w:val="ListParagraph"/>
        <w:numPr>
          <w:ilvl w:val="0"/>
          <w:numId w:val="36"/>
        </w:numPr>
        <w:spacing w:line="360" w:lineRule="auto"/>
        <w:ind w:left="851" w:right="-23" w:hanging="284"/>
        <w:jc w:val="both"/>
        <w:rPr>
          <w:rFonts w:ascii="Arial" w:hAnsi="Arial" w:cs="Arial"/>
          <w:bCs/>
          <w:sz w:val="22"/>
          <w:szCs w:val="22"/>
        </w:rPr>
      </w:pPr>
      <w:r w:rsidRPr="004C6544">
        <w:rPr>
          <w:rFonts w:ascii="Arial" w:hAnsi="Arial" w:cs="Arial"/>
          <w:sz w:val="22"/>
          <w:szCs w:val="22"/>
        </w:rPr>
        <w:t xml:space="preserve">Details of </w:t>
      </w:r>
      <w:r>
        <w:rPr>
          <w:rFonts w:ascii="Arial" w:hAnsi="Arial" w:cs="Arial"/>
          <w:sz w:val="22"/>
          <w:szCs w:val="22"/>
        </w:rPr>
        <w:t xml:space="preserve">tariff rates </w:t>
      </w:r>
      <w:r w:rsidRPr="004C6544">
        <w:rPr>
          <w:rFonts w:ascii="Arial" w:hAnsi="Arial" w:cs="Arial"/>
          <w:sz w:val="22"/>
          <w:szCs w:val="22"/>
        </w:rPr>
        <w:t>assumption during the building of projection are shown in the below table</w:t>
      </w:r>
      <w:r>
        <w:rPr>
          <w:rFonts w:ascii="Arial" w:hAnsi="Arial" w:cs="Arial"/>
          <w:sz w:val="22"/>
          <w:szCs w:val="22"/>
        </w:rPr>
        <w:t>:</w:t>
      </w:r>
    </w:p>
    <w:tbl>
      <w:tblPr>
        <w:tblStyle w:val="TableGrid"/>
        <w:tblW w:w="0" w:type="auto"/>
        <w:tblInd w:w="846" w:type="dxa"/>
        <w:tblLook w:val="04A0" w:firstRow="1" w:lastRow="0" w:firstColumn="1" w:lastColumn="0" w:noHBand="0" w:noVBand="1"/>
      </w:tblPr>
      <w:tblGrid>
        <w:gridCol w:w="1750"/>
        <w:gridCol w:w="1717"/>
        <w:gridCol w:w="1717"/>
        <w:gridCol w:w="1717"/>
        <w:gridCol w:w="1717"/>
      </w:tblGrid>
      <w:tr w:rsidR="001A21E9" w:rsidRPr="005376D5" w14:paraId="591B4F06" w14:textId="77777777" w:rsidTr="00DB46E6">
        <w:tc>
          <w:tcPr>
            <w:tcW w:w="1750" w:type="dxa"/>
            <w:shd w:val="clear" w:color="auto" w:fill="002060"/>
          </w:tcPr>
          <w:p w14:paraId="3F7EF049" w14:textId="79CA180C" w:rsidR="001A21E9" w:rsidRPr="001A21E9" w:rsidRDefault="001A21E9" w:rsidP="005376D5">
            <w:pPr>
              <w:pStyle w:val="ListParagraph"/>
              <w:spacing w:line="360" w:lineRule="auto"/>
              <w:ind w:left="0" w:right="-23"/>
              <w:jc w:val="both"/>
              <w:rPr>
                <w:rFonts w:asciiTheme="minorHAnsi" w:hAnsiTheme="minorHAnsi" w:cstheme="minorHAnsi"/>
                <w:bCs/>
                <w:color w:val="FFFFFF" w:themeColor="background1"/>
                <w:sz w:val="22"/>
                <w:szCs w:val="22"/>
              </w:rPr>
            </w:pPr>
            <w:r w:rsidRPr="001A21E9">
              <w:rPr>
                <w:rFonts w:asciiTheme="minorHAnsi" w:hAnsiTheme="minorHAnsi" w:cstheme="minorHAnsi"/>
                <w:b/>
                <w:bCs/>
                <w:color w:val="FFFFFF" w:themeColor="background1"/>
                <w:sz w:val="22"/>
                <w:szCs w:val="22"/>
              </w:rPr>
              <w:t>Particular</w:t>
            </w:r>
          </w:p>
        </w:tc>
        <w:tc>
          <w:tcPr>
            <w:tcW w:w="1717" w:type="dxa"/>
            <w:shd w:val="clear" w:color="auto" w:fill="002060"/>
            <w:vAlign w:val="center"/>
          </w:tcPr>
          <w:p w14:paraId="03D4FC16" w14:textId="45C0C468"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2024</w:t>
            </w:r>
            <w:r w:rsidR="00FE47D8" w:rsidRPr="00021936">
              <w:rPr>
                <w:rFonts w:asciiTheme="minorHAnsi" w:hAnsiTheme="minorHAnsi" w:cstheme="minorHAnsi"/>
                <w:b/>
                <w:color w:val="FFFFFF" w:themeColor="background1"/>
                <w:sz w:val="22"/>
                <w:szCs w:val="22"/>
              </w:rPr>
              <w:t>-28</w:t>
            </w:r>
          </w:p>
        </w:tc>
        <w:tc>
          <w:tcPr>
            <w:tcW w:w="1717" w:type="dxa"/>
            <w:shd w:val="clear" w:color="auto" w:fill="002060"/>
            <w:vAlign w:val="center"/>
          </w:tcPr>
          <w:p w14:paraId="1CD78A1F" w14:textId="6AC64284"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2029</w:t>
            </w:r>
            <w:r w:rsidR="00FE47D8" w:rsidRPr="00021936">
              <w:rPr>
                <w:rFonts w:asciiTheme="minorHAnsi" w:hAnsiTheme="minorHAnsi" w:cstheme="minorHAnsi"/>
                <w:b/>
                <w:color w:val="FFFFFF" w:themeColor="background1"/>
                <w:sz w:val="22"/>
                <w:szCs w:val="22"/>
              </w:rPr>
              <w:t>-33</w:t>
            </w:r>
          </w:p>
        </w:tc>
        <w:tc>
          <w:tcPr>
            <w:tcW w:w="1717" w:type="dxa"/>
            <w:shd w:val="clear" w:color="auto" w:fill="002060"/>
            <w:vAlign w:val="center"/>
          </w:tcPr>
          <w:p w14:paraId="13DA8E99" w14:textId="2261890F"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2034</w:t>
            </w:r>
            <w:r w:rsidR="00FE47D8" w:rsidRPr="00021936">
              <w:rPr>
                <w:rFonts w:asciiTheme="minorHAnsi" w:hAnsiTheme="minorHAnsi" w:cstheme="minorHAnsi"/>
                <w:b/>
                <w:color w:val="FFFFFF" w:themeColor="background1"/>
                <w:sz w:val="22"/>
                <w:szCs w:val="22"/>
              </w:rPr>
              <w:t>-38</w:t>
            </w:r>
          </w:p>
        </w:tc>
        <w:tc>
          <w:tcPr>
            <w:tcW w:w="1717" w:type="dxa"/>
            <w:shd w:val="clear" w:color="auto" w:fill="002060"/>
            <w:vAlign w:val="center"/>
          </w:tcPr>
          <w:p w14:paraId="429D3410" w14:textId="687E8878"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2039</w:t>
            </w:r>
            <w:r w:rsidR="00FE47D8" w:rsidRPr="00021936">
              <w:rPr>
                <w:rFonts w:asciiTheme="minorHAnsi" w:hAnsiTheme="minorHAnsi" w:cstheme="minorHAnsi"/>
                <w:b/>
                <w:color w:val="FFFFFF" w:themeColor="background1"/>
                <w:sz w:val="22"/>
                <w:szCs w:val="22"/>
              </w:rPr>
              <w:t>-41</w:t>
            </w:r>
          </w:p>
        </w:tc>
      </w:tr>
      <w:tr w:rsidR="001A21E9" w:rsidRPr="005376D5" w14:paraId="73202BFB" w14:textId="77777777" w:rsidTr="00DB46E6">
        <w:tc>
          <w:tcPr>
            <w:tcW w:w="1750" w:type="dxa"/>
            <w:shd w:val="clear" w:color="auto" w:fill="8EAADB" w:themeFill="accent5" w:themeFillTint="99"/>
          </w:tcPr>
          <w:p w14:paraId="07B37EC9" w14:textId="6A2B37DF" w:rsidR="001A21E9" w:rsidRPr="001A21E9" w:rsidRDefault="001A21E9" w:rsidP="005376D5">
            <w:pPr>
              <w:pStyle w:val="ListParagraph"/>
              <w:spacing w:line="360" w:lineRule="auto"/>
              <w:ind w:left="0" w:right="-23"/>
              <w:jc w:val="both"/>
              <w:rPr>
                <w:rFonts w:asciiTheme="minorHAnsi" w:hAnsiTheme="minorHAnsi" w:cstheme="minorHAnsi"/>
                <w:b/>
                <w:sz w:val="22"/>
                <w:szCs w:val="22"/>
              </w:rPr>
            </w:pPr>
            <w:r w:rsidRPr="001A21E9">
              <w:rPr>
                <w:rFonts w:asciiTheme="minorHAnsi" w:hAnsiTheme="minorHAnsi" w:cstheme="minorHAnsi"/>
                <w:b/>
                <w:sz w:val="22"/>
                <w:szCs w:val="22"/>
              </w:rPr>
              <w:t>UNIT-1</w:t>
            </w:r>
            <w:r w:rsidR="00021936">
              <w:rPr>
                <w:rFonts w:asciiTheme="minorHAnsi" w:hAnsiTheme="minorHAnsi" w:cstheme="minorHAnsi"/>
                <w:b/>
                <w:sz w:val="22"/>
                <w:szCs w:val="22"/>
              </w:rPr>
              <w:t xml:space="preserve"> (INR /kWh)</w:t>
            </w:r>
          </w:p>
        </w:tc>
        <w:tc>
          <w:tcPr>
            <w:tcW w:w="1717" w:type="dxa"/>
            <w:vAlign w:val="center"/>
          </w:tcPr>
          <w:p w14:paraId="0C13A430" w14:textId="5F2E665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5.60</w:t>
            </w:r>
          </w:p>
        </w:tc>
        <w:tc>
          <w:tcPr>
            <w:tcW w:w="1717" w:type="dxa"/>
            <w:vAlign w:val="center"/>
          </w:tcPr>
          <w:p w14:paraId="688E7DA2" w14:textId="23AB46A6"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5.88</w:t>
            </w:r>
          </w:p>
        </w:tc>
        <w:tc>
          <w:tcPr>
            <w:tcW w:w="1717" w:type="dxa"/>
            <w:vAlign w:val="center"/>
          </w:tcPr>
          <w:p w14:paraId="3D769288" w14:textId="03FFE06B"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6.17</w:t>
            </w:r>
          </w:p>
        </w:tc>
        <w:tc>
          <w:tcPr>
            <w:tcW w:w="1717" w:type="dxa"/>
            <w:vAlign w:val="center"/>
          </w:tcPr>
          <w:p w14:paraId="08E04DB7" w14:textId="0D88268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6.48</w:t>
            </w:r>
          </w:p>
        </w:tc>
      </w:tr>
      <w:tr w:rsidR="001A21E9" w:rsidRPr="005376D5" w14:paraId="391E1111" w14:textId="77777777" w:rsidTr="00DB46E6">
        <w:tc>
          <w:tcPr>
            <w:tcW w:w="1750" w:type="dxa"/>
            <w:shd w:val="clear" w:color="auto" w:fill="8EAADB" w:themeFill="accent5" w:themeFillTint="99"/>
          </w:tcPr>
          <w:p w14:paraId="344434BF" w14:textId="1A6BF448" w:rsidR="001A21E9" w:rsidRPr="001A21E9" w:rsidRDefault="001A21E9" w:rsidP="005376D5">
            <w:pPr>
              <w:pStyle w:val="ListParagraph"/>
              <w:spacing w:line="360" w:lineRule="auto"/>
              <w:ind w:left="0" w:right="-23"/>
              <w:jc w:val="both"/>
              <w:rPr>
                <w:rFonts w:asciiTheme="minorHAnsi" w:hAnsiTheme="minorHAnsi" w:cstheme="minorHAnsi"/>
                <w:b/>
                <w:sz w:val="22"/>
                <w:szCs w:val="22"/>
              </w:rPr>
            </w:pPr>
            <w:r w:rsidRPr="001A21E9">
              <w:rPr>
                <w:rFonts w:asciiTheme="minorHAnsi" w:hAnsiTheme="minorHAnsi" w:cstheme="minorHAnsi"/>
                <w:b/>
                <w:sz w:val="22"/>
                <w:szCs w:val="22"/>
              </w:rPr>
              <w:t>UNIT-2</w:t>
            </w:r>
            <w:r w:rsidR="00021936">
              <w:rPr>
                <w:rFonts w:asciiTheme="minorHAnsi" w:hAnsiTheme="minorHAnsi" w:cstheme="minorHAnsi"/>
                <w:b/>
                <w:sz w:val="22"/>
                <w:szCs w:val="22"/>
              </w:rPr>
              <w:t xml:space="preserve"> (INR /kWh)</w:t>
            </w:r>
          </w:p>
        </w:tc>
        <w:tc>
          <w:tcPr>
            <w:tcW w:w="1717" w:type="dxa"/>
            <w:vAlign w:val="center"/>
          </w:tcPr>
          <w:p w14:paraId="37A840E7" w14:textId="74C68CD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6.03</w:t>
            </w:r>
          </w:p>
        </w:tc>
        <w:tc>
          <w:tcPr>
            <w:tcW w:w="1717" w:type="dxa"/>
            <w:vAlign w:val="center"/>
          </w:tcPr>
          <w:p w14:paraId="4CCEBCA0" w14:textId="15A96635"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6.34</w:t>
            </w:r>
          </w:p>
        </w:tc>
        <w:tc>
          <w:tcPr>
            <w:tcW w:w="1717" w:type="dxa"/>
            <w:vAlign w:val="center"/>
          </w:tcPr>
          <w:p w14:paraId="322736BE" w14:textId="54F7D3BE"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6.65</w:t>
            </w:r>
          </w:p>
        </w:tc>
        <w:tc>
          <w:tcPr>
            <w:tcW w:w="1717" w:type="dxa"/>
            <w:vAlign w:val="center"/>
          </w:tcPr>
          <w:p w14:paraId="256BF117" w14:textId="5C3131B2"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6.99</w:t>
            </w:r>
          </w:p>
        </w:tc>
      </w:tr>
    </w:tbl>
    <w:p w14:paraId="225CEF6D" w14:textId="77777777" w:rsidR="005B720C" w:rsidRPr="005B720C" w:rsidRDefault="005B720C" w:rsidP="005B720C">
      <w:pPr>
        <w:pStyle w:val="ListParagraph"/>
        <w:spacing w:line="360" w:lineRule="auto"/>
        <w:ind w:right="-23"/>
        <w:jc w:val="both"/>
        <w:rPr>
          <w:rFonts w:ascii="Arial" w:hAnsi="Arial" w:cs="Arial"/>
          <w:sz w:val="22"/>
          <w:szCs w:val="22"/>
        </w:rPr>
      </w:pPr>
    </w:p>
    <w:p w14:paraId="275F8C84" w14:textId="0045FEB6" w:rsidR="00F871C8" w:rsidRPr="004C6544" w:rsidRDefault="005B720C"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sz w:val="22"/>
          <w:szCs w:val="22"/>
        </w:rPr>
        <w:t>PLANT LOAD FACTOR</w:t>
      </w:r>
      <w:r w:rsidR="00C30724">
        <w:rPr>
          <w:rFonts w:ascii="Arial" w:hAnsi="Arial" w:cs="Arial"/>
          <w:b/>
          <w:sz w:val="22"/>
          <w:szCs w:val="22"/>
        </w:rPr>
        <w:t xml:space="preserve"> (PLF)</w:t>
      </w:r>
      <w:r w:rsidR="00F871C8" w:rsidRPr="004C6544">
        <w:rPr>
          <w:rFonts w:ascii="Arial" w:hAnsi="Arial" w:cs="Arial"/>
          <w:b/>
          <w:sz w:val="22"/>
          <w:szCs w:val="22"/>
        </w:rPr>
        <w:t>:</w:t>
      </w:r>
    </w:p>
    <w:p w14:paraId="43EB9C63" w14:textId="302CE41F" w:rsidR="00053593" w:rsidRPr="004C6544" w:rsidRDefault="00053593" w:rsidP="00DB46E6">
      <w:pPr>
        <w:pStyle w:val="ListParagraph"/>
        <w:numPr>
          <w:ilvl w:val="0"/>
          <w:numId w:val="36"/>
        </w:numPr>
        <w:spacing w:line="360" w:lineRule="auto"/>
        <w:ind w:left="851" w:right="-23" w:hanging="284"/>
        <w:jc w:val="both"/>
        <w:rPr>
          <w:rFonts w:ascii="Arial" w:hAnsi="Arial" w:cs="Arial"/>
          <w:b/>
          <w:bCs/>
          <w:sz w:val="22"/>
          <w:szCs w:val="22"/>
        </w:rPr>
      </w:pPr>
      <w:r w:rsidRPr="004C6544">
        <w:rPr>
          <w:rFonts w:ascii="Arial" w:hAnsi="Arial" w:cs="Arial"/>
          <w:bCs/>
          <w:sz w:val="22"/>
          <w:szCs w:val="22"/>
        </w:rPr>
        <w:t>The company is having PPA till 2028 f</w:t>
      </w:r>
      <w:r w:rsidR="00756045" w:rsidRPr="004C6544">
        <w:rPr>
          <w:rFonts w:ascii="Arial" w:hAnsi="Arial" w:cs="Arial"/>
          <w:bCs/>
          <w:sz w:val="22"/>
          <w:szCs w:val="22"/>
        </w:rPr>
        <w:t>o</w:t>
      </w:r>
      <w:r w:rsidRPr="004C6544">
        <w:rPr>
          <w:rFonts w:ascii="Arial" w:hAnsi="Arial" w:cs="Arial"/>
          <w:bCs/>
          <w:sz w:val="22"/>
          <w:szCs w:val="22"/>
        </w:rPr>
        <w:t xml:space="preserve">r Unit 1 only for 558 MW. </w:t>
      </w:r>
      <w:r w:rsidR="00C61839" w:rsidRPr="004C6544">
        <w:rPr>
          <w:rFonts w:ascii="Arial" w:hAnsi="Arial" w:cs="Arial"/>
          <w:bCs/>
          <w:sz w:val="22"/>
          <w:szCs w:val="22"/>
        </w:rPr>
        <w:t>Thus, for</w:t>
      </w:r>
      <w:r w:rsidR="0029612C" w:rsidRPr="004C6544">
        <w:rPr>
          <w:rFonts w:ascii="Arial" w:hAnsi="Arial" w:cs="Arial"/>
          <w:bCs/>
          <w:sz w:val="22"/>
          <w:szCs w:val="22"/>
        </w:rPr>
        <w:t xml:space="preserve"> </w:t>
      </w:r>
      <w:r w:rsidRPr="004C6544">
        <w:rPr>
          <w:rFonts w:ascii="Arial" w:hAnsi="Arial" w:cs="Arial"/>
          <w:bCs/>
          <w:sz w:val="22"/>
          <w:szCs w:val="22"/>
        </w:rPr>
        <w:t>forecast</w:t>
      </w:r>
      <w:r w:rsidR="0029612C" w:rsidRPr="004C6544">
        <w:rPr>
          <w:rFonts w:ascii="Arial" w:hAnsi="Arial" w:cs="Arial"/>
          <w:bCs/>
          <w:sz w:val="22"/>
          <w:szCs w:val="22"/>
        </w:rPr>
        <w:t>ing</w:t>
      </w:r>
      <w:r w:rsidR="00C61839" w:rsidRPr="004C6544">
        <w:rPr>
          <w:rFonts w:ascii="Arial" w:hAnsi="Arial" w:cs="Arial"/>
          <w:bCs/>
          <w:sz w:val="22"/>
          <w:szCs w:val="22"/>
        </w:rPr>
        <w:t>,</w:t>
      </w:r>
      <w:r w:rsidR="0029612C" w:rsidRPr="004C6544">
        <w:rPr>
          <w:rFonts w:ascii="Arial" w:hAnsi="Arial" w:cs="Arial"/>
          <w:bCs/>
          <w:sz w:val="22"/>
          <w:szCs w:val="22"/>
        </w:rPr>
        <w:t xml:space="preserve"> </w:t>
      </w:r>
      <w:r w:rsidR="00C61839" w:rsidRPr="004C6544">
        <w:rPr>
          <w:rFonts w:ascii="Arial" w:hAnsi="Arial" w:cs="Arial"/>
          <w:bCs/>
          <w:sz w:val="22"/>
          <w:szCs w:val="22"/>
        </w:rPr>
        <w:t>it has</w:t>
      </w:r>
      <w:r w:rsidRPr="004C6544">
        <w:rPr>
          <w:rFonts w:ascii="Arial" w:hAnsi="Arial" w:cs="Arial"/>
          <w:bCs/>
          <w:sz w:val="22"/>
          <w:szCs w:val="22"/>
        </w:rPr>
        <w:t xml:space="preserve"> consider</w:t>
      </w:r>
      <w:r w:rsidR="0029612C" w:rsidRPr="004C6544">
        <w:rPr>
          <w:rFonts w:ascii="Arial" w:hAnsi="Arial" w:cs="Arial"/>
          <w:bCs/>
          <w:sz w:val="22"/>
          <w:szCs w:val="22"/>
        </w:rPr>
        <w:t>ed</w:t>
      </w:r>
      <w:r w:rsidRPr="004C6544">
        <w:rPr>
          <w:rFonts w:ascii="Arial" w:hAnsi="Arial" w:cs="Arial"/>
          <w:bCs/>
          <w:sz w:val="22"/>
          <w:szCs w:val="22"/>
        </w:rPr>
        <w:t xml:space="preserve"> that </w:t>
      </w:r>
      <w:r w:rsidR="009E4B65" w:rsidRPr="004C6544">
        <w:rPr>
          <w:rFonts w:ascii="Arial" w:hAnsi="Arial" w:cs="Arial"/>
          <w:bCs/>
          <w:sz w:val="22"/>
          <w:szCs w:val="22"/>
        </w:rPr>
        <w:t>post completion of PPA the company will grab the open market sale opportunity from unit 1 &amp; 2</w:t>
      </w:r>
      <w:r w:rsidR="0029612C" w:rsidRPr="004C6544">
        <w:rPr>
          <w:rFonts w:ascii="Arial" w:hAnsi="Arial" w:cs="Arial"/>
          <w:bCs/>
          <w:sz w:val="22"/>
          <w:szCs w:val="22"/>
        </w:rPr>
        <w:t>,</w:t>
      </w:r>
      <w:r w:rsidR="009E4B65" w:rsidRPr="004C6544">
        <w:rPr>
          <w:rFonts w:ascii="Arial" w:hAnsi="Arial" w:cs="Arial"/>
          <w:bCs/>
          <w:sz w:val="22"/>
          <w:szCs w:val="22"/>
        </w:rPr>
        <w:t xml:space="preserve"> however</w:t>
      </w:r>
      <w:r w:rsidR="0029612C" w:rsidRPr="004C6544">
        <w:rPr>
          <w:rFonts w:ascii="Arial" w:hAnsi="Arial" w:cs="Arial"/>
          <w:bCs/>
          <w:sz w:val="22"/>
          <w:szCs w:val="22"/>
        </w:rPr>
        <w:t>,</w:t>
      </w:r>
      <w:r w:rsidR="009E4B65" w:rsidRPr="004C6544">
        <w:rPr>
          <w:rFonts w:ascii="Arial" w:hAnsi="Arial" w:cs="Arial"/>
          <w:bCs/>
          <w:sz w:val="22"/>
          <w:szCs w:val="22"/>
        </w:rPr>
        <w:t xml:space="preserve"> the PPA revision also avai</w:t>
      </w:r>
      <w:r w:rsidR="0029612C" w:rsidRPr="004C6544">
        <w:rPr>
          <w:rFonts w:ascii="Arial" w:hAnsi="Arial" w:cs="Arial"/>
          <w:bCs/>
          <w:sz w:val="22"/>
          <w:szCs w:val="22"/>
        </w:rPr>
        <w:t>lable</w:t>
      </w:r>
      <w:r w:rsidR="009E4B65" w:rsidRPr="004C6544">
        <w:rPr>
          <w:rFonts w:ascii="Arial" w:hAnsi="Arial" w:cs="Arial"/>
          <w:bCs/>
          <w:sz w:val="22"/>
          <w:szCs w:val="22"/>
        </w:rPr>
        <w:t xml:space="preserve"> for the company</w:t>
      </w:r>
      <w:r w:rsidR="0029612C" w:rsidRPr="004C6544">
        <w:rPr>
          <w:rFonts w:ascii="Arial" w:hAnsi="Arial" w:cs="Arial"/>
          <w:bCs/>
          <w:sz w:val="22"/>
          <w:szCs w:val="22"/>
        </w:rPr>
        <w:t xml:space="preserve"> for future,</w:t>
      </w:r>
      <w:r w:rsidR="009E4B65" w:rsidRPr="004C6544">
        <w:rPr>
          <w:rFonts w:ascii="Arial" w:hAnsi="Arial" w:cs="Arial"/>
          <w:bCs/>
          <w:sz w:val="22"/>
          <w:szCs w:val="22"/>
        </w:rPr>
        <w:t xml:space="preserve"> thus the income inflow would be continued till 2041.</w:t>
      </w:r>
    </w:p>
    <w:p w14:paraId="33CE906A" w14:textId="06D4D28B" w:rsidR="00DB721C" w:rsidRPr="004C6544" w:rsidRDefault="0029612C"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For Unit 1, considering the long-term Power Purchase Agreement (PPA),</w:t>
      </w:r>
      <w:r w:rsidR="00852C66" w:rsidRPr="004C6544">
        <w:rPr>
          <w:rFonts w:ascii="Arial" w:hAnsi="Arial" w:cs="Arial"/>
          <w:sz w:val="22"/>
          <w:szCs w:val="22"/>
        </w:rPr>
        <w:t xml:space="preserve"> and as per the last 7 months </w:t>
      </w:r>
      <w:r w:rsidR="00C70DD9" w:rsidRPr="00237E5C">
        <w:rPr>
          <w:rFonts w:ascii="Arial" w:hAnsi="Arial" w:cs="Arial"/>
          <w:sz w:val="22"/>
          <w:szCs w:val="22"/>
        </w:rPr>
        <w:t xml:space="preserve">operational </w:t>
      </w:r>
      <w:r w:rsidR="00852C66" w:rsidRPr="00237E5C">
        <w:rPr>
          <w:rFonts w:ascii="Arial" w:hAnsi="Arial" w:cs="Arial"/>
          <w:sz w:val="22"/>
          <w:szCs w:val="22"/>
        </w:rPr>
        <w:t>data provided</w:t>
      </w:r>
      <w:r w:rsidR="00852C66" w:rsidRPr="004C6544">
        <w:rPr>
          <w:rFonts w:ascii="Arial" w:hAnsi="Arial" w:cs="Arial"/>
          <w:sz w:val="22"/>
          <w:szCs w:val="22"/>
        </w:rPr>
        <w:t xml:space="preserve"> by client/company, </w:t>
      </w:r>
      <w:r w:rsidRPr="004C6544">
        <w:rPr>
          <w:rFonts w:ascii="Arial" w:hAnsi="Arial" w:cs="Arial"/>
          <w:sz w:val="22"/>
          <w:szCs w:val="22"/>
        </w:rPr>
        <w:t xml:space="preserve">we have assumed a </w:t>
      </w:r>
      <w:r w:rsidR="00852C66" w:rsidRPr="004C6544">
        <w:rPr>
          <w:rFonts w:ascii="Arial" w:hAnsi="Arial" w:cs="Arial"/>
          <w:sz w:val="22"/>
          <w:szCs w:val="22"/>
        </w:rPr>
        <w:t>5</w:t>
      </w:r>
      <w:r w:rsidRPr="004C6544">
        <w:rPr>
          <w:rFonts w:ascii="Arial" w:hAnsi="Arial" w:cs="Arial"/>
          <w:sz w:val="22"/>
          <w:szCs w:val="22"/>
        </w:rPr>
        <w:t>0% Plant Load Factor (PLF) in the initial projected year.</w:t>
      </w:r>
      <w:r w:rsidR="00852C66" w:rsidRPr="004C6544">
        <w:rPr>
          <w:rFonts w:ascii="Arial" w:hAnsi="Arial" w:cs="Arial"/>
          <w:sz w:val="22"/>
          <w:szCs w:val="22"/>
        </w:rPr>
        <w:t xml:space="preserve"> </w:t>
      </w:r>
      <w:r w:rsidRPr="004C6544">
        <w:rPr>
          <w:rFonts w:ascii="Arial" w:hAnsi="Arial" w:cs="Arial"/>
          <w:sz w:val="22"/>
          <w:szCs w:val="22"/>
        </w:rPr>
        <w:t xml:space="preserve">In the subsequent two years we have </w:t>
      </w:r>
      <w:r w:rsidR="00852C66" w:rsidRPr="004C6544">
        <w:rPr>
          <w:rFonts w:ascii="Arial" w:hAnsi="Arial" w:cs="Arial"/>
          <w:sz w:val="22"/>
          <w:szCs w:val="22"/>
        </w:rPr>
        <w:t>considered same PLF</w:t>
      </w:r>
      <w:r w:rsidRPr="004C6544">
        <w:rPr>
          <w:rFonts w:ascii="Arial" w:hAnsi="Arial" w:cs="Arial"/>
          <w:sz w:val="22"/>
          <w:szCs w:val="22"/>
        </w:rPr>
        <w:t xml:space="preserve">, as the company aims to optimize production based on historical trends (once sufficient working capital is available). Following this, we have factored in a </w:t>
      </w:r>
      <w:r w:rsidR="00852C66" w:rsidRPr="004C6544">
        <w:rPr>
          <w:rFonts w:ascii="Arial" w:hAnsi="Arial" w:cs="Arial"/>
          <w:sz w:val="22"/>
          <w:szCs w:val="22"/>
        </w:rPr>
        <w:t>3</w:t>
      </w:r>
      <w:r w:rsidRPr="004C6544">
        <w:rPr>
          <w:rFonts w:ascii="Arial" w:hAnsi="Arial" w:cs="Arial"/>
          <w:sz w:val="22"/>
          <w:szCs w:val="22"/>
        </w:rPr>
        <w:t xml:space="preserve">% incremental increase in PLF every </w:t>
      </w:r>
      <w:r w:rsidR="00852C66" w:rsidRPr="004C6544">
        <w:rPr>
          <w:rFonts w:ascii="Arial" w:hAnsi="Arial" w:cs="Arial"/>
          <w:sz w:val="22"/>
          <w:szCs w:val="22"/>
        </w:rPr>
        <w:t>third</w:t>
      </w:r>
      <w:r w:rsidRPr="004C6544">
        <w:rPr>
          <w:rFonts w:ascii="Arial" w:hAnsi="Arial" w:cs="Arial"/>
          <w:sz w:val="22"/>
          <w:szCs w:val="22"/>
        </w:rPr>
        <w:t xml:space="preserve"> year to maintain stability. Eventually, the PLF is projected to reach </w:t>
      </w:r>
      <w:r w:rsidR="00852C66" w:rsidRPr="004C6544">
        <w:rPr>
          <w:rFonts w:ascii="Arial" w:hAnsi="Arial" w:cs="Arial"/>
          <w:sz w:val="22"/>
          <w:szCs w:val="22"/>
        </w:rPr>
        <w:t>70</w:t>
      </w:r>
      <w:r w:rsidRPr="004C6544">
        <w:rPr>
          <w:rFonts w:ascii="Arial" w:hAnsi="Arial" w:cs="Arial"/>
          <w:sz w:val="22"/>
          <w:szCs w:val="22"/>
        </w:rPr>
        <w:t>%</w:t>
      </w:r>
      <w:r w:rsidR="00852C66" w:rsidRPr="004C6544">
        <w:rPr>
          <w:rFonts w:ascii="Arial" w:hAnsi="Arial" w:cs="Arial"/>
          <w:sz w:val="22"/>
          <w:szCs w:val="22"/>
        </w:rPr>
        <w:t xml:space="preserve"> and then constant after that</w:t>
      </w:r>
      <w:r w:rsidRPr="004C6544">
        <w:rPr>
          <w:rFonts w:ascii="Arial" w:hAnsi="Arial" w:cs="Arial"/>
          <w:sz w:val="22"/>
          <w:szCs w:val="22"/>
        </w:rPr>
        <w:t>, considering the auxiliary consumption</w:t>
      </w:r>
      <w:r w:rsidR="00852C66" w:rsidRPr="004C6544">
        <w:rPr>
          <w:rFonts w:ascii="Arial" w:hAnsi="Arial" w:cs="Arial"/>
          <w:sz w:val="22"/>
          <w:szCs w:val="22"/>
        </w:rPr>
        <w:t xml:space="preserve"> and current status of the company.</w:t>
      </w:r>
    </w:p>
    <w:p w14:paraId="361D2290" w14:textId="77777777" w:rsidR="00852C66" w:rsidRDefault="008F526E"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 xml:space="preserve">For Unit 2, currently company does not have long-term Power Purchase Agreement (PPA) and its Plant Load Factor (PLF) is approximately </w:t>
      </w:r>
      <w:r w:rsidR="00852C66" w:rsidRPr="004C6544">
        <w:rPr>
          <w:rFonts w:ascii="Arial" w:hAnsi="Arial" w:cs="Arial"/>
          <w:sz w:val="22"/>
          <w:szCs w:val="22"/>
        </w:rPr>
        <w:t>70</w:t>
      </w:r>
      <w:r w:rsidRPr="004C6544">
        <w:rPr>
          <w:rFonts w:ascii="Arial" w:hAnsi="Arial" w:cs="Arial"/>
          <w:sz w:val="22"/>
          <w:szCs w:val="22"/>
        </w:rPr>
        <w:t>%</w:t>
      </w:r>
      <w:r w:rsidR="00852C66" w:rsidRPr="004C6544">
        <w:rPr>
          <w:rFonts w:ascii="Arial" w:hAnsi="Arial" w:cs="Arial"/>
          <w:sz w:val="22"/>
          <w:szCs w:val="22"/>
        </w:rPr>
        <w:t xml:space="preserve"> for last 2 months</w:t>
      </w:r>
      <w:r w:rsidRPr="004C6544">
        <w:rPr>
          <w:rFonts w:ascii="Arial" w:hAnsi="Arial" w:cs="Arial"/>
          <w:sz w:val="22"/>
          <w:szCs w:val="22"/>
        </w:rPr>
        <w:t xml:space="preserve">. Being optimistic, </w:t>
      </w:r>
      <w:r w:rsidRPr="004C6544">
        <w:rPr>
          <w:rFonts w:ascii="Arial" w:hAnsi="Arial" w:cs="Arial"/>
          <w:sz w:val="22"/>
          <w:szCs w:val="22"/>
        </w:rPr>
        <w:lastRenderedPageBreak/>
        <w:t xml:space="preserve">we have assumed a </w:t>
      </w:r>
      <w:r w:rsidR="00852C66" w:rsidRPr="004C6544">
        <w:rPr>
          <w:rFonts w:ascii="Arial" w:hAnsi="Arial" w:cs="Arial"/>
          <w:sz w:val="22"/>
          <w:szCs w:val="22"/>
        </w:rPr>
        <w:t>6</w:t>
      </w:r>
      <w:r w:rsidRPr="004C6544">
        <w:rPr>
          <w:rFonts w:ascii="Arial" w:hAnsi="Arial" w:cs="Arial"/>
          <w:sz w:val="22"/>
          <w:szCs w:val="22"/>
        </w:rPr>
        <w:t xml:space="preserve">0% PLF in the first </w:t>
      </w:r>
      <w:r w:rsidR="00852C66" w:rsidRPr="004C6544">
        <w:rPr>
          <w:rFonts w:ascii="Arial" w:hAnsi="Arial" w:cs="Arial"/>
          <w:sz w:val="22"/>
          <w:szCs w:val="22"/>
        </w:rPr>
        <w:t xml:space="preserve">projected </w:t>
      </w:r>
      <w:r w:rsidRPr="004C6544">
        <w:rPr>
          <w:rFonts w:ascii="Arial" w:hAnsi="Arial" w:cs="Arial"/>
          <w:sz w:val="22"/>
          <w:szCs w:val="22"/>
        </w:rPr>
        <w:t xml:space="preserve">year. Following this, we have accounted for a </w:t>
      </w:r>
      <w:r w:rsidR="00852C66" w:rsidRPr="004C6544">
        <w:rPr>
          <w:rFonts w:ascii="Arial" w:hAnsi="Arial" w:cs="Arial"/>
          <w:sz w:val="22"/>
          <w:szCs w:val="22"/>
        </w:rPr>
        <w:t>2</w:t>
      </w:r>
      <w:r w:rsidRPr="004C6544">
        <w:rPr>
          <w:rFonts w:ascii="Arial" w:hAnsi="Arial" w:cs="Arial"/>
          <w:sz w:val="22"/>
          <w:szCs w:val="22"/>
        </w:rPr>
        <w:t xml:space="preserve">% escalation in PLF every </w:t>
      </w:r>
      <w:r w:rsidR="00852C66" w:rsidRPr="004C6544">
        <w:rPr>
          <w:rFonts w:ascii="Arial" w:hAnsi="Arial" w:cs="Arial"/>
          <w:sz w:val="22"/>
          <w:szCs w:val="22"/>
        </w:rPr>
        <w:t>third</w:t>
      </w:r>
      <w:r w:rsidRPr="004C6544">
        <w:rPr>
          <w:rFonts w:ascii="Arial" w:hAnsi="Arial" w:cs="Arial"/>
          <w:sz w:val="22"/>
          <w:szCs w:val="22"/>
        </w:rPr>
        <w:t xml:space="preserve"> year since the company sells power in the open market for Unit 2. Ultimately, the PLF is anticipated to reach </w:t>
      </w:r>
      <w:r w:rsidR="00852C66" w:rsidRPr="004C6544">
        <w:rPr>
          <w:rFonts w:ascii="Arial" w:hAnsi="Arial" w:cs="Arial"/>
          <w:sz w:val="22"/>
          <w:szCs w:val="22"/>
        </w:rPr>
        <w:t>70</w:t>
      </w:r>
      <w:r w:rsidRPr="004C6544">
        <w:rPr>
          <w:rFonts w:ascii="Arial" w:hAnsi="Arial" w:cs="Arial"/>
          <w:sz w:val="22"/>
          <w:szCs w:val="22"/>
        </w:rPr>
        <w:t xml:space="preserve">%, </w:t>
      </w:r>
      <w:r w:rsidR="00852C66" w:rsidRPr="004C6544">
        <w:rPr>
          <w:rFonts w:ascii="Arial" w:hAnsi="Arial" w:cs="Arial"/>
          <w:sz w:val="22"/>
          <w:szCs w:val="22"/>
        </w:rPr>
        <w:t>and then constant after that, considering the auxiliary consumption and current status of the company.</w:t>
      </w:r>
    </w:p>
    <w:p w14:paraId="284F88EC" w14:textId="3AC1A49F" w:rsidR="00021936" w:rsidRDefault="00021936"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 xml:space="preserve">Details of </w:t>
      </w:r>
      <w:r>
        <w:rPr>
          <w:rFonts w:ascii="Arial" w:hAnsi="Arial" w:cs="Arial"/>
          <w:sz w:val="22"/>
          <w:szCs w:val="22"/>
        </w:rPr>
        <w:t xml:space="preserve">PLF </w:t>
      </w:r>
      <w:r w:rsidRPr="004C6544">
        <w:rPr>
          <w:rFonts w:ascii="Arial" w:hAnsi="Arial" w:cs="Arial"/>
          <w:sz w:val="22"/>
          <w:szCs w:val="22"/>
        </w:rPr>
        <w:t>assumption during the projection</w:t>
      </w:r>
      <w:r>
        <w:rPr>
          <w:rFonts w:ascii="Arial" w:hAnsi="Arial" w:cs="Arial"/>
          <w:sz w:val="22"/>
          <w:szCs w:val="22"/>
        </w:rPr>
        <w:t xml:space="preserve"> period</w:t>
      </w:r>
      <w:r w:rsidRPr="004C6544">
        <w:rPr>
          <w:rFonts w:ascii="Arial" w:hAnsi="Arial" w:cs="Arial"/>
          <w:sz w:val="22"/>
          <w:szCs w:val="22"/>
        </w:rPr>
        <w:t xml:space="preserve"> are shown in the below table</w:t>
      </w:r>
      <w:r w:rsidR="009E1ECC">
        <w:rPr>
          <w:rFonts w:ascii="Arial" w:hAnsi="Arial" w:cs="Arial"/>
          <w:sz w:val="22"/>
          <w:szCs w:val="22"/>
        </w:rPr>
        <w:t>:</w:t>
      </w:r>
    </w:p>
    <w:tbl>
      <w:tblPr>
        <w:tblStyle w:val="TableGrid"/>
        <w:tblW w:w="8718" w:type="dxa"/>
        <w:tblInd w:w="846" w:type="dxa"/>
        <w:tblLook w:val="04A0" w:firstRow="1" w:lastRow="0" w:firstColumn="1" w:lastColumn="0" w:noHBand="0" w:noVBand="1"/>
      </w:tblPr>
      <w:tblGrid>
        <w:gridCol w:w="1337"/>
        <w:gridCol w:w="818"/>
        <w:gridCol w:w="818"/>
        <w:gridCol w:w="819"/>
        <w:gridCol w:w="821"/>
        <w:gridCol w:w="821"/>
        <w:gridCol w:w="821"/>
        <w:gridCol w:w="821"/>
        <w:gridCol w:w="821"/>
        <w:gridCol w:w="821"/>
      </w:tblGrid>
      <w:tr w:rsidR="001A21E9" w:rsidRPr="001A21E9" w14:paraId="0DDE79F8" w14:textId="77777777" w:rsidTr="00DB46E6">
        <w:tc>
          <w:tcPr>
            <w:tcW w:w="1337" w:type="dxa"/>
            <w:shd w:val="clear" w:color="auto" w:fill="002060"/>
          </w:tcPr>
          <w:p w14:paraId="20D59820" w14:textId="51F1EF35"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color w:val="FFFFFF" w:themeColor="background1"/>
                <w:sz w:val="22"/>
                <w:szCs w:val="22"/>
              </w:rPr>
              <w:t>Particular</w:t>
            </w:r>
            <w:r w:rsidR="00F37FBA">
              <w:rPr>
                <w:rFonts w:asciiTheme="minorHAnsi" w:hAnsiTheme="minorHAnsi" w:cstheme="minorHAnsi"/>
                <w:b/>
                <w:bCs/>
                <w:color w:val="FFFFFF" w:themeColor="background1"/>
                <w:sz w:val="22"/>
                <w:szCs w:val="22"/>
              </w:rPr>
              <w:t>s</w:t>
            </w:r>
          </w:p>
        </w:tc>
        <w:tc>
          <w:tcPr>
            <w:tcW w:w="818" w:type="dxa"/>
            <w:shd w:val="clear" w:color="auto" w:fill="002060"/>
            <w:vAlign w:val="center"/>
          </w:tcPr>
          <w:p w14:paraId="039F3EE0" w14:textId="56A2D64B"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FY24</w:t>
            </w:r>
          </w:p>
        </w:tc>
        <w:tc>
          <w:tcPr>
            <w:tcW w:w="818" w:type="dxa"/>
            <w:shd w:val="clear" w:color="auto" w:fill="002060"/>
            <w:vAlign w:val="center"/>
          </w:tcPr>
          <w:p w14:paraId="0F3BC682" w14:textId="5C2A9ED6"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FY25</w:t>
            </w:r>
          </w:p>
        </w:tc>
        <w:tc>
          <w:tcPr>
            <w:tcW w:w="819" w:type="dxa"/>
            <w:shd w:val="clear" w:color="auto" w:fill="002060"/>
            <w:vAlign w:val="center"/>
          </w:tcPr>
          <w:p w14:paraId="033B265F" w14:textId="7393B5E3"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FY26</w:t>
            </w:r>
          </w:p>
        </w:tc>
        <w:tc>
          <w:tcPr>
            <w:tcW w:w="821" w:type="dxa"/>
            <w:shd w:val="clear" w:color="auto" w:fill="002060"/>
            <w:vAlign w:val="center"/>
          </w:tcPr>
          <w:p w14:paraId="0F3BC662" w14:textId="3ABC068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FY27</w:t>
            </w:r>
          </w:p>
        </w:tc>
        <w:tc>
          <w:tcPr>
            <w:tcW w:w="821" w:type="dxa"/>
            <w:shd w:val="clear" w:color="auto" w:fill="002060"/>
            <w:vAlign w:val="center"/>
          </w:tcPr>
          <w:p w14:paraId="0336561B" w14:textId="13050059"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FY28</w:t>
            </w:r>
          </w:p>
        </w:tc>
        <w:tc>
          <w:tcPr>
            <w:tcW w:w="821" w:type="dxa"/>
            <w:shd w:val="clear" w:color="auto" w:fill="002060"/>
            <w:vAlign w:val="center"/>
          </w:tcPr>
          <w:p w14:paraId="5691EC46" w14:textId="46497004"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FY29</w:t>
            </w:r>
          </w:p>
        </w:tc>
        <w:tc>
          <w:tcPr>
            <w:tcW w:w="821" w:type="dxa"/>
            <w:shd w:val="clear" w:color="auto" w:fill="002060"/>
            <w:vAlign w:val="center"/>
          </w:tcPr>
          <w:p w14:paraId="3722288D" w14:textId="6E030D0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FY30</w:t>
            </w:r>
          </w:p>
        </w:tc>
        <w:tc>
          <w:tcPr>
            <w:tcW w:w="821" w:type="dxa"/>
            <w:shd w:val="clear" w:color="auto" w:fill="002060"/>
            <w:vAlign w:val="center"/>
          </w:tcPr>
          <w:p w14:paraId="347A8204" w14:textId="68E320E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FY31</w:t>
            </w:r>
          </w:p>
        </w:tc>
        <w:tc>
          <w:tcPr>
            <w:tcW w:w="821" w:type="dxa"/>
            <w:shd w:val="clear" w:color="auto" w:fill="002060"/>
            <w:vAlign w:val="center"/>
          </w:tcPr>
          <w:p w14:paraId="2A55F901" w14:textId="142170BB"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FY32</w:t>
            </w:r>
          </w:p>
        </w:tc>
      </w:tr>
      <w:tr w:rsidR="001A21E9" w:rsidRPr="001A21E9" w14:paraId="192B40FA" w14:textId="77777777" w:rsidTr="00DB46E6">
        <w:tc>
          <w:tcPr>
            <w:tcW w:w="1337" w:type="dxa"/>
          </w:tcPr>
          <w:p w14:paraId="6A6E8F66" w14:textId="3BA26A14"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sz w:val="22"/>
                <w:szCs w:val="22"/>
              </w:rPr>
              <w:t>UNIT-1</w:t>
            </w:r>
          </w:p>
        </w:tc>
        <w:tc>
          <w:tcPr>
            <w:tcW w:w="818" w:type="dxa"/>
            <w:vAlign w:val="center"/>
          </w:tcPr>
          <w:p w14:paraId="65AB5346" w14:textId="37FB5570"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18" w:type="dxa"/>
            <w:vAlign w:val="center"/>
          </w:tcPr>
          <w:p w14:paraId="78A69139" w14:textId="175A58CC"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19" w:type="dxa"/>
            <w:vAlign w:val="center"/>
          </w:tcPr>
          <w:p w14:paraId="291E2E05" w14:textId="2F1AD436"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21" w:type="dxa"/>
            <w:vAlign w:val="center"/>
          </w:tcPr>
          <w:p w14:paraId="05D84877" w14:textId="02235D50"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53%</w:t>
            </w:r>
          </w:p>
        </w:tc>
        <w:tc>
          <w:tcPr>
            <w:tcW w:w="821" w:type="dxa"/>
            <w:vAlign w:val="center"/>
          </w:tcPr>
          <w:p w14:paraId="5560BE1E" w14:textId="6AF85633"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53%</w:t>
            </w:r>
          </w:p>
        </w:tc>
        <w:tc>
          <w:tcPr>
            <w:tcW w:w="821" w:type="dxa"/>
            <w:vAlign w:val="center"/>
          </w:tcPr>
          <w:p w14:paraId="7B6A6A46" w14:textId="615B7D8B"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56%</w:t>
            </w:r>
          </w:p>
        </w:tc>
        <w:tc>
          <w:tcPr>
            <w:tcW w:w="821" w:type="dxa"/>
            <w:vAlign w:val="center"/>
          </w:tcPr>
          <w:p w14:paraId="3C7BF66B" w14:textId="6B25C2CA"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56%</w:t>
            </w:r>
          </w:p>
        </w:tc>
        <w:tc>
          <w:tcPr>
            <w:tcW w:w="821" w:type="dxa"/>
            <w:vAlign w:val="center"/>
          </w:tcPr>
          <w:p w14:paraId="7AA92B6D" w14:textId="0F7D6DB3"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59%</w:t>
            </w:r>
          </w:p>
        </w:tc>
        <w:tc>
          <w:tcPr>
            <w:tcW w:w="821" w:type="dxa"/>
            <w:vAlign w:val="center"/>
          </w:tcPr>
          <w:p w14:paraId="5790DB2D" w14:textId="142A301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59%</w:t>
            </w:r>
          </w:p>
        </w:tc>
      </w:tr>
      <w:tr w:rsidR="001A21E9" w:rsidRPr="001A21E9" w14:paraId="14E53C17" w14:textId="77777777" w:rsidTr="00DB46E6">
        <w:tc>
          <w:tcPr>
            <w:tcW w:w="1337" w:type="dxa"/>
          </w:tcPr>
          <w:p w14:paraId="070AB35F" w14:textId="60CC4274"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sz w:val="22"/>
                <w:szCs w:val="22"/>
              </w:rPr>
              <w:t>UNIT-2</w:t>
            </w:r>
          </w:p>
        </w:tc>
        <w:tc>
          <w:tcPr>
            <w:tcW w:w="818" w:type="dxa"/>
            <w:vAlign w:val="center"/>
          </w:tcPr>
          <w:p w14:paraId="2D257B3E" w14:textId="1E749D18"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18" w:type="dxa"/>
            <w:vAlign w:val="center"/>
          </w:tcPr>
          <w:p w14:paraId="11F5B4DF" w14:textId="0A935C03"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19" w:type="dxa"/>
            <w:vAlign w:val="center"/>
          </w:tcPr>
          <w:p w14:paraId="1A287D18" w14:textId="60F6F20C"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21" w:type="dxa"/>
            <w:vAlign w:val="center"/>
          </w:tcPr>
          <w:p w14:paraId="1E53D065" w14:textId="69EC285F"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21" w:type="dxa"/>
            <w:vAlign w:val="center"/>
          </w:tcPr>
          <w:p w14:paraId="106E81E5" w14:textId="4846A04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21" w:type="dxa"/>
            <w:vAlign w:val="center"/>
          </w:tcPr>
          <w:p w14:paraId="7A79E170" w14:textId="47D4659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64%</w:t>
            </w:r>
          </w:p>
        </w:tc>
        <w:tc>
          <w:tcPr>
            <w:tcW w:w="821" w:type="dxa"/>
            <w:vAlign w:val="center"/>
          </w:tcPr>
          <w:p w14:paraId="30CA8F2F" w14:textId="6012053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64%</w:t>
            </w:r>
          </w:p>
        </w:tc>
        <w:tc>
          <w:tcPr>
            <w:tcW w:w="821" w:type="dxa"/>
            <w:vAlign w:val="center"/>
          </w:tcPr>
          <w:p w14:paraId="65E3BD89" w14:textId="64521D18"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66%</w:t>
            </w:r>
          </w:p>
        </w:tc>
        <w:tc>
          <w:tcPr>
            <w:tcW w:w="821" w:type="dxa"/>
            <w:vAlign w:val="center"/>
          </w:tcPr>
          <w:p w14:paraId="748E672E" w14:textId="27CBE8DC"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66%</w:t>
            </w:r>
          </w:p>
        </w:tc>
      </w:tr>
    </w:tbl>
    <w:p w14:paraId="78EC73B4" w14:textId="77777777" w:rsidR="001A21E9" w:rsidRDefault="001A21E9" w:rsidP="00C70DD9">
      <w:pPr>
        <w:pStyle w:val="ListParagraph"/>
        <w:spacing w:after="0" w:line="360" w:lineRule="auto"/>
        <w:ind w:left="993" w:right="-23"/>
        <w:jc w:val="both"/>
        <w:rPr>
          <w:rFonts w:ascii="Arial" w:hAnsi="Arial" w:cs="Arial"/>
          <w:sz w:val="22"/>
          <w:szCs w:val="22"/>
        </w:rPr>
      </w:pPr>
    </w:p>
    <w:tbl>
      <w:tblPr>
        <w:tblStyle w:val="TableGrid"/>
        <w:tblW w:w="8718" w:type="dxa"/>
        <w:tblInd w:w="846" w:type="dxa"/>
        <w:tblLook w:val="04A0" w:firstRow="1" w:lastRow="0" w:firstColumn="1" w:lastColumn="0" w:noHBand="0" w:noVBand="1"/>
      </w:tblPr>
      <w:tblGrid>
        <w:gridCol w:w="1337"/>
        <w:gridCol w:w="818"/>
        <w:gridCol w:w="818"/>
        <w:gridCol w:w="819"/>
        <w:gridCol w:w="821"/>
        <w:gridCol w:w="821"/>
        <w:gridCol w:w="821"/>
        <w:gridCol w:w="821"/>
        <w:gridCol w:w="821"/>
        <w:gridCol w:w="821"/>
      </w:tblGrid>
      <w:tr w:rsidR="001A21E9" w14:paraId="68F7432A" w14:textId="77777777" w:rsidTr="002D4648">
        <w:tc>
          <w:tcPr>
            <w:tcW w:w="1337" w:type="dxa"/>
            <w:shd w:val="clear" w:color="auto" w:fill="002060"/>
          </w:tcPr>
          <w:p w14:paraId="3637687A" w14:textId="4972AA02" w:rsidR="001A21E9" w:rsidRDefault="001A21E9" w:rsidP="0012248B">
            <w:pPr>
              <w:pStyle w:val="ListParagraph"/>
              <w:spacing w:line="360" w:lineRule="auto"/>
              <w:ind w:left="0" w:right="-23"/>
              <w:jc w:val="both"/>
              <w:rPr>
                <w:rFonts w:ascii="Arial" w:hAnsi="Arial" w:cs="Arial"/>
                <w:sz w:val="22"/>
                <w:szCs w:val="22"/>
              </w:rPr>
            </w:pPr>
            <w:r w:rsidRPr="001A21E9">
              <w:rPr>
                <w:rFonts w:asciiTheme="minorHAnsi" w:hAnsiTheme="minorHAnsi" w:cstheme="minorHAnsi"/>
                <w:b/>
                <w:bCs/>
                <w:color w:val="FFFFFF" w:themeColor="background1"/>
                <w:sz w:val="22"/>
                <w:szCs w:val="22"/>
              </w:rPr>
              <w:t>Particular</w:t>
            </w:r>
            <w:r w:rsidR="00F37FBA">
              <w:rPr>
                <w:rFonts w:asciiTheme="minorHAnsi" w:hAnsiTheme="minorHAnsi" w:cstheme="minorHAnsi"/>
                <w:b/>
                <w:bCs/>
                <w:color w:val="FFFFFF" w:themeColor="background1"/>
                <w:sz w:val="22"/>
                <w:szCs w:val="22"/>
              </w:rPr>
              <w:t>s</w:t>
            </w:r>
          </w:p>
        </w:tc>
        <w:tc>
          <w:tcPr>
            <w:tcW w:w="818" w:type="dxa"/>
            <w:shd w:val="clear" w:color="auto" w:fill="002060"/>
            <w:vAlign w:val="center"/>
          </w:tcPr>
          <w:p w14:paraId="06AFE55E" w14:textId="4CECF04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FY33</w:t>
            </w:r>
          </w:p>
        </w:tc>
        <w:tc>
          <w:tcPr>
            <w:tcW w:w="818" w:type="dxa"/>
            <w:shd w:val="clear" w:color="auto" w:fill="002060"/>
            <w:vAlign w:val="center"/>
          </w:tcPr>
          <w:p w14:paraId="24FF00D8" w14:textId="0423D1E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FY34</w:t>
            </w:r>
          </w:p>
        </w:tc>
        <w:tc>
          <w:tcPr>
            <w:tcW w:w="819" w:type="dxa"/>
            <w:shd w:val="clear" w:color="auto" w:fill="002060"/>
            <w:vAlign w:val="center"/>
          </w:tcPr>
          <w:p w14:paraId="65D03310" w14:textId="60085042"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FY35</w:t>
            </w:r>
          </w:p>
        </w:tc>
        <w:tc>
          <w:tcPr>
            <w:tcW w:w="821" w:type="dxa"/>
            <w:shd w:val="clear" w:color="auto" w:fill="002060"/>
            <w:vAlign w:val="center"/>
          </w:tcPr>
          <w:p w14:paraId="7F43C96C" w14:textId="621CCCB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FY36</w:t>
            </w:r>
          </w:p>
        </w:tc>
        <w:tc>
          <w:tcPr>
            <w:tcW w:w="821" w:type="dxa"/>
            <w:shd w:val="clear" w:color="auto" w:fill="002060"/>
            <w:vAlign w:val="center"/>
          </w:tcPr>
          <w:p w14:paraId="6693218D" w14:textId="0ED51104"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FY37</w:t>
            </w:r>
          </w:p>
        </w:tc>
        <w:tc>
          <w:tcPr>
            <w:tcW w:w="821" w:type="dxa"/>
            <w:shd w:val="clear" w:color="auto" w:fill="002060"/>
            <w:vAlign w:val="center"/>
          </w:tcPr>
          <w:p w14:paraId="357B1F06" w14:textId="76EA5FE6"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FY38</w:t>
            </w:r>
          </w:p>
        </w:tc>
        <w:tc>
          <w:tcPr>
            <w:tcW w:w="821" w:type="dxa"/>
            <w:shd w:val="clear" w:color="auto" w:fill="002060"/>
            <w:vAlign w:val="center"/>
          </w:tcPr>
          <w:p w14:paraId="4F620C3C" w14:textId="2D052EB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FY39</w:t>
            </w:r>
          </w:p>
        </w:tc>
        <w:tc>
          <w:tcPr>
            <w:tcW w:w="821" w:type="dxa"/>
            <w:shd w:val="clear" w:color="auto" w:fill="002060"/>
            <w:vAlign w:val="center"/>
          </w:tcPr>
          <w:p w14:paraId="7F7C3894" w14:textId="45BACBB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FY40</w:t>
            </w:r>
          </w:p>
        </w:tc>
        <w:tc>
          <w:tcPr>
            <w:tcW w:w="821" w:type="dxa"/>
            <w:shd w:val="clear" w:color="auto" w:fill="002060"/>
            <w:vAlign w:val="center"/>
          </w:tcPr>
          <w:p w14:paraId="5B937D5A" w14:textId="424A231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FY41</w:t>
            </w:r>
          </w:p>
        </w:tc>
      </w:tr>
      <w:tr w:rsidR="001A21E9" w14:paraId="542F4B16" w14:textId="77777777" w:rsidTr="002D4648">
        <w:tc>
          <w:tcPr>
            <w:tcW w:w="1337" w:type="dxa"/>
          </w:tcPr>
          <w:p w14:paraId="70D89220" w14:textId="77777777" w:rsidR="001A21E9" w:rsidRDefault="001A21E9" w:rsidP="0012248B">
            <w:pPr>
              <w:pStyle w:val="ListParagraph"/>
              <w:spacing w:line="360" w:lineRule="auto"/>
              <w:ind w:left="0" w:right="-23"/>
              <w:jc w:val="both"/>
              <w:rPr>
                <w:rFonts w:ascii="Arial" w:hAnsi="Arial" w:cs="Arial"/>
                <w:sz w:val="22"/>
                <w:szCs w:val="22"/>
              </w:rPr>
            </w:pPr>
            <w:r w:rsidRPr="001A21E9">
              <w:rPr>
                <w:rFonts w:asciiTheme="minorHAnsi" w:hAnsiTheme="minorHAnsi" w:cstheme="minorHAnsi"/>
                <w:b/>
                <w:sz w:val="22"/>
                <w:szCs w:val="22"/>
              </w:rPr>
              <w:t>UNIT-1</w:t>
            </w:r>
          </w:p>
        </w:tc>
        <w:tc>
          <w:tcPr>
            <w:tcW w:w="818" w:type="dxa"/>
            <w:vAlign w:val="center"/>
          </w:tcPr>
          <w:p w14:paraId="3F6AB6BC" w14:textId="46847F3F"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18" w:type="dxa"/>
            <w:vAlign w:val="center"/>
          </w:tcPr>
          <w:p w14:paraId="7BF10D5B" w14:textId="4465CF4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19" w:type="dxa"/>
            <w:vAlign w:val="center"/>
          </w:tcPr>
          <w:p w14:paraId="699A4BB3" w14:textId="4AB7DFC2"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65%</w:t>
            </w:r>
          </w:p>
        </w:tc>
        <w:tc>
          <w:tcPr>
            <w:tcW w:w="821" w:type="dxa"/>
            <w:vAlign w:val="center"/>
          </w:tcPr>
          <w:p w14:paraId="5F5704BE" w14:textId="68495B80"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65%</w:t>
            </w:r>
          </w:p>
        </w:tc>
        <w:tc>
          <w:tcPr>
            <w:tcW w:w="821" w:type="dxa"/>
            <w:vAlign w:val="center"/>
          </w:tcPr>
          <w:p w14:paraId="285DCA63" w14:textId="7F2AD8C5"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21" w:type="dxa"/>
            <w:vAlign w:val="center"/>
          </w:tcPr>
          <w:p w14:paraId="3129F7E1" w14:textId="7F675C42"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21" w:type="dxa"/>
            <w:vAlign w:val="center"/>
          </w:tcPr>
          <w:p w14:paraId="32174A41" w14:textId="4DCC7C0E"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42887F72" w14:textId="6990C2DD"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098E1E78" w14:textId="1194DB2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r>
      <w:tr w:rsidR="00FE47D8" w14:paraId="01C9E818" w14:textId="77777777" w:rsidTr="002D4648">
        <w:tc>
          <w:tcPr>
            <w:tcW w:w="1337" w:type="dxa"/>
          </w:tcPr>
          <w:p w14:paraId="35606FEC" w14:textId="77777777" w:rsidR="00FE47D8" w:rsidRDefault="00FE47D8" w:rsidP="00FE47D8">
            <w:pPr>
              <w:pStyle w:val="ListParagraph"/>
              <w:spacing w:line="360" w:lineRule="auto"/>
              <w:ind w:left="0" w:right="-23"/>
              <w:jc w:val="both"/>
              <w:rPr>
                <w:rFonts w:ascii="Arial" w:hAnsi="Arial" w:cs="Arial"/>
                <w:sz w:val="22"/>
                <w:szCs w:val="22"/>
              </w:rPr>
            </w:pPr>
            <w:r w:rsidRPr="001A21E9">
              <w:rPr>
                <w:rFonts w:asciiTheme="minorHAnsi" w:hAnsiTheme="minorHAnsi" w:cstheme="minorHAnsi"/>
                <w:b/>
                <w:sz w:val="22"/>
                <w:szCs w:val="22"/>
              </w:rPr>
              <w:t>UNIT-2</w:t>
            </w:r>
          </w:p>
        </w:tc>
        <w:tc>
          <w:tcPr>
            <w:tcW w:w="818" w:type="dxa"/>
            <w:vAlign w:val="center"/>
          </w:tcPr>
          <w:p w14:paraId="4FB27DE9" w14:textId="142A0ECD"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18" w:type="dxa"/>
            <w:vAlign w:val="center"/>
          </w:tcPr>
          <w:p w14:paraId="0D9530EF" w14:textId="34E2620C"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19" w:type="dxa"/>
            <w:vAlign w:val="center"/>
          </w:tcPr>
          <w:p w14:paraId="2F82F9C5" w14:textId="46A1B6D0"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4EB4D634" w14:textId="69FDD4A8"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0A8A685A" w14:textId="238AC1C2"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7AD207E7" w14:textId="1D37EBF2"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6686267F" w14:textId="05636CCC"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437FC076" w14:textId="52518555"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17073F0B" w14:textId="1C74E2B3"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r>
    </w:tbl>
    <w:p w14:paraId="217F9302" w14:textId="77777777" w:rsidR="001A21E9" w:rsidRPr="004C6544" w:rsidRDefault="001A21E9" w:rsidP="001A21E9">
      <w:pPr>
        <w:pStyle w:val="ListParagraph"/>
        <w:spacing w:line="360" w:lineRule="auto"/>
        <w:ind w:left="993" w:right="-23"/>
        <w:jc w:val="both"/>
        <w:rPr>
          <w:rFonts w:ascii="Arial" w:hAnsi="Arial" w:cs="Arial"/>
          <w:sz w:val="22"/>
          <w:szCs w:val="22"/>
        </w:rPr>
      </w:pPr>
    </w:p>
    <w:p w14:paraId="46085317" w14:textId="2DDE4929" w:rsidR="00F37FBA" w:rsidRPr="00F37FBA" w:rsidRDefault="009E1ECC" w:rsidP="002D4648">
      <w:pPr>
        <w:pStyle w:val="ListParagraph"/>
        <w:numPr>
          <w:ilvl w:val="0"/>
          <w:numId w:val="33"/>
        </w:numPr>
        <w:spacing w:line="360" w:lineRule="auto"/>
        <w:ind w:left="567" w:right="-23" w:hanging="436"/>
        <w:jc w:val="both"/>
        <w:rPr>
          <w:rFonts w:ascii="Arial" w:hAnsi="Arial" w:cs="Arial"/>
          <w:b/>
          <w:bCs/>
          <w:sz w:val="22"/>
          <w:szCs w:val="22"/>
        </w:rPr>
      </w:pPr>
      <w:r w:rsidRPr="009E1ECC">
        <w:rPr>
          <w:rFonts w:ascii="Arial" w:hAnsi="Arial" w:cs="Arial"/>
          <w:b/>
          <w:bCs/>
          <w:sz w:val="22"/>
          <w:szCs w:val="22"/>
        </w:rPr>
        <w:t>REVENUE PROJECTIONS:</w:t>
      </w:r>
      <w:r>
        <w:rPr>
          <w:rFonts w:ascii="Arial" w:hAnsi="Arial" w:cs="Arial"/>
          <w:b/>
          <w:bCs/>
          <w:sz w:val="22"/>
          <w:szCs w:val="22"/>
        </w:rPr>
        <w:t xml:space="preserve"> </w:t>
      </w:r>
      <w:r w:rsidR="003563B3" w:rsidRPr="003563B3">
        <w:rPr>
          <w:rFonts w:ascii="Arial" w:hAnsi="Arial" w:cs="Arial"/>
          <w:sz w:val="22"/>
          <w:szCs w:val="22"/>
        </w:rPr>
        <w:t>Based on the tariff rates and PLF factor, u</w:t>
      </w:r>
      <w:r w:rsidR="00F37FBA" w:rsidRPr="003563B3">
        <w:rPr>
          <w:rFonts w:ascii="Arial" w:hAnsi="Arial" w:cs="Arial"/>
          <w:sz w:val="22"/>
          <w:szCs w:val="22"/>
        </w:rPr>
        <w:t>nit</w:t>
      </w:r>
      <w:r w:rsidR="00F37FBA">
        <w:rPr>
          <w:rFonts w:ascii="Arial" w:hAnsi="Arial" w:cs="Arial"/>
          <w:sz w:val="22"/>
          <w:szCs w:val="22"/>
        </w:rPr>
        <w:t xml:space="preserve"> wise d</w:t>
      </w:r>
      <w:r w:rsidRPr="009E1ECC">
        <w:rPr>
          <w:rFonts w:ascii="Arial" w:hAnsi="Arial" w:cs="Arial"/>
          <w:sz w:val="22"/>
          <w:szCs w:val="22"/>
        </w:rPr>
        <w:t>etails of</w:t>
      </w:r>
      <w:r w:rsidR="00F37FBA">
        <w:rPr>
          <w:rFonts w:ascii="Arial" w:hAnsi="Arial" w:cs="Arial"/>
          <w:sz w:val="22"/>
          <w:szCs w:val="22"/>
        </w:rPr>
        <w:t xml:space="preserve"> revenue projections are shown in the below tables:</w:t>
      </w: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F37FBA" w:rsidRPr="00F37FBA" w14:paraId="28487CD2" w14:textId="77777777" w:rsidTr="009D4869">
        <w:trPr>
          <w:trHeight w:val="343"/>
        </w:trPr>
        <w:tc>
          <w:tcPr>
            <w:tcW w:w="1560" w:type="dxa"/>
            <w:tcBorders>
              <w:top w:val="single" w:sz="4" w:space="0" w:color="auto"/>
              <w:left w:val="single" w:sz="4" w:space="0" w:color="auto"/>
              <w:bottom w:val="single" w:sz="4" w:space="0" w:color="auto"/>
              <w:right w:val="single" w:sz="4" w:space="0" w:color="auto"/>
            </w:tcBorders>
            <w:shd w:val="clear" w:color="auto" w:fill="002060"/>
            <w:noWrap/>
            <w:hideMark/>
          </w:tcPr>
          <w:p w14:paraId="519DD7B6" w14:textId="1A92666E" w:rsidR="00F37FBA" w:rsidRPr="00F37FBA" w:rsidRDefault="00F37FBA" w:rsidP="00F37FBA">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F694320" w14:textId="57FCEBD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FY24</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440EC94" w14:textId="34EEF3B1"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FY25</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79C0CE51" w14:textId="1636A6AB"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4B7F0A2" w14:textId="4C3FB79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FY27</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4F9776C1" w14:textId="387A32E4"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FY28</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00B3A65B" w14:textId="4ED15448"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0701952E" w14:textId="0E03F731"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FY30</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2C4A7F4" w14:textId="23AFD58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FY31</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2D6C215B" w14:textId="73B568E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FY32</w:t>
            </w:r>
          </w:p>
        </w:tc>
      </w:tr>
      <w:tr w:rsidR="00F37FBA" w:rsidRPr="00F37FBA" w14:paraId="08F5A0A9" w14:textId="77777777" w:rsidTr="009D4869">
        <w:trPr>
          <w:trHeight w:val="31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FE9592E"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360F3232" w14:textId="7D732DD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0058501" w14:textId="705D2CB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6ECC2CDC" w14:textId="6E880E1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29E1E84A" w14:textId="6914733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5A992397" w14:textId="59E9E3E7"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3FF74759" w14:textId="28EA9E8C"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C7905F7" w14:textId="32B4CE7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9E68609" w14:textId="2DCE93C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3BB0CEAD" w14:textId="0454A9F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F37FBA" w:rsidRPr="00F37FBA" w14:paraId="5D61FDCC" w14:textId="77777777" w:rsidTr="009D4869">
        <w:trPr>
          <w:trHeight w:val="367"/>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A4465D8" w14:textId="55DBBCF4"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7D03D885" w14:textId="3F08174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2" w:type="dxa"/>
            <w:tcBorders>
              <w:top w:val="nil"/>
              <w:left w:val="nil"/>
              <w:bottom w:val="single" w:sz="4" w:space="0" w:color="auto"/>
              <w:right w:val="single" w:sz="4" w:space="0" w:color="auto"/>
            </w:tcBorders>
            <w:shd w:val="clear" w:color="auto" w:fill="auto"/>
            <w:noWrap/>
            <w:vAlign w:val="center"/>
            <w:hideMark/>
          </w:tcPr>
          <w:p w14:paraId="17966A58" w14:textId="389D8C3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007A678C" w14:textId="328C4E2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72E31476" w14:textId="05ED3F9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0C94F253" w14:textId="1C719DB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3" w:type="dxa"/>
            <w:tcBorders>
              <w:top w:val="nil"/>
              <w:left w:val="nil"/>
              <w:bottom w:val="single" w:sz="4" w:space="0" w:color="auto"/>
              <w:right w:val="single" w:sz="4" w:space="0" w:color="auto"/>
            </w:tcBorders>
            <w:shd w:val="clear" w:color="auto" w:fill="auto"/>
            <w:noWrap/>
            <w:vAlign w:val="center"/>
            <w:hideMark/>
          </w:tcPr>
          <w:p w14:paraId="4921181E" w14:textId="4F386C0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15A7190F" w14:textId="1EB42E24"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467905FA" w14:textId="14EF210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2BE72422" w14:textId="2026B62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r>
      <w:tr w:rsidR="00F37FBA" w:rsidRPr="00F37FBA" w14:paraId="57DAB7E6" w14:textId="77777777" w:rsidTr="009D4869">
        <w:trPr>
          <w:trHeight w:val="401"/>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35265F6"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Unit 1</w:t>
            </w:r>
          </w:p>
        </w:tc>
        <w:tc>
          <w:tcPr>
            <w:tcW w:w="992" w:type="dxa"/>
            <w:tcBorders>
              <w:top w:val="nil"/>
              <w:left w:val="nil"/>
              <w:bottom w:val="single" w:sz="4" w:space="0" w:color="auto"/>
              <w:right w:val="single" w:sz="4" w:space="0" w:color="auto"/>
            </w:tcBorders>
            <w:shd w:val="clear" w:color="auto" w:fill="auto"/>
            <w:noWrap/>
            <w:vAlign w:val="center"/>
            <w:hideMark/>
          </w:tcPr>
          <w:p w14:paraId="5B1E4297" w14:textId="7BCAB46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32ED8BD9" w14:textId="3B4E61D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E1ADA5F" w14:textId="058032D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473866D9" w14:textId="019BD5CC"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59CE61BB" w14:textId="21F96B8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D882709" w14:textId="2857DFA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4B4E77E2" w14:textId="09868D1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C59FD5C" w14:textId="3951131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4359673F" w14:textId="04CBDCB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r>
      <w:tr w:rsidR="00F37FBA" w:rsidRPr="00F37FBA" w14:paraId="3A6F33F4"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CCDCE7D" w14:textId="34CF4ABF"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eneration (GWh)</w:t>
            </w:r>
          </w:p>
        </w:tc>
        <w:tc>
          <w:tcPr>
            <w:tcW w:w="992" w:type="dxa"/>
            <w:tcBorders>
              <w:top w:val="nil"/>
              <w:left w:val="nil"/>
              <w:bottom w:val="single" w:sz="4" w:space="0" w:color="auto"/>
              <w:right w:val="single" w:sz="4" w:space="0" w:color="auto"/>
            </w:tcBorders>
            <w:shd w:val="clear" w:color="auto" w:fill="auto"/>
            <w:noWrap/>
            <w:vAlign w:val="center"/>
            <w:hideMark/>
          </w:tcPr>
          <w:p w14:paraId="7E778CBD" w14:textId="64F5132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2,635.2</w:t>
            </w:r>
          </w:p>
        </w:tc>
        <w:tc>
          <w:tcPr>
            <w:tcW w:w="992" w:type="dxa"/>
            <w:tcBorders>
              <w:top w:val="nil"/>
              <w:left w:val="nil"/>
              <w:bottom w:val="single" w:sz="4" w:space="0" w:color="auto"/>
              <w:right w:val="single" w:sz="4" w:space="0" w:color="auto"/>
            </w:tcBorders>
            <w:shd w:val="clear" w:color="auto" w:fill="auto"/>
            <w:noWrap/>
            <w:vAlign w:val="center"/>
            <w:hideMark/>
          </w:tcPr>
          <w:p w14:paraId="4B5F2E43" w14:textId="20407C8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2,628.0</w:t>
            </w:r>
          </w:p>
        </w:tc>
        <w:tc>
          <w:tcPr>
            <w:tcW w:w="993" w:type="dxa"/>
            <w:tcBorders>
              <w:top w:val="nil"/>
              <w:left w:val="nil"/>
              <w:bottom w:val="single" w:sz="4" w:space="0" w:color="auto"/>
              <w:right w:val="single" w:sz="4" w:space="0" w:color="auto"/>
            </w:tcBorders>
            <w:shd w:val="clear" w:color="auto" w:fill="auto"/>
            <w:noWrap/>
            <w:vAlign w:val="center"/>
            <w:hideMark/>
          </w:tcPr>
          <w:p w14:paraId="1D7EA712" w14:textId="159C178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2,628.0</w:t>
            </w:r>
          </w:p>
        </w:tc>
        <w:tc>
          <w:tcPr>
            <w:tcW w:w="992" w:type="dxa"/>
            <w:tcBorders>
              <w:top w:val="nil"/>
              <w:left w:val="nil"/>
              <w:bottom w:val="single" w:sz="4" w:space="0" w:color="auto"/>
              <w:right w:val="single" w:sz="4" w:space="0" w:color="auto"/>
            </w:tcBorders>
            <w:shd w:val="clear" w:color="auto" w:fill="auto"/>
            <w:noWrap/>
            <w:vAlign w:val="center"/>
            <w:hideMark/>
          </w:tcPr>
          <w:p w14:paraId="1EDC1224" w14:textId="223991D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2,785.6</w:t>
            </w:r>
          </w:p>
        </w:tc>
        <w:tc>
          <w:tcPr>
            <w:tcW w:w="992" w:type="dxa"/>
            <w:tcBorders>
              <w:top w:val="nil"/>
              <w:left w:val="nil"/>
              <w:bottom w:val="single" w:sz="4" w:space="0" w:color="auto"/>
              <w:right w:val="single" w:sz="4" w:space="0" w:color="auto"/>
            </w:tcBorders>
            <w:shd w:val="clear" w:color="auto" w:fill="auto"/>
            <w:noWrap/>
            <w:vAlign w:val="center"/>
            <w:hideMark/>
          </w:tcPr>
          <w:p w14:paraId="7BB0B62F" w14:textId="4D7F284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2,793.3</w:t>
            </w:r>
          </w:p>
        </w:tc>
        <w:tc>
          <w:tcPr>
            <w:tcW w:w="993" w:type="dxa"/>
            <w:tcBorders>
              <w:top w:val="nil"/>
              <w:left w:val="nil"/>
              <w:bottom w:val="single" w:sz="4" w:space="0" w:color="auto"/>
              <w:right w:val="single" w:sz="4" w:space="0" w:color="auto"/>
            </w:tcBorders>
            <w:shd w:val="clear" w:color="auto" w:fill="auto"/>
            <w:noWrap/>
            <w:vAlign w:val="center"/>
            <w:hideMark/>
          </w:tcPr>
          <w:p w14:paraId="454A1160" w14:textId="2DEF398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2,943.3</w:t>
            </w:r>
          </w:p>
        </w:tc>
        <w:tc>
          <w:tcPr>
            <w:tcW w:w="992" w:type="dxa"/>
            <w:tcBorders>
              <w:top w:val="nil"/>
              <w:left w:val="nil"/>
              <w:bottom w:val="single" w:sz="4" w:space="0" w:color="auto"/>
              <w:right w:val="single" w:sz="4" w:space="0" w:color="auto"/>
            </w:tcBorders>
            <w:shd w:val="clear" w:color="auto" w:fill="auto"/>
            <w:noWrap/>
            <w:vAlign w:val="center"/>
            <w:hideMark/>
          </w:tcPr>
          <w:p w14:paraId="458963B8" w14:textId="6DE60F8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2,943.3</w:t>
            </w:r>
          </w:p>
        </w:tc>
        <w:tc>
          <w:tcPr>
            <w:tcW w:w="992" w:type="dxa"/>
            <w:tcBorders>
              <w:top w:val="nil"/>
              <w:left w:val="nil"/>
              <w:bottom w:val="single" w:sz="4" w:space="0" w:color="auto"/>
              <w:right w:val="single" w:sz="4" w:space="0" w:color="auto"/>
            </w:tcBorders>
            <w:shd w:val="clear" w:color="auto" w:fill="auto"/>
            <w:noWrap/>
            <w:vAlign w:val="center"/>
            <w:hideMark/>
          </w:tcPr>
          <w:p w14:paraId="42C36D80" w14:textId="33375C8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3,101.0</w:t>
            </w:r>
          </w:p>
        </w:tc>
        <w:tc>
          <w:tcPr>
            <w:tcW w:w="993" w:type="dxa"/>
            <w:tcBorders>
              <w:top w:val="nil"/>
              <w:left w:val="nil"/>
              <w:bottom w:val="single" w:sz="4" w:space="0" w:color="auto"/>
              <w:right w:val="single" w:sz="4" w:space="0" w:color="auto"/>
            </w:tcBorders>
            <w:shd w:val="clear" w:color="auto" w:fill="auto"/>
            <w:noWrap/>
            <w:vAlign w:val="center"/>
            <w:hideMark/>
          </w:tcPr>
          <w:p w14:paraId="5E4C914E" w14:textId="40FC899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3,109.5</w:t>
            </w:r>
          </w:p>
        </w:tc>
      </w:tr>
      <w:tr w:rsidR="00F37FBA" w:rsidRPr="00F37FBA" w14:paraId="7145EB5C"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728F094"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Auxiliary Consumption (</w:t>
            </w:r>
            <w:proofErr w:type="spellStart"/>
            <w:r w:rsidRPr="00F37FBA">
              <w:rPr>
                <w:rFonts w:asciiTheme="minorHAnsi" w:hAnsiTheme="minorHAnsi" w:cstheme="minorHAnsi"/>
                <w:b/>
                <w:bCs/>
                <w:sz w:val="22"/>
                <w:szCs w:val="22"/>
                <w:lang w:val="en-IN" w:eastAsia="en-IN"/>
              </w:rPr>
              <w:t>Gwh</w:t>
            </w:r>
            <w:proofErr w:type="spellEnd"/>
            <w:r w:rsidRPr="00F37FBA">
              <w:rPr>
                <w:rFonts w:asciiTheme="minorHAnsi" w:hAnsiTheme="minorHAnsi" w:cstheme="minorHAnsi"/>
                <w:b/>
                <w:bCs/>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8A24EE8" w14:textId="66076415"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177.88</w:t>
            </w:r>
          </w:p>
        </w:tc>
        <w:tc>
          <w:tcPr>
            <w:tcW w:w="992" w:type="dxa"/>
            <w:tcBorders>
              <w:top w:val="nil"/>
              <w:left w:val="nil"/>
              <w:bottom w:val="single" w:sz="4" w:space="0" w:color="auto"/>
              <w:right w:val="single" w:sz="4" w:space="0" w:color="auto"/>
            </w:tcBorders>
            <w:shd w:val="clear" w:color="auto" w:fill="auto"/>
            <w:noWrap/>
            <w:vAlign w:val="center"/>
            <w:hideMark/>
          </w:tcPr>
          <w:p w14:paraId="65B9FEC2" w14:textId="7F9A4F8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177.39</w:t>
            </w:r>
          </w:p>
        </w:tc>
        <w:tc>
          <w:tcPr>
            <w:tcW w:w="993" w:type="dxa"/>
            <w:tcBorders>
              <w:top w:val="nil"/>
              <w:left w:val="nil"/>
              <w:bottom w:val="single" w:sz="4" w:space="0" w:color="auto"/>
              <w:right w:val="single" w:sz="4" w:space="0" w:color="auto"/>
            </w:tcBorders>
            <w:shd w:val="clear" w:color="auto" w:fill="auto"/>
            <w:noWrap/>
            <w:vAlign w:val="center"/>
            <w:hideMark/>
          </w:tcPr>
          <w:p w14:paraId="2B6F4892" w14:textId="7AE8969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177.39</w:t>
            </w:r>
          </w:p>
        </w:tc>
        <w:tc>
          <w:tcPr>
            <w:tcW w:w="992" w:type="dxa"/>
            <w:tcBorders>
              <w:top w:val="nil"/>
              <w:left w:val="nil"/>
              <w:bottom w:val="single" w:sz="4" w:space="0" w:color="auto"/>
              <w:right w:val="single" w:sz="4" w:space="0" w:color="auto"/>
            </w:tcBorders>
            <w:shd w:val="clear" w:color="auto" w:fill="auto"/>
            <w:noWrap/>
            <w:vAlign w:val="center"/>
            <w:hideMark/>
          </w:tcPr>
          <w:p w14:paraId="673FD8B0" w14:textId="7208FE6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188.03</w:t>
            </w:r>
          </w:p>
        </w:tc>
        <w:tc>
          <w:tcPr>
            <w:tcW w:w="992" w:type="dxa"/>
            <w:tcBorders>
              <w:top w:val="nil"/>
              <w:left w:val="nil"/>
              <w:bottom w:val="single" w:sz="4" w:space="0" w:color="auto"/>
              <w:right w:val="single" w:sz="4" w:space="0" w:color="auto"/>
            </w:tcBorders>
            <w:shd w:val="clear" w:color="auto" w:fill="auto"/>
            <w:noWrap/>
            <w:vAlign w:val="center"/>
            <w:hideMark/>
          </w:tcPr>
          <w:p w14:paraId="1768B500" w14:textId="6D20BBE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188.55</w:t>
            </w:r>
          </w:p>
        </w:tc>
        <w:tc>
          <w:tcPr>
            <w:tcW w:w="993" w:type="dxa"/>
            <w:tcBorders>
              <w:top w:val="nil"/>
              <w:left w:val="nil"/>
              <w:bottom w:val="single" w:sz="4" w:space="0" w:color="auto"/>
              <w:right w:val="single" w:sz="4" w:space="0" w:color="auto"/>
            </w:tcBorders>
            <w:shd w:val="clear" w:color="auto" w:fill="auto"/>
            <w:noWrap/>
            <w:vAlign w:val="center"/>
            <w:hideMark/>
          </w:tcPr>
          <w:p w14:paraId="26F48B68" w14:textId="0D31C16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198.68</w:t>
            </w:r>
          </w:p>
        </w:tc>
        <w:tc>
          <w:tcPr>
            <w:tcW w:w="992" w:type="dxa"/>
            <w:tcBorders>
              <w:top w:val="nil"/>
              <w:left w:val="nil"/>
              <w:bottom w:val="single" w:sz="4" w:space="0" w:color="auto"/>
              <w:right w:val="single" w:sz="4" w:space="0" w:color="auto"/>
            </w:tcBorders>
            <w:shd w:val="clear" w:color="auto" w:fill="auto"/>
            <w:noWrap/>
            <w:vAlign w:val="center"/>
            <w:hideMark/>
          </w:tcPr>
          <w:p w14:paraId="0E94D66C" w14:textId="10BCEA1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198.68</w:t>
            </w:r>
          </w:p>
        </w:tc>
        <w:tc>
          <w:tcPr>
            <w:tcW w:w="992" w:type="dxa"/>
            <w:tcBorders>
              <w:top w:val="nil"/>
              <w:left w:val="nil"/>
              <w:bottom w:val="single" w:sz="4" w:space="0" w:color="auto"/>
              <w:right w:val="single" w:sz="4" w:space="0" w:color="auto"/>
            </w:tcBorders>
            <w:shd w:val="clear" w:color="auto" w:fill="auto"/>
            <w:noWrap/>
            <w:vAlign w:val="center"/>
            <w:hideMark/>
          </w:tcPr>
          <w:p w14:paraId="7EF2A534" w14:textId="348DCE0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209.32</w:t>
            </w:r>
          </w:p>
        </w:tc>
        <w:tc>
          <w:tcPr>
            <w:tcW w:w="993" w:type="dxa"/>
            <w:tcBorders>
              <w:top w:val="nil"/>
              <w:left w:val="nil"/>
              <w:bottom w:val="single" w:sz="4" w:space="0" w:color="auto"/>
              <w:right w:val="single" w:sz="4" w:space="0" w:color="auto"/>
            </w:tcBorders>
            <w:shd w:val="clear" w:color="auto" w:fill="auto"/>
            <w:noWrap/>
            <w:vAlign w:val="center"/>
            <w:hideMark/>
          </w:tcPr>
          <w:p w14:paraId="3DB8B008" w14:textId="7B72542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209.89</w:t>
            </w:r>
          </w:p>
        </w:tc>
      </w:tr>
      <w:tr w:rsidR="00F37FBA" w:rsidRPr="00F37FBA" w14:paraId="4150FE7C"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2631B10"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Net Generation (</w:t>
            </w:r>
            <w:proofErr w:type="spellStart"/>
            <w:r w:rsidRPr="00F37FBA">
              <w:rPr>
                <w:rFonts w:asciiTheme="minorHAnsi" w:hAnsiTheme="minorHAnsi" w:cstheme="minorHAnsi"/>
                <w:b/>
                <w:bCs/>
                <w:sz w:val="22"/>
                <w:szCs w:val="22"/>
                <w:lang w:val="en-IN" w:eastAsia="en-IN"/>
              </w:rPr>
              <w:t>Gwh</w:t>
            </w:r>
            <w:proofErr w:type="spellEnd"/>
            <w:r w:rsidRPr="00F37FBA">
              <w:rPr>
                <w:rFonts w:asciiTheme="minorHAnsi" w:hAnsiTheme="minorHAnsi" w:cstheme="minorHAnsi"/>
                <w:b/>
                <w:bCs/>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F120B5B" w14:textId="28EC215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2,457.3</w:t>
            </w:r>
          </w:p>
        </w:tc>
        <w:tc>
          <w:tcPr>
            <w:tcW w:w="992" w:type="dxa"/>
            <w:tcBorders>
              <w:top w:val="nil"/>
              <w:left w:val="nil"/>
              <w:bottom w:val="single" w:sz="4" w:space="0" w:color="auto"/>
              <w:right w:val="single" w:sz="4" w:space="0" w:color="auto"/>
            </w:tcBorders>
            <w:shd w:val="clear" w:color="auto" w:fill="auto"/>
            <w:noWrap/>
            <w:vAlign w:val="center"/>
            <w:hideMark/>
          </w:tcPr>
          <w:p w14:paraId="024A7409" w14:textId="05C821F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2,450.6</w:t>
            </w:r>
          </w:p>
        </w:tc>
        <w:tc>
          <w:tcPr>
            <w:tcW w:w="993" w:type="dxa"/>
            <w:tcBorders>
              <w:top w:val="nil"/>
              <w:left w:val="nil"/>
              <w:bottom w:val="single" w:sz="4" w:space="0" w:color="auto"/>
              <w:right w:val="single" w:sz="4" w:space="0" w:color="auto"/>
            </w:tcBorders>
            <w:shd w:val="clear" w:color="auto" w:fill="auto"/>
            <w:noWrap/>
            <w:vAlign w:val="center"/>
            <w:hideMark/>
          </w:tcPr>
          <w:p w14:paraId="7D5225CD" w14:textId="69CA960E"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2,450.6</w:t>
            </w:r>
          </w:p>
        </w:tc>
        <w:tc>
          <w:tcPr>
            <w:tcW w:w="992" w:type="dxa"/>
            <w:tcBorders>
              <w:top w:val="nil"/>
              <w:left w:val="nil"/>
              <w:bottom w:val="single" w:sz="4" w:space="0" w:color="auto"/>
              <w:right w:val="single" w:sz="4" w:space="0" w:color="auto"/>
            </w:tcBorders>
            <w:shd w:val="clear" w:color="auto" w:fill="auto"/>
            <w:noWrap/>
            <w:vAlign w:val="center"/>
            <w:hideMark/>
          </w:tcPr>
          <w:p w14:paraId="538133F1" w14:textId="1BEB74D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2,597.6</w:t>
            </w:r>
          </w:p>
        </w:tc>
        <w:tc>
          <w:tcPr>
            <w:tcW w:w="992" w:type="dxa"/>
            <w:tcBorders>
              <w:top w:val="nil"/>
              <w:left w:val="nil"/>
              <w:bottom w:val="single" w:sz="4" w:space="0" w:color="auto"/>
              <w:right w:val="single" w:sz="4" w:space="0" w:color="auto"/>
            </w:tcBorders>
            <w:shd w:val="clear" w:color="auto" w:fill="auto"/>
            <w:noWrap/>
            <w:vAlign w:val="center"/>
            <w:hideMark/>
          </w:tcPr>
          <w:p w14:paraId="1EB288E2" w14:textId="32ED7F0C"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2,604.7</w:t>
            </w:r>
          </w:p>
        </w:tc>
        <w:tc>
          <w:tcPr>
            <w:tcW w:w="993" w:type="dxa"/>
            <w:tcBorders>
              <w:top w:val="nil"/>
              <w:left w:val="nil"/>
              <w:bottom w:val="single" w:sz="4" w:space="0" w:color="auto"/>
              <w:right w:val="single" w:sz="4" w:space="0" w:color="auto"/>
            </w:tcBorders>
            <w:shd w:val="clear" w:color="auto" w:fill="auto"/>
            <w:noWrap/>
            <w:vAlign w:val="center"/>
            <w:hideMark/>
          </w:tcPr>
          <w:p w14:paraId="423A01E5" w14:textId="5C2FB245"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2,744.6</w:t>
            </w:r>
          </w:p>
        </w:tc>
        <w:tc>
          <w:tcPr>
            <w:tcW w:w="992" w:type="dxa"/>
            <w:tcBorders>
              <w:top w:val="nil"/>
              <w:left w:val="nil"/>
              <w:bottom w:val="single" w:sz="4" w:space="0" w:color="auto"/>
              <w:right w:val="single" w:sz="4" w:space="0" w:color="auto"/>
            </w:tcBorders>
            <w:shd w:val="clear" w:color="auto" w:fill="auto"/>
            <w:noWrap/>
            <w:vAlign w:val="center"/>
            <w:hideMark/>
          </w:tcPr>
          <w:p w14:paraId="46678615" w14:textId="2CD6E2C6"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2,744.6</w:t>
            </w:r>
          </w:p>
        </w:tc>
        <w:tc>
          <w:tcPr>
            <w:tcW w:w="992" w:type="dxa"/>
            <w:tcBorders>
              <w:top w:val="nil"/>
              <w:left w:val="nil"/>
              <w:bottom w:val="single" w:sz="4" w:space="0" w:color="auto"/>
              <w:right w:val="single" w:sz="4" w:space="0" w:color="auto"/>
            </w:tcBorders>
            <w:shd w:val="clear" w:color="auto" w:fill="auto"/>
            <w:noWrap/>
            <w:vAlign w:val="center"/>
            <w:hideMark/>
          </w:tcPr>
          <w:p w14:paraId="0C8FAFF2" w14:textId="4AC69A6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2,891.7</w:t>
            </w:r>
          </w:p>
        </w:tc>
        <w:tc>
          <w:tcPr>
            <w:tcW w:w="993" w:type="dxa"/>
            <w:tcBorders>
              <w:top w:val="nil"/>
              <w:left w:val="nil"/>
              <w:bottom w:val="single" w:sz="4" w:space="0" w:color="auto"/>
              <w:right w:val="single" w:sz="4" w:space="0" w:color="auto"/>
            </w:tcBorders>
            <w:shd w:val="clear" w:color="auto" w:fill="auto"/>
            <w:noWrap/>
            <w:vAlign w:val="center"/>
            <w:hideMark/>
          </w:tcPr>
          <w:p w14:paraId="7F5D81FF" w14:textId="401D238D"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2,899.6</w:t>
            </w:r>
          </w:p>
        </w:tc>
      </w:tr>
      <w:tr w:rsidR="00F37FBA" w:rsidRPr="00F37FBA" w14:paraId="020E3B6E"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10770F8"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Revenue from Unit 1</w:t>
            </w:r>
          </w:p>
        </w:tc>
        <w:tc>
          <w:tcPr>
            <w:tcW w:w="992" w:type="dxa"/>
            <w:tcBorders>
              <w:top w:val="nil"/>
              <w:left w:val="nil"/>
              <w:bottom w:val="single" w:sz="4" w:space="0" w:color="auto"/>
              <w:right w:val="single" w:sz="4" w:space="0" w:color="auto"/>
            </w:tcBorders>
            <w:shd w:val="clear" w:color="auto" w:fill="auto"/>
            <w:noWrap/>
            <w:vAlign w:val="center"/>
            <w:hideMark/>
          </w:tcPr>
          <w:p w14:paraId="15859DC2" w14:textId="59122B9F"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1,376.1</w:t>
            </w:r>
          </w:p>
        </w:tc>
        <w:tc>
          <w:tcPr>
            <w:tcW w:w="992" w:type="dxa"/>
            <w:tcBorders>
              <w:top w:val="nil"/>
              <w:left w:val="nil"/>
              <w:bottom w:val="single" w:sz="4" w:space="0" w:color="auto"/>
              <w:right w:val="single" w:sz="4" w:space="0" w:color="auto"/>
            </w:tcBorders>
            <w:shd w:val="clear" w:color="auto" w:fill="auto"/>
            <w:noWrap/>
            <w:vAlign w:val="center"/>
            <w:hideMark/>
          </w:tcPr>
          <w:p w14:paraId="4201CFC7" w14:textId="3AEE0A6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1,372.3</w:t>
            </w:r>
          </w:p>
        </w:tc>
        <w:tc>
          <w:tcPr>
            <w:tcW w:w="993" w:type="dxa"/>
            <w:tcBorders>
              <w:top w:val="nil"/>
              <w:left w:val="nil"/>
              <w:bottom w:val="single" w:sz="4" w:space="0" w:color="auto"/>
              <w:right w:val="single" w:sz="4" w:space="0" w:color="auto"/>
            </w:tcBorders>
            <w:shd w:val="clear" w:color="auto" w:fill="auto"/>
            <w:noWrap/>
            <w:vAlign w:val="center"/>
            <w:hideMark/>
          </w:tcPr>
          <w:p w14:paraId="5A8CE264" w14:textId="3E96D17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1,372.3</w:t>
            </w:r>
          </w:p>
        </w:tc>
        <w:tc>
          <w:tcPr>
            <w:tcW w:w="992" w:type="dxa"/>
            <w:tcBorders>
              <w:top w:val="nil"/>
              <w:left w:val="nil"/>
              <w:bottom w:val="single" w:sz="4" w:space="0" w:color="auto"/>
              <w:right w:val="single" w:sz="4" w:space="0" w:color="auto"/>
            </w:tcBorders>
            <w:shd w:val="clear" w:color="auto" w:fill="auto"/>
            <w:noWrap/>
            <w:vAlign w:val="center"/>
            <w:hideMark/>
          </w:tcPr>
          <w:p w14:paraId="69D5F76F" w14:textId="13CD1B2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1,454.6</w:t>
            </w:r>
          </w:p>
        </w:tc>
        <w:tc>
          <w:tcPr>
            <w:tcW w:w="992" w:type="dxa"/>
            <w:tcBorders>
              <w:top w:val="nil"/>
              <w:left w:val="nil"/>
              <w:bottom w:val="single" w:sz="4" w:space="0" w:color="auto"/>
              <w:right w:val="single" w:sz="4" w:space="0" w:color="auto"/>
            </w:tcBorders>
            <w:shd w:val="clear" w:color="auto" w:fill="auto"/>
            <w:noWrap/>
            <w:vAlign w:val="center"/>
            <w:hideMark/>
          </w:tcPr>
          <w:p w14:paraId="508246BF" w14:textId="03B00C1B"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1,458.6</w:t>
            </w:r>
          </w:p>
        </w:tc>
        <w:tc>
          <w:tcPr>
            <w:tcW w:w="993" w:type="dxa"/>
            <w:tcBorders>
              <w:top w:val="nil"/>
              <w:left w:val="nil"/>
              <w:bottom w:val="single" w:sz="4" w:space="0" w:color="auto"/>
              <w:right w:val="single" w:sz="4" w:space="0" w:color="auto"/>
            </w:tcBorders>
            <w:shd w:val="clear" w:color="auto" w:fill="auto"/>
            <w:noWrap/>
            <w:vAlign w:val="center"/>
            <w:hideMark/>
          </w:tcPr>
          <w:p w14:paraId="30E0FD08" w14:textId="1EFDA50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1,613.8</w:t>
            </w:r>
          </w:p>
        </w:tc>
        <w:tc>
          <w:tcPr>
            <w:tcW w:w="992" w:type="dxa"/>
            <w:tcBorders>
              <w:top w:val="nil"/>
              <w:left w:val="nil"/>
              <w:bottom w:val="single" w:sz="4" w:space="0" w:color="auto"/>
              <w:right w:val="single" w:sz="4" w:space="0" w:color="auto"/>
            </w:tcBorders>
            <w:shd w:val="clear" w:color="auto" w:fill="auto"/>
            <w:noWrap/>
            <w:vAlign w:val="center"/>
            <w:hideMark/>
          </w:tcPr>
          <w:p w14:paraId="4257E81C" w14:textId="0CA86EF7"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1,613.8</w:t>
            </w:r>
          </w:p>
        </w:tc>
        <w:tc>
          <w:tcPr>
            <w:tcW w:w="992" w:type="dxa"/>
            <w:tcBorders>
              <w:top w:val="nil"/>
              <w:left w:val="nil"/>
              <w:bottom w:val="single" w:sz="4" w:space="0" w:color="auto"/>
              <w:right w:val="single" w:sz="4" w:space="0" w:color="auto"/>
            </w:tcBorders>
            <w:shd w:val="clear" w:color="auto" w:fill="auto"/>
            <w:noWrap/>
            <w:vAlign w:val="center"/>
            <w:hideMark/>
          </w:tcPr>
          <w:p w14:paraId="41704999" w14:textId="76C8B3D8"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1,700.3</w:t>
            </w:r>
          </w:p>
        </w:tc>
        <w:tc>
          <w:tcPr>
            <w:tcW w:w="993" w:type="dxa"/>
            <w:tcBorders>
              <w:top w:val="nil"/>
              <w:left w:val="nil"/>
              <w:bottom w:val="single" w:sz="4" w:space="0" w:color="auto"/>
              <w:right w:val="single" w:sz="4" w:space="0" w:color="auto"/>
            </w:tcBorders>
            <w:shd w:val="clear" w:color="auto" w:fill="auto"/>
            <w:noWrap/>
            <w:vAlign w:val="center"/>
            <w:hideMark/>
          </w:tcPr>
          <w:p w14:paraId="0BC43ABE" w14:textId="38E9A76C"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1,704.9</w:t>
            </w:r>
          </w:p>
        </w:tc>
      </w:tr>
    </w:tbl>
    <w:p w14:paraId="1C787E3B" w14:textId="02E92A4C" w:rsidR="009E1ECC" w:rsidRDefault="00F37FBA" w:rsidP="009D4869">
      <w:pPr>
        <w:pStyle w:val="ListParagraph"/>
        <w:spacing w:after="0" w:line="360" w:lineRule="auto"/>
        <w:ind w:right="-23"/>
        <w:jc w:val="both"/>
        <w:rPr>
          <w:rFonts w:ascii="Arial" w:hAnsi="Arial" w:cs="Arial"/>
          <w:b/>
          <w:bCs/>
          <w:sz w:val="22"/>
          <w:szCs w:val="22"/>
        </w:rPr>
      </w:pPr>
      <w:r>
        <w:rPr>
          <w:rFonts w:ascii="Arial" w:hAnsi="Arial" w:cs="Arial"/>
          <w:sz w:val="22"/>
          <w:szCs w:val="22"/>
        </w:rPr>
        <w:t xml:space="preserve"> </w:t>
      </w:r>
      <w:r w:rsidR="009E1ECC">
        <w:rPr>
          <w:rFonts w:ascii="Arial" w:hAnsi="Arial" w:cs="Arial"/>
          <w:b/>
          <w:bCs/>
          <w:sz w:val="22"/>
          <w:szCs w:val="22"/>
        </w:rPr>
        <w:t xml:space="preserve">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786169" w:rsidRPr="00F37FBA" w14:paraId="5161BDD4" w14:textId="77777777" w:rsidTr="009D4869">
        <w:trPr>
          <w:trHeight w:val="440"/>
        </w:trPr>
        <w:tc>
          <w:tcPr>
            <w:tcW w:w="1560" w:type="dxa"/>
            <w:shd w:val="clear" w:color="auto" w:fill="002060"/>
            <w:noWrap/>
            <w:hideMark/>
          </w:tcPr>
          <w:p w14:paraId="4185553C" w14:textId="77777777" w:rsidR="00786169" w:rsidRPr="00F37FBA" w:rsidRDefault="00786169" w:rsidP="00786169">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shd w:val="clear" w:color="auto" w:fill="002060"/>
            <w:noWrap/>
            <w:vAlign w:val="center"/>
            <w:hideMark/>
          </w:tcPr>
          <w:p w14:paraId="3323B14B" w14:textId="7FA11643"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FY33</w:t>
            </w:r>
          </w:p>
        </w:tc>
        <w:tc>
          <w:tcPr>
            <w:tcW w:w="992" w:type="dxa"/>
            <w:shd w:val="clear" w:color="auto" w:fill="002060"/>
            <w:noWrap/>
            <w:vAlign w:val="center"/>
            <w:hideMark/>
          </w:tcPr>
          <w:p w14:paraId="7B55638F" w14:textId="6C49DBEE"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FY34</w:t>
            </w:r>
          </w:p>
        </w:tc>
        <w:tc>
          <w:tcPr>
            <w:tcW w:w="993" w:type="dxa"/>
            <w:shd w:val="clear" w:color="auto" w:fill="002060"/>
            <w:noWrap/>
            <w:vAlign w:val="center"/>
            <w:hideMark/>
          </w:tcPr>
          <w:p w14:paraId="15D95292" w14:textId="25D32B0F"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FY35</w:t>
            </w:r>
          </w:p>
        </w:tc>
        <w:tc>
          <w:tcPr>
            <w:tcW w:w="992" w:type="dxa"/>
            <w:shd w:val="clear" w:color="auto" w:fill="002060"/>
            <w:noWrap/>
            <w:vAlign w:val="center"/>
            <w:hideMark/>
          </w:tcPr>
          <w:p w14:paraId="4D417AFD" w14:textId="56639F4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FY36</w:t>
            </w:r>
          </w:p>
        </w:tc>
        <w:tc>
          <w:tcPr>
            <w:tcW w:w="992" w:type="dxa"/>
            <w:shd w:val="clear" w:color="auto" w:fill="002060"/>
            <w:noWrap/>
            <w:vAlign w:val="center"/>
            <w:hideMark/>
          </w:tcPr>
          <w:p w14:paraId="64180E7B" w14:textId="7157B2B3"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FY37</w:t>
            </w:r>
          </w:p>
        </w:tc>
        <w:tc>
          <w:tcPr>
            <w:tcW w:w="993" w:type="dxa"/>
            <w:shd w:val="clear" w:color="auto" w:fill="002060"/>
            <w:noWrap/>
            <w:vAlign w:val="center"/>
            <w:hideMark/>
          </w:tcPr>
          <w:p w14:paraId="09F064F8" w14:textId="6D072809"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FY38</w:t>
            </w:r>
          </w:p>
        </w:tc>
        <w:tc>
          <w:tcPr>
            <w:tcW w:w="992" w:type="dxa"/>
            <w:shd w:val="clear" w:color="auto" w:fill="002060"/>
            <w:noWrap/>
            <w:vAlign w:val="center"/>
            <w:hideMark/>
          </w:tcPr>
          <w:p w14:paraId="665E413A" w14:textId="4AEB59B4"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FY39</w:t>
            </w:r>
          </w:p>
        </w:tc>
        <w:tc>
          <w:tcPr>
            <w:tcW w:w="992" w:type="dxa"/>
            <w:shd w:val="clear" w:color="auto" w:fill="002060"/>
            <w:noWrap/>
            <w:vAlign w:val="center"/>
            <w:hideMark/>
          </w:tcPr>
          <w:p w14:paraId="48F944AE" w14:textId="5B0160C1"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FY40</w:t>
            </w:r>
          </w:p>
        </w:tc>
        <w:tc>
          <w:tcPr>
            <w:tcW w:w="993" w:type="dxa"/>
            <w:shd w:val="clear" w:color="auto" w:fill="002060"/>
            <w:noWrap/>
            <w:vAlign w:val="center"/>
            <w:hideMark/>
          </w:tcPr>
          <w:p w14:paraId="1DCCB5A8" w14:textId="447C3438"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FY41</w:t>
            </w:r>
          </w:p>
        </w:tc>
      </w:tr>
      <w:tr w:rsidR="00786169" w:rsidRPr="00F37FBA" w14:paraId="1F084312" w14:textId="77777777" w:rsidTr="009D4869">
        <w:trPr>
          <w:trHeight w:val="419"/>
        </w:trPr>
        <w:tc>
          <w:tcPr>
            <w:tcW w:w="1560" w:type="dxa"/>
            <w:shd w:val="clear" w:color="auto" w:fill="9CC2E5" w:themeFill="accent1" w:themeFillTint="99"/>
            <w:noWrap/>
            <w:vAlign w:val="center"/>
            <w:hideMark/>
          </w:tcPr>
          <w:p w14:paraId="2DBC5904" w14:textId="77777777" w:rsidR="00786169" w:rsidRPr="00F37FBA" w:rsidRDefault="00786169"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shd w:val="clear" w:color="auto" w:fill="auto"/>
            <w:noWrap/>
            <w:vAlign w:val="center"/>
            <w:hideMark/>
          </w:tcPr>
          <w:p w14:paraId="2DAFB09E"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48175FC9"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43C27950"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16B4BCFE"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2EC32854"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0FEEE002"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5A1456C3"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59514CDB"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1EFE5B7B"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786169" w:rsidRPr="00F37FBA" w14:paraId="4EE6644E" w14:textId="77777777" w:rsidTr="009D4869">
        <w:trPr>
          <w:trHeight w:val="288"/>
        </w:trPr>
        <w:tc>
          <w:tcPr>
            <w:tcW w:w="1560" w:type="dxa"/>
            <w:shd w:val="clear" w:color="auto" w:fill="9CC2E5" w:themeFill="accent1" w:themeFillTint="99"/>
            <w:noWrap/>
            <w:vAlign w:val="center"/>
            <w:hideMark/>
          </w:tcPr>
          <w:p w14:paraId="1B01C4A9"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shd w:val="clear" w:color="auto" w:fill="auto"/>
            <w:noWrap/>
            <w:vAlign w:val="center"/>
            <w:hideMark/>
          </w:tcPr>
          <w:p w14:paraId="2DE246EF" w14:textId="06FE141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5CC819DC" w14:textId="793972E0"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shd w:val="clear" w:color="auto" w:fill="auto"/>
            <w:noWrap/>
            <w:vAlign w:val="center"/>
            <w:hideMark/>
          </w:tcPr>
          <w:p w14:paraId="0395015D" w14:textId="08F238D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06620A9B" w14:textId="67FF1F28"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366.00</w:t>
            </w:r>
          </w:p>
        </w:tc>
        <w:tc>
          <w:tcPr>
            <w:tcW w:w="992" w:type="dxa"/>
            <w:shd w:val="clear" w:color="auto" w:fill="auto"/>
            <w:noWrap/>
            <w:vAlign w:val="center"/>
            <w:hideMark/>
          </w:tcPr>
          <w:p w14:paraId="7A3D8A29" w14:textId="64E17BD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shd w:val="clear" w:color="auto" w:fill="auto"/>
            <w:noWrap/>
            <w:vAlign w:val="center"/>
            <w:hideMark/>
          </w:tcPr>
          <w:p w14:paraId="25EA4D65" w14:textId="4F2E32DA"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28A7D0F8" w14:textId="521A0BB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49087330" w14:textId="4C47DB5E" w:rsidR="00786169" w:rsidRPr="00F37FBA" w:rsidRDefault="00786169" w:rsidP="00786169">
            <w:pPr>
              <w:spacing w:after="0" w:line="240" w:lineRule="auto"/>
              <w:jc w:val="center"/>
              <w:rPr>
                <w:rFonts w:asciiTheme="minorHAnsi" w:hAnsiTheme="minorHAnsi" w:cstheme="minorHAnsi"/>
                <w:sz w:val="22"/>
                <w:szCs w:val="22"/>
                <w:lang w:val="en-IN" w:eastAsia="en-IN"/>
              </w:rPr>
            </w:pPr>
            <w:r>
              <w:rPr>
                <w:rFonts w:ascii="Calibri" w:hAnsi="Calibri" w:cs="Calibri"/>
                <w:sz w:val="22"/>
                <w:szCs w:val="22"/>
              </w:rPr>
              <w:t>2</w:t>
            </w:r>
            <w:r w:rsidRPr="00786169">
              <w:rPr>
                <w:rFonts w:ascii="Calibri" w:hAnsi="Calibri" w:cs="Calibri"/>
                <w:sz w:val="22"/>
                <w:szCs w:val="22"/>
              </w:rPr>
              <w:t>66.00</w:t>
            </w:r>
          </w:p>
        </w:tc>
        <w:tc>
          <w:tcPr>
            <w:tcW w:w="993" w:type="dxa"/>
            <w:shd w:val="clear" w:color="auto" w:fill="auto"/>
            <w:noWrap/>
            <w:vAlign w:val="center"/>
            <w:hideMark/>
          </w:tcPr>
          <w:p w14:paraId="6437E202" w14:textId="47C6762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287.00</w:t>
            </w:r>
          </w:p>
        </w:tc>
      </w:tr>
      <w:tr w:rsidR="00786169" w:rsidRPr="00F37FBA" w14:paraId="431805D3" w14:textId="77777777" w:rsidTr="009D4869">
        <w:trPr>
          <w:trHeight w:val="416"/>
        </w:trPr>
        <w:tc>
          <w:tcPr>
            <w:tcW w:w="1560" w:type="dxa"/>
            <w:shd w:val="clear" w:color="auto" w:fill="9CC2E5" w:themeFill="accent1" w:themeFillTint="99"/>
            <w:noWrap/>
            <w:vAlign w:val="center"/>
            <w:hideMark/>
          </w:tcPr>
          <w:p w14:paraId="77A2EEA8"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Unit 1</w:t>
            </w:r>
          </w:p>
        </w:tc>
        <w:tc>
          <w:tcPr>
            <w:tcW w:w="992" w:type="dxa"/>
            <w:shd w:val="clear" w:color="auto" w:fill="auto"/>
            <w:noWrap/>
            <w:vAlign w:val="center"/>
            <w:hideMark/>
          </w:tcPr>
          <w:p w14:paraId="40AA9991" w14:textId="161C6E2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6BD2374D" w14:textId="403D134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7AA066D3" w14:textId="4D57874B"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7695B58B" w14:textId="1748528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6862904D" w14:textId="5616AC61"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2846CF16" w14:textId="2FB41A7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3F835529" w14:textId="4E09EEE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2C66DB64" w14:textId="64B9A71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00FB4879" w14:textId="414BEFB4"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7A6589AA" w14:textId="77777777" w:rsidTr="009D4869">
        <w:trPr>
          <w:trHeight w:val="288"/>
        </w:trPr>
        <w:tc>
          <w:tcPr>
            <w:tcW w:w="1560" w:type="dxa"/>
            <w:shd w:val="clear" w:color="auto" w:fill="9CC2E5" w:themeFill="accent1" w:themeFillTint="99"/>
            <w:noWrap/>
            <w:vAlign w:val="center"/>
            <w:hideMark/>
          </w:tcPr>
          <w:p w14:paraId="0BA44E84"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eneration (GWh)</w:t>
            </w:r>
          </w:p>
        </w:tc>
        <w:tc>
          <w:tcPr>
            <w:tcW w:w="992" w:type="dxa"/>
            <w:shd w:val="clear" w:color="auto" w:fill="auto"/>
            <w:noWrap/>
            <w:vAlign w:val="center"/>
            <w:hideMark/>
          </w:tcPr>
          <w:p w14:paraId="3964DB3F" w14:textId="193797C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3,258.7</w:t>
            </w:r>
          </w:p>
        </w:tc>
        <w:tc>
          <w:tcPr>
            <w:tcW w:w="992" w:type="dxa"/>
            <w:shd w:val="clear" w:color="auto" w:fill="auto"/>
            <w:noWrap/>
            <w:vAlign w:val="center"/>
            <w:hideMark/>
          </w:tcPr>
          <w:p w14:paraId="6D3BC9B0" w14:textId="04C63012"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3,258.7</w:t>
            </w:r>
          </w:p>
        </w:tc>
        <w:tc>
          <w:tcPr>
            <w:tcW w:w="993" w:type="dxa"/>
            <w:shd w:val="clear" w:color="auto" w:fill="auto"/>
            <w:noWrap/>
            <w:vAlign w:val="center"/>
            <w:hideMark/>
          </w:tcPr>
          <w:p w14:paraId="29B561EB" w14:textId="422ECB4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3,416.4</w:t>
            </w:r>
          </w:p>
        </w:tc>
        <w:tc>
          <w:tcPr>
            <w:tcW w:w="992" w:type="dxa"/>
            <w:shd w:val="clear" w:color="auto" w:fill="auto"/>
            <w:noWrap/>
            <w:vAlign w:val="center"/>
            <w:hideMark/>
          </w:tcPr>
          <w:p w14:paraId="2E7A4D50" w14:textId="183A1B9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3,425.7</w:t>
            </w:r>
          </w:p>
        </w:tc>
        <w:tc>
          <w:tcPr>
            <w:tcW w:w="992" w:type="dxa"/>
            <w:shd w:val="clear" w:color="auto" w:fill="auto"/>
            <w:noWrap/>
            <w:vAlign w:val="center"/>
            <w:hideMark/>
          </w:tcPr>
          <w:p w14:paraId="24F4C0D8" w14:textId="084263A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3,574.0</w:t>
            </w:r>
          </w:p>
        </w:tc>
        <w:tc>
          <w:tcPr>
            <w:tcW w:w="993" w:type="dxa"/>
            <w:shd w:val="clear" w:color="auto" w:fill="auto"/>
            <w:noWrap/>
            <w:vAlign w:val="center"/>
            <w:hideMark/>
          </w:tcPr>
          <w:p w14:paraId="5C96DC95" w14:textId="75F5BCA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3,679.2</w:t>
            </w:r>
          </w:p>
        </w:tc>
        <w:tc>
          <w:tcPr>
            <w:tcW w:w="992" w:type="dxa"/>
            <w:shd w:val="clear" w:color="auto" w:fill="auto"/>
            <w:noWrap/>
            <w:vAlign w:val="center"/>
            <w:hideMark/>
          </w:tcPr>
          <w:p w14:paraId="22993039" w14:textId="6F545632"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3,679.2</w:t>
            </w:r>
          </w:p>
        </w:tc>
        <w:tc>
          <w:tcPr>
            <w:tcW w:w="992" w:type="dxa"/>
            <w:shd w:val="clear" w:color="auto" w:fill="auto"/>
            <w:noWrap/>
            <w:vAlign w:val="center"/>
            <w:hideMark/>
          </w:tcPr>
          <w:p w14:paraId="69DBCA5B" w14:textId="117BA71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2,681.2</w:t>
            </w:r>
          </w:p>
        </w:tc>
        <w:tc>
          <w:tcPr>
            <w:tcW w:w="993" w:type="dxa"/>
            <w:shd w:val="clear" w:color="auto" w:fill="auto"/>
            <w:noWrap/>
            <w:vAlign w:val="center"/>
            <w:hideMark/>
          </w:tcPr>
          <w:p w14:paraId="2FEEE21F" w14:textId="4FC5D8A0"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0CE36C58" w14:textId="77777777" w:rsidTr="009D4869">
        <w:trPr>
          <w:trHeight w:val="288"/>
        </w:trPr>
        <w:tc>
          <w:tcPr>
            <w:tcW w:w="1560" w:type="dxa"/>
            <w:shd w:val="clear" w:color="auto" w:fill="9CC2E5" w:themeFill="accent1" w:themeFillTint="99"/>
            <w:noWrap/>
            <w:vAlign w:val="center"/>
            <w:hideMark/>
          </w:tcPr>
          <w:p w14:paraId="245F26C3"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lastRenderedPageBreak/>
              <w:t>Auxiliary Consumption (</w:t>
            </w:r>
            <w:proofErr w:type="spellStart"/>
            <w:r w:rsidRPr="00F37FBA">
              <w:rPr>
                <w:rFonts w:asciiTheme="minorHAnsi" w:hAnsiTheme="minorHAnsi" w:cstheme="minorHAnsi"/>
                <w:b/>
                <w:bCs/>
                <w:sz w:val="22"/>
                <w:szCs w:val="22"/>
                <w:lang w:val="en-IN" w:eastAsia="en-IN"/>
              </w:rPr>
              <w:t>Gwh</w:t>
            </w:r>
            <w:proofErr w:type="spellEnd"/>
            <w:r w:rsidRPr="00F37FBA">
              <w:rPr>
                <w:rFonts w:asciiTheme="minorHAnsi" w:hAnsiTheme="minorHAnsi" w:cstheme="minorHAnsi"/>
                <w:b/>
                <w:bCs/>
                <w:sz w:val="22"/>
                <w:szCs w:val="22"/>
                <w:lang w:val="en-IN" w:eastAsia="en-IN"/>
              </w:rPr>
              <w:t>)</w:t>
            </w:r>
          </w:p>
        </w:tc>
        <w:tc>
          <w:tcPr>
            <w:tcW w:w="992" w:type="dxa"/>
            <w:shd w:val="clear" w:color="auto" w:fill="auto"/>
            <w:noWrap/>
            <w:vAlign w:val="center"/>
            <w:hideMark/>
          </w:tcPr>
          <w:p w14:paraId="715EBECF" w14:textId="47D8C9B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219.96</w:t>
            </w:r>
          </w:p>
        </w:tc>
        <w:tc>
          <w:tcPr>
            <w:tcW w:w="992" w:type="dxa"/>
            <w:shd w:val="clear" w:color="auto" w:fill="auto"/>
            <w:noWrap/>
            <w:vAlign w:val="center"/>
            <w:hideMark/>
          </w:tcPr>
          <w:p w14:paraId="5ACAFF56" w14:textId="0653DDD8"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219.96</w:t>
            </w:r>
          </w:p>
        </w:tc>
        <w:tc>
          <w:tcPr>
            <w:tcW w:w="993" w:type="dxa"/>
            <w:shd w:val="clear" w:color="auto" w:fill="auto"/>
            <w:noWrap/>
            <w:vAlign w:val="center"/>
            <w:hideMark/>
          </w:tcPr>
          <w:p w14:paraId="38B27510" w14:textId="6E34DD4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230.61</w:t>
            </w:r>
          </w:p>
        </w:tc>
        <w:tc>
          <w:tcPr>
            <w:tcW w:w="992" w:type="dxa"/>
            <w:shd w:val="clear" w:color="auto" w:fill="auto"/>
            <w:noWrap/>
            <w:vAlign w:val="center"/>
            <w:hideMark/>
          </w:tcPr>
          <w:p w14:paraId="3141B317" w14:textId="14D7705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231.24</w:t>
            </w:r>
          </w:p>
        </w:tc>
        <w:tc>
          <w:tcPr>
            <w:tcW w:w="992" w:type="dxa"/>
            <w:shd w:val="clear" w:color="auto" w:fill="auto"/>
            <w:noWrap/>
            <w:vAlign w:val="center"/>
            <w:hideMark/>
          </w:tcPr>
          <w:p w14:paraId="40804FC0" w14:textId="41AD408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241.25</w:t>
            </w:r>
          </w:p>
        </w:tc>
        <w:tc>
          <w:tcPr>
            <w:tcW w:w="993" w:type="dxa"/>
            <w:shd w:val="clear" w:color="auto" w:fill="auto"/>
            <w:noWrap/>
            <w:vAlign w:val="center"/>
            <w:hideMark/>
          </w:tcPr>
          <w:p w14:paraId="15803CCA" w14:textId="1205FDC0"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248.35</w:t>
            </w:r>
          </w:p>
        </w:tc>
        <w:tc>
          <w:tcPr>
            <w:tcW w:w="992" w:type="dxa"/>
            <w:shd w:val="clear" w:color="auto" w:fill="auto"/>
            <w:noWrap/>
            <w:vAlign w:val="center"/>
            <w:hideMark/>
          </w:tcPr>
          <w:p w14:paraId="73A8C229" w14:textId="7917400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248.35</w:t>
            </w:r>
          </w:p>
        </w:tc>
        <w:tc>
          <w:tcPr>
            <w:tcW w:w="992" w:type="dxa"/>
            <w:shd w:val="clear" w:color="auto" w:fill="auto"/>
            <w:noWrap/>
            <w:vAlign w:val="center"/>
            <w:hideMark/>
          </w:tcPr>
          <w:p w14:paraId="2C2D8240" w14:textId="035C03D3"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180.99</w:t>
            </w:r>
          </w:p>
        </w:tc>
        <w:tc>
          <w:tcPr>
            <w:tcW w:w="993" w:type="dxa"/>
            <w:shd w:val="clear" w:color="auto" w:fill="auto"/>
            <w:noWrap/>
            <w:vAlign w:val="center"/>
            <w:hideMark/>
          </w:tcPr>
          <w:p w14:paraId="68EAA5B1" w14:textId="7C0B79D5"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70F3D83B" w14:textId="77777777" w:rsidTr="009D4869">
        <w:trPr>
          <w:trHeight w:val="288"/>
        </w:trPr>
        <w:tc>
          <w:tcPr>
            <w:tcW w:w="1560" w:type="dxa"/>
            <w:shd w:val="clear" w:color="auto" w:fill="9CC2E5" w:themeFill="accent1" w:themeFillTint="99"/>
            <w:noWrap/>
            <w:vAlign w:val="center"/>
            <w:hideMark/>
          </w:tcPr>
          <w:p w14:paraId="0BC014CF"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Net Generation (</w:t>
            </w:r>
            <w:proofErr w:type="spellStart"/>
            <w:r w:rsidRPr="00F37FBA">
              <w:rPr>
                <w:rFonts w:asciiTheme="minorHAnsi" w:hAnsiTheme="minorHAnsi" w:cstheme="minorHAnsi"/>
                <w:b/>
                <w:bCs/>
                <w:sz w:val="22"/>
                <w:szCs w:val="22"/>
                <w:lang w:val="en-IN" w:eastAsia="en-IN"/>
              </w:rPr>
              <w:t>Gwh</w:t>
            </w:r>
            <w:proofErr w:type="spellEnd"/>
            <w:r w:rsidRPr="00F37FBA">
              <w:rPr>
                <w:rFonts w:asciiTheme="minorHAnsi" w:hAnsiTheme="minorHAnsi" w:cstheme="minorHAnsi"/>
                <w:b/>
                <w:bCs/>
                <w:sz w:val="22"/>
                <w:szCs w:val="22"/>
                <w:lang w:val="en-IN" w:eastAsia="en-IN"/>
              </w:rPr>
              <w:t>)</w:t>
            </w:r>
          </w:p>
        </w:tc>
        <w:tc>
          <w:tcPr>
            <w:tcW w:w="992" w:type="dxa"/>
            <w:shd w:val="clear" w:color="auto" w:fill="auto"/>
            <w:noWrap/>
            <w:vAlign w:val="center"/>
            <w:hideMark/>
          </w:tcPr>
          <w:p w14:paraId="62EAFC73" w14:textId="5F4DEBD2"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3,038.7</w:t>
            </w:r>
          </w:p>
        </w:tc>
        <w:tc>
          <w:tcPr>
            <w:tcW w:w="992" w:type="dxa"/>
            <w:shd w:val="clear" w:color="auto" w:fill="auto"/>
            <w:noWrap/>
            <w:vAlign w:val="center"/>
            <w:hideMark/>
          </w:tcPr>
          <w:p w14:paraId="6BE3AAE8" w14:textId="4B5CB27A"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3,038.7</w:t>
            </w:r>
          </w:p>
        </w:tc>
        <w:tc>
          <w:tcPr>
            <w:tcW w:w="993" w:type="dxa"/>
            <w:shd w:val="clear" w:color="auto" w:fill="auto"/>
            <w:noWrap/>
            <w:vAlign w:val="center"/>
            <w:hideMark/>
          </w:tcPr>
          <w:p w14:paraId="18206C09" w14:textId="3E37CE55"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3,185.7</w:t>
            </w:r>
          </w:p>
        </w:tc>
        <w:tc>
          <w:tcPr>
            <w:tcW w:w="992" w:type="dxa"/>
            <w:shd w:val="clear" w:color="auto" w:fill="auto"/>
            <w:noWrap/>
            <w:vAlign w:val="center"/>
            <w:hideMark/>
          </w:tcPr>
          <w:p w14:paraId="2EDD6286" w14:textId="7DF36ED0"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3,194.5</w:t>
            </w:r>
          </w:p>
        </w:tc>
        <w:tc>
          <w:tcPr>
            <w:tcW w:w="992" w:type="dxa"/>
            <w:shd w:val="clear" w:color="auto" w:fill="auto"/>
            <w:noWrap/>
            <w:vAlign w:val="center"/>
            <w:hideMark/>
          </w:tcPr>
          <w:p w14:paraId="7E196C91" w14:textId="7EEF1CE4"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3,332.8</w:t>
            </w:r>
          </w:p>
        </w:tc>
        <w:tc>
          <w:tcPr>
            <w:tcW w:w="993" w:type="dxa"/>
            <w:shd w:val="clear" w:color="auto" w:fill="auto"/>
            <w:noWrap/>
            <w:vAlign w:val="center"/>
            <w:hideMark/>
          </w:tcPr>
          <w:p w14:paraId="3066F83A" w14:textId="3634566F"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3,430.8</w:t>
            </w:r>
          </w:p>
        </w:tc>
        <w:tc>
          <w:tcPr>
            <w:tcW w:w="992" w:type="dxa"/>
            <w:shd w:val="clear" w:color="auto" w:fill="auto"/>
            <w:noWrap/>
            <w:vAlign w:val="center"/>
            <w:hideMark/>
          </w:tcPr>
          <w:p w14:paraId="794DA527" w14:textId="10E4A0B1"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3,430.8</w:t>
            </w:r>
          </w:p>
        </w:tc>
        <w:tc>
          <w:tcPr>
            <w:tcW w:w="992" w:type="dxa"/>
            <w:shd w:val="clear" w:color="auto" w:fill="auto"/>
            <w:noWrap/>
            <w:vAlign w:val="center"/>
            <w:hideMark/>
          </w:tcPr>
          <w:p w14:paraId="32C5D270" w14:textId="2DF55AE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2,500.2</w:t>
            </w:r>
          </w:p>
        </w:tc>
        <w:tc>
          <w:tcPr>
            <w:tcW w:w="993" w:type="dxa"/>
            <w:shd w:val="clear" w:color="auto" w:fill="auto"/>
            <w:noWrap/>
            <w:vAlign w:val="center"/>
            <w:hideMark/>
          </w:tcPr>
          <w:p w14:paraId="6A26E388" w14:textId="38AD1707" w:rsidR="00786169" w:rsidRPr="00F37FBA" w:rsidRDefault="00786169" w:rsidP="00786169">
            <w:pPr>
              <w:spacing w:after="0" w:line="240" w:lineRule="auto"/>
              <w:jc w:val="center"/>
              <w:rPr>
                <w:rFonts w:asciiTheme="minorHAnsi" w:hAnsiTheme="minorHAnsi" w:cstheme="minorHAnsi"/>
                <w:b/>
                <w:bCs/>
                <w:sz w:val="22"/>
                <w:szCs w:val="22"/>
                <w:lang w:val="en-IN" w:eastAsia="en-IN"/>
              </w:rPr>
            </w:pPr>
          </w:p>
        </w:tc>
      </w:tr>
      <w:tr w:rsidR="00786169" w:rsidRPr="00F37FBA" w14:paraId="4CE3C328" w14:textId="77777777" w:rsidTr="009D4869">
        <w:trPr>
          <w:trHeight w:val="288"/>
        </w:trPr>
        <w:tc>
          <w:tcPr>
            <w:tcW w:w="1560" w:type="dxa"/>
            <w:shd w:val="clear" w:color="auto" w:fill="9CC2E5" w:themeFill="accent1" w:themeFillTint="99"/>
            <w:noWrap/>
            <w:vAlign w:val="center"/>
            <w:hideMark/>
          </w:tcPr>
          <w:p w14:paraId="55BB4AFD"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Revenue from Unit 1</w:t>
            </w:r>
          </w:p>
        </w:tc>
        <w:tc>
          <w:tcPr>
            <w:tcW w:w="992" w:type="dxa"/>
            <w:shd w:val="clear" w:color="auto" w:fill="auto"/>
            <w:noWrap/>
            <w:vAlign w:val="center"/>
            <w:hideMark/>
          </w:tcPr>
          <w:p w14:paraId="0D38B9FC" w14:textId="6359297A"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1,786.7</w:t>
            </w:r>
          </w:p>
        </w:tc>
        <w:tc>
          <w:tcPr>
            <w:tcW w:w="992" w:type="dxa"/>
            <w:shd w:val="clear" w:color="auto" w:fill="auto"/>
            <w:noWrap/>
            <w:vAlign w:val="center"/>
            <w:hideMark/>
          </w:tcPr>
          <w:p w14:paraId="5443A581" w14:textId="6E99278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1,876.1</w:t>
            </w:r>
          </w:p>
        </w:tc>
        <w:tc>
          <w:tcPr>
            <w:tcW w:w="993" w:type="dxa"/>
            <w:shd w:val="clear" w:color="auto" w:fill="auto"/>
            <w:noWrap/>
            <w:vAlign w:val="center"/>
            <w:hideMark/>
          </w:tcPr>
          <w:p w14:paraId="42311F1A" w14:textId="61AE21FB"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1,966.9</w:t>
            </w:r>
          </w:p>
        </w:tc>
        <w:tc>
          <w:tcPr>
            <w:tcW w:w="992" w:type="dxa"/>
            <w:shd w:val="clear" w:color="auto" w:fill="auto"/>
            <w:noWrap/>
            <w:vAlign w:val="center"/>
            <w:hideMark/>
          </w:tcPr>
          <w:p w14:paraId="71830F18" w14:textId="705A7EBC"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1,972.3</w:t>
            </w:r>
          </w:p>
        </w:tc>
        <w:tc>
          <w:tcPr>
            <w:tcW w:w="992" w:type="dxa"/>
            <w:shd w:val="clear" w:color="auto" w:fill="auto"/>
            <w:noWrap/>
            <w:vAlign w:val="center"/>
            <w:hideMark/>
          </w:tcPr>
          <w:p w14:paraId="4BE70614" w14:textId="5ABCE95B"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2,057.6</w:t>
            </w:r>
          </w:p>
        </w:tc>
        <w:tc>
          <w:tcPr>
            <w:tcW w:w="993" w:type="dxa"/>
            <w:shd w:val="clear" w:color="auto" w:fill="auto"/>
            <w:noWrap/>
            <w:vAlign w:val="center"/>
            <w:hideMark/>
          </w:tcPr>
          <w:p w14:paraId="78E0F891" w14:textId="1C513A0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2,118.2</w:t>
            </w:r>
          </w:p>
        </w:tc>
        <w:tc>
          <w:tcPr>
            <w:tcW w:w="992" w:type="dxa"/>
            <w:shd w:val="clear" w:color="auto" w:fill="auto"/>
            <w:noWrap/>
            <w:vAlign w:val="center"/>
            <w:hideMark/>
          </w:tcPr>
          <w:p w14:paraId="69ACC191" w14:textId="732BDC95"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2,224.1</w:t>
            </w:r>
          </w:p>
        </w:tc>
        <w:tc>
          <w:tcPr>
            <w:tcW w:w="992" w:type="dxa"/>
            <w:shd w:val="clear" w:color="auto" w:fill="auto"/>
            <w:noWrap/>
            <w:vAlign w:val="center"/>
            <w:hideMark/>
          </w:tcPr>
          <w:p w14:paraId="238AD149" w14:textId="74BA2940" w:rsidR="00786169" w:rsidRPr="00F37FBA" w:rsidRDefault="00786169" w:rsidP="008F662B">
            <w:pPr>
              <w:spacing w:after="0" w:line="240" w:lineRule="auto"/>
              <w:rPr>
                <w:rFonts w:asciiTheme="minorHAnsi" w:hAnsiTheme="minorHAnsi" w:cstheme="minorHAnsi"/>
                <w:b/>
                <w:bCs/>
                <w:sz w:val="22"/>
                <w:szCs w:val="22"/>
                <w:lang w:val="en-IN" w:eastAsia="en-IN"/>
              </w:rPr>
            </w:pPr>
            <w:r>
              <w:rPr>
                <w:rFonts w:ascii="Calibri" w:hAnsi="Calibri" w:cs="Calibri"/>
                <w:b/>
                <w:bCs/>
                <w:color w:val="000000"/>
                <w:sz w:val="22"/>
                <w:szCs w:val="22"/>
              </w:rPr>
              <w:t>1,620.8</w:t>
            </w:r>
          </w:p>
        </w:tc>
        <w:tc>
          <w:tcPr>
            <w:tcW w:w="993" w:type="dxa"/>
            <w:shd w:val="clear" w:color="auto" w:fill="auto"/>
            <w:noWrap/>
            <w:vAlign w:val="center"/>
            <w:hideMark/>
          </w:tcPr>
          <w:p w14:paraId="1F8BAFCB" w14:textId="24CD7676" w:rsidR="00786169" w:rsidRPr="00F37FBA" w:rsidRDefault="00786169" w:rsidP="00786169">
            <w:pPr>
              <w:spacing w:after="0" w:line="240" w:lineRule="auto"/>
              <w:jc w:val="center"/>
              <w:rPr>
                <w:rFonts w:asciiTheme="minorHAnsi" w:hAnsiTheme="minorHAnsi" w:cstheme="minorHAnsi"/>
                <w:b/>
                <w:bCs/>
                <w:sz w:val="22"/>
                <w:szCs w:val="22"/>
                <w:lang w:val="en-IN" w:eastAsia="en-IN"/>
              </w:rPr>
            </w:pPr>
          </w:p>
        </w:tc>
      </w:tr>
    </w:tbl>
    <w:p w14:paraId="0966A2EF" w14:textId="77777777" w:rsidR="00786169" w:rsidRDefault="00786169" w:rsidP="009D4869">
      <w:pPr>
        <w:pStyle w:val="ListParagraph"/>
        <w:spacing w:after="0" w:line="360" w:lineRule="auto"/>
        <w:ind w:right="-23"/>
        <w:jc w:val="both"/>
        <w:rPr>
          <w:rFonts w:ascii="Arial" w:hAnsi="Arial" w:cs="Arial"/>
          <w:b/>
          <w:bCs/>
          <w:sz w:val="22"/>
          <w:szCs w:val="22"/>
        </w:rPr>
      </w:pP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3563B3" w:rsidRPr="00F37FBA" w14:paraId="4FC227EC" w14:textId="77777777" w:rsidTr="009D4869">
        <w:trPr>
          <w:trHeight w:val="427"/>
        </w:trPr>
        <w:tc>
          <w:tcPr>
            <w:tcW w:w="15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5A412BA" w14:textId="77777777" w:rsidR="003563B3" w:rsidRPr="00F37FBA" w:rsidRDefault="003563B3" w:rsidP="009D4869">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326F6DAC"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FY24</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7CF1BF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FY25</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5F702985"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CF5B10D"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FY27</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896227B"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FY28</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22B58BBF"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9BEE7AB"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FY30</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1BCA575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FY31</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3C84DA94"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FY32</w:t>
            </w:r>
          </w:p>
        </w:tc>
      </w:tr>
      <w:tr w:rsidR="003563B3" w:rsidRPr="00F37FBA" w14:paraId="00BE00E2"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6825F80"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3296986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566083C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FAC282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A8D6F9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3EFE73EE"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2B2524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4E0AEE9E"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470FD2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DACFEF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3563B3" w:rsidRPr="00F37FBA" w14:paraId="49667BFC"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4348597"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3DF5C12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2" w:type="dxa"/>
            <w:tcBorders>
              <w:top w:val="nil"/>
              <w:left w:val="nil"/>
              <w:bottom w:val="single" w:sz="4" w:space="0" w:color="auto"/>
              <w:right w:val="single" w:sz="4" w:space="0" w:color="auto"/>
            </w:tcBorders>
            <w:shd w:val="clear" w:color="auto" w:fill="auto"/>
            <w:noWrap/>
            <w:vAlign w:val="center"/>
            <w:hideMark/>
          </w:tcPr>
          <w:p w14:paraId="17FEFB1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2BF2CF3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1D0507A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6502E60F"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3" w:type="dxa"/>
            <w:tcBorders>
              <w:top w:val="nil"/>
              <w:left w:val="nil"/>
              <w:bottom w:val="single" w:sz="4" w:space="0" w:color="auto"/>
              <w:right w:val="single" w:sz="4" w:space="0" w:color="auto"/>
            </w:tcBorders>
            <w:shd w:val="clear" w:color="auto" w:fill="auto"/>
            <w:noWrap/>
            <w:vAlign w:val="center"/>
            <w:hideMark/>
          </w:tcPr>
          <w:p w14:paraId="3B40B23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3C0240A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3D77EC0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3CA60DA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r>
      <w:tr w:rsidR="003563B3" w:rsidRPr="00F37FBA" w14:paraId="5BCEE088"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BAF54D9" w14:textId="0906AE34"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1057150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7CE5B5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4292585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0352FB4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217DF90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78C76A8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54E4D2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7F2AD1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33E7B9C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r>
      <w:tr w:rsidR="003563B3" w:rsidRPr="00F37FBA" w14:paraId="1AD3840C"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A88A80F" w14:textId="77777777"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eneration (GWh)</w:t>
            </w:r>
          </w:p>
        </w:tc>
        <w:tc>
          <w:tcPr>
            <w:tcW w:w="992" w:type="dxa"/>
            <w:tcBorders>
              <w:top w:val="nil"/>
              <w:left w:val="nil"/>
              <w:bottom w:val="single" w:sz="4" w:space="0" w:color="auto"/>
              <w:right w:val="single" w:sz="4" w:space="0" w:color="auto"/>
            </w:tcBorders>
            <w:shd w:val="clear" w:color="auto" w:fill="auto"/>
            <w:noWrap/>
            <w:vAlign w:val="center"/>
            <w:hideMark/>
          </w:tcPr>
          <w:p w14:paraId="57A41B71" w14:textId="53F9C481"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3,162.2</w:t>
            </w:r>
          </w:p>
        </w:tc>
        <w:tc>
          <w:tcPr>
            <w:tcW w:w="992" w:type="dxa"/>
            <w:tcBorders>
              <w:top w:val="nil"/>
              <w:left w:val="nil"/>
              <w:bottom w:val="single" w:sz="4" w:space="0" w:color="auto"/>
              <w:right w:val="single" w:sz="4" w:space="0" w:color="auto"/>
            </w:tcBorders>
            <w:shd w:val="clear" w:color="auto" w:fill="auto"/>
            <w:noWrap/>
            <w:vAlign w:val="center"/>
            <w:hideMark/>
          </w:tcPr>
          <w:p w14:paraId="4DBDAFA4" w14:textId="2FF469A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3,153.6</w:t>
            </w:r>
          </w:p>
        </w:tc>
        <w:tc>
          <w:tcPr>
            <w:tcW w:w="993" w:type="dxa"/>
            <w:tcBorders>
              <w:top w:val="nil"/>
              <w:left w:val="nil"/>
              <w:bottom w:val="single" w:sz="4" w:space="0" w:color="auto"/>
              <w:right w:val="single" w:sz="4" w:space="0" w:color="auto"/>
            </w:tcBorders>
            <w:shd w:val="clear" w:color="auto" w:fill="auto"/>
            <w:noWrap/>
            <w:vAlign w:val="center"/>
            <w:hideMark/>
          </w:tcPr>
          <w:p w14:paraId="01080E82" w14:textId="4E86B90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3,153.6</w:t>
            </w:r>
          </w:p>
        </w:tc>
        <w:tc>
          <w:tcPr>
            <w:tcW w:w="992" w:type="dxa"/>
            <w:tcBorders>
              <w:top w:val="nil"/>
              <w:left w:val="nil"/>
              <w:bottom w:val="single" w:sz="4" w:space="0" w:color="auto"/>
              <w:right w:val="single" w:sz="4" w:space="0" w:color="auto"/>
            </w:tcBorders>
            <w:shd w:val="clear" w:color="auto" w:fill="auto"/>
            <w:noWrap/>
            <w:vAlign w:val="center"/>
            <w:hideMark/>
          </w:tcPr>
          <w:p w14:paraId="2D21423B" w14:textId="2175680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3,258.7</w:t>
            </w:r>
          </w:p>
        </w:tc>
        <w:tc>
          <w:tcPr>
            <w:tcW w:w="992" w:type="dxa"/>
            <w:tcBorders>
              <w:top w:val="nil"/>
              <w:left w:val="nil"/>
              <w:bottom w:val="single" w:sz="4" w:space="0" w:color="auto"/>
              <w:right w:val="single" w:sz="4" w:space="0" w:color="auto"/>
            </w:tcBorders>
            <w:shd w:val="clear" w:color="auto" w:fill="auto"/>
            <w:noWrap/>
            <w:vAlign w:val="center"/>
            <w:hideMark/>
          </w:tcPr>
          <w:p w14:paraId="6FF6A354" w14:textId="3024EBF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3,267.6</w:t>
            </w:r>
          </w:p>
        </w:tc>
        <w:tc>
          <w:tcPr>
            <w:tcW w:w="993" w:type="dxa"/>
            <w:tcBorders>
              <w:top w:val="nil"/>
              <w:left w:val="nil"/>
              <w:bottom w:val="single" w:sz="4" w:space="0" w:color="auto"/>
              <w:right w:val="single" w:sz="4" w:space="0" w:color="auto"/>
            </w:tcBorders>
            <w:shd w:val="clear" w:color="auto" w:fill="auto"/>
            <w:noWrap/>
            <w:vAlign w:val="center"/>
            <w:hideMark/>
          </w:tcPr>
          <w:p w14:paraId="63E4C74F" w14:textId="137D8CF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3,363.8</w:t>
            </w:r>
          </w:p>
        </w:tc>
        <w:tc>
          <w:tcPr>
            <w:tcW w:w="992" w:type="dxa"/>
            <w:tcBorders>
              <w:top w:val="nil"/>
              <w:left w:val="nil"/>
              <w:bottom w:val="single" w:sz="4" w:space="0" w:color="auto"/>
              <w:right w:val="single" w:sz="4" w:space="0" w:color="auto"/>
            </w:tcBorders>
            <w:shd w:val="clear" w:color="auto" w:fill="auto"/>
            <w:noWrap/>
            <w:vAlign w:val="center"/>
            <w:hideMark/>
          </w:tcPr>
          <w:p w14:paraId="5ABF189C" w14:textId="5295D3F2"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3,363.8</w:t>
            </w:r>
          </w:p>
        </w:tc>
        <w:tc>
          <w:tcPr>
            <w:tcW w:w="992" w:type="dxa"/>
            <w:tcBorders>
              <w:top w:val="nil"/>
              <w:left w:val="nil"/>
              <w:bottom w:val="single" w:sz="4" w:space="0" w:color="auto"/>
              <w:right w:val="single" w:sz="4" w:space="0" w:color="auto"/>
            </w:tcBorders>
            <w:shd w:val="clear" w:color="auto" w:fill="auto"/>
            <w:noWrap/>
            <w:vAlign w:val="center"/>
            <w:hideMark/>
          </w:tcPr>
          <w:p w14:paraId="701FFCA0" w14:textId="2623A40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3,468.9</w:t>
            </w:r>
          </w:p>
        </w:tc>
        <w:tc>
          <w:tcPr>
            <w:tcW w:w="993" w:type="dxa"/>
            <w:tcBorders>
              <w:top w:val="nil"/>
              <w:left w:val="nil"/>
              <w:bottom w:val="single" w:sz="4" w:space="0" w:color="auto"/>
              <w:right w:val="single" w:sz="4" w:space="0" w:color="auto"/>
            </w:tcBorders>
            <w:shd w:val="clear" w:color="auto" w:fill="auto"/>
            <w:noWrap/>
            <w:vAlign w:val="center"/>
            <w:hideMark/>
          </w:tcPr>
          <w:p w14:paraId="162B6BCE" w14:textId="12A2AEC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3,478.4</w:t>
            </w:r>
          </w:p>
        </w:tc>
      </w:tr>
      <w:tr w:rsidR="003563B3" w:rsidRPr="00F37FBA" w14:paraId="28E23B7B"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F7D7B67" w14:textId="77777777"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Auxiliary Consumption (</w:t>
            </w:r>
            <w:proofErr w:type="spellStart"/>
            <w:r w:rsidRPr="00F37FBA">
              <w:rPr>
                <w:rFonts w:asciiTheme="minorHAnsi" w:hAnsiTheme="minorHAnsi" w:cstheme="minorHAnsi"/>
                <w:b/>
                <w:bCs/>
                <w:sz w:val="22"/>
                <w:szCs w:val="22"/>
                <w:lang w:val="en-IN" w:eastAsia="en-IN"/>
              </w:rPr>
              <w:t>Gwh</w:t>
            </w:r>
            <w:proofErr w:type="spellEnd"/>
            <w:r w:rsidRPr="00F37FBA">
              <w:rPr>
                <w:rFonts w:asciiTheme="minorHAnsi" w:hAnsiTheme="minorHAnsi" w:cstheme="minorHAnsi"/>
                <w:b/>
                <w:bCs/>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BF3FD5A" w14:textId="609AFDD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213.45</w:t>
            </w:r>
          </w:p>
        </w:tc>
        <w:tc>
          <w:tcPr>
            <w:tcW w:w="992" w:type="dxa"/>
            <w:tcBorders>
              <w:top w:val="nil"/>
              <w:left w:val="nil"/>
              <w:bottom w:val="single" w:sz="4" w:space="0" w:color="auto"/>
              <w:right w:val="single" w:sz="4" w:space="0" w:color="auto"/>
            </w:tcBorders>
            <w:shd w:val="clear" w:color="auto" w:fill="auto"/>
            <w:noWrap/>
            <w:vAlign w:val="center"/>
            <w:hideMark/>
          </w:tcPr>
          <w:p w14:paraId="6A4B44DA" w14:textId="6445A214"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212.87</w:t>
            </w:r>
          </w:p>
        </w:tc>
        <w:tc>
          <w:tcPr>
            <w:tcW w:w="993" w:type="dxa"/>
            <w:tcBorders>
              <w:top w:val="nil"/>
              <w:left w:val="nil"/>
              <w:bottom w:val="single" w:sz="4" w:space="0" w:color="auto"/>
              <w:right w:val="single" w:sz="4" w:space="0" w:color="auto"/>
            </w:tcBorders>
            <w:shd w:val="clear" w:color="auto" w:fill="auto"/>
            <w:noWrap/>
            <w:vAlign w:val="center"/>
            <w:hideMark/>
          </w:tcPr>
          <w:p w14:paraId="649D5342" w14:textId="4E7C5FE1"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212.87</w:t>
            </w:r>
          </w:p>
        </w:tc>
        <w:tc>
          <w:tcPr>
            <w:tcW w:w="992" w:type="dxa"/>
            <w:tcBorders>
              <w:top w:val="nil"/>
              <w:left w:val="nil"/>
              <w:bottom w:val="single" w:sz="4" w:space="0" w:color="auto"/>
              <w:right w:val="single" w:sz="4" w:space="0" w:color="auto"/>
            </w:tcBorders>
            <w:shd w:val="clear" w:color="auto" w:fill="auto"/>
            <w:noWrap/>
            <w:vAlign w:val="center"/>
            <w:hideMark/>
          </w:tcPr>
          <w:p w14:paraId="028FF2AE" w14:textId="3ABE7C8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219.96</w:t>
            </w:r>
          </w:p>
        </w:tc>
        <w:tc>
          <w:tcPr>
            <w:tcW w:w="992" w:type="dxa"/>
            <w:tcBorders>
              <w:top w:val="nil"/>
              <w:left w:val="nil"/>
              <w:bottom w:val="single" w:sz="4" w:space="0" w:color="auto"/>
              <w:right w:val="single" w:sz="4" w:space="0" w:color="auto"/>
            </w:tcBorders>
            <w:shd w:val="clear" w:color="auto" w:fill="auto"/>
            <w:noWrap/>
            <w:vAlign w:val="center"/>
            <w:hideMark/>
          </w:tcPr>
          <w:p w14:paraId="675DBFAC" w14:textId="0B4A8F87"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220.57</w:t>
            </w:r>
          </w:p>
        </w:tc>
        <w:tc>
          <w:tcPr>
            <w:tcW w:w="993" w:type="dxa"/>
            <w:tcBorders>
              <w:top w:val="nil"/>
              <w:left w:val="nil"/>
              <w:bottom w:val="single" w:sz="4" w:space="0" w:color="auto"/>
              <w:right w:val="single" w:sz="4" w:space="0" w:color="auto"/>
            </w:tcBorders>
            <w:shd w:val="clear" w:color="auto" w:fill="auto"/>
            <w:noWrap/>
            <w:vAlign w:val="center"/>
            <w:hideMark/>
          </w:tcPr>
          <w:p w14:paraId="128F07C0" w14:textId="738B5CDB"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227.06</w:t>
            </w:r>
          </w:p>
        </w:tc>
        <w:tc>
          <w:tcPr>
            <w:tcW w:w="992" w:type="dxa"/>
            <w:tcBorders>
              <w:top w:val="nil"/>
              <w:left w:val="nil"/>
              <w:bottom w:val="single" w:sz="4" w:space="0" w:color="auto"/>
              <w:right w:val="single" w:sz="4" w:space="0" w:color="auto"/>
            </w:tcBorders>
            <w:shd w:val="clear" w:color="auto" w:fill="auto"/>
            <w:noWrap/>
            <w:vAlign w:val="center"/>
            <w:hideMark/>
          </w:tcPr>
          <w:p w14:paraId="14290833" w14:textId="067CDB8E"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227.06</w:t>
            </w:r>
          </w:p>
        </w:tc>
        <w:tc>
          <w:tcPr>
            <w:tcW w:w="992" w:type="dxa"/>
            <w:tcBorders>
              <w:top w:val="nil"/>
              <w:left w:val="nil"/>
              <w:bottom w:val="single" w:sz="4" w:space="0" w:color="auto"/>
              <w:right w:val="single" w:sz="4" w:space="0" w:color="auto"/>
            </w:tcBorders>
            <w:shd w:val="clear" w:color="auto" w:fill="auto"/>
            <w:noWrap/>
            <w:vAlign w:val="center"/>
            <w:hideMark/>
          </w:tcPr>
          <w:p w14:paraId="052C4FE4" w14:textId="2BD37FD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234.15</w:t>
            </w:r>
          </w:p>
        </w:tc>
        <w:tc>
          <w:tcPr>
            <w:tcW w:w="993" w:type="dxa"/>
            <w:tcBorders>
              <w:top w:val="nil"/>
              <w:left w:val="nil"/>
              <w:bottom w:val="single" w:sz="4" w:space="0" w:color="auto"/>
              <w:right w:val="single" w:sz="4" w:space="0" w:color="auto"/>
            </w:tcBorders>
            <w:shd w:val="clear" w:color="auto" w:fill="auto"/>
            <w:noWrap/>
            <w:vAlign w:val="center"/>
            <w:hideMark/>
          </w:tcPr>
          <w:p w14:paraId="10019C9F" w14:textId="5E9EF3D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234.80</w:t>
            </w:r>
          </w:p>
        </w:tc>
      </w:tr>
      <w:tr w:rsidR="003563B3" w:rsidRPr="00F37FBA" w14:paraId="64646311"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A10AE9C" w14:textId="77777777"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Net Generation (</w:t>
            </w:r>
            <w:proofErr w:type="spellStart"/>
            <w:r w:rsidRPr="00F37FBA">
              <w:rPr>
                <w:rFonts w:asciiTheme="minorHAnsi" w:hAnsiTheme="minorHAnsi" w:cstheme="minorHAnsi"/>
                <w:b/>
                <w:bCs/>
                <w:sz w:val="22"/>
                <w:szCs w:val="22"/>
                <w:lang w:val="en-IN" w:eastAsia="en-IN"/>
              </w:rPr>
              <w:t>Gwh</w:t>
            </w:r>
            <w:proofErr w:type="spellEnd"/>
            <w:r w:rsidRPr="00F37FBA">
              <w:rPr>
                <w:rFonts w:asciiTheme="minorHAnsi" w:hAnsiTheme="minorHAnsi" w:cstheme="minorHAnsi"/>
                <w:b/>
                <w:bCs/>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3D0750BE" w14:textId="12FDA69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2,948.7</w:t>
            </w:r>
          </w:p>
        </w:tc>
        <w:tc>
          <w:tcPr>
            <w:tcW w:w="992" w:type="dxa"/>
            <w:tcBorders>
              <w:top w:val="nil"/>
              <w:left w:val="nil"/>
              <w:bottom w:val="single" w:sz="4" w:space="0" w:color="auto"/>
              <w:right w:val="single" w:sz="4" w:space="0" w:color="auto"/>
            </w:tcBorders>
            <w:shd w:val="clear" w:color="auto" w:fill="auto"/>
            <w:noWrap/>
            <w:vAlign w:val="center"/>
            <w:hideMark/>
          </w:tcPr>
          <w:p w14:paraId="5CB15A18" w14:textId="27EC079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2,940.7</w:t>
            </w:r>
          </w:p>
        </w:tc>
        <w:tc>
          <w:tcPr>
            <w:tcW w:w="993" w:type="dxa"/>
            <w:tcBorders>
              <w:top w:val="nil"/>
              <w:left w:val="nil"/>
              <w:bottom w:val="single" w:sz="4" w:space="0" w:color="auto"/>
              <w:right w:val="single" w:sz="4" w:space="0" w:color="auto"/>
            </w:tcBorders>
            <w:shd w:val="clear" w:color="auto" w:fill="auto"/>
            <w:noWrap/>
            <w:vAlign w:val="center"/>
            <w:hideMark/>
          </w:tcPr>
          <w:p w14:paraId="1ADA3917" w14:textId="24EC939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2,940.7</w:t>
            </w:r>
          </w:p>
        </w:tc>
        <w:tc>
          <w:tcPr>
            <w:tcW w:w="992" w:type="dxa"/>
            <w:tcBorders>
              <w:top w:val="nil"/>
              <w:left w:val="nil"/>
              <w:bottom w:val="single" w:sz="4" w:space="0" w:color="auto"/>
              <w:right w:val="single" w:sz="4" w:space="0" w:color="auto"/>
            </w:tcBorders>
            <w:shd w:val="clear" w:color="auto" w:fill="auto"/>
            <w:noWrap/>
            <w:vAlign w:val="center"/>
            <w:hideMark/>
          </w:tcPr>
          <w:p w14:paraId="40CCF030" w14:textId="2A1ADC8D"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3,038.7</w:t>
            </w:r>
          </w:p>
        </w:tc>
        <w:tc>
          <w:tcPr>
            <w:tcW w:w="992" w:type="dxa"/>
            <w:tcBorders>
              <w:top w:val="nil"/>
              <w:left w:val="nil"/>
              <w:bottom w:val="single" w:sz="4" w:space="0" w:color="auto"/>
              <w:right w:val="single" w:sz="4" w:space="0" w:color="auto"/>
            </w:tcBorders>
            <w:shd w:val="clear" w:color="auto" w:fill="auto"/>
            <w:noWrap/>
            <w:vAlign w:val="center"/>
            <w:hideMark/>
          </w:tcPr>
          <w:p w14:paraId="11272A32" w14:textId="0488F7E6"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3,047.0</w:t>
            </w:r>
          </w:p>
        </w:tc>
        <w:tc>
          <w:tcPr>
            <w:tcW w:w="993" w:type="dxa"/>
            <w:tcBorders>
              <w:top w:val="nil"/>
              <w:left w:val="nil"/>
              <w:bottom w:val="single" w:sz="4" w:space="0" w:color="auto"/>
              <w:right w:val="single" w:sz="4" w:space="0" w:color="auto"/>
            </w:tcBorders>
            <w:shd w:val="clear" w:color="auto" w:fill="auto"/>
            <w:noWrap/>
            <w:vAlign w:val="center"/>
            <w:hideMark/>
          </w:tcPr>
          <w:p w14:paraId="268A81F4" w14:textId="747FDB2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3,136.7</w:t>
            </w:r>
          </w:p>
        </w:tc>
        <w:tc>
          <w:tcPr>
            <w:tcW w:w="992" w:type="dxa"/>
            <w:tcBorders>
              <w:top w:val="nil"/>
              <w:left w:val="nil"/>
              <w:bottom w:val="single" w:sz="4" w:space="0" w:color="auto"/>
              <w:right w:val="single" w:sz="4" w:space="0" w:color="auto"/>
            </w:tcBorders>
            <w:shd w:val="clear" w:color="auto" w:fill="auto"/>
            <w:noWrap/>
            <w:vAlign w:val="center"/>
            <w:hideMark/>
          </w:tcPr>
          <w:p w14:paraId="2AA8338D" w14:textId="1376AE9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3,136.7</w:t>
            </w:r>
          </w:p>
        </w:tc>
        <w:tc>
          <w:tcPr>
            <w:tcW w:w="992" w:type="dxa"/>
            <w:tcBorders>
              <w:top w:val="nil"/>
              <w:left w:val="nil"/>
              <w:bottom w:val="single" w:sz="4" w:space="0" w:color="auto"/>
              <w:right w:val="single" w:sz="4" w:space="0" w:color="auto"/>
            </w:tcBorders>
            <w:shd w:val="clear" w:color="auto" w:fill="auto"/>
            <w:noWrap/>
            <w:vAlign w:val="center"/>
            <w:hideMark/>
          </w:tcPr>
          <w:p w14:paraId="11CE6DC2" w14:textId="0CFAEC4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3,234.8</w:t>
            </w:r>
          </w:p>
        </w:tc>
        <w:tc>
          <w:tcPr>
            <w:tcW w:w="993" w:type="dxa"/>
            <w:tcBorders>
              <w:top w:val="nil"/>
              <w:left w:val="nil"/>
              <w:bottom w:val="single" w:sz="4" w:space="0" w:color="auto"/>
              <w:right w:val="single" w:sz="4" w:space="0" w:color="auto"/>
            </w:tcBorders>
            <w:shd w:val="clear" w:color="auto" w:fill="auto"/>
            <w:noWrap/>
            <w:vAlign w:val="center"/>
            <w:hideMark/>
          </w:tcPr>
          <w:p w14:paraId="37557488" w14:textId="57F875E1"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3,243.6</w:t>
            </w:r>
          </w:p>
        </w:tc>
      </w:tr>
      <w:tr w:rsidR="003563B3" w:rsidRPr="00F37FBA" w14:paraId="030C47A4"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A395EF6" w14:textId="55ACEC86"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Revenue from 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05FCF0C4" w14:textId="71CF2EA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1,779.3</w:t>
            </w:r>
          </w:p>
        </w:tc>
        <w:tc>
          <w:tcPr>
            <w:tcW w:w="992" w:type="dxa"/>
            <w:tcBorders>
              <w:top w:val="nil"/>
              <w:left w:val="nil"/>
              <w:bottom w:val="single" w:sz="4" w:space="0" w:color="auto"/>
              <w:right w:val="single" w:sz="4" w:space="0" w:color="auto"/>
            </w:tcBorders>
            <w:shd w:val="clear" w:color="auto" w:fill="auto"/>
            <w:noWrap/>
            <w:vAlign w:val="center"/>
            <w:hideMark/>
          </w:tcPr>
          <w:p w14:paraId="53AD4A2C" w14:textId="343E78F1"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1,774.4</w:t>
            </w:r>
          </w:p>
        </w:tc>
        <w:tc>
          <w:tcPr>
            <w:tcW w:w="993" w:type="dxa"/>
            <w:tcBorders>
              <w:top w:val="nil"/>
              <w:left w:val="nil"/>
              <w:bottom w:val="single" w:sz="4" w:space="0" w:color="auto"/>
              <w:right w:val="single" w:sz="4" w:space="0" w:color="auto"/>
            </w:tcBorders>
            <w:shd w:val="clear" w:color="auto" w:fill="auto"/>
            <w:noWrap/>
            <w:vAlign w:val="center"/>
            <w:hideMark/>
          </w:tcPr>
          <w:p w14:paraId="3A0351F3" w14:textId="5BB28426"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1,774.4</w:t>
            </w:r>
          </w:p>
        </w:tc>
        <w:tc>
          <w:tcPr>
            <w:tcW w:w="992" w:type="dxa"/>
            <w:tcBorders>
              <w:top w:val="nil"/>
              <w:left w:val="nil"/>
              <w:bottom w:val="single" w:sz="4" w:space="0" w:color="auto"/>
              <w:right w:val="single" w:sz="4" w:space="0" w:color="auto"/>
            </w:tcBorders>
            <w:shd w:val="clear" w:color="auto" w:fill="auto"/>
            <w:noWrap/>
            <w:vAlign w:val="center"/>
            <w:hideMark/>
          </w:tcPr>
          <w:p w14:paraId="2C6BBA8F" w14:textId="7B3DEAC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1,925.2</w:t>
            </w:r>
          </w:p>
        </w:tc>
        <w:tc>
          <w:tcPr>
            <w:tcW w:w="992" w:type="dxa"/>
            <w:tcBorders>
              <w:top w:val="nil"/>
              <w:left w:val="nil"/>
              <w:bottom w:val="single" w:sz="4" w:space="0" w:color="auto"/>
              <w:right w:val="single" w:sz="4" w:space="0" w:color="auto"/>
            </w:tcBorders>
            <w:shd w:val="clear" w:color="auto" w:fill="auto"/>
            <w:noWrap/>
            <w:vAlign w:val="center"/>
            <w:hideMark/>
          </w:tcPr>
          <w:p w14:paraId="3BE0CD47" w14:textId="11652A24"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1,930.5</w:t>
            </w:r>
          </w:p>
        </w:tc>
        <w:tc>
          <w:tcPr>
            <w:tcW w:w="993" w:type="dxa"/>
            <w:tcBorders>
              <w:top w:val="nil"/>
              <w:left w:val="nil"/>
              <w:bottom w:val="single" w:sz="4" w:space="0" w:color="auto"/>
              <w:right w:val="single" w:sz="4" w:space="0" w:color="auto"/>
            </w:tcBorders>
            <w:shd w:val="clear" w:color="auto" w:fill="auto"/>
            <w:noWrap/>
            <w:vAlign w:val="center"/>
            <w:hideMark/>
          </w:tcPr>
          <w:p w14:paraId="3A2FE1A7" w14:textId="710E6A2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1,987.3</w:t>
            </w:r>
          </w:p>
        </w:tc>
        <w:tc>
          <w:tcPr>
            <w:tcW w:w="992" w:type="dxa"/>
            <w:tcBorders>
              <w:top w:val="nil"/>
              <w:left w:val="nil"/>
              <w:bottom w:val="single" w:sz="4" w:space="0" w:color="auto"/>
              <w:right w:val="single" w:sz="4" w:space="0" w:color="auto"/>
            </w:tcBorders>
            <w:shd w:val="clear" w:color="auto" w:fill="auto"/>
            <w:noWrap/>
            <w:vAlign w:val="center"/>
            <w:hideMark/>
          </w:tcPr>
          <w:p w14:paraId="59F09ABC" w14:textId="510AB05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2,086.7</w:t>
            </w:r>
          </w:p>
        </w:tc>
        <w:tc>
          <w:tcPr>
            <w:tcW w:w="992" w:type="dxa"/>
            <w:tcBorders>
              <w:top w:val="nil"/>
              <w:left w:val="nil"/>
              <w:bottom w:val="single" w:sz="4" w:space="0" w:color="auto"/>
              <w:right w:val="single" w:sz="4" w:space="0" w:color="auto"/>
            </w:tcBorders>
            <w:shd w:val="clear" w:color="auto" w:fill="auto"/>
            <w:noWrap/>
            <w:vAlign w:val="center"/>
            <w:hideMark/>
          </w:tcPr>
          <w:p w14:paraId="7E6CFAAE" w14:textId="221C85C7"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2,151.9</w:t>
            </w:r>
          </w:p>
        </w:tc>
        <w:tc>
          <w:tcPr>
            <w:tcW w:w="993" w:type="dxa"/>
            <w:tcBorders>
              <w:top w:val="nil"/>
              <w:left w:val="nil"/>
              <w:bottom w:val="single" w:sz="4" w:space="0" w:color="auto"/>
              <w:right w:val="single" w:sz="4" w:space="0" w:color="auto"/>
            </w:tcBorders>
            <w:shd w:val="clear" w:color="auto" w:fill="auto"/>
            <w:noWrap/>
            <w:vAlign w:val="center"/>
            <w:hideMark/>
          </w:tcPr>
          <w:p w14:paraId="35D9E3FE" w14:textId="5B772F2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2,157.8</w:t>
            </w:r>
          </w:p>
        </w:tc>
      </w:tr>
    </w:tbl>
    <w:p w14:paraId="618CC53F" w14:textId="77777777" w:rsidR="009E1ECC" w:rsidRDefault="009E1ECC" w:rsidP="009D4869">
      <w:pPr>
        <w:pStyle w:val="ListParagraph"/>
        <w:spacing w:after="0" w:line="360" w:lineRule="auto"/>
        <w:ind w:right="-23"/>
        <w:jc w:val="both"/>
        <w:rPr>
          <w:rFonts w:ascii="Arial" w:hAnsi="Arial" w:cs="Arial"/>
          <w:b/>
          <w:bCs/>
          <w:sz w:val="22"/>
          <w:szCs w:val="22"/>
        </w:rPr>
      </w:pP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3563B3" w:rsidRPr="00F37FBA" w14:paraId="7354AEC5" w14:textId="77777777" w:rsidTr="0012248B">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002060"/>
            <w:noWrap/>
            <w:hideMark/>
          </w:tcPr>
          <w:p w14:paraId="479FC080" w14:textId="77777777" w:rsidR="003563B3" w:rsidRPr="00F37FBA" w:rsidRDefault="003563B3" w:rsidP="0012248B">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56A8CFD5"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FY33</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539F659"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FY34</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3BAC714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FY35</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181719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3DEEFFA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FY37</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14D17432"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FY38</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4263583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83B01DA"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FY40</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0AC2EEED"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FY41</w:t>
            </w:r>
          </w:p>
        </w:tc>
      </w:tr>
      <w:tr w:rsidR="003563B3" w:rsidRPr="00F37FBA" w14:paraId="008750B4"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2C1B002"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2B89FAB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67633A7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64C6726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2C1F690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4C0C1CCF"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07BA1C0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9D2D2F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77F37EE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535860D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3563B3" w:rsidRPr="00F37FBA" w14:paraId="0298A88B"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22FB8E5"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5BD5092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16CDDC7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tcBorders>
              <w:top w:val="nil"/>
              <w:left w:val="nil"/>
              <w:bottom w:val="single" w:sz="4" w:space="0" w:color="auto"/>
              <w:right w:val="single" w:sz="4" w:space="0" w:color="auto"/>
            </w:tcBorders>
            <w:shd w:val="clear" w:color="auto" w:fill="auto"/>
            <w:noWrap/>
            <w:vAlign w:val="center"/>
            <w:hideMark/>
          </w:tcPr>
          <w:p w14:paraId="728E8D6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61D384A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366.00</w:t>
            </w:r>
          </w:p>
        </w:tc>
        <w:tc>
          <w:tcPr>
            <w:tcW w:w="992" w:type="dxa"/>
            <w:tcBorders>
              <w:top w:val="nil"/>
              <w:left w:val="nil"/>
              <w:bottom w:val="single" w:sz="4" w:space="0" w:color="auto"/>
              <w:right w:val="single" w:sz="4" w:space="0" w:color="auto"/>
            </w:tcBorders>
            <w:shd w:val="clear" w:color="auto" w:fill="auto"/>
            <w:noWrap/>
            <w:vAlign w:val="center"/>
            <w:hideMark/>
          </w:tcPr>
          <w:p w14:paraId="0A94EB9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tcBorders>
              <w:top w:val="nil"/>
              <w:left w:val="nil"/>
              <w:bottom w:val="single" w:sz="4" w:space="0" w:color="auto"/>
              <w:right w:val="single" w:sz="4" w:space="0" w:color="auto"/>
            </w:tcBorders>
            <w:shd w:val="clear" w:color="auto" w:fill="auto"/>
            <w:noWrap/>
            <w:vAlign w:val="center"/>
            <w:hideMark/>
          </w:tcPr>
          <w:p w14:paraId="0E1EA91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4948C74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0811709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Pr>
                <w:rFonts w:ascii="Calibri" w:hAnsi="Calibri" w:cs="Calibri"/>
                <w:sz w:val="22"/>
                <w:szCs w:val="22"/>
              </w:rPr>
              <w:t>2</w:t>
            </w:r>
            <w:r w:rsidRPr="00786169">
              <w:rPr>
                <w:rFonts w:ascii="Calibri" w:hAnsi="Calibri" w:cs="Calibri"/>
                <w:sz w:val="22"/>
                <w:szCs w:val="22"/>
              </w:rPr>
              <w:t>66.00</w:t>
            </w:r>
          </w:p>
        </w:tc>
        <w:tc>
          <w:tcPr>
            <w:tcW w:w="993" w:type="dxa"/>
            <w:tcBorders>
              <w:top w:val="nil"/>
              <w:left w:val="nil"/>
              <w:bottom w:val="single" w:sz="4" w:space="0" w:color="auto"/>
              <w:right w:val="single" w:sz="4" w:space="0" w:color="auto"/>
            </w:tcBorders>
            <w:shd w:val="clear" w:color="auto" w:fill="auto"/>
            <w:noWrap/>
            <w:vAlign w:val="center"/>
            <w:hideMark/>
          </w:tcPr>
          <w:p w14:paraId="2019387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287.00</w:t>
            </w:r>
          </w:p>
        </w:tc>
      </w:tr>
      <w:tr w:rsidR="003563B3" w:rsidRPr="00F37FBA" w14:paraId="77ACBD66"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5869884" w14:textId="5C610281"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0795C66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7E8AAEB"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3F1C2E0"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CCDEC7B"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02F6141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356E3F8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6187F13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373DAD4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42DAF59"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p>
        </w:tc>
      </w:tr>
      <w:tr w:rsidR="003563B3" w:rsidRPr="00F37FBA" w14:paraId="438BA3C2"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8EAEA9D" w14:textId="77777777"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eneration (GWh)</w:t>
            </w:r>
          </w:p>
        </w:tc>
        <w:tc>
          <w:tcPr>
            <w:tcW w:w="992" w:type="dxa"/>
            <w:tcBorders>
              <w:top w:val="nil"/>
              <w:left w:val="nil"/>
              <w:bottom w:val="single" w:sz="4" w:space="0" w:color="auto"/>
              <w:right w:val="single" w:sz="4" w:space="0" w:color="auto"/>
            </w:tcBorders>
            <w:shd w:val="clear" w:color="auto" w:fill="auto"/>
            <w:noWrap/>
            <w:vAlign w:val="center"/>
            <w:hideMark/>
          </w:tcPr>
          <w:p w14:paraId="27376CEB" w14:textId="48AF47C0"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3,574.1</w:t>
            </w:r>
          </w:p>
        </w:tc>
        <w:tc>
          <w:tcPr>
            <w:tcW w:w="992" w:type="dxa"/>
            <w:tcBorders>
              <w:top w:val="nil"/>
              <w:left w:val="nil"/>
              <w:bottom w:val="single" w:sz="4" w:space="0" w:color="auto"/>
              <w:right w:val="single" w:sz="4" w:space="0" w:color="auto"/>
            </w:tcBorders>
            <w:shd w:val="clear" w:color="auto" w:fill="auto"/>
            <w:noWrap/>
            <w:vAlign w:val="center"/>
            <w:hideMark/>
          </w:tcPr>
          <w:p w14:paraId="145A2BB8" w14:textId="19D489C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3,574.1</w:t>
            </w:r>
          </w:p>
        </w:tc>
        <w:tc>
          <w:tcPr>
            <w:tcW w:w="993" w:type="dxa"/>
            <w:tcBorders>
              <w:top w:val="nil"/>
              <w:left w:val="nil"/>
              <w:bottom w:val="single" w:sz="4" w:space="0" w:color="auto"/>
              <w:right w:val="single" w:sz="4" w:space="0" w:color="auto"/>
            </w:tcBorders>
            <w:shd w:val="clear" w:color="auto" w:fill="auto"/>
            <w:noWrap/>
            <w:vAlign w:val="center"/>
            <w:hideMark/>
          </w:tcPr>
          <w:p w14:paraId="624BFC19" w14:textId="09B70D5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18132526" w14:textId="5D73E89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3,689.3</w:t>
            </w:r>
          </w:p>
        </w:tc>
        <w:tc>
          <w:tcPr>
            <w:tcW w:w="992" w:type="dxa"/>
            <w:tcBorders>
              <w:top w:val="nil"/>
              <w:left w:val="nil"/>
              <w:bottom w:val="single" w:sz="4" w:space="0" w:color="auto"/>
              <w:right w:val="single" w:sz="4" w:space="0" w:color="auto"/>
            </w:tcBorders>
            <w:shd w:val="clear" w:color="auto" w:fill="auto"/>
            <w:noWrap/>
            <w:vAlign w:val="center"/>
            <w:hideMark/>
          </w:tcPr>
          <w:p w14:paraId="3184E305" w14:textId="42AF380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3" w:type="dxa"/>
            <w:tcBorders>
              <w:top w:val="nil"/>
              <w:left w:val="nil"/>
              <w:bottom w:val="single" w:sz="4" w:space="0" w:color="auto"/>
              <w:right w:val="single" w:sz="4" w:space="0" w:color="auto"/>
            </w:tcBorders>
            <w:shd w:val="clear" w:color="auto" w:fill="auto"/>
            <w:noWrap/>
            <w:vAlign w:val="center"/>
            <w:hideMark/>
          </w:tcPr>
          <w:p w14:paraId="520603D8" w14:textId="57056DC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4BCE44D1" w14:textId="0652956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4332ED7A" w14:textId="293AB69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3,689.3</w:t>
            </w:r>
          </w:p>
        </w:tc>
        <w:tc>
          <w:tcPr>
            <w:tcW w:w="993" w:type="dxa"/>
            <w:tcBorders>
              <w:top w:val="nil"/>
              <w:left w:val="nil"/>
              <w:bottom w:val="single" w:sz="4" w:space="0" w:color="auto"/>
              <w:right w:val="single" w:sz="4" w:space="0" w:color="auto"/>
            </w:tcBorders>
            <w:shd w:val="clear" w:color="auto" w:fill="auto"/>
            <w:noWrap/>
            <w:vAlign w:val="center"/>
            <w:hideMark/>
          </w:tcPr>
          <w:p w14:paraId="13CD3C36" w14:textId="4C7C53DD"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2,892.9</w:t>
            </w:r>
          </w:p>
        </w:tc>
      </w:tr>
      <w:tr w:rsidR="003563B3" w:rsidRPr="00F37FBA" w14:paraId="15A51ED4"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F160F88" w14:textId="77777777"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Auxiliary Consumption (</w:t>
            </w:r>
            <w:proofErr w:type="spellStart"/>
            <w:r w:rsidRPr="00F37FBA">
              <w:rPr>
                <w:rFonts w:asciiTheme="minorHAnsi" w:hAnsiTheme="minorHAnsi" w:cstheme="minorHAnsi"/>
                <w:b/>
                <w:bCs/>
                <w:sz w:val="22"/>
                <w:szCs w:val="22"/>
                <w:lang w:val="en-IN" w:eastAsia="en-IN"/>
              </w:rPr>
              <w:t>Gwh</w:t>
            </w:r>
            <w:proofErr w:type="spellEnd"/>
            <w:r w:rsidRPr="00F37FBA">
              <w:rPr>
                <w:rFonts w:asciiTheme="minorHAnsi" w:hAnsiTheme="minorHAnsi" w:cstheme="minorHAnsi"/>
                <w:b/>
                <w:bCs/>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6C5ECE3D" w14:textId="147E1D8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241.25</w:t>
            </w:r>
          </w:p>
        </w:tc>
        <w:tc>
          <w:tcPr>
            <w:tcW w:w="992" w:type="dxa"/>
            <w:tcBorders>
              <w:top w:val="nil"/>
              <w:left w:val="nil"/>
              <w:bottom w:val="single" w:sz="4" w:space="0" w:color="auto"/>
              <w:right w:val="single" w:sz="4" w:space="0" w:color="auto"/>
            </w:tcBorders>
            <w:shd w:val="clear" w:color="auto" w:fill="auto"/>
            <w:noWrap/>
            <w:vAlign w:val="center"/>
            <w:hideMark/>
          </w:tcPr>
          <w:p w14:paraId="0C1AE157" w14:textId="18611DC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241.25</w:t>
            </w:r>
          </w:p>
        </w:tc>
        <w:tc>
          <w:tcPr>
            <w:tcW w:w="993" w:type="dxa"/>
            <w:tcBorders>
              <w:top w:val="nil"/>
              <w:left w:val="nil"/>
              <w:bottom w:val="single" w:sz="4" w:space="0" w:color="auto"/>
              <w:right w:val="single" w:sz="4" w:space="0" w:color="auto"/>
            </w:tcBorders>
            <w:shd w:val="clear" w:color="auto" w:fill="auto"/>
            <w:noWrap/>
            <w:vAlign w:val="center"/>
            <w:hideMark/>
          </w:tcPr>
          <w:p w14:paraId="7E437EB9" w14:textId="3CEA937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7E618147" w14:textId="2EF84F5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249.03</w:t>
            </w:r>
          </w:p>
        </w:tc>
        <w:tc>
          <w:tcPr>
            <w:tcW w:w="992" w:type="dxa"/>
            <w:tcBorders>
              <w:top w:val="nil"/>
              <w:left w:val="nil"/>
              <w:bottom w:val="single" w:sz="4" w:space="0" w:color="auto"/>
              <w:right w:val="single" w:sz="4" w:space="0" w:color="auto"/>
            </w:tcBorders>
            <w:shd w:val="clear" w:color="auto" w:fill="auto"/>
            <w:noWrap/>
            <w:vAlign w:val="center"/>
            <w:hideMark/>
          </w:tcPr>
          <w:p w14:paraId="7DA98D94" w14:textId="7800632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3" w:type="dxa"/>
            <w:tcBorders>
              <w:top w:val="nil"/>
              <w:left w:val="nil"/>
              <w:bottom w:val="single" w:sz="4" w:space="0" w:color="auto"/>
              <w:right w:val="single" w:sz="4" w:space="0" w:color="auto"/>
            </w:tcBorders>
            <w:shd w:val="clear" w:color="auto" w:fill="auto"/>
            <w:noWrap/>
            <w:vAlign w:val="center"/>
            <w:hideMark/>
          </w:tcPr>
          <w:p w14:paraId="6CA972A8" w14:textId="4780657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3BA075AB" w14:textId="5537A080"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15CEE47C" w14:textId="11ADB84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249.03</w:t>
            </w:r>
          </w:p>
        </w:tc>
        <w:tc>
          <w:tcPr>
            <w:tcW w:w="993" w:type="dxa"/>
            <w:tcBorders>
              <w:top w:val="nil"/>
              <w:left w:val="nil"/>
              <w:bottom w:val="single" w:sz="4" w:space="0" w:color="auto"/>
              <w:right w:val="single" w:sz="4" w:space="0" w:color="auto"/>
            </w:tcBorders>
            <w:shd w:val="clear" w:color="auto" w:fill="auto"/>
            <w:noWrap/>
            <w:vAlign w:val="center"/>
            <w:hideMark/>
          </w:tcPr>
          <w:p w14:paraId="3D2027D6" w14:textId="64269E8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195.27</w:t>
            </w:r>
          </w:p>
        </w:tc>
      </w:tr>
      <w:tr w:rsidR="003563B3" w:rsidRPr="00F37FBA" w14:paraId="2283B88A"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A9C5592" w14:textId="77777777"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Net Generation (</w:t>
            </w:r>
            <w:proofErr w:type="spellStart"/>
            <w:r w:rsidRPr="00F37FBA">
              <w:rPr>
                <w:rFonts w:asciiTheme="minorHAnsi" w:hAnsiTheme="minorHAnsi" w:cstheme="minorHAnsi"/>
                <w:b/>
                <w:bCs/>
                <w:sz w:val="22"/>
                <w:szCs w:val="22"/>
                <w:lang w:val="en-IN" w:eastAsia="en-IN"/>
              </w:rPr>
              <w:t>Gwh</w:t>
            </w:r>
            <w:proofErr w:type="spellEnd"/>
            <w:r w:rsidRPr="00F37FBA">
              <w:rPr>
                <w:rFonts w:asciiTheme="minorHAnsi" w:hAnsiTheme="minorHAnsi" w:cstheme="minorHAnsi"/>
                <w:b/>
                <w:bCs/>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A8BC8D5" w14:textId="389CC117"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3,332.8</w:t>
            </w:r>
          </w:p>
        </w:tc>
        <w:tc>
          <w:tcPr>
            <w:tcW w:w="992" w:type="dxa"/>
            <w:tcBorders>
              <w:top w:val="nil"/>
              <w:left w:val="nil"/>
              <w:bottom w:val="single" w:sz="4" w:space="0" w:color="auto"/>
              <w:right w:val="single" w:sz="4" w:space="0" w:color="auto"/>
            </w:tcBorders>
            <w:shd w:val="clear" w:color="auto" w:fill="auto"/>
            <w:noWrap/>
            <w:vAlign w:val="center"/>
            <w:hideMark/>
          </w:tcPr>
          <w:p w14:paraId="3FA48AE4" w14:textId="70A86898"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3,332.8</w:t>
            </w:r>
          </w:p>
        </w:tc>
        <w:tc>
          <w:tcPr>
            <w:tcW w:w="993" w:type="dxa"/>
            <w:tcBorders>
              <w:top w:val="nil"/>
              <w:left w:val="nil"/>
              <w:bottom w:val="single" w:sz="4" w:space="0" w:color="auto"/>
              <w:right w:val="single" w:sz="4" w:space="0" w:color="auto"/>
            </w:tcBorders>
            <w:shd w:val="clear" w:color="auto" w:fill="auto"/>
            <w:noWrap/>
            <w:vAlign w:val="center"/>
            <w:hideMark/>
          </w:tcPr>
          <w:p w14:paraId="26711BCE" w14:textId="07C175E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5C44728B" w14:textId="23D3C02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3,440.2</w:t>
            </w:r>
          </w:p>
        </w:tc>
        <w:tc>
          <w:tcPr>
            <w:tcW w:w="992" w:type="dxa"/>
            <w:tcBorders>
              <w:top w:val="nil"/>
              <w:left w:val="nil"/>
              <w:bottom w:val="single" w:sz="4" w:space="0" w:color="auto"/>
              <w:right w:val="single" w:sz="4" w:space="0" w:color="auto"/>
            </w:tcBorders>
            <w:shd w:val="clear" w:color="auto" w:fill="auto"/>
            <w:noWrap/>
            <w:vAlign w:val="center"/>
            <w:hideMark/>
          </w:tcPr>
          <w:p w14:paraId="48EB2DFD" w14:textId="0D7F97B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3" w:type="dxa"/>
            <w:tcBorders>
              <w:top w:val="nil"/>
              <w:left w:val="nil"/>
              <w:bottom w:val="single" w:sz="4" w:space="0" w:color="auto"/>
              <w:right w:val="single" w:sz="4" w:space="0" w:color="auto"/>
            </w:tcBorders>
            <w:shd w:val="clear" w:color="auto" w:fill="auto"/>
            <w:noWrap/>
            <w:vAlign w:val="center"/>
            <w:hideMark/>
          </w:tcPr>
          <w:p w14:paraId="0150278B" w14:textId="72EB6758"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7B09B0CC" w14:textId="4BE8997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3DD06FE2" w14:textId="35539BA2"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3,440.2</w:t>
            </w:r>
          </w:p>
        </w:tc>
        <w:tc>
          <w:tcPr>
            <w:tcW w:w="993" w:type="dxa"/>
            <w:tcBorders>
              <w:top w:val="nil"/>
              <w:left w:val="nil"/>
              <w:bottom w:val="single" w:sz="4" w:space="0" w:color="auto"/>
              <w:right w:val="single" w:sz="4" w:space="0" w:color="auto"/>
            </w:tcBorders>
            <w:shd w:val="clear" w:color="auto" w:fill="auto"/>
            <w:noWrap/>
            <w:vAlign w:val="center"/>
            <w:hideMark/>
          </w:tcPr>
          <w:p w14:paraId="0060F42B" w14:textId="63865AEF"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2,697.7</w:t>
            </w:r>
          </w:p>
        </w:tc>
      </w:tr>
      <w:tr w:rsidR="003563B3" w:rsidRPr="00F37FBA" w14:paraId="0AD71721"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24B5256" w14:textId="63B83763"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Revenue from 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0EA28B0E" w14:textId="345B6EC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2,328.0</w:t>
            </w:r>
          </w:p>
        </w:tc>
        <w:tc>
          <w:tcPr>
            <w:tcW w:w="992" w:type="dxa"/>
            <w:tcBorders>
              <w:top w:val="nil"/>
              <w:left w:val="nil"/>
              <w:bottom w:val="single" w:sz="4" w:space="0" w:color="auto"/>
              <w:right w:val="single" w:sz="4" w:space="0" w:color="auto"/>
            </w:tcBorders>
            <w:shd w:val="clear" w:color="auto" w:fill="auto"/>
            <w:noWrap/>
            <w:vAlign w:val="center"/>
            <w:hideMark/>
          </w:tcPr>
          <w:p w14:paraId="0CBD5B73" w14:textId="32B65822"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2,328.0</w:t>
            </w:r>
          </w:p>
        </w:tc>
        <w:tc>
          <w:tcPr>
            <w:tcW w:w="993" w:type="dxa"/>
            <w:tcBorders>
              <w:top w:val="nil"/>
              <w:left w:val="nil"/>
              <w:bottom w:val="single" w:sz="4" w:space="0" w:color="auto"/>
              <w:right w:val="single" w:sz="4" w:space="0" w:color="auto"/>
            </w:tcBorders>
            <w:shd w:val="clear" w:color="auto" w:fill="auto"/>
            <w:noWrap/>
            <w:vAlign w:val="center"/>
            <w:hideMark/>
          </w:tcPr>
          <w:p w14:paraId="576A0991" w14:textId="185FE9E5"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2,396.5</w:t>
            </w:r>
          </w:p>
        </w:tc>
        <w:tc>
          <w:tcPr>
            <w:tcW w:w="992" w:type="dxa"/>
            <w:tcBorders>
              <w:top w:val="nil"/>
              <w:left w:val="nil"/>
              <w:bottom w:val="single" w:sz="4" w:space="0" w:color="auto"/>
              <w:right w:val="single" w:sz="4" w:space="0" w:color="auto"/>
            </w:tcBorders>
            <w:shd w:val="clear" w:color="auto" w:fill="auto"/>
            <w:noWrap/>
            <w:vAlign w:val="center"/>
            <w:hideMark/>
          </w:tcPr>
          <w:p w14:paraId="19FDE1C2" w14:textId="329CABFE"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2,523.2</w:t>
            </w:r>
          </w:p>
        </w:tc>
        <w:tc>
          <w:tcPr>
            <w:tcW w:w="992" w:type="dxa"/>
            <w:tcBorders>
              <w:top w:val="nil"/>
              <w:left w:val="nil"/>
              <w:bottom w:val="single" w:sz="4" w:space="0" w:color="auto"/>
              <w:right w:val="single" w:sz="4" w:space="0" w:color="auto"/>
            </w:tcBorders>
            <w:shd w:val="clear" w:color="auto" w:fill="auto"/>
            <w:noWrap/>
            <w:vAlign w:val="center"/>
            <w:hideMark/>
          </w:tcPr>
          <w:p w14:paraId="3BCAA066" w14:textId="3F7EF2C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2,516.3</w:t>
            </w:r>
          </w:p>
        </w:tc>
        <w:tc>
          <w:tcPr>
            <w:tcW w:w="993" w:type="dxa"/>
            <w:tcBorders>
              <w:top w:val="nil"/>
              <w:left w:val="nil"/>
              <w:bottom w:val="single" w:sz="4" w:space="0" w:color="auto"/>
              <w:right w:val="single" w:sz="4" w:space="0" w:color="auto"/>
            </w:tcBorders>
            <w:shd w:val="clear" w:color="auto" w:fill="auto"/>
            <w:noWrap/>
            <w:vAlign w:val="center"/>
            <w:hideMark/>
          </w:tcPr>
          <w:p w14:paraId="6778497C" w14:textId="0434D5C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2,516.3</w:t>
            </w:r>
          </w:p>
        </w:tc>
        <w:tc>
          <w:tcPr>
            <w:tcW w:w="992" w:type="dxa"/>
            <w:tcBorders>
              <w:top w:val="nil"/>
              <w:left w:val="nil"/>
              <w:bottom w:val="single" w:sz="4" w:space="0" w:color="auto"/>
              <w:right w:val="single" w:sz="4" w:space="0" w:color="auto"/>
            </w:tcBorders>
            <w:shd w:val="clear" w:color="auto" w:fill="auto"/>
            <w:noWrap/>
            <w:vAlign w:val="center"/>
            <w:hideMark/>
          </w:tcPr>
          <w:p w14:paraId="0CA8117C" w14:textId="79F8DA3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2,642.1</w:t>
            </w:r>
          </w:p>
        </w:tc>
        <w:tc>
          <w:tcPr>
            <w:tcW w:w="992" w:type="dxa"/>
            <w:tcBorders>
              <w:top w:val="nil"/>
              <w:left w:val="nil"/>
              <w:bottom w:val="single" w:sz="4" w:space="0" w:color="auto"/>
              <w:right w:val="single" w:sz="4" w:space="0" w:color="auto"/>
            </w:tcBorders>
            <w:shd w:val="clear" w:color="auto" w:fill="auto"/>
            <w:noWrap/>
            <w:vAlign w:val="center"/>
            <w:hideMark/>
          </w:tcPr>
          <w:p w14:paraId="26B38A0E" w14:textId="5AD8B4BE"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2,649.4</w:t>
            </w:r>
          </w:p>
        </w:tc>
        <w:tc>
          <w:tcPr>
            <w:tcW w:w="993" w:type="dxa"/>
            <w:tcBorders>
              <w:top w:val="nil"/>
              <w:left w:val="nil"/>
              <w:bottom w:val="single" w:sz="4" w:space="0" w:color="auto"/>
              <w:right w:val="single" w:sz="4" w:space="0" w:color="auto"/>
            </w:tcBorders>
            <w:shd w:val="clear" w:color="auto" w:fill="auto"/>
            <w:noWrap/>
            <w:vAlign w:val="center"/>
            <w:hideMark/>
          </w:tcPr>
          <w:p w14:paraId="50C403EA" w14:textId="469AB69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2,077.5</w:t>
            </w:r>
          </w:p>
        </w:tc>
      </w:tr>
    </w:tbl>
    <w:p w14:paraId="347D57D8" w14:textId="77777777" w:rsidR="003563B3" w:rsidRPr="009E1ECC" w:rsidRDefault="003563B3" w:rsidP="009E1ECC">
      <w:pPr>
        <w:pStyle w:val="ListParagraph"/>
        <w:spacing w:line="360" w:lineRule="auto"/>
        <w:ind w:right="-23"/>
        <w:jc w:val="both"/>
        <w:rPr>
          <w:rFonts w:ascii="Arial" w:hAnsi="Arial" w:cs="Arial"/>
          <w:b/>
          <w:bCs/>
          <w:sz w:val="22"/>
          <w:szCs w:val="22"/>
        </w:rPr>
      </w:pPr>
    </w:p>
    <w:p w14:paraId="634F1916" w14:textId="77777777" w:rsidR="002D4648" w:rsidRDefault="00060AB9" w:rsidP="002D4648">
      <w:pPr>
        <w:pStyle w:val="ListParagraph"/>
        <w:numPr>
          <w:ilvl w:val="0"/>
          <w:numId w:val="33"/>
        </w:numPr>
        <w:spacing w:line="360" w:lineRule="auto"/>
        <w:ind w:left="567" w:right="-23" w:hanging="436"/>
        <w:jc w:val="both"/>
        <w:rPr>
          <w:rFonts w:ascii="Arial" w:hAnsi="Arial" w:cs="Arial"/>
          <w:sz w:val="22"/>
          <w:szCs w:val="22"/>
        </w:rPr>
      </w:pPr>
      <w:r w:rsidRPr="004C6544">
        <w:rPr>
          <w:rFonts w:ascii="Arial" w:hAnsi="Arial" w:cs="Arial"/>
          <w:b/>
          <w:bCs/>
          <w:sz w:val="22"/>
          <w:szCs w:val="22"/>
        </w:rPr>
        <w:t xml:space="preserve">COAL </w:t>
      </w:r>
      <w:r w:rsidR="00C30724">
        <w:rPr>
          <w:rFonts w:ascii="Arial" w:hAnsi="Arial" w:cs="Arial"/>
          <w:b/>
          <w:bCs/>
          <w:sz w:val="22"/>
          <w:szCs w:val="22"/>
        </w:rPr>
        <w:t>EXPENSE</w:t>
      </w:r>
      <w:r w:rsidRPr="004C6544">
        <w:rPr>
          <w:rFonts w:ascii="Arial" w:hAnsi="Arial" w:cs="Arial"/>
          <w:b/>
          <w:bCs/>
          <w:sz w:val="22"/>
          <w:szCs w:val="22"/>
        </w:rPr>
        <w:t xml:space="preserve">: </w:t>
      </w:r>
      <w:r w:rsidR="00113945" w:rsidRPr="00113945">
        <w:rPr>
          <w:rFonts w:ascii="Arial" w:hAnsi="Arial" w:cs="Arial"/>
          <w:sz w:val="22"/>
          <w:szCs w:val="22"/>
        </w:rPr>
        <w:t>To forecast coal expense</w:t>
      </w:r>
      <w:r w:rsidR="00113945">
        <w:rPr>
          <w:rFonts w:ascii="Arial" w:hAnsi="Arial" w:cs="Arial"/>
          <w:sz w:val="22"/>
          <w:szCs w:val="22"/>
        </w:rPr>
        <w:t>s</w:t>
      </w:r>
      <w:r w:rsidR="00113945" w:rsidRPr="00113945">
        <w:rPr>
          <w:rFonts w:ascii="Arial" w:hAnsi="Arial" w:cs="Arial"/>
          <w:sz w:val="22"/>
          <w:szCs w:val="22"/>
        </w:rPr>
        <w:t>, w</w:t>
      </w:r>
      <w:r w:rsidR="004C10B7" w:rsidRPr="00113945">
        <w:rPr>
          <w:rFonts w:ascii="Arial" w:hAnsi="Arial" w:cs="Arial"/>
          <w:sz w:val="22"/>
          <w:szCs w:val="22"/>
        </w:rPr>
        <w:t>e</w:t>
      </w:r>
      <w:r w:rsidR="004C10B7" w:rsidRPr="004C6544">
        <w:rPr>
          <w:rFonts w:ascii="Arial" w:hAnsi="Arial" w:cs="Arial"/>
          <w:sz w:val="22"/>
          <w:szCs w:val="22"/>
        </w:rPr>
        <w:t xml:space="preserve"> </w:t>
      </w:r>
      <w:r w:rsidR="00113945">
        <w:rPr>
          <w:rFonts w:ascii="Arial" w:hAnsi="Arial" w:cs="Arial"/>
          <w:sz w:val="22"/>
          <w:szCs w:val="22"/>
        </w:rPr>
        <w:t xml:space="preserve">did secondary research and </w:t>
      </w:r>
      <w:r w:rsidR="004C10B7" w:rsidRPr="004C6544">
        <w:rPr>
          <w:rFonts w:ascii="Arial" w:hAnsi="Arial" w:cs="Arial"/>
          <w:sz w:val="22"/>
          <w:szCs w:val="22"/>
        </w:rPr>
        <w:t>got a sample of coal supply agreement from company website</w:t>
      </w:r>
      <w:r w:rsidR="0065784B" w:rsidRPr="004C6544">
        <w:rPr>
          <w:rFonts w:ascii="Arial" w:hAnsi="Arial" w:cs="Arial"/>
          <w:sz w:val="22"/>
          <w:szCs w:val="22"/>
        </w:rPr>
        <w:t xml:space="preserve"> (http://coastalenergen.com/sample-contract-60-KT.pdf)</w:t>
      </w:r>
      <w:r w:rsidR="004C10B7" w:rsidRPr="004C6544">
        <w:rPr>
          <w:rFonts w:ascii="Arial" w:hAnsi="Arial" w:cs="Arial"/>
          <w:sz w:val="22"/>
          <w:szCs w:val="22"/>
        </w:rPr>
        <w:t>. In that sample</w:t>
      </w:r>
      <w:r w:rsidR="0065784B" w:rsidRPr="004C6544">
        <w:rPr>
          <w:rFonts w:ascii="Arial" w:hAnsi="Arial" w:cs="Arial"/>
          <w:sz w:val="22"/>
          <w:szCs w:val="22"/>
        </w:rPr>
        <w:t xml:space="preserve"> </w:t>
      </w:r>
      <w:r w:rsidR="00DB3A84" w:rsidRPr="004C6544">
        <w:rPr>
          <w:rFonts w:ascii="Arial" w:hAnsi="Arial" w:cs="Arial"/>
          <w:sz w:val="22"/>
          <w:szCs w:val="22"/>
        </w:rPr>
        <w:t xml:space="preserve">contract, </w:t>
      </w:r>
      <w:r w:rsidR="004C10B7" w:rsidRPr="004C6544">
        <w:rPr>
          <w:rFonts w:ascii="Arial" w:hAnsi="Arial" w:cs="Arial"/>
          <w:sz w:val="22"/>
          <w:szCs w:val="22"/>
        </w:rPr>
        <w:t xml:space="preserve">terms and conditions for coal like: terms of contract, commodity and contracted quantity, Technical Specification of Coal, price and price adjustment </w:t>
      </w:r>
      <w:r w:rsidR="00DB3A84" w:rsidRPr="004C6544">
        <w:rPr>
          <w:rFonts w:ascii="Arial" w:hAnsi="Arial" w:cs="Arial"/>
          <w:sz w:val="22"/>
          <w:szCs w:val="22"/>
        </w:rPr>
        <w:t>etc.</w:t>
      </w:r>
      <w:r w:rsidR="00A4441C" w:rsidRPr="004C6544">
        <w:rPr>
          <w:rFonts w:ascii="Arial" w:hAnsi="Arial" w:cs="Arial"/>
          <w:sz w:val="22"/>
          <w:szCs w:val="22"/>
        </w:rPr>
        <w:t>,</w:t>
      </w:r>
      <w:r w:rsidR="004C10B7" w:rsidRPr="004C6544">
        <w:rPr>
          <w:rFonts w:ascii="Arial" w:hAnsi="Arial" w:cs="Arial"/>
          <w:sz w:val="22"/>
          <w:szCs w:val="22"/>
        </w:rPr>
        <w:t xml:space="preserve"> are given. </w:t>
      </w:r>
    </w:p>
    <w:p w14:paraId="52E3E61B" w14:textId="0BFF7C45" w:rsidR="0041462A" w:rsidRPr="002D4648" w:rsidRDefault="00FE47D8" w:rsidP="002D4648">
      <w:pPr>
        <w:pStyle w:val="ListParagraph"/>
        <w:spacing w:line="360" w:lineRule="auto"/>
        <w:ind w:left="567" w:right="-23"/>
        <w:jc w:val="both"/>
        <w:rPr>
          <w:rFonts w:ascii="Arial" w:hAnsi="Arial" w:cs="Arial"/>
          <w:sz w:val="22"/>
          <w:szCs w:val="22"/>
        </w:rPr>
      </w:pPr>
      <w:r w:rsidRPr="002D4648">
        <w:rPr>
          <w:rFonts w:ascii="Arial" w:hAnsi="Arial" w:cs="Arial"/>
          <w:sz w:val="22"/>
          <w:szCs w:val="22"/>
        </w:rPr>
        <w:lastRenderedPageBreak/>
        <w:t xml:space="preserve">To calculate the </w:t>
      </w:r>
      <w:r w:rsidR="0041462A" w:rsidRPr="002D4648">
        <w:rPr>
          <w:rFonts w:ascii="Arial" w:hAnsi="Arial" w:cs="Arial"/>
          <w:sz w:val="22"/>
          <w:szCs w:val="22"/>
        </w:rPr>
        <w:t xml:space="preserve">coal </w:t>
      </w:r>
      <w:r w:rsidRPr="002D4648">
        <w:rPr>
          <w:rFonts w:ascii="Arial" w:hAnsi="Arial" w:cs="Arial"/>
          <w:sz w:val="22"/>
          <w:szCs w:val="22"/>
        </w:rPr>
        <w:t>price</w:t>
      </w:r>
      <w:r w:rsidR="0041462A" w:rsidRPr="002D4648">
        <w:rPr>
          <w:rFonts w:ascii="Arial" w:hAnsi="Arial" w:cs="Arial"/>
          <w:sz w:val="22"/>
          <w:szCs w:val="22"/>
        </w:rPr>
        <w:t>,</w:t>
      </w:r>
      <w:r w:rsidRPr="002D4648">
        <w:rPr>
          <w:rFonts w:ascii="Arial" w:hAnsi="Arial" w:cs="Arial"/>
          <w:sz w:val="22"/>
          <w:szCs w:val="22"/>
        </w:rPr>
        <w:t xml:space="preserve"> specific data are required like: CIF (INR), Transportation (INR), GST</w:t>
      </w:r>
      <w:r w:rsidR="0041462A" w:rsidRPr="002D4648">
        <w:rPr>
          <w:rFonts w:ascii="Arial" w:hAnsi="Arial" w:cs="Arial"/>
          <w:sz w:val="22"/>
          <w:szCs w:val="22"/>
        </w:rPr>
        <w:t xml:space="preserve">, </w:t>
      </w:r>
      <w:proofErr w:type="spellStart"/>
      <w:r w:rsidR="0041462A" w:rsidRPr="002D4648">
        <w:rPr>
          <w:rFonts w:ascii="Arial" w:hAnsi="Arial" w:cs="Arial"/>
          <w:sz w:val="22"/>
          <w:szCs w:val="22"/>
        </w:rPr>
        <w:t>Cess</w:t>
      </w:r>
      <w:proofErr w:type="spellEnd"/>
      <w:r w:rsidR="0041462A" w:rsidRPr="002D4648">
        <w:rPr>
          <w:rFonts w:ascii="Arial" w:hAnsi="Arial" w:cs="Arial"/>
          <w:sz w:val="22"/>
          <w:szCs w:val="22"/>
        </w:rPr>
        <w:t xml:space="preserve"> and Handling charges etc. Therefore, we had asked the data/information from company, to calculate the coal price, but we didn’t get sufficient data for the same. Hence, on the basis of </w:t>
      </w:r>
      <w:r w:rsidR="00113945" w:rsidRPr="002D4648">
        <w:rPr>
          <w:rFonts w:ascii="Arial" w:hAnsi="Arial" w:cs="Arial"/>
          <w:sz w:val="22"/>
          <w:szCs w:val="22"/>
        </w:rPr>
        <w:t xml:space="preserve">data/information provided by the </w:t>
      </w:r>
      <w:r w:rsidR="0041462A" w:rsidRPr="002D4648">
        <w:rPr>
          <w:rFonts w:ascii="Arial" w:hAnsi="Arial" w:cs="Arial"/>
          <w:sz w:val="22"/>
          <w:szCs w:val="22"/>
        </w:rPr>
        <w:t>company, d</w:t>
      </w:r>
      <w:r w:rsidR="00914114" w:rsidRPr="002D4648">
        <w:rPr>
          <w:rFonts w:ascii="Arial" w:hAnsi="Arial" w:cs="Arial"/>
          <w:sz w:val="22"/>
          <w:szCs w:val="22"/>
        </w:rPr>
        <w:t>uring the projected period</w:t>
      </w:r>
      <w:r w:rsidR="00113945" w:rsidRPr="002D4648">
        <w:rPr>
          <w:rFonts w:ascii="Arial" w:hAnsi="Arial" w:cs="Arial"/>
          <w:sz w:val="22"/>
          <w:szCs w:val="22"/>
        </w:rPr>
        <w:t>,</w:t>
      </w:r>
      <w:r w:rsidR="00914114" w:rsidRPr="002D4648">
        <w:rPr>
          <w:rFonts w:ascii="Arial" w:hAnsi="Arial" w:cs="Arial"/>
          <w:sz w:val="22"/>
          <w:szCs w:val="22"/>
        </w:rPr>
        <w:t xml:space="preserve"> we have </w:t>
      </w:r>
      <w:r w:rsidR="00113945" w:rsidRPr="002D4648">
        <w:rPr>
          <w:rFonts w:ascii="Arial" w:hAnsi="Arial" w:cs="Arial"/>
          <w:sz w:val="22"/>
          <w:szCs w:val="22"/>
        </w:rPr>
        <w:t>considered</w:t>
      </w:r>
      <w:r w:rsidR="00914114" w:rsidRPr="002D4648">
        <w:rPr>
          <w:rFonts w:ascii="Arial" w:hAnsi="Arial" w:cs="Arial"/>
          <w:sz w:val="22"/>
          <w:szCs w:val="22"/>
        </w:rPr>
        <w:t xml:space="preserve"> the coal </w:t>
      </w:r>
      <w:r w:rsidR="00113945" w:rsidRPr="002D4648">
        <w:rPr>
          <w:rFonts w:ascii="Arial" w:hAnsi="Arial" w:cs="Arial"/>
          <w:sz w:val="22"/>
          <w:szCs w:val="22"/>
        </w:rPr>
        <w:t>expense</w:t>
      </w:r>
      <w:r w:rsidR="00914114" w:rsidRPr="002D4648">
        <w:rPr>
          <w:rFonts w:ascii="Arial" w:hAnsi="Arial" w:cs="Arial"/>
          <w:sz w:val="22"/>
          <w:szCs w:val="22"/>
        </w:rPr>
        <w:t xml:space="preserve"> as 80% of the revenue</w:t>
      </w:r>
      <w:r w:rsidR="0041462A" w:rsidRPr="002D4648">
        <w:rPr>
          <w:rFonts w:ascii="Arial" w:hAnsi="Arial" w:cs="Arial"/>
          <w:sz w:val="22"/>
          <w:szCs w:val="22"/>
        </w:rPr>
        <w:t>.</w:t>
      </w:r>
    </w:p>
    <w:p w14:paraId="2166B78F" w14:textId="6D80503C" w:rsidR="000E012C" w:rsidRPr="004C6544" w:rsidRDefault="00113945" w:rsidP="002D4648">
      <w:pPr>
        <w:pStyle w:val="ListParagraph"/>
        <w:spacing w:line="360" w:lineRule="auto"/>
        <w:ind w:left="567" w:right="-23"/>
        <w:jc w:val="both"/>
        <w:rPr>
          <w:rFonts w:ascii="Arial" w:hAnsi="Arial" w:cs="Arial"/>
          <w:sz w:val="22"/>
          <w:szCs w:val="22"/>
        </w:rPr>
      </w:pPr>
      <w:r w:rsidRPr="004C6544">
        <w:rPr>
          <w:rFonts w:ascii="Arial" w:hAnsi="Arial" w:cs="Arial"/>
          <w:sz w:val="22"/>
          <w:szCs w:val="22"/>
        </w:rPr>
        <w:t xml:space="preserve">As CEPL is a 100% imported coal based thermal power plant. And the company is using Indonesian coal. </w:t>
      </w:r>
      <w:r>
        <w:rPr>
          <w:rFonts w:ascii="Arial" w:hAnsi="Arial" w:cs="Arial"/>
          <w:sz w:val="22"/>
          <w:szCs w:val="22"/>
        </w:rPr>
        <w:t>Hence, t</w:t>
      </w:r>
      <w:r w:rsidR="0041462A">
        <w:rPr>
          <w:rFonts w:ascii="Arial" w:hAnsi="Arial" w:cs="Arial"/>
          <w:sz w:val="22"/>
          <w:szCs w:val="22"/>
        </w:rPr>
        <w:t xml:space="preserve">o cross verify our assumption, we have </w:t>
      </w:r>
      <w:r w:rsidR="00914114" w:rsidRPr="004C6544">
        <w:rPr>
          <w:rFonts w:ascii="Arial" w:hAnsi="Arial" w:cs="Arial"/>
          <w:sz w:val="22"/>
          <w:szCs w:val="22"/>
        </w:rPr>
        <w:t>check the Indonesian HBA2 index for coal price (</w:t>
      </w:r>
      <w:r w:rsidR="00914114" w:rsidRPr="0041462A">
        <w:rPr>
          <w:rFonts w:ascii="Arial" w:hAnsi="Arial" w:cs="Arial"/>
          <w:sz w:val="22"/>
          <w:szCs w:val="22"/>
        </w:rPr>
        <w:t>https://www.minerba.esdm.go.id/harga_acuan</w:t>
      </w:r>
      <w:r w:rsidR="00914114" w:rsidRPr="004C6544">
        <w:rPr>
          <w:rFonts w:ascii="Arial" w:hAnsi="Arial" w:cs="Arial"/>
          <w:sz w:val="22"/>
          <w:szCs w:val="22"/>
        </w:rPr>
        <w:t>)</w:t>
      </w:r>
      <w:r>
        <w:rPr>
          <w:rFonts w:ascii="Arial" w:hAnsi="Arial" w:cs="Arial"/>
          <w:sz w:val="22"/>
          <w:szCs w:val="22"/>
        </w:rPr>
        <w:t>,</w:t>
      </w:r>
      <w:r w:rsidR="000E012C" w:rsidRPr="004C6544">
        <w:rPr>
          <w:rFonts w:ascii="Arial" w:hAnsi="Arial" w:cs="Arial"/>
          <w:sz w:val="22"/>
          <w:szCs w:val="22"/>
        </w:rPr>
        <w:t xml:space="preserve"> which is in the line with the average price </w:t>
      </w:r>
      <w:r>
        <w:rPr>
          <w:rFonts w:ascii="Arial" w:hAnsi="Arial" w:cs="Arial"/>
          <w:sz w:val="22"/>
          <w:szCs w:val="22"/>
        </w:rPr>
        <w:t xml:space="preserve">of </w:t>
      </w:r>
      <w:r w:rsidRPr="00237E5C">
        <w:rPr>
          <w:rFonts w:ascii="Arial" w:hAnsi="Arial" w:cs="Arial"/>
          <w:sz w:val="22"/>
          <w:szCs w:val="22"/>
        </w:rPr>
        <w:t>the</w:t>
      </w:r>
      <w:r w:rsidR="000E012C" w:rsidRPr="00237E5C">
        <w:rPr>
          <w:rFonts w:ascii="Arial" w:hAnsi="Arial" w:cs="Arial"/>
          <w:sz w:val="22"/>
          <w:szCs w:val="22"/>
        </w:rPr>
        <w:t xml:space="preserve"> </w:t>
      </w:r>
      <w:r w:rsidRPr="00237E5C">
        <w:rPr>
          <w:rFonts w:ascii="Arial" w:hAnsi="Arial" w:cs="Arial"/>
          <w:sz w:val="22"/>
          <w:szCs w:val="22"/>
        </w:rPr>
        <w:t>index</w:t>
      </w:r>
      <w:r w:rsidR="000E012C" w:rsidRPr="004C6544">
        <w:rPr>
          <w:rFonts w:ascii="Arial" w:hAnsi="Arial" w:cs="Arial"/>
          <w:sz w:val="22"/>
          <w:szCs w:val="22"/>
        </w:rPr>
        <w:t>.</w:t>
      </w:r>
    </w:p>
    <w:p w14:paraId="131B8269" w14:textId="77777777" w:rsidR="000E012C" w:rsidRPr="004C6544" w:rsidRDefault="000E012C" w:rsidP="000E012C">
      <w:pPr>
        <w:pStyle w:val="ListParagraph"/>
        <w:spacing w:after="0" w:line="360" w:lineRule="auto"/>
        <w:ind w:right="-23"/>
        <w:jc w:val="both"/>
        <w:rPr>
          <w:rFonts w:ascii="Arial" w:hAnsi="Arial" w:cs="Arial"/>
          <w:sz w:val="22"/>
          <w:szCs w:val="22"/>
        </w:rPr>
      </w:pPr>
    </w:p>
    <w:p w14:paraId="068A30FC" w14:textId="563DC6D7" w:rsidR="004A056B" w:rsidRPr="00C30724" w:rsidRDefault="00C30724" w:rsidP="002D4648">
      <w:pPr>
        <w:pStyle w:val="ListParagraph"/>
        <w:numPr>
          <w:ilvl w:val="0"/>
          <w:numId w:val="33"/>
        </w:numPr>
        <w:spacing w:line="360" w:lineRule="auto"/>
        <w:ind w:left="567" w:right="-23" w:hanging="436"/>
        <w:jc w:val="both"/>
        <w:rPr>
          <w:rFonts w:ascii="Arial" w:hAnsi="Arial" w:cs="Arial"/>
          <w:sz w:val="22"/>
          <w:szCs w:val="22"/>
          <w:lang w:val="en-IN"/>
        </w:rPr>
      </w:pPr>
      <w:r>
        <w:rPr>
          <w:rFonts w:ascii="Arial" w:hAnsi="Arial" w:cs="Arial"/>
          <w:b/>
          <w:bCs/>
          <w:sz w:val="22"/>
          <w:szCs w:val="22"/>
        </w:rPr>
        <w:t>OIL/FUEL EXPENSES</w:t>
      </w:r>
      <w:r w:rsidR="00603359" w:rsidRPr="004C6544">
        <w:rPr>
          <w:rFonts w:ascii="Arial" w:hAnsi="Arial" w:cs="Arial"/>
          <w:b/>
          <w:bCs/>
          <w:sz w:val="22"/>
          <w:szCs w:val="22"/>
        </w:rPr>
        <w:t xml:space="preserve">: </w:t>
      </w:r>
      <w:r w:rsidRPr="00C30724">
        <w:rPr>
          <w:rFonts w:ascii="Arial" w:hAnsi="Arial" w:cs="Arial"/>
          <w:sz w:val="22"/>
          <w:szCs w:val="22"/>
        </w:rPr>
        <w:t xml:space="preserve">To </w:t>
      </w:r>
      <w:r w:rsidRPr="00C30724">
        <w:rPr>
          <w:rFonts w:ascii="Arial" w:hAnsi="Arial" w:cs="Arial"/>
          <w:sz w:val="22"/>
          <w:szCs w:val="22"/>
          <w:lang w:val="en-IN"/>
        </w:rPr>
        <w:t>estimate</w:t>
      </w:r>
      <w:r>
        <w:rPr>
          <w:rFonts w:ascii="Arial" w:hAnsi="Arial" w:cs="Arial"/>
          <w:sz w:val="22"/>
          <w:szCs w:val="22"/>
          <w:lang w:val="en-IN"/>
        </w:rPr>
        <w:t xml:space="preserve"> </w:t>
      </w:r>
      <w:r w:rsidRPr="00C30724">
        <w:rPr>
          <w:rFonts w:ascii="Arial" w:hAnsi="Arial" w:cs="Arial"/>
          <w:sz w:val="22"/>
          <w:szCs w:val="22"/>
          <w:lang w:val="en-IN"/>
        </w:rPr>
        <w:t xml:space="preserve">the </w:t>
      </w:r>
      <w:r>
        <w:rPr>
          <w:rFonts w:ascii="Arial" w:hAnsi="Arial" w:cs="Arial"/>
          <w:sz w:val="22"/>
          <w:szCs w:val="22"/>
          <w:lang w:val="en-IN"/>
        </w:rPr>
        <w:t>Oil/</w:t>
      </w:r>
      <w:r w:rsidR="00AA1EA7">
        <w:rPr>
          <w:rFonts w:ascii="Arial" w:hAnsi="Arial" w:cs="Arial"/>
          <w:sz w:val="22"/>
          <w:szCs w:val="22"/>
          <w:lang w:val="en-IN"/>
        </w:rPr>
        <w:t>Fuel Expenses</w:t>
      </w:r>
      <w:r w:rsidRPr="00C30724">
        <w:rPr>
          <w:rFonts w:ascii="Arial" w:hAnsi="Arial" w:cs="Arial"/>
          <w:sz w:val="22"/>
          <w:szCs w:val="22"/>
          <w:lang w:val="en-IN"/>
        </w:rPr>
        <w:t xml:space="preserve"> during</w:t>
      </w:r>
      <w:r>
        <w:rPr>
          <w:rFonts w:ascii="Arial" w:hAnsi="Arial" w:cs="Arial"/>
          <w:sz w:val="22"/>
          <w:szCs w:val="22"/>
          <w:lang w:val="en-IN"/>
        </w:rPr>
        <w:t xml:space="preserve"> </w:t>
      </w:r>
      <w:r w:rsidRPr="00C30724">
        <w:rPr>
          <w:rFonts w:ascii="Arial" w:hAnsi="Arial" w:cs="Arial"/>
          <w:sz w:val="22"/>
          <w:szCs w:val="22"/>
          <w:lang w:val="en-IN"/>
        </w:rPr>
        <w:t xml:space="preserve">the projection period, we have used historical </w:t>
      </w:r>
      <w:r>
        <w:rPr>
          <w:rFonts w:ascii="Arial" w:hAnsi="Arial" w:cs="Arial"/>
          <w:sz w:val="22"/>
          <w:szCs w:val="22"/>
          <w:lang w:val="en-IN"/>
        </w:rPr>
        <w:t>method</w:t>
      </w:r>
      <w:r w:rsidRPr="00C30724">
        <w:rPr>
          <w:rFonts w:ascii="Arial" w:hAnsi="Arial" w:cs="Arial"/>
          <w:sz w:val="22"/>
          <w:szCs w:val="22"/>
          <w:lang w:val="en-IN"/>
        </w:rPr>
        <w:t xml:space="preserve"> with respect to the operating revenues</w:t>
      </w:r>
      <w:r w:rsidR="00AA1EA7">
        <w:rPr>
          <w:rFonts w:ascii="Arial" w:hAnsi="Arial" w:cs="Arial"/>
          <w:sz w:val="22"/>
          <w:szCs w:val="22"/>
          <w:lang w:val="en-IN"/>
        </w:rPr>
        <w:t xml:space="preserve"> i.e. 1.45%,</w:t>
      </w:r>
      <w:r w:rsidRPr="00C30724">
        <w:rPr>
          <w:rFonts w:ascii="Arial" w:hAnsi="Arial" w:cs="Arial"/>
          <w:sz w:val="22"/>
          <w:szCs w:val="22"/>
          <w:lang w:val="en-IN"/>
        </w:rPr>
        <w:t xml:space="preserve"> as per the best practices used in the industry.</w:t>
      </w:r>
    </w:p>
    <w:p w14:paraId="165B8693" w14:textId="77777777" w:rsidR="009B4D02" w:rsidRPr="004C6544" w:rsidRDefault="009B4D02" w:rsidP="009B4D02">
      <w:pPr>
        <w:pStyle w:val="ListParagraph"/>
        <w:spacing w:after="0" w:line="360" w:lineRule="auto"/>
        <w:ind w:right="-23"/>
        <w:jc w:val="both"/>
        <w:rPr>
          <w:rFonts w:ascii="Arial" w:hAnsi="Arial" w:cs="Arial"/>
          <w:sz w:val="22"/>
          <w:szCs w:val="22"/>
          <w:lang w:val="en-IN"/>
        </w:rPr>
      </w:pPr>
    </w:p>
    <w:p w14:paraId="7CB9CA71" w14:textId="7FF93E31" w:rsidR="00361327" w:rsidRPr="0044074C" w:rsidRDefault="00AA1EA7" w:rsidP="007537ED">
      <w:pPr>
        <w:pStyle w:val="ListParagraph"/>
        <w:numPr>
          <w:ilvl w:val="0"/>
          <w:numId w:val="33"/>
        </w:numPr>
        <w:spacing w:line="360" w:lineRule="auto"/>
        <w:ind w:left="567" w:right="-23" w:hanging="436"/>
        <w:jc w:val="both"/>
        <w:rPr>
          <w:rFonts w:ascii="Arial" w:hAnsi="Arial" w:cs="Arial"/>
          <w:sz w:val="22"/>
          <w:szCs w:val="22"/>
        </w:rPr>
      </w:pPr>
      <w:r w:rsidRPr="0044074C">
        <w:rPr>
          <w:rFonts w:ascii="Arial" w:hAnsi="Arial" w:cs="Arial"/>
          <w:b/>
          <w:bCs/>
          <w:sz w:val="22"/>
          <w:szCs w:val="22"/>
        </w:rPr>
        <w:t>O&amp;M EXPENSES</w:t>
      </w:r>
      <w:r w:rsidR="00F871C8" w:rsidRPr="0044074C">
        <w:rPr>
          <w:rFonts w:ascii="Arial" w:hAnsi="Arial" w:cs="Arial"/>
          <w:b/>
          <w:bCs/>
          <w:sz w:val="22"/>
          <w:szCs w:val="22"/>
        </w:rPr>
        <w:t xml:space="preserve">: </w:t>
      </w:r>
      <w:r w:rsidR="00361327" w:rsidRPr="0044074C">
        <w:rPr>
          <w:rFonts w:ascii="Arial" w:hAnsi="Arial" w:cs="Arial"/>
          <w:sz w:val="22"/>
          <w:szCs w:val="22"/>
        </w:rPr>
        <w:t>Currently, Power Mech Projects Ltd (PMPL)</w:t>
      </w:r>
      <w:r w:rsidR="00707516" w:rsidRPr="0044074C">
        <w:rPr>
          <w:rFonts w:ascii="Arial" w:hAnsi="Arial" w:cs="Arial"/>
          <w:sz w:val="22"/>
          <w:szCs w:val="22"/>
        </w:rPr>
        <w:t xml:space="preserve"> has </w:t>
      </w:r>
      <w:r w:rsidR="00361327" w:rsidRPr="0044074C">
        <w:rPr>
          <w:rFonts w:ascii="Arial" w:hAnsi="Arial" w:cs="Arial"/>
          <w:sz w:val="22"/>
          <w:szCs w:val="22"/>
        </w:rPr>
        <w:t xml:space="preserve">taken </w:t>
      </w:r>
      <w:r w:rsidR="00707516" w:rsidRPr="0044074C">
        <w:rPr>
          <w:rFonts w:ascii="Arial" w:hAnsi="Arial" w:cs="Arial"/>
          <w:sz w:val="22"/>
          <w:szCs w:val="22"/>
        </w:rPr>
        <w:t>care of</w:t>
      </w:r>
      <w:r w:rsidR="00361327" w:rsidRPr="0044074C">
        <w:rPr>
          <w:rFonts w:ascii="Arial" w:hAnsi="Arial" w:cs="Arial"/>
          <w:sz w:val="22"/>
          <w:szCs w:val="22"/>
        </w:rPr>
        <w:t xml:space="preserve"> the O&amp;M activities since Oct 21. </w:t>
      </w:r>
      <w:r w:rsidR="00B77096" w:rsidRPr="0044074C">
        <w:rPr>
          <w:rFonts w:ascii="Arial" w:hAnsi="Arial" w:cs="Arial"/>
          <w:sz w:val="22"/>
          <w:szCs w:val="22"/>
        </w:rPr>
        <w:t>As per data/information provided by client/company</w:t>
      </w:r>
      <w:r w:rsidR="00B77096" w:rsidRPr="0044074C">
        <w:rPr>
          <w:rFonts w:ascii="Arial" w:hAnsi="Arial" w:cs="Arial"/>
          <w:b/>
          <w:bCs/>
          <w:sz w:val="22"/>
          <w:szCs w:val="22"/>
        </w:rPr>
        <w:t xml:space="preserve"> </w:t>
      </w:r>
      <w:r w:rsidR="00E25D36" w:rsidRPr="0044074C">
        <w:rPr>
          <w:rFonts w:ascii="Arial" w:hAnsi="Arial" w:cs="Arial"/>
          <w:sz w:val="22"/>
          <w:szCs w:val="22"/>
        </w:rPr>
        <w:t>historically O&amp;M expense per MW comes out 16.95 lakhs per MW</w:t>
      </w:r>
      <w:r w:rsidR="00361327" w:rsidRPr="0044074C">
        <w:rPr>
          <w:rFonts w:ascii="Arial" w:hAnsi="Arial" w:cs="Arial"/>
          <w:sz w:val="22"/>
          <w:szCs w:val="22"/>
        </w:rPr>
        <w:t>, which is in line with the industry</w:t>
      </w:r>
      <w:r w:rsidR="00E25D36" w:rsidRPr="0044074C">
        <w:rPr>
          <w:rFonts w:ascii="Arial" w:hAnsi="Arial" w:cs="Arial"/>
          <w:sz w:val="22"/>
          <w:szCs w:val="22"/>
        </w:rPr>
        <w:t xml:space="preserve">.  </w:t>
      </w:r>
      <w:r w:rsidR="00361327" w:rsidRPr="0044074C">
        <w:rPr>
          <w:rFonts w:ascii="Arial" w:hAnsi="Arial" w:cs="Arial"/>
          <w:sz w:val="22"/>
          <w:szCs w:val="22"/>
        </w:rPr>
        <w:t xml:space="preserve">Hence while calculating O&amp;M expense, we have considered the same per MW with an escalation of 5%, in view of the effect of inflation. </w:t>
      </w:r>
    </w:p>
    <w:p w14:paraId="08D5705C" w14:textId="725E2889" w:rsidR="00F20A7D" w:rsidRDefault="00F871C8" w:rsidP="002D4648">
      <w:pPr>
        <w:pStyle w:val="ListParagraph"/>
        <w:spacing w:after="0" w:line="360" w:lineRule="auto"/>
        <w:ind w:left="567" w:right="-23"/>
        <w:jc w:val="both"/>
        <w:rPr>
          <w:rFonts w:ascii="Arial" w:hAnsi="Arial" w:cs="Arial"/>
          <w:b/>
          <w:sz w:val="22"/>
          <w:szCs w:val="22"/>
        </w:rPr>
      </w:pPr>
      <w:r w:rsidRPr="004C6544">
        <w:rPr>
          <w:rFonts w:ascii="Arial" w:hAnsi="Arial" w:cs="Arial"/>
          <w:b/>
          <w:sz w:val="22"/>
          <w:szCs w:val="22"/>
        </w:rPr>
        <w:t xml:space="preserve">Hence, the calculated Enterprise Value of </w:t>
      </w:r>
      <w:r w:rsidR="00B76C56" w:rsidRPr="004C6544">
        <w:rPr>
          <w:rFonts w:ascii="Arial" w:hAnsi="Arial" w:cs="Arial"/>
          <w:b/>
          <w:sz w:val="22"/>
        </w:rPr>
        <w:t>Coastal Energen Private</w:t>
      </w:r>
      <w:r w:rsidRPr="004C6544">
        <w:rPr>
          <w:rFonts w:ascii="Arial" w:hAnsi="Arial" w:cs="Arial"/>
          <w:b/>
          <w:sz w:val="22"/>
        </w:rPr>
        <w:t xml:space="preserve"> Limited</w:t>
      </w:r>
      <w:r w:rsidRPr="004C6544">
        <w:rPr>
          <w:rFonts w:ascii="Arial" w:hAnsi="Arial" w:cs="Arial"/>
          <w:b/>
          <w:sz w:val="22"/>
          <w:szCs w:val="22"/>
        </w:rPr>
        <w:t xml:space="preserve"> is INR </w:t>
      </w:r>
      <w:r w:rsidR="002D1EE6" w:rsidRPr="004C6544">
        <w:rPr>
          <w:rFonts w:ascii="Arial" w:hAnsi="Arial" w:cs="Arial"/>
          <w:b/>
          <w:sz w:val="22"/>
          <w:szCs w:val="22"/>
        </w:rPr>
        <w:t>2</w:t>
      </w:r>
      <w:r w:rsidR="00743376" w:rsidRPr="004C6544">
        <w:rPr>
          <w:rFonts w:ascii="Arial" w:hAnsi="Arial" w:cs="Arial"/>
          <w:b/>
          <w:sz w:val="22"/>
          <w:szCs w:val="22"/>
        </w:rPr>
        <w:t>,</w:t>
      </w:r>
      <w:r w:rsidR="002D1EE6" w:rsidRPr="004C6544">
        <w:rPr>
          <w:rFonts w:ascii="Arial" w:hAnsi="Arial" w:cs="Arial"/>
          <w:b/>
          <w:sz w:val="22"/>
          <w:szCs w:val="22"/>
        </w:rPr>
        <w:t>946</w:t>
      </w:r>
      <w:r w:rsidR="00743376" w:rsidRPr="004C6544">
        <w:rPr>
          <w:rFonts w:ascii="Arial" w:hAnsi="Arial" w:cs="Arial"/>
          <w:b/>
          <w:sz w:val="22"/>
          <w:szCs w:val="22"/>
        </w:rPr>
        <w:t>.</w:t>
      </w:r>
      <w:r w:rsidR="002D1EE6" w:rsidRPr="004C6544">
        <w:rPr>
          <w:rFonts w:ascii="Arial" w:hAnsi="Arial" w:cs="Arial"/>
          <w:b/>
          <w:sz w:val="22"/>
          <w:szCs w:val="22"/>
        </w:rPr>
        <w:t>38</w:t>
      </w:r>
      <w:r w:rsidRPr="004C6544">
        <w:rPr>
          <w:rFonts w:ascii="Arial" w:hAnsi="Arial" w:cs="Arial"/>
          <w:b/>
          <w:sz w:val="22"/>
          <w:szCs w:val="22"/>
        </w:rPr>
        <w:t xml:space="preserve"> Crores, subject to the current micro &amp; macro-economic assumptions, market, industry trends and inputs used during the forecasted period.</w:t>
      </w:r>
    </w:p>
    <w:p w14:paraId="5BBC02C7" w14:textId="77777777" w:rsidR="00951BB1" w:rsidRDefault="00951BB1">
      <w:pPr>
        <w:rPr>
          <w:rFonts w:ascii="Arial" w:hAnsi="Arial" w:cs="Arial"/>
          <w:sz w:val="22"/>
        </w:rPr>
      </w:pPr>
      <w:r>
        <w:rPr>
          <w:rFonts w:ascii="Arial" w:hAnsi="Arial" w:cs="Arial"/>
          <w:sz w:val="22"/>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848"/>
      </w:tblGrid>
      <w:tr w:rsidR="00CF78E7" w:rsidRPr="00133E54" w14:paraId="3771A4AD" w14:textId="77777777" w:rsidTr="006412FD">
        <w:trPr>
          <w:trHeight w:val="2967"/>
        </w:trPr>
        <w:tc>
          <w:tcPr>
            <w:tcW w:w="1982" w:type="dxa"/>
            <w:vAlign w:val="center"/>
          </w:tcPr>
          <w:p w14:paraId="3F2C178B" w14:textId="77777777" w:rsidR="00CF78E7" w:rsidRPr="00133E54" w:rsidRDefault="00CF78E7" w:rsidP="0067033C">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990054B" w14:textId="77777777" w:rsidR="00CF78E7" w:rsidRDefault="00CF78E7" w:rsidP="009B4D02">
            <w:pPr>
              <w:pStyle w:val="ListParagraph"/>
              <w:numPr>
                <w:ilvl w:val="0"/>
                <w:numId w:val="11"/>
              </w:numPr>
              <w:spacing w:before="240" w:after="0" w:line="276" w:lineRule="auto"/>
              <w:ind w:left="349"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527C0E6" w14:textId="77777777" w:rsidR="00CF78E7" w:rsidRDefault="00CF78E7" w:rsidP="00821305">
            <w:pPr>
              <w:pStyle w:val="ListParagraph"/>
              <w:numPr>
                <w:ilvl w:val="0"/>
                <w:numId w:val="11"/>
              </w:numPr>
              <w:spacing w:after="0" w:line="276" w:lineRule="auto"/>
              <w:ind w:left="349"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3139855E" w14:textId="77777777" w:rsidR="00635D92" w:rsidRPr="00635D92" w:rsidRDefault="00CF78E7" w:rsidP="00635D92">
            <w:pPr>
              <w:pStyle w:val="ListParagraph"/>
              <w:numPr>
                <w:ilvl w:val="0"/>
                <w:numId w:val="11"/>
              </w:numPr>
              <w:spacing w:after="0" w:line="276" w:lineRule="auto"/>
              <w:ind w:left="349"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2D49CE1B" w14:textId="622608CC" w:rsidR="00096342" w:rsidRPr="00635D92" w:rsidRDefault="00CF78E7" w:rsidP="00635D92">
            <w:pPr>
              <w:pStyle w:val="ListParagraph"/>
              <w:numPr>
                <w:ilvl w:val="0"/>
                <w:numId w:val="11"/>
              </w:numPr>
              <w:spacing w:after="0" w:line="276" w:lineRule="auto"/>
              <w:ind w:left="349" w:hanging="180"/>
              <w:contextualSpacing/>
              <w:jc w:val="both"/>
              <w:rPr>
                <w:rFonts w:ascii="Arial" w:hAnsi="Arial" w:cs="Arial"/>
                <w:i/>
              </w:rPr>
            </w:pPr>
            <w:r w:rsidRPr="00635D92">
              <w:rPr>
                <w:rFonts w:ascii="Arial" w:hAnsi="Arial" w:cs="Arial"/>
                <w:i/>
                <w:sz w:val="22"/>
                <w:szCs w:val="22"/>
              </w:rPr>
              <w:t xml:space="preserve">This valuation work is carried out by our Financial Analyst team on the request from </w:t>
            </w:r>
            <w:r w:rsidR="00635D92" w:rsidRPr="00635D92">
              <w:rPr>
                <w:rFonts w:ascii="Arial" w:hAnsi="Arial" w:cs="Arial"/>
                <w:i/>
                <w:sz w:val="22"/>
                <w:szCs w:val="22"/>
              </w:rPr>
              <w:t xml:space="preserve">State Bank </w:t>
            </w:r>
            <w:r w:rsidR="00635D92">
              <w:rPr>
                <w:rFonts w:ascii="Arial" w:hAnsi="Arial" w:cs="Arial"/>
                <w:i/>
                <w:sz w:val="22"/>
                <w:szCs w:val="22"/>
              </w:rPr>
              <w:t>o</w:t>
            </w:r>
            <w:r w:rsidR="00635D92" w:rsidRPr="00635D92">
              <w:rPr>
                <w:rFonts w:ascii="Arial" w:hAnsi="Arial" w:cs="Arial"/>
                <w:i/>
                <w:sz w:val="22"/>
                <w:szCs w:val="22"/>
              </w:rPr>
              <w:t>f India, Stressed Assets Management Branch, Red Cross Building, Red Cross Road, Egmore, Chennai - 600008</w:t>
            </w:r>
          </w:p>
          <w:p w14:paraId="728019FB" w14:textId="344DF201" w:rsidR="00CF78E7" w:rsidRPr="007F2EBD" w:rsidRDefault="00CF78E7" w:rsidP="009B4D02">
            <w:pPr>
              <w:pStyle w:val="ListParagraph"/>
              <w:numPr>
                <w:ilvl w:val="0"/>
                <w:numId w:val="11"/>
              </w:numPr>
              <w:spacing w:line="276" w:lineRule="auto"/>
              <w:ind w:left="349"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CF78E7" w:rsidRPr="00133E54" w14:paraId="0ECEBA6E" w14:textId="77777777" w:rsidTr="003164D8">
        <w:trPr>
          <w:trHeight w:val="485"/>
        </w:trPr>
        <w:tc>
          <w:tcPr>
            <w:tcW w:w="4962" w:type="dxa"/>
            <w:gridSpan w:val="2"/>
            <w:vAlign w:val="center"/>
          </w:tcPr>
          <w:p w14:paraId="1DC7494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848" w:type="dxa"/>
            <w:vAlign w:val="center"/>
          </w:tcPr>
          <w:p w14:paraId="0154019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CF78E7" w:rsidRPr="00133E54" w14:paraId="0C52DEE0" w14:textId="77777777" w:rsidTr="003164D8">
        <w:trPr>
          <w:trHeight w:val="1575"/>
        </w:trPr>
        <w:tc>
          <w:tcPr>
            <w:tcW w:w="4962" w:type="dxa"/>
            <w:gridSpan w:val="2"/>
            <w:vAlign w:val="center"/>
          </w:tcPr>
          <w:p w14:paraId="2BD2D200" w14:textId="77777777" w:rsidR="00CF78E7" w:rsidRPr="00133E54" w:rsidRDefault="00CF78E7" w:rsidP="0067033C">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0E30C3CD" w14:textId="08C90092" w:rsidR="00CF78E7" w:rsidRPr="00133E54" w:rsidRDefault="00CF78E7" w:rsidP="00C4591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sidR="00C45917">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848" w:type="dxa"/>
            <w:vAlign w:val="center"/>
          </w:tcPr>
          <w:p w14:paraId="7FD43DC6" w14:textId="77777777" w:rsidR="00CF78E7" w:rsidRPr="00133E54" w:rsidRDefault="00CF78E7" w:rsidP="0067033C">
            <w:pPr>
              <w:tabs>
                <w:tab w:val="left" w:pos="360"/>
              </w:tabs>
              <w:spacing w:after="0" w:line="360" w:lineRule="auto"/>
              <w:ind w:right="16"/>
              <w:rPr>
                <w:rFonts w:ascii="Arial" w:hAnsi="Arial" w:cs="Arial"/>
              </w:rPr>
            </w:pPr>
          </w:p>
        </w:tc>
      </w:tr>
      <w:tr w:rsidR="00CF78E7" w:rsidRPr="00133E54" w14:paraId="285B1984" w14:textId="77777777" w:rsidTr="003164D8">
        <w:trPr>
          <w:trHeight w:val="720"/>
        </w:trPr>
        <w:tc>
          <w:tcPr>
            <w:tcW w:w="4962" w:type="dxa"/>
            <w:gridSpan w:val="2"/>
            <w:vAlign w:val="center"/>
          </w:tcPr>
          <w:p w14:paraId="623CFA49"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Number of Pages in the Report</w:t>
            </w:r>
          </w:p>
        </w:tc>
        <w:tc>
          <w:tcPr>
            <w:tcW w:w="4848" w:type="dxa"/>
            <w:shd w:val="clear" w:color="auto" w:fill="auto"/>
            <w:vAlign w:val="center"/>
          </w:tcPr>
          <w:p w14:paraId="585AA43A" w14:textId="2B848098" w:rsidR="00CF78E7" w:rsidRPr="00B44165" w:rsidRDefault="00C05424" w:rsidP="0067033C">
            <w:pPr>
              <w:tabs>
                <w:tab w:val="left" w:pos="360"/>
              </w:tabs>
              <w:spacing w:after="0" w:line="360" w:lineRule="auto"/>
              <w:ind w:right="16"/>
              <w:jc w:val="center"/>
              <w:rPr>
                <w:rFonts w:ascii="Arial" w:hAnsi="Arial" w:cs="Arial"/>
                <w:b/>
                <w:bCs/>
              </w:rPr>
            </w:pPr>
            <w:r>
              <w:rPr>
                <w:rFonts w:ascii="Arial" w:hAnsi="Arial" w:cs="Arial"/>
                <w:b/>
                <w:bCs/>
                <w:sz w:val="22"/>
                <w:szCs w:val="22"/>
              </w:rPr>
              <w:t>4</w:t>
            </w:r>
            <w:r w:rsidR="004B2EA9">
              <w:rPr>
                <w:rFonts w:ascii="Arial" w:hAnsi="Arial" w:cs="Arial"/>
                <w:b/>
                <w:bCs/>
                <w:sz w:val="22"/>
                <w:szCs w:val="22"/>
              </w:rPr>
              <w:t>4</w:t>
            </w:r>
          </w:p>
        </w:tc>
      </w:tr>
      <w:tr w:rsidR="00CF78E7" w:rsidRPr="00133E54" w14:paraId="48AF4F8D" w14:textId="77777777" w:rsidTr="003164D8">
        <w:trPr>
          <w:trHeight w:val="720"/>
        </w:trPr>
        <w:tc>
          <w:tcPr>
            <w:tcW w:w="4962" w:type="dxa"/>
            <w:gridSpan w:val="2"/>
            <w:vMerge w:val="restart"/>
            <w:vAlign w:val="center"/>
          </w:tcPr>
          <w:p w14:paraId="49EEABA1"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848" w:type="dxa"/>
            <w:vAlign w:val="center"/>
          </w:tcPr>
          <w:p w14:paraId="643B0EB0" w14:textId="3F56AC9C" w:rsidR="00CF78E7" w:rsidRPr="00133E54" w:rsidRDefault="00CF78E7" w:rsidP="0067033C">
            <w:pPr>
              <w:tabs>
                <w:tab w:val="left" w:pos="360"/>
              </w:tabs>
              <w:spacing w:after="0" w:line="360" w:lineRule="auto"/>
              <w:ind w:right="16"/>
              <w:rPr>
                <w:rFonts w:ascii="Arial" w:hAnsi="Arial" w:cs="Arial"/>
              </w:rPr>
            </w:pPr>
            <w:r w:rsidRPr="00133E54">
              <w:rPr>
                <w:rFonts w:ascii="Arial" w:hAnsi="Arial" w:cs="Arial"/>
                <w:b/>
                <w:i/>
                <w:sz w:val="22"/>
                <w:szCs w:val="22"/>
              </w:rPr>
              <w:t>PREPARED BY: M</w:t>
            </w:r>
            <w:r w:rsidR="00635D92">
              <w:rPr>
                <w:rFonts w:ascii="Arial" w:hAnsi="Arial" w:cs="Arial"/>
                <w:b/>
                <w:i/>
                <w:sz w:val="22"/>
                <w:szCs w:val="22"/>
              </w:rPr>
              <w:t>rs</w:t>
            </w:r>
            <w:r w:rsidRPr="00133E54">
              <w:rPr>
                <w:rFonts w:ascii="Arial" w:hAnsi="Arial" w:cs="Arial"/>
                <w:b/>
                <w:i/>
                <w:sz w:val="22"/>
                <w:szCs w:val="22"/>
              </w:rPr>
              <w:t xml:space="preserve">. </w:t>
            </w:r>
            <w:r w:rsidR="00635D92">
              <w:rPr>
                <w:rFonts w:ascii="Arial" w:hAnsi="Arial" w:cs="Arial"/>
                <w:b/>
                <w:i/>
                <w:sz w:val="22"/>
                <w:szCs w:val="22"/>
              </w:rPr>
              <w:t>Chhavi Toshan</w:t>
            </w:r>
          </w:p>
        </w:tc>
      </w:tr>
      <w:tr w:rsidR="00CF78E7" w:rsidRPr="00133E54" w14:paraId="430D51E1" w14:textId="77777777" w:rsidTr="003164D8">
        <w:trPr>
          <w:trHeight w:val="720"/>
        </w:trPr>
        <w:tc>
          <w:tcPr>
            <w:tcW w:w="4962" w:type="dxa"/>
            <w:gridSpan w:val="2"/>
            <w:vMerge/>
            <w:vAlign w:val="center"/>
          </w:tcPr>
          <w:p w14:paraId="088BB75B" w14:textId="77777777" w:rsidR="00CF78E7" w:rsidRPr="00133E54" w:rsidRDefault="00CF78E7" w:rsidP="0067033C">
            <w:pPr>
              <w:spacing w:after="0" w:line="360" w:lineRule="auto"/>
              <w:ind w:right="16"/>
              <w:rPr>
                <w:rFonts w:ascii="Arial" w:hAnsi="Arial" w:cs="Arial"/>
                <w:b/>
              </w:rPr>
            </w:pPr>
          </w:p>
        </w:tc>
        <w:tc>
          <w:tcPr>
            <w:tcW w:w="4848" w:type="dxa"/>
            <w:vAlign w:val="center"/>
          </w:tcPr>
          <w:p w14:paraId="7305DD72" w14:textId="77777777" w:rsidR="00CF78E7" w:rsidRPr="00133E54" w:rsidRDefault="00CF78E7" w:rsidP="0067033C">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10AFB21" w14:textId="77777777" w:rsidR="00CF78E7" w:rsidRDefault="00CF78E7" w:rsidP="00CF78E7">
      <w:pPr>
        <w:tabs>
          <w:tab w:val="left" w:pos="270"/>
        </w:tabs>
        <w:spacing w:line="360" w:lineRule="auto"/>
        <w:ind w:right="16"/>
        <w:jc w:val="both"/>
        <w:rPr>
          <w:rFonts w:ascii="Arial" w:hAnsi="Arial" w:cs="Arial"/>
          <w:sz w:val="20"/>
          <w:szCs w:val="17"/>
          <w:highlight w:val="yellow"/>
        </w:rPr>
      </w:pPr>
    </w:p>
    <w:p w14:paraId="4D510B63" w14:textId="77777777" w:rsidR="00CF78E7" w:rsidRPr="005C6FC8" w:rsidRDefault="00CF78E7" w:rsidP="006412FD">
      <w:pPr>
        <w:tabs>
          <w:tab w:val="left" w:pos="270"/>
        </w:tabs>
        <w:spacing w:line="360" w:lineRule="auto"/>
        <w:ind w:left="-284" w:right="-448"/>
        <w:jc w:val="both"/>
        <w:rPr>
          <w:rFonts w:ascii="Arial" w:hAnsi="Arial" w:cs="Arial"/>
          <w:sz w:val="20"/>
          <w:szCs w:val="17"/>
          <w:highlight w:val="yellow"/>
        </w:rPr>
      </w:pPr>
    </w:p>
    <w:p w14:paraId="392EAC1B" w14:textId="23C65337" w:rsidR="00CF78E7" w:rsidRPr="00C14BB7" w:rsidRDefault="00CF78E7" w:rsidP="003164D8">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632529">
        <w:rPr>
          <w:rFonts w:ascii="Arial" w:hAnsi="Arial" w:cs="Arial"/>
          <w:b/>
          <w:sz w:val="20"/>
        </w:rPr>
        <w:t>Place</w:t>
      </w:r>
      <w:r>
        <w:rPr>
          <w:rFonts w:ascii="Arial" w:hAnsi="Arial" w:cs="Arial"/>
          <w:b/>
          <w:sz w:val="20"/>
        </w:rPr>
        <w:t>: Noida</w:t>
      </w:r>
    </w:p>
    <w:p w14:paraId="4E8D6B2A" w14:textId="1E9157F9" w:rsidR="00CF78E7" w:rsidRPr="008C5864" w:rsidRDefault="00CF78E7" w:rsidP="003164D8">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sidR="00127D16" w:rsidRPr="00C14BB7">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r>
      <w:r w:rsidRPr="00C14BB7">
        <w:rPr>
          <w:rFonts w:ascii="Arial" w:hAnsi="Arial" w:cs="Arial"/>
          <w:b/>
          <w:sz w:val="20"/>
        </w:rPr>
        <w:t>Date:</w:t>
      </w:r>
      <w:r w:rsidR="004B2EA9">
        <w:rPr>
          <w:rFonts w:ascii="Arial" w:hAnsi="Arial" w:cs="Arial"/>
          <w:b/>
          <w:sz w:val="20"/>
        </w:rPr>
        <w:t>2</w:t>
      </w:r>
      <w:r w:rsidR="00632529">
        <w:rPr>
          <w:rFonts w:ascii="Arial" w:hAnsi="Arial" w:cs="Arial"/>
          <w:b/>
          <w:sz w:val="20"/>
        </w:rPr>
        <w:t>0</w:t>
      </w:r>
      <w:r w:rsidR="00E60795" w:rsidRPr="00E60795">
        <w:rPr>
          <w:rFonts w:ascii="Arial" w:hAnsi="Arial" w:cs="Arial"/>
          <w:b/>
          <w:sz w:val="20"/>
          <w:vertAlign w:val="superscript"/>
        </w:rPr>
        <w:t>t</w:t>
      </w:r>
      <w:r w:rsidR="00FE37E8">
        <w:rPr>
          <w:rFonts w:ascii="Arial" w:hAnsi="Arial" w:cs="Arial"/>
          <w:b/>
          <w:sz w:val="20"/>
          <w:vertAlign w:val="superscript"/>
        </w:rPr>
        <w:t>h</w:t>
      </w:r>
      <w:r w:rsidR="004B2EA9">
        <w:rPr>
          <w:rFonts w:ascii="Arial" w:hAnsi="Arial" w:cs="Arial"/>
          <w:b/>
          <w:sz w:val="20"/>
          <w:vertAlign w:val="superscript"/>
        </w:rPr>
        <w:t xml:space="preserve"> </w:t>
      </w:r>
      <w:r w:rsidR="004B2EA9">
        <w:rPr>
          <w:rFonts w:ascii="Arial" w:hAnsi="Arial" w:cs="Arial"/>
          <w:b/>
          <w:sz w:val="20"/>
        </w:rPr>
        <w:t>December 2023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2254FE8E"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31B64E53"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39E79D98" w14:textId="77777777" w:rsidR="00CF78E7" w:rsidRDefault="00CF78E7" w:rsidP="006412FD">
      <w:pPr>
        <w:ind w:left="-284" w:right="-448"/>
        <w:rPr>
          <w:highlight w:val="yellow"/>
        </w:rPr>
      </w:pPr>
    </w:p>
    <w:p w14:paraId="0595A916" w14:textId="77777777" w:rsidR="00CF78E7" w:rsidRDefault="00CF78E7" w:rsidP="00CF78E7">
      <w:pPr>
        <w:rPr>
          <w:highlight w:val="yellow"/>
        </w:rPr>
      </w:pPr>
    </w:p>
    <w:p w14:paraId="598474CD" w14:textId="77777777" w:rsidR="00CF78E7" w:rsidRDefault="00CF78E7" w:rsidP="00CF78E7">
      <w:r>
        <w:br w:type="page"/>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5"/>
      </w:tblGrid>
      <w:tr w:rsidR="00CF78E7" w:rsidRPr="003B6472" w14:paraId="42253E26" w14:textId="77777777" w:rsidTr="00063574">
        <w:trPr>
          <w:trHeight w:val="558"/>
        </w:trPr>
        <w:tc>
          <w:tcPr>
            <w:tcW w:w="1647" w:type="dxa"/>
            <w:shd w:val="clear" w:color="auto" w:fill="002060"/>
            <w:vAlign w:val="center"/>
          </w:tcPr>
          <w:p w14:paraId="4981C513" w14:textId="03253BC0"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135"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C05424">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5"/>
      </w:tblGrid>
      <w:tr w:rsidR="006412FD" w:rsidRPr="003B6472" w14:paraId="62B65EC7" w14:textId="77777777" w:rsidTr="00063574">
        <w:trPr>
          <w:trHeight w:val="558"/>
        </w:trPr>
        <w:tc>
          <w:tcPr>
            <w:tcW w:w="1647"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135"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C2256F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530792E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331A8BD2" w:rsidR="00A66E2D"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0777BE8D" w14:textId="77777777" w:rsidR="00A66E2D" w:rsidRPr="00A66E2D" w:rsidRDefault="00A66E2D" w:rsidP="00A66E2D">
      <w:pPr>
        <w:rPr>
          <w:rFonts w:ascii="Arial" w:eastAsia="Arial" w:hAnsi="Arial" w:cs="Arial"/>
          <w:sz w:val="22"/>
          <w:szCs w:val="22"/>
        </w:rPr>
      </w:pPr>
    </w:p>
    <w:p w14:paraId="023F5630" w14:textId="77777777" w:rsidR="00A66E2D" w:rsidRPr="00A66E2D" w:rsidRDefault="00A66E2D" w:rsidP="00A66E2D">
      <w:pPr>
        <w:rPr>
          <w:rFonts w:ascii="Arial" w:eastAsia="Arial" w:hAnsi="Arial" w:cs="Arial"/>
          <w:sz w:val="22"/>
          <w:szCs w:val="22"/>
        </w:rPr>
      </w:pPr>
    </w:p>
    <w:p w14:paraId="12F099EA" w14:textId="77777777" w:rsidR="00A66E2D" w:rsidRPr="00A66E2D" w:rsidRDefault="00A66E2D" w:rsidP="00A66E2D">
      <w:pPr>
        <w:rPr>
          <w:rFonts w:ascii="Arial" w:eastAsia="Arial" w:hAnsi="Arial" w:cs="Arial"/>
          <w:sz w:val="22"/>
          <w:szCs w:val="22"/>
        </w:rPr>
      </w:pPr>
    </w:p>
    <w:p w14:paraId="38A864A5" w14:textId="77777777" w:rsidR="00A66E2D" w:rsidRPr="00A66E2D" w:rsidRDefault="00A66E2D" w:rsidP="00A66E2D">
      <w:pPr>
        <w:rPr>
          <w:rFonts w:ascii="Arial" w:eastAsia="Arial" w:hAnsi="Arial" w:cs="Arial"/>
          <w:sz w:val="22"/>
          <w:szCs w:val="22"/>
        </w:rPr>
      </w:pPr>
    </w:p>
    <w:p w14:paraId="723B3D07" w14:textId="77777777" w:rsidR="00A66E2D" w:rsidRPr="00A66E2D" w:rsidRDefault="00A66E2D" w:rsidP="00A66E2D">
      <w:pPr>
        <w:rPr>
          <w:rFonts w:ascii="Arial" w:eastAsia="Arial" w:hAnsi="Arial" w:cs="Arial"/>
          <w:sz w:val="22"/>
          <w:szCs w:val="22"/>
        </w:rPr>
      </w:pPr>
    </w:p>
    <w:p w14:paraId="7466D467" w14:textId="77777777" w:rsidR="00A66E2D" w:rsidRPr="00A66E2D" w:rsidRDefault="00A66E2D" w:rsidP="00A66E2D">
      <w:pPr>
        <w:rPr>
          <w:rFonts w:ascii="Arial" w:eastAsia="Arial" w:hAnsi="Arial" w:cs="Arial"/>
          <w:sz w:val="22"/>
          <w:szCs w:val="22"/>
        </w:rPr>
      </w:pPr>
    </w:p>
    <w:p w14:paraId="293900D1" w14:textId="77777777" w:rsidR="00A66E2D" w:rsidRPr="00A66E2D" w:rsidRDefault="00A66E2D" w:rsidP="00A66E2D">
      <w:pPr>
        <w:rPr>
          <w:rFonts w:ascii="Arial" w:eastAsia="Arial" w:hAnsi="Arial" w:cs="Arial"/>
          <w:sz w:val="22"/>
          <w:szCs w:val="22"/>
        </w:rPr>
      </w:pPr>
    </w:p>
    <w:p w14:paraId="78E90BEF" w14:textId="77777777" w:rsidR="00A66E2D" w:rsidRPr="00A66E2D" w:rsidRDefault="00A66E2D" w:rsidP="00A66E2D">
      <w:pPr>
        <w:rPr>
          <w:rFonts w:ascii="Arial" w:eastAsia="Arial" w:hAnsi="Arial" w:cs="Arial"/>
          <w:sz w:val="22"/>
          <w:szCs w:val="22"/>
        </w:rPr>
      </w:pPr>
    </w:p>
    <w:p w14:paraId="6DA03A6D" w14:textId="77777777" w:rsidR="00A66E2D" w:rsidRPr="00A66E2D" w:rsidRDefault="00A66E2D" w:rsidP="00A66E2D">
      <w:pPr>
        <w:rPr>
          <w:rFonts w:ascii="Arial" w:eastAsia="Arial" w:hAnsi="Arial" w:cs="Arial"/>
          <w:sz w:val="22"/>
          <w:szCs w:val="22"/>
        </w:rPr>
      </w:pPr>
    </w:p>
    <w:p w14:paraId="707EB2E8" w14:textId="77777777" w:rsidR="00A66E2D" w:rsidRPr="00A66E2D" w:rsidRDefault="00A66E2D" w:rsidP="00A66E2D">
      <w:pPr>
        <w:rPr>
          <w:rFonts w:ascii="Arial" w:eastAsia="Arial" w:hAnsi="Arial" w:cs="Arial"/>
          <w:sz w:val="22"/>
          <w:szCs w:val="22"/>
        </w:rPr>
      </w:pPr>
    </w:p>
    <w:p w14:paraId="3D2D801A" w14:textId="77777777" w:rsidR="00A66E2D" w:rsidRPr="00A66E2D" w:rsidRDefault="00A66E2D" w:rsidP="00A66E2D">
      <w:pPr>
        <w:rPr>
          <w:rFonts w:ascii="Arial" w:eastAsia="Arial" w:hAnsi="Arial" w:cs="Arial"/>
          <w:sz w:val="22"/>
          <w:szCs w:val="22"/>
        </w:rPr>
      </w:pPr>
    </w:p>
    <w:p w14:paraId="0CF742BD" w14:textId="77777777" w:rsidR="00A66E2D" w:rsidRPr="00A66E2D" w:rsidRDefault="00A66E2D" w:rsidP="00A66E2D">
      <w:pPr>
        <w:rPr>
          <w:rFonts w:ascii="Arial" w:eastAsia="Arial" w:hAnsi="Arial" w:cs="Arial"/>
          <w:sz w:val="22"/>
          <w:szCs w:val="22"/>
        </w:rPr>
      </w:pPr>
    </w:p>
    <w:p w14:paraId="076C73E2" w14:textId="77777777" w:rsidR="00A66E2D" w:rsidRPr="00A66E2D" w:rsidRDefault="00A66E2D" w:rsidP="00A66E2D">
      <w:pPr>
        <w:rPr>
          <w:rFonts w:ascii="Arial" w:eastAsia="Arial" w:hAnsi="Arial" w:cs="Arial"/>
          <w:sz w:val="22"/>
          <w:szCs w:val="22"/>
        </w:rPr>
      </w:pPr>
    </w:p>
    <w:p w14:paraId="1C72CBD0" w14:textId="66A6544E" w:rsidR="00A66E2D" w:rsidRDefault="00A66E2D" w:rsidP="00A66E2D">
      <w:pPr>
        <w:rPr>
          <w:rFonts w:ascii="Arial" w:eastAsia="Arial" w:hAnsi="Arial" w:cs="Arial"/>
          <w:sz w:val="22"/>
          <w:szCs w:val="22"/>
        </w:rPr>
      </w:pPr>
    </w:p>
    <w:p w14:paraId="15FD1ED0" w14:textId="77777777" w:rsidR="009D2B05" w:rsidRPr="00A66E2D" w:rsidRDefault="009D2B05" w:rsidP="00A66E2D">
      <w:pPr>
        <w:jc w:val="right"/>
        <w:rPr>
          <w:rFonts w:ascii="Arial" w:eastAsia="Arial" w:hAnsi="Arial" w:cs="Arial"/>
          <w:sz w:val="22"/>
          <w:szCs w:val="22"/>
        </w:rPr>
      </w:pPr>
    </w:p>
    <w:sectPr w:rsidR="009D2B05" w:rsidRPr="00A66E2D" w:rsidSect="00826C67">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58675" w14:textId="77777777" w:rsidR="00826C67" w:rsidRDefault="00826C67" w:rsidP="0008705A">
      <w:pPr>
        <w:spacing w:after="0" w:line="240" w:lineRule="auto"/>
      </w:pPr>
      <w:r>
        <w:separator/>
      </w:r>
    </w:p>
  </w:endnote>
  <w:endnote w:type="continuationSeparator" w:id="0">
    <w:p w14:paraId="7F57B4AB" w14:textId="77777777" w:rsidR="00826C67" w:rsidRDefault="00826C67"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12248B" w:rsidRDefault="001224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12248B" w:rsidRDefault="00122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37B6A175" w:rsidR="0012248B" w:rsidRDefault="0012248B" w:rsidP="001C6174">
    <w:pPr>
      <w:spacing w:after="0"/>
    </w:pPr>
    <w:r>
      <w:rPr>
        <w:noProof/>
        <w:lang w:val="en-IN" w:eastAsia="en-IN"/>
      </w:rPr>
      <mc:AlternateContent>
        <mc:Choice Requires="wps">
          <w:drawing>
            <wp:anchor distT="0" distB="0" distL="114300" distR="114300" simplePos="0" relativeHeight="251668480" behindDoc="0" locked="0" layoutInCell="1" allowOverlap="1" wp14:anchorId="70B0AA9E" wp14:editId="54B826D5">
              <wp:simplePos x="0" y="0"/>
              <wp:positionH relativeFrom="column">
                <wp:posOffset>-76200</wp:posOffset>
              </wp:positionH>
              <wp:positionV relativeFrom="paragraph">
                <wp:posOffset>109220</wp:posOffset>
              </wp:positionV>
              <wp:extent cx="6067425" cy="9525"/>
              <wp:effectExtent l="19050" t="19050" r="9525" b="9525"/>
              <wp:wrapNone/>
              <wp:docPr id="10241727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CE36"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" strokecolor="#5b9bd5 [3204]" strokeweight="2.25pt">
              <v:stroke joinstyle="miter"/>
              <o:lock v:ext="edit" shapetype="f"/>
            </v:line>
          </w:pict>
        </mc:Fallback>
      </mc:AlternateContent>
    </w:r>
  </w:p>
  <w:p w14:paraId="5A645472" w14:textId="78A13C47" w:rsidR="0012248B" w:rsidRDefault="00000000"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12248B" w:rsidRPr="006E372C">
          <w:rPr>
            <w:rFonts w:ascii="Arial" w:hAnsi="Arial" w:cs="Arial"/>
            <w:b/>
            <w:sz w:val="22"/>
          </w:rPr>
          <w:t xml:space="preserve">FILE NO.: </w:t>
        </w:r>
        <w:r w:rsidR="0012248B" w:rsidRPr="00C17DBF">
          <w:rPr>
            <w:rFonts w:ascii="Arial" w:hAnsi="Arial" w:cs="Arial"/>
            <w:b/>
          </w:rPr>
          <w:t>VIS (2022-23)-PL</w:t>
        </w:r>
        <w:r w:rsidR="0012248B">
          <w:rPr>
            <w:rFonts w:ascii="Arial" w:hAnsi="Arial" w:cs="Arial"/>
            <w:b/>
          </w:rPr>
          <w:t>431</w:t>
        </w:r>
        <w:r w:rsidR="0012248B" w:rsidRPr="00C17DBF">
          <w:rPr>
            <w:rFonts w:ascii="Arial" w:hAnsi="Arial" w:cs="Arial"/>
            <w:b/>
          </w:rPr>
          <w:t>-</w:t>
        </w:r>
        <w:r w:rsidR="0012248B">
          <w:rPr>
            <w:rFonts w:ascii="Arial" w:hAnsi="Arial" w:cs="Arial"/>
            <w:b/>
          </w:rPr>
          <w:t>356</w:t>
        </w:r>
        <w:r w:rsidR="0012248B" w:rsidRPr="00C17DBF">
          <w:rPr>
            <w:rFonts w:ascii="Arial" w:hAnsi="Arial" w:cs="Arial"/>
            <w:b/>
          </w:rPr>
          <w:t>-</w:t>
        </w:r>
        <w:r w:rsidR="0012248B">
          <w:rPr>
            <w:rFonts w:ascii="Arial" w:hAnsi="Arial" w:cs="Arial"/>
            <w:b/>
          </w:rPr>
          <w:t>562</w:t>
        </w:r>
        <w:r w:rsidR="0012248B" w:rsidRPr="00C17DBF">
          <w:rPr>
            <w:rFonts w:ascii="Arial" w:hAnsi="Arial" w:cs="Arial"/>
            <w:b/>
          </w:rPr>
          <w:t xml:space="preserve"> </w:t>
        </w:r>
        <w:r w:rsidR="0012248B" w:rsidRPr="00C17DBF">
          <w:rPr>
            <w:rFonts w:ascii="Arial" w:hAnsi="Arial" w:cs="Arial"/>
            <w:b/>
          </w:rPr>
          <w:tab/>
          <w:t xml:space="preserve"> Page</w:t>
        </w:r>
        <w:r w:rsidR="0012248B" w:rsidRPr="00C17DBF">
          <w:rPr>
            <w:rFonts w:ascii="Arial" w:hAnsi="Arial" w:cs="Arial"/>
            <w:color w:val="002060"/>
            <w:sz w:val="22"/>
          </w:rPr>
          <w:t xml:space="preserve"> </w:t>
        </w:r>
        <w:r w:rsidR="0012248B" w:rsidRPr="00C17DBF">
          <w:rPr>
            <w:rFonts w:ascii="Arial" w:hAnsi="Arial" w:cs="Arial"/>
            <w:b/>
            <w:bCs/>
            <w:sz w:val="22"/>
          </w:rPr>
          <w:fldChar w:fldCharType="begin"/>
        </w:r>
        <w:r w:rsidR="0012248B" w:rsidRPr="00C17DBF">
          <w:rPr>
            <w:rFonts w:ascii="Arial" w:hAnsi="Arial" w:cs="Arial"/>
            <w:b/>
            <w:bCs/>
            <w:sz w:val="22"/>
          </w:rPr>
          <w:instrText xml:space="preserve"> PAGE </w:instrText>
        </w:r>
        <w:r w:rsidR="0012248B" w:rsidRPr="00C17DBF">
          <w:rPr>
            <w:rFonts w:ascii="Arial" w:hAnsi="Arial" w:cs="Arial"/>
            <w:b/>
            <w:bCs/>
            <w:sz w:val="22"/>
          </w:rPr>
          <w:fldChar w:fldCharType="separate"/>
        </w:r>
        <w:r w:rsidR="004C12D1">
          <w:rPr>
            <w:rFonts w:ascii="Arial" w:hAnsi="Arial" w:cs="Arial"/>
            <w:b/>
            <w:bCs/>
            <w:noProof/>
            <w:sz w:val="22"/>
          </w:rPr>
          <w:t>30</w:t>
        </w:r>
        <w:r w:rsidR="0012248B" w:rsidRPr="00C17DBF">
          <w:rPr>
            <w:rFonts w:ascii="Arial" w:hAnsi="Arial" w:cs="Arial"/>
            <w:b/>
            <w:bCs/>
            <w:sz w:val="22"/>
          </w:rPr>
          <w:fldChar w:fldCharType="end"/>
        </w:r>
        <w:r w:rsidR="0012248B" w:rsidRPr="00C17DBF">
          <w:rPr>
            <w:rFonts w:ascii="Arial" w:hAnsi="Arial" w:cs="Arial"/>
            <w:sz w:val="22"/>
          </w:rPr>
          <w:t xml:space="preserve"> </w:t>
        </w:r>
        <w:r w:rsidR="0012248B" w:rsidRPr="00C17DBF">
          <w:rPr>
            <w:rFonts w:ascii="Arial" w:hAnsi="Arial" w:cs="Arial"/>
            <w:b/>
            <w:sz w:val="22"/>
          </w:rPr>
          <w:t>of</w:t>
        </w:r>
        <w:r w:rsidR="0012248B" w:rsidRPr="00C17DBF">
          <w:rPr>
            <w:rFonts w:ascii="Arial" w:hAnsi="Arial" w:cs="Arial"/>
            <w:sz w:val="22"/>
          </w:rPr>
          <w:t xml:space="preserve"> </w:t>
        </w:r>
        <w:r w:rsidR="0012248B" w:rsidRPr="00C17DBF">
          <w:rPr>
            <w:rFonts w:ascii="Arial" w:hAnsi="Arial" w:cs="Arial"/>
            <w:b/>
            <w:bCs/>
            <w:sz w:val="22"/>
          </w:rPr>
          <w:t>4</w:t>
        </w:r>
        <w:r w:rsidR="00CD30E1">
          <w:rPr>
            <w:rFonts w:ascii="Arial" w:hAnsi="Arial" w:cs="Arial"/>
            <w:b/>
            <w:bCs/>
            <w:sz w:val="22"/>
          </w:rPr>
          <w:t>5</w:t>
        </w:r>
      </w:sdtContent>
    </w:sdt>
  </w:p>
  <w:p w14:paraId="5B81C7C6" w14:textId="7777777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3749" w14:textId="77777777" w:rsidR="00EA6B40" w:rsidRDefault="00EA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5347E" w14:textId="77777777" w:rsidR="00826C67" w:rsidRDefault="00826C67" w:rsidP="0008705A">
      <w:pPr>
        <w:spacing w:after="0" w:line="240" w:lineRule="auto"/>
      </w:pPr>
      <w:r>
        <w:separator/>
      </w:r>
    </w:p>
  </w:footnote>
  <w:footnote w:type="continuationSeparator" w:id="0">
    <w:p w14:paraId="3B9FC179" w14:textId="77777777" w:rsidR="00826C67" w:rsidRDefault="00826C67"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DDBA" w14:textId="18C171C9" w:rsidR="00EA6B40" w:rsidRDefault="00000000">
    <w:pPr>
      <w:pStyle w:val="Header"/>
    </w:pPr>
    <w:r>
      <w:rPr>
        <w:noProof/>
      </w:rPr>
      <w:pict w14:anchorId="34436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24251" o:spid="_x0000_s1026" type="#_x0000_t136" style="position:absolute;margin-left:0;margin-top:0;width:477.1pt;height:190.8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6EE315EE" w:rsidR="0012248B" w:rsidRDefault="00000000" w:rsidP="001925B9">
    <w:pPr>
      <w:pStyle w:val="Header"/>
      <w:tabs>
        <w:tab w:val="clear" w:pos="4320"/>
        <w:tab w:val="clear" w:pos="8640"/>
        <w:tab w:val="center" w:pos="0"/>
        <w:tab w:val="right" w:pos="9214"/>
      </w:tabs>
      <w:spacing w:after="0"/>
      <w:ind w:right="-5"/>
      <w:rPr>
        <w:b/>
        <w:bCs/>
        <w:color w:val="323E4F"/>
        <w:sz w:val="28"/>
        <w:szCs w:val="28"/>
      </w:rPr>
    </w:pPr>
    <w:r>
      <w:rPr>
        <w:noProof/>
      </w:rPr>
      <w:pict w14:anchorId="299FB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24252" o:spid="_x0000_s1027" type="#_x0000_t136" style="position:absolute;margin-left:0;margin-top:0;width:477.1pt;height:190.8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2248B">
      <w:rPr>
        <w:noProof/>
        <w:lang w:val="en-IN" w:eastAsia="en-IN"/>
      </w:rPr>
      <w:drawing>
        <wp:anchor distT="0" distB="0" distL="114300" distR="114300" simplePos="0" relativeHeight="251662336" behindDoc="0" locked="0" layoutInCell="1" allowOverlap="1" wp14:anchorId="6355882F" wp14:editId="27C705EC">
          <wp:simplePos x="0" y="0"/>
          <wp:positionH relativeFrom="column">
            <wp:posOffset>4305300</wp:posOffset>
          </wp:positionH>
          <wp:positionV relativeFrom="paragraph">
            <wp:posOffset>-101600</wp:posOffset>
          </wp:positionV>
          <wp:extent cx="2239010" cy="581624"/>
          <wp:effectExtent l="0" t="0" r="0" b="0"/>
          <wp:wrapNone/>
          <wp:docPr id="205632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5033" cy="585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48B">
      <w:rPr>
        <w:noProof/>
        <w:sz w:val="20"/>
        <w:szCs w:val="20"/>
        <w:lang w:val="en-IN" w:eastAsia="en-IN"/>
      </w:rPr>
      <w:drawing>
        <wp:anchor distT="0" distB="0" distL="114300" distR="114300" simplePos="0" relativeHeight="251656192" behindDoc="0" locked="0" layoutInCell="1" allowOverlap="0" wp14:anchorId="37E1D9AF" wp14:editId="4057F71B">
          <wp:simplePos x="0" y="0"/>
          <wp:positionH relativeFrom="column">
            <wp:posOffset>-782955</wp:posOffset>
          </wp:positionH>
          <wp:positionV relativeFrom="line">
            <wp:posOffset>-127635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48B">
      <w:rPr>
        <w:b/>
        <w:bCs/>
        <w:color w:val="323E4F"/>
        <w:sz w:val="28"/>
        <w:szCs w:val="28"/>
      </w:rPr>
      <w:t xml:space="preserve">       ENTERPRISE VALUATION REPORT</w:t>
    </w:r>
  </w:p>
  <w:p w14:paraId="36C4CE11" w14:textId="7496ADB8" w:rsidR="0012248B" w:rsidRPr="006412FD" w:rsidRDefault="0012248B" w:rsidP="00E95ADC">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ab/>
    </w:r>
    <w:r>
      <w:rPr>
        <w:rFonts w:asciiTheme="minorHAnsi" w:hAnsiTheme="minorHAnsi" w:cstheme="minorHAnsi"/>
        <w:b/>
        <w:bCs/>
        <w:color w:val="5B9BD5" w:themeColor="accent1"/>
        <w:sz w:val="22"/>
      </w:rPr>
      <w:tab/>
      <w:t xml:space="preserve"> COASTAL ENERGEN PRIVATE</w:t>
    </w:r>
    <w:r w:rsidRPr="00791AC8">
      <w:rPr>
        <w:rFonts w:asciiTheme="minorHAnsi" w:hAnsiTheme="minorHAnsi" w:cstheme="minorHAnsi"/>
        <w:b/>
        <w:bCs/>
        <w:color w:val="5B9BD5" w:themeColor="accent1"/>
        <w:sz w:val="22"/>
      </w:rPr>
      <w:t xml:space="preserve">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2BC5" w14:textId="7D749DC3" w:rsidR="00EA6B40" w:rsidRDefault="00000000">
    <w:pPr>
      <w:pStyle w:val="Header"/>
    </w:pPr>
    <w:r>
      <w:rPr>
        <w:noProof/>
      </w:rPr>
      <w:pict w14:anchorId="02B53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24250" o:spid="_x0000_s1025" type="#_x0000_t136" style="position:absolute;margin-left:0;margin-top:0;width:477.1pt;height:190.8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74A"/>
    <w:multiLevelType w:val="multilevel"/>
    <w:tmpl w:val="2CB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B3145"/>
    <w:multiLevelType w:val="hybridMultilevel"/>
    <w:tmpl w:val="E61C470C"/>
    <w:lvl w:ilvl="0" w:tplc="2A788372">
      <w:start w:val="1"/>
      <w:numFmt w:val="lowerLetter"/>
      <w:lvlText w:val="%1)"/>
      <w:lvlJc w:val="left"/>
      <w:pPr>
        <w:ind w:left="862" w:hanging="360"/>
      </w:pPr>
      <w:rPr>
        <w:b/>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6C251FE"/>
    <w:multiLevelType w:val="hybridMultilevel"/>
    <w:tmpl w:val="3FC253DE"/>
    <w:lvl w:ilvl="0" w:tplc="03D4514E">
      <w:start w:val="1"/>
      <w:numFmt w:val="upperLetter"/>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9"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1"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3970FE0"/>
    <w:multiLevelType w:val="hybridMultilevel"/>
    <w:tmpl w:val="8A66FBD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3"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8"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2"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9"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2"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5"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0"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1"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647707374">
    <w:abstractNumId w:val="17"/>
  </w:num>
  <w:num w:numId="2" w16cid:durableId="414783822">
    <w:abstractNumId w:val="11"/>
  </w:num>
  <w:num w:numId="3" w16cid:durableId="1850172879">
    <w:abstractNumId w:val="22"/>
  </w:num>
  <w:num w:numId="4" w16cid:durableId="5355793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48355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13913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5904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1353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29622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8066480">
    <w:abstractNumId w:val="7"/>
  </w:num>
  <w:num w:numId="11" w16cid:durableId="1543052030">
    <w:abstractNumId w:val="3"/>
  </w:num>
  <w:num w:numId="12" w16cid:durableId="1049455937">
    <w:abstractNumId w:val="36"/>
  </w:num>
  <w:num w:numId="13" w16cid:durableId="2051027253">
    <w:abstractNumId w:val="31"/>
  </w:num>
  <w:num w:numId="14" w16cid:durableId="1498374662">
    <w:abstractNumId w:val="32"/>
  </w:num>
  <w:num w:numId="15" w16cid:durableId="354428212">
    <w:abstractNumId w:val="35"/>
  </w:num>
  <w:num w:numId="16" w16cid:durableId="1741095786">
    <w:abstractNumId w:val="10"/>
  </w:num>
  <w:num w:numId="17" w16cid:durableId="166216313">
    <w:abstractNumId w:val="20"/>
  </w:num>
  <w:num w:numId="18" w16cid:durableId="892473338">
    <w:abstractNumId w:val="1"/>
  </w:num>
  <w:num w:numId="19" w16cid:durableId="1048913035">
    <w:abstractNumId w:val="33"/>
  </w:num>
  <w:num w:numId="20" w16cid:durableId="1838227803">
    <w:abstractNumId w:val="38"/>
  </w:num>
  <w:num w:numId="21" w16cid:durableId="331034090">
    <w:abstractNumId w:val="19"/>
  </w:num>
  <w:num w:numId="22" w16cid:durableId="1523084988">
    <w:abstractNumId w:val="42"/>
  </w:num>
  <w:num w:numId="23" w16cid:durableId="1265457133">
    <w:abstractNumId w:val="40"/>
  </w:num>
  <w:num w:numId="24" w16cid:durableId="675958376">
    <w:abstractNumId w:val="5"/>
  </w:num>
  <w:num w:numId="25" w16cid:durableId="289096772">
    <w:abstractNumId w:val="4"/>
  </w:num>
  <w:num w:numId="26" w16cid:durableId="2070301316">
    <w:abstractNumId w:val="24"/>
  </w:num>
  <w:num w:numId="27" w16cid:durableId="79569878">
    <w:abstractNumId w:val="14"/>
  </w:num>
  <w:num w:numId="28" w16cid:durableId="160199127">
    <w:abstractNumId w:val="34"/>
    <w:lvlOverride w:ilvl="0">
      <w:startOverride w:val="1"/>
    </w:lvlOverride>
    <w:lvlOverride w:ilvl="1"/>
    <w:lvlOverride w:ilvl="2"/>
    <w:lvlOverride w:ilvl="3"/>
    <w:lvlOverride w:ilvl="4"/>
    <w:lvlOverride w:ilvl="5"/>
    <w:lvlOverride w:ilvl="6"/>
    <w:lvlOverride w:ilvl="7"/>
    <w:lvlOverride w:ilvl="8"/>
  </w:num>
  <w:num w:numId="29" w16cid:durableId="2141608927">
    <w:abstractNumId w:val="28"/>
    <w:lvlOverride w:ilvl="0">
      <w:startOverride w:val="1"/>
    </w:lvlOverride>
    <w:lvlOverride w:ilvl="1"/>
    <w:lvlOverride w:ilvl="2"/>
    <w:lvlOverride w:ilvl="3"/>
    <w:lvlOverride w:ilvl="4"/>
    <w:lvlOverride w:ilvl="5"/>
    <w:lvlOverride w:ilvl="6"/>
    <w:lvlOverride w:ilvl="7"/>
    <w:lvlOverride w:ilvl="8"/>
  </w:num>
  <w:num w:numId="30" w16cid:durableId="352532214">
    <w:abstractNumId w:val="27"/>
  </w:num>
  <w:num w:numId="31" w16cid:durableId="146672001">
    <w:abstractNumId w:val="15"/>
  </w:num>
  <w:num w:numId="32" w16cid:durableId="239096037">
    <w:abstractNumId w:val="29"/>
  </w:num>
  <w:num w:numId="33" w16cid:durableId="1237936958">
    <w:abstractNumId w:val="37"/>
  </w:num>
  <w:num w:numId="34" w16cid:durableId="77136206">
    <w:abstractNumId w:val="13"/>
  </w:num>
  <w:num w:numId="35" w16cid:durableId="1391997592">
    <w:abstractNumId w:val="43"/>
  </w:num>
  <w:num w:numId="36" w16cid:durableId="1635602437">
    <w:abstractNumId w:val="23"/>
  </w:num>
  <w:num w:numId="37" w16cid:durableId="2065718522">
    <w:abstractNumId w:val="25"/>
  </w:num>
  <w:num w:numId="38" w16cid:durableId="258032023">
    <w:abstractNumId w:val="39"/>
  </w:num>
  <w:num w:numId="39" w16cid:durableId="1067924213">
    <w:abstractNumId w:val="26"/>
  </w:num>
  <w:num w:numId="40" w16cid:durableId="1681469369">
    <w:abstractNumId w:val="30"/>
  </w:num>
  <w:num w:numId="41" w16cid:durableId="35662151">
    <w:abstractNumId w:val="0"/>
  </w:num>
  <w:num w:numId="42" w16cid:durableId="1332413478">
    <w:abstractNumId w:val="12"/>
  </w:num>
  <w:num w:numId="43" w16cid:durableId="2096314810">
    <w:abstractNumId w:val="8"/>
  </w:num>
  <w:num w:numId="44" w16cid:durableId="1178228783">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2BDC"/>
    <w:rsid w:val="00004F85"/>
    <w:rsid w:val="00011B46"/>
    <w:rsid w:val="0001306E"/>
    <w:rsid w:val="0001312F"/>
    <w:rsid w:val="00014557"/>
    <w:rsid w:val="00016633"/>
    <w:rsid w:val="00017A22"/>
    <w:rsid w:val="00017E10"/>
    <w:rsid w:val="00021936"/>
    <w:rsid w:val="00021C7C"/>
    <w:rsid w:val="00023307"/>
    <w:rsid w:val="00023F82"/>
    <w:rsid w:val="00024860"/>
    <w:rsid w:val="00025D26"/>
    <w:rsid w:val="000270C2"/>
    <w:rsid w:val="00031517"/>
    <w:rsid w:val="00035A12"/>
    <w:rsid w:val="000365BD"/>
    <w:rsid w:val="00037301"/>
    <w:rsid w:val="00040D41"/>
    <w:rsid w:val="000423CA"/>
    <w:rsid w:val="00046BB4"/>
    <w:rsid w:val="00047820"/>
    <w:rsid w:val="000505EA"/>
    <w:rsid w:val="00053593"/>
    <w:rsid w:val="000537DF"/>
    <w:rsid w:val="00056E6F"/>
    <w:rsid w:val="00060AB9"/>
    <w:rsid w:val="00063574"/>
    <w:rsid w:val="00064382"/>
    <w:rsid w:val="00064C72"/>
    <w:rsid w:val="00065269"/>
    <w:rsid w:val="00065519"/>
    <w:rsid w:val="00067143"/>
    <w:rsid w:val="000714BC"/>
    <w:rsid w:val="00071909"/>
    <w:rsid w:val="00072CF0"/>
    <w:rsid w:val="00073F52"/>
    <w:rsid w:val="000743ED"/>
    <w:rsid w:val="00074B9C"/>
    <w:rsid w:val="000767C3"/>
    <w:rsid w:val="0008150E"/>
    <w:rsid w:val="0008256D"/>
    <w:rsid w:val="00082EA2"/>
    <w:rsid w:val="00085D4D"/>
    <w:rsid w:val="00086E42"/>
    <w:rsid w:val="0008705A"/>
    <w:rsid w:val="000937F1"/>
    <w:rsid w:val="00094AD7"/>
    <w:rsid w:val="000962CC"/>
    <w:rsid w:val="00096342"/>
    <w:rsid w:val="0009791E"/>
    <w:rsid w:val="000A2ECA"/>
    <w:rsid w:val="000A3482"/>
    <w:rsid w:val="000A49BF"/>
    <w:rsid w:val="000A568F"/>
    <w:rsid w:val="000A606F"/>
    <w:rsid w:val="000B5542"/>
    <w:rsid w:val="000B70D0"/>
    <w:rsid w:val="000C4835"/>
    <w:rsid w:val="000C6DCA"/>
    <w:rsid w:val="000C7C4D"/>
    <w:rsid w:val="000D09AC"/>
    <w:rsid w:val="000D2FA7"/>
    <w:rsid w:val="000E012C"/>
    <w:rsid w:val="000E09D0"/>
    <w:rsid w:val="000E0E36"/>
    <w:rsid w:val="000E3253"/>
    <w:rsid w:val="000F1D46"/>
    <w:rsid w:val="000F429F"/>
    <w:rsid w:val="000F6FD9"/>
    <w:rsid w:val="001119BB"/>
    <w:rsid w:val="00113945"/>
    <w:rsid w:val="0011648D"/>
    <w:rsid w:val="0011789F"/>
    <w:rsid w:val="00117947"/>
    <w:rsid w:val="00121EA5"/>
    <w:rsid w:val="0012248B"/>
    <w:rsid w:val="0012257E"/>
    <w:rsid w:val="00127568"/>
    <w:rsid w:val="00127D16"/>
    <w:rsid w:val="001318DF"/>
    <w:rsid w:val="00131EA6"/>
    <w:rsid w:val="00131F48"/>
    <w:rsid w:val="00133AD0"/>
    <w:rsid w:val="00133EE7"/>
    <w:rsid w:val="00135960"/>
    <w:rsid w:val="0014047B"/>
    <w:rsid w:val="00144D96"/>
    <w:rsid w:val="001464F8"/>
    <w:rsid w:val="00147FBB"/>
    <w:rsid w:val="00153C63"/>
    <w:rsid w:val="001547DB"/>
    <w:rsid w:val="001558DF"/>
    <w:rsid w:val="00155D16"/>
    <w:rsid w:val="00160EA3"/>
    <w:rsid w:val="00162F79"/>
    <w:rsid w:val="00165BEE"/>
    <w:rsid w:val="00166C43"/>
    <w:rsid w:val="00167D86"/>
    <w:rsid w:val="00170605"/>
    <w:rsid w:val="0017125D"/>
    <w:rsid w:val="0017198C"/>
    <w:rsid w:val="001722BA"/>
    <w:rsid w:val="00172AD7"/>
    <w:rsid w:val="00175A7F"/>
    <w:rsid w:val="00182DE2"/>
    <w:rsid w:val="001831A3"/>
    <w:rsid w:val="001834F0"/>
    <w:rsid w:val="001918B2"/>
    <w:rsid w:val="001925B9"/>
    <w:rsid w:val="00196175"/>
    <w:rsid w:val="001962BA"/>
    <w:rsid w:val="00196C88"/>
    <w:rsid w:val="001A0D9E"/>
    <w:rsid w:val="001A199C"/>
    <w:rsid w:val="001A21E9"/>
    <w:rsid w:val="001A54F2"/>
    <w:rsid w:val="001A6241"/>
    <w:rsid w:val="001B1F25"/>
    <w:rsid w:val="001B7937"/>
    <w:rsid w:val="001C2449"/>
    <w:rsid w:val="001C2C97"/>
    <w:rsid w:val="001C311F"/>
    <w:rsid w:val="001C508B"/>
    <w:rsid w:val="001C6174"/>
    <w:rsid w:val="001D231F"/>
    <w:rsid w:val="001D3CFE"/>
    <w:rsid w:val="001D42F3"/>
    <w:rsid w:val="001D6B09"/>
    <w:rsid w:val="001D775C"/>
    <w:rsid w:val="001E2884"/>
    <w:rsid w:val="001E2F30"/>
    <w:rsid w:val="001E3FA1"/>
    <w:rsid w:val="001E48ED"/>
    <w:rsid w:val="001F0F3E"/>
    <w:rsid w:val="001F1620"/>
    <w:rsid w:val="001F2092"/>
    <w:rsid w:val="001F29A0"/>
    <w:rsid w:val="001F6F45"/>
    <w:rsid w:val="001F789D"/>
    <w:rsid w:val="002009A0"/>
    <w:rsid w:val="00206507"/>
    <w:rsid w:val="00210BCB"/>
    <w:rsid w:val="00211014"/>
    <w:rsid w:val="002127D5"/>
    <w:rsid w:val="00214EE6"/>
    <w:rsid w:val="00215D2C"/>
    <w:rsid w:val="0022553B"/>
    <w:rsid w:val="00225E84"/>
    <w:rsid w:val="002267A4"/>
    <w:rsid w:val="00227EA7"/>
    <w:rsid w:val="00231047"/>
    <w:rsid w:val="00236AAA"/>
    <w:rsid w:val="00237E5C"/>
    <w:rsid w:val="002410EC"/>
    <w:rsid w:val="002476B3"/>
    <w:rsid w:val="00256B1C"/>
    <w:rsid w:val="00257E21"/>
    <w:rsid w:val="002615D1"/>
    <w:rsid w:val="00266EB3"/>
    <w:rsid w:val="00270AB4"/>
    <w:rsid w:val="00274457"/>
    <w:rsid w:val="00283D9F"/>
    <w:rsid w:val="00284A01"/>
    <w:rsid w:val="002866AE"/>
    <w:rsid w:val="0028702C"/>
    <w:rsid w:val="00287CE7"/>
    <w:rsid w:val="00293813"/>
    <w:rsid w:val="00294051"/>
    <w:rsid w:val="00294466"/>
    <w:rsid w:val="0029612C"/>
    <w:rsid w:val="002A57F3"/>
    <w:rsid w:val="002A59EF"/>
    <w:rsid w:val="002A5FBB"/>
    <w:rsid w:val="002B3D64"/>
    <w:rsid w:val="002B5F18"/>
    <w:rsid w:val="002B640F"/>
    <w:rsid w:val="002B71AC"/>
    <w:rsid w:val="002C281F"/>
    <w:rsid w:val="002C2F4F"/>
    <w:rsid w:val="002D1DCA"/>
    <w:rsid w:val="002D1EE6"/>
    <w:rsid w:val="002D2421"/>
    <w:rsid w:val="002D4648"/>
    <w:rsid w:val="002D50E1"/>
    <w:rsid w:val="002D50FF"/>
    <w:rsid w:val="002D6B20"/>
    <w:rsid w:val="002D75DD"/>
    <w:rsid w:val="002D78E4"/>
    <w:rsid w:val="002E0863"/>
    <w:rsid w:val="002E108D"/>
    <w:rsid w:val="002E3977"/>
    <w:rsid w:val="002E3FE7"/>
    <w:rsid w:val="002E6330"/>
    <w:rsid w:val="002E6CE9"/>
    <w:rsid w:val="002F043C"/>
    <w:rsid w:val="002F08DE"/>
    <w:rsid w:val="002F2B44"/>
    <w:rsid w:val="002F5739"/>
    <w:rsid w:val="002F6C53"/>
    <w:rsid w:val="003019A5"/>
    <w:rsid w:val="00302EAD"/>
    <w:rsid w:val="00303EBE"/>
    <w:rsid w:val="00307C96"/>
    <w:rsid w:val="003103E5"/>
    <w:rsid w:val="00310827"/>
    <w:rsid w:val="003164D8"/>
    <w:rsid w:val="0031796A"/>
    <w:rsid w:val="003224A5"/>
    <w:rsid w:val="00324A0F"/>
    <w:rsid w:val="00324C76"/>
    <w:rsid w:val="00325BF3"/>
    <w:rsid w:val="00326FC5"/>
    <w:rsid w:val="003275A8"/>
    <w:rsid w:val="0033123E"/>
    <w:rsid w:val="00333F19"/>
    <w:rsid w:val="003346D0"/>
    <w:rsid w:val="00337039"/>
    <w:rsid w:val="00341200"/>
    <w:rsid w:val="00345D47"/>
    <w:rsid w:val="00352051"/>
    <w:rsid w:val="003525CC"/>
    <w:rsid w:val="0035360D"/>
    <w:rsid w:val="00354C63"/>
    <w:rsid w:val="00356065"/>
    <w:rsid w:val="003563B3"/>
    <w:rsid w:val="00357EB0"/>
    <w:rsid w:val="00361327"/>
    <w:rsid w:val="003621C9"/>
    <w:rsid w:val="00371222"/>
    <w:rsid w:val="003730DC"/>
    <w:rsid w:val="00375608"/>
    <w:rsid w:val="00382745"/>
    <w:rsid w:val="003854CE"/>
    <w:rsid w:val="00385A5E"/>
    <w:rsid w:val="00385DA1"/>
    <w:rsid w:val="003942C6"/>
    <w:rsid w:val="0039670B"/>
    <w:rsid w:val="0039694A"/>
    <w:rsid w:val="003A3C95"/>
    <w:rsid w:val="003B00F6"/>
    <w:rsid w:val="003B2976"/>
    <w:rsid w:val="003B322B"/>
    <w:rsid w:val="003B6C3C"/>
    <w:rsid w:val="003C4D7F"/>
    <w:rsid w:val="003D057C"/>
    <w:rsid w:val="003D08D8"/>
    <w:rsid w:val="003D1022"/>
    <w:rsid w:val="003D47C7"/>
    <w:rsid w:val="003D7470"/>
    <w:rsid w:val="003D79F7"/>
    <w:rsid w:val="003E0C6A"/>
    <w:rsid w:val="003E1741"/>
    <w:rsid w:val="003E6070"/>
    <w:rsid w:val="003F06C8"/>
    <w:rsid w:val="003F115C"/>
    <w:rsid w:val="003F56A9"/>
    <w:rsid w:val="004007D8"/>
    <w:rsid w:val="00406045"/>
    <w:rsid w:val="00410C7E"/>
    <w:rsid w:val="0041248F"/>
    <w:rsid w:val="00412F80"/>
    <w:rsid w:val="0041462A"/>
    <w:rsid w:val="004149CC"/>
    <w:rsid w:val="004212CC"/>
    <w:rsid w:val="00421CAE"/>
    <w:rsid w:val="00423A30"/>
    <w:rsid w:val="00424DDF"/>
    <w:rsid w:val="00427A83"/>
    <w:rsid w:val="00430973"/>
    <w:rsid w:val="004338D0"/>
    <w:rsid w:val="0043393C"/>
    <w:rsid w:val="00433F20"/>
    <w:rsid w:val="00436865"/>
    <w:rsid w:val="00436C0C"/>
    <w:rsid w:val="0044074C"/>
    <w:rsid w:val="00441515"/>
    <w:rsid w:val="00441587"/>
    <w:rsid w:val="004428C0"/>
    <w:rsid w:val="00443BE2"/>
    <w:rsid w:val="0044405B"/>
    <w:rsid w:val="0044552B"/>
    <w:rsid w:val="00445EE1"/>
    <w:rsid w:val="00450055"/>
    <w:rsid w:val="004529A4"/>
    <w:rsid w:val="00457F54"/>
    <w:rsid w:val="00462890"/>
    <w:rsid w:val="00465D6E"/>
    <w:rsid w:val="00466149"/>
    <w:rsid w:val="00466695"/>
    <w:rsid w:val="00467421"/>
    <w:rsid w:val="00471D9F"/>
    <w:rsid w:val="00475B30"/>
    <w:rsid w:val="00476CBA"/>
    <w:rsid w:val="004777BD"/>
    <w:rsid w:val="00481F22"/>
    <w:rsid w:val="00482CB0"/>
    <w:rsid w:val="00485608"/>
    <w:rsid w:val="004902D0"/>
    <w:rsid w:val="004912D6"/>
    <w:rsid w:val="00493142"/>
    <w:rsid w:val="00494F1E"/>
    <w:rsid w:val="00496100"/>
    <w:rsid w:val="00497667"/>
    <w:rsid w:val="0049787B"/>
    <w:rsid w:val="004A056B"/>
    <w:rsid w:val="004A2391"/>
    <w:rsid w:val="004A297B"/>
    <w:rsid w:val="004A3A15"/>
    <w:rsid w:val="004A3D6F"/>
    <w:rsid w:val="004A3E5E"/>
    <w:rsid w:val="004A4BAF"/>
    <w:rsid w:val="004B09F8"/>
    <w:rsid w:val="004B1CE5"/>
    <w:rsid w:val="004B2EA9"/>
    <w:rsid w:val="004B41BC"/>
    <w:rsid w:val="004B5B00"/>
    <w:rsid w:val="004B6AC4"/>
    <w:rsid w:val="004C10B7"/>
    <w:rsid w:val="004C12D1"/>
    <w:rsid w:val="004C12E2"/>
    <w:rsid w:val="004C5218"/>
    <w:rsid w:val="004C577F"/>
    <w:rsid w:val="004C5E48"/>
    <w:rsid w:val="004C6544"/>
    <w:rsid w:val="004C6C87"/>
    <w:rsid w:val="004D0818"/>
    <w:rsid w:val="004D37A3"/>
    <w:rsid w:val="004D3A11"/>
    <w:rsid w:val="004D42BA"/>
    <w:rsid w:val="004E1D2D"/>
    <w:rsid w:val="004E2C9A"/>
    <w:rsid w:val="004E3514"/>
    <w:rsid w:val="004F2225"/>
    <w:rsid w:val="004F26F1"/>
    <w:rsid w:val="004F44A2"/>
    <w:rsid w:val="004F5162"/>
    <w:rsid w:val="004F69CA"/>
    <w:rsid w:val="004F7609"/>
    <w:rsid w:val="0050675C"/>
    <w:rsid w:val="00506FCA"/>
    <w:rsid w:val="0051024F"/>
    <w:rsid w:val="005133EB"/>
    <w:rsid w:val="00516101"/>
    <w:rsid w:val="005206F6"/>
    <w:rsid w:val="0052160F"/>
    <w:rsid w:val="005218AC"/>
    <w:rsid w:val="0052268F"/>
    <w:rsid w:val="00526720"/>
    <w:rsid w:val="005273E5"/>
    <w:rsid w:val="00530E97"/>
    <w:rsid w:val="00531C6A"/>
    <w:rsid w:val="00536848"/>
    <w:rsid w:val="005374EE"/>
    <w:rsid w:val="005376D5"/>
    <w:rsid w:val="005379B4"/>
    <w:rsid w:val="0054075C"/>
    <w:rsid w:val="0054404E"/>
    <w:rsid w:val="00544689"/>
    <w:rsid w:val="00544D69"/>
    <w:rsid w:val="00547776"/>
    <w:rsid w:val="0055190B"/>
    <w:rsid w:val="005533D7"/>
    <w:rsid w:val="005602ED"/>
    <w:rsid w:val="00561B04"/>
    <w:rsid w:val="00562785"/>
    <w:rsid w:val="00565CF6"/>
    <w:rsid w:val="00566600"/>
    <w:rsid w:val="00567B79"/>
    <w:rsid w:val="00567E63"/>
    <w:rsid w:val="005709A1"/>
    <w:rsid w:val="00571C7C"/>
    <w:rsid w:val="0058236D"/>
    <w:rsid w:val="00586F47"/>
    <w:rsid w:val="00587A3A"/>
    <w:rsid w:val="005969C6"/>
    <w:rsid w:val="005A0C93"/>
    <w:rsid w:val="005A137E"/>
    <w:rsid w:val="005A17BE"/>
    <w:rsid w:val="005A383B"/>
    <w:rsid w:val="005A40DA"/>
    <w:rsid w:val="005A7A3D"/>
    <w:rsid w:val="005A7B64"/>
    <w:rsid w:val="005B299A"/>
    <w:rsid w:val="005B29B8"/>
    <w:rsid w:val="005B2DF4"/>
    <w:rsid w:val="005B394B"/>
    <w:rsid w:val="005B4960"/>
    <w:rsid w:val="005B720C"/>
    <w:rsid w:val="005C6FC8"/>
    <w:rsid w:val="005C7FBC"/>
    <w:rsid w:val="005D3BD2"/>
    <w:rsid w:val="005E1E4E"/>
    <w:rsid w:val="005E2189"/>
    <w:rsid w:val="005E46F0"/>
    <w:rsid w:val="005E4CBA"/>
    <w:rsid w:val="005E705B"/>
    <w:rsid w:val="005F0329"/>
    <w:rsid w:val="005F0E5D"/>
    <w:rsid w:val="005F3F74"/>
    <w:rsid w:val="005F51C1"/>
    <w:rsid w:val="005F5482"/>
    <w:rsid w:val="00600E0E"/>
    <w:rsid w:val="006018DB"/>
    <w:rsid w:val="006024CB"/>
    <w:rsid w:val="00603359"/>
    <w:rsid w:val="0060739C"/>
    <w:rsid w:val="00610BB4"/>
    <w:rsid w:val="00612CEC"/>
    <w:rsid w:val="00614C85"/>
    <w:rsid w:val="006239BC"/>
    <w:rsid w:val="00623DF4"/>
    <w:rsid w:val="006268A7"/>
    <w:rsid w:val="00627755"/>
    <w:rsid w:val="00630971"/>
    <w:rsid w:val="006318D7"/>
    <w:rsid w:val="00632529"/>
    <w:rsid w:val="00635D92"/>
    <w:rsid w:val="0064028E"/>
    <w:rsid w:val="006412FD"/>
    <w:rsid w:val="00642C30"/>
    <w:rsid w:val="00643805"/>
    <w:rsid w:val="0064614C"/>
    <w:rsid w:val="00647206"/>
    <w:rsid w:val="00655E10"/>
    <w:rsid w:val="0065784B"/>
    <w:rsid w:val="00664EFC"/>
    <w:rsid w:val="0066656D"/>
    <w:rsid w:val="00666677"/>
    <w:rsid w:val="00667233"/>
    <w:rsid w:val="0067033C"/>
    <w:rsid w:val="00670F1F"/>
    <w:rsid w:val="00674164"/>
    <w:rsid w:val="00674927"/>
    <w:rsid w:val="006811C0"/>
    <w:rsid w:val="00686292"/>
    <w:rsid w:val="006875CA"/>
    <w:rsid w:val="00694C30"/>
    <w:rsid w:val="00695A73"/>
    <w:rsid w:val="00696066"/>
    <w:rsid w:val="006A06B3"/>
    <w:rsid w:val="006A0EB3"/>
    <w:rsid w:val="006A17AA"/>
    <w:rsid w:val="006A29FD"/>
    <w:rsid w:val="006A3FE6"/>
    <w:rsid w:val="006A4F2B"/>
    <w:rsid w:val="006A6987"/>
    <w:rsid w:val="006A6B21"/>
    <w:rsid w:val="006A7923"/>
    <w:rsid w:val="006B14CD"/>
    <w:rsid w:val="006B2CB8"/>
    <w:rsid w:val="006B5958"/>
    <w:rsid w:val="006B6358"/>
    <w:rsid w:val="006C45BF"/>
    <w:rsid w:val="006C54D7"/>
    <w:rsid w:val="006C5741"/>
    <w:rsid w:val="006C6D57"/>
    <w:rsid w:val="006C72F0"/>
    <w:rsid w:val="006D2696"/>
    <w:rsid w:val="006D3A8A"/>
    <w:rsid w:val="006E0CEE"/>
    <w:rsid w:val="006E189F"/>
    <w:rsid w:val="006E232E"/>
    <w:rsid w:val="006E372C"/>
    <w:rsid w:val="006E7E3E"/>
    <w:rsid w:val="006F0CD7"/>
    <w:rsid w:val="006F1365"/>
    <w:rsid w:val="006F15A9"/>
    <w:rsid w:val="006F55F5"/>
    <w:rsid w:val="006F56C4"/>
    <w:rsid w:val="006F6403"/>
    <w:rsid w:val="006F69D3"/>
    <w:rsid w:val="00701850"/>
    <w:rsid w:val="00702E37"/>
    <w:rsid w:val="00704FC3"/>
    <w:rsid w:val="00705B0C"/>
    <w:rsid w:val="00706F60"/>
    <w:rsid w:val="00707516"/>
    <w:rsid w:val="00710636"/>
    <w:rsid w:val="007108CC"/>
    <w:rsid w:val="00710B99"/>
    <w:rsid w:val="007126CD"/>
    <w:rsid w:val="0071467B"/>
    <w:rsid w:val="00720862"/>
    <w:rsid w:val="00723DCD"/>
    <w:rsid w:val="007254FE"/>
    <w:rsid w:val="00734E09"/>
    <w:rsid w:val="0073633F"/>
    <w:rsid w:val="007422AC"/>
    <w:rsid w:val="007427F1"/>
    <w:rsid w:val="00743376"/>
    <w:rsid w:val="00747FA2"/>
    <w:rsid w:val="00751C6D"/>
    <w:rsid w:val="00753F1A"/>
    <w:rsid w:val="00756045"/>
    <w:rsid w:val="007608C1"/>
    <w:rsid w:val="00763A3E"/>
    <w:rsid w:val="00763E34"/>
    <w:rsid w:val="007652D2"/>
    <w:rsid w:val="00766707"/>
    <w:rsid w:val="00771D02"/>
    <w:rsid w:val="00777CE6"/>
    <w:rsid w:val="00780ABC"/>
    <w:rsid w:val="00781DD6"/>
    <w:rsid w:val="00782165"/>
    <w:rsid w:val="00784690"/>
    <w:rsid w:val="00786169"/>
    <w:rsid w:val="00791448"/>
    <w:rsid w:val="00791AC8"/>
    <w:rsid w:val="0079238D"/>
    <w:rsid w:val="007943B7"/>
    <w:rsid w:val="0079596E"/>
    <w:rsid w:val="007A445E"/>
    <w:rsid w:val="007B2BC3"/>
    <w:rsid w:val="007B49D4"/>
    <w:rsid w:val="007B6B6F"/>
    <w:rsid w:val="007C397A"/>
    <w:rsid w:val="007C5198"/>
    <w:rsid w:val="007D3364"/>
    <w:rsid w:val="007D7FE1"/>
    <w:rsid w:val="007E014F"/>
    <w:rsid w:val="007E2934"/>
    <w:rsid w:val="007E4D38"/>
    <w:rsid w:val="007F0A6B"/>
    <w:rsid w:val="007F4216"/>
    <w:rsid w:val="007F4F02"/>
    <w:rsid w:val="007F519D"/>
    <w:rsid w:val="007F589D"/>
    <w:rsid w:val="007F751F"/>
    <w:rsid w:val="007F78A5"/>
    <w:rsid w:val="00800092"/>
    <w:rsid w:val="00806981"/>
    <w:rsid w:val="008119A7"/>
    <w:rsid w:val="008158F6"/>
    <w:rsid w:val="008173AB"/>
    <w:rsid w:val="00820B6A"/>
    <w:rsid w:val="00821305"/>
    <w:rsid w:val="008213CF"/>
    <w:rsid w:val="008221ED"/>
    <w:rsid w:val="00826884"/>
    <w:rsid w:val="00826C67"/>
    <w:rsid w:val="00826EDC"/>
    <w:rsid w:val="00831EEF"/>
    <w:rsid w:val="00832E93"/>
    <w:rsid w:val="008342A7"/>
    <w:rsid w:val="008351BA"/>
    <w:rsid w:val="0083631B"/>
    <w:rsid w:val="00851108"/>
    <w:rsid w:val="00852385"/>
    <w:rsid w:val="00852C66"/>
    <w:rsid w:val="0085415D"/>
    <w:rsid w:val="00864802"/>
    <w:rsid w:val="00865B69"/>
    <w:rsid w:val="0086686D"/>
    <w:rsid w:val="00871845"/>
    <w:rsid w:val="0087294A"/>
    <w:rsid w:val="00872CAE"/>
    <w:rsid w:val="008732CB"/>
    <w:rsid w:val="008738B6"/>
    <w:rsid w:val="0088573E"/>
    <w:rsid w:val="008878B9"/>
    <w:rsid w:val="0088798B"/>
    <w:rsid w:val="008936B5"/>
    <w:rsid w:val="00894B33"/>
    <w:rsid w:val="00896433"/>
    <w:rsid w:val="00896EE6"/>
    <w:rsid w:val="008A3563"/>
    <w:rsid w:val="008A7483"/>
    <w:rsid w:val="008B0FF5"/>
    <w:rsid w:val="008B10A3"/>
    <w:rsid w:val="008B4BA8"/>
    <w:rsid w:val="008B6CBE"/>
    <w:rsid w:val="008B6E42"/>
    <w:rsid w:val="008B71D2"/>
    <w:rsid w:val="008B728C"/>
    <w:rsid w:val="008C2066"/>
    <w:rsid w:val="008C725A"/>
    <w:rsid w:val="008C7C45"/>
    <w:rsid w:val="008D0809"/>
    <w:rsid w:val="008D19AA"/>
    <w:rsid w:val="008D22E4"/>
    <w:rsid w:val="008D271E"/>
    <w:rsid w:val="008D2829"/>
    <w:rsid w:val="008D4BAE"/>
    <w:rsid w:val="008D6CFE"/>
    <w:rsid w:val="008E1BCD"/>
    <w:rsid w:val="008E28EB"/>
    <w:rsid w:val="008E2C3D"/>
    <w:rsid w:val="008E7170"/>
    <w:rsid w:val="008F1380"/>
    <w:rsid w:val="008F14E2"/>
    <w:rsid w:val="008F25EA"/>
    <w:rsid w:val="008F3100"/>
    <w:rsid w:val="008F4D36"/>
    <w:rsid w:val="008F526E"/>
    <w:rsid w:val="008F662B"/>
    <w:rsid w:val="00901C48"/>
    <w:rsid w:val="00910DB6"/>
    <w:rsid w:val="00911D9A"/>
    <w:rsid w:val="00914114"/>
    <w:rsid w:val="00916E8D"/>
    <w:rsid w:val="0091718E"/>
    <w:rsid w:val="00917924"/>
    <w:rsid w:val="00920537"/>
    <w:rsid w:val="0092069A"/>
    <w:rsid w:val="00921D89"/>
    <w:rsid w:val="009229EE"/>
    <w:rsid w:val="0092566B"/>
    <w:rsid w:val="00934CF4"/>
    <w:rsid w:val="00935B81"/>
    <w:rsid w:val="00944DAD"/>
    <w:rsid w:val="009467C3"/>
    <w:rsid w:val="00951BB1"/>
    <w:rsid w:val="0095219C"/>
    <w:rsid w:val="00952B88"/>
    <w:rsid w:val="00953B80"/>
    <w:rsid w:val="0095612A"/>
    <w:rsid w:val="00962EFF"/>
    <w:rsid w:val="009655AB"/>
    <w:rsid w:val="00967974"/>
    <w:rsid w:val="00970A56"/>
    <w:rsid w:val="00970EF7"/>
    <w:rsid w:val="0098039F"/>
    <w:rsid w:val="00981D5E"/>
    <w:rsid w:val="009824A9"/>
    <w:rsid w:val="00982F67"/>
    <w:rsid w:val="0098476F"/>
    <w:rsid w:val="00984B5A"/>
    <w:rsid w:val="00984D00"/>
    <w:rsid w:val="00987959"/>
    <w:rsid w:val="00994CC2"/>
    <w:rsid w:val="00995939"/>
    <w:rsid w:val="009A0131"/>
    <w:rsid w:val="009A1E3C"/>
    <w:rsid w:val="009A48EC"/>
    <w:rsid w:val="009A5800"/>
    <w:rsid w:val="009A7697"/>
    <w:rsid w:val="009B11B1"/>
    <w:rsid w:val="009B4D02"/>
    <w:rsid w:val="009B66E9"/>
    <w:rsid w:val="009C4C28"/>
    <w:rsid w:val="009C4D09"/>
    <w:rsid w:val="009C685C"/>
    <w:rsid w:val="009D06A4"/>
    <w:rsid w:val="009D09D4"/>
    <w:rsid w:val="009D2985"/>
    <w:rsid w:val="009D2B05"/>
    <w:rsid w:val="009D3C96"/>
    <w:rsid w:val="009D4869"/>
    <w:rsid w:val="009E1297"/>
    <w:rsid w:val="009E1419"/>
    <w:rsid w:val="009E1ECC"/>
    <w:rsid w:val="009E26B2"/>
    <w:rsid w:val="009E31FE"/>
    <w:rsid w:val="009E4B65"/>
    <w:rsid w:val="009E5D95"/>
    <w:rsid w:val="009E66D3"/>
    <w:rsid w:val="009E6DCA"/>
    <w:rsid w:val="009E7DBA"/>
    <w:rsid w:val="00A075FD"/>
    <w:rsid w:val="00A11134"/>
    <w:rsid w:val="00A12D54"/>
    <w:rsid w:val="00A14D78"/>
    <w:rsid w:val="00A158FF"/>
    <w:rsid w:val="00A25A98"/>
    <w:rsid w:val="00A25BAC"/>
    <w:rsid w:val="00A26FCA"/>
    <w:rsid w:val="00A27577"/>
    <w:rsid w:val="00A307BC"/>
    <w:rsid w:val="00A32207"/>
    <w:rsid w:val="00A421DD"/>
    <w:rsid w:val="00A4441C"/>
    <w:rsid w:val="00A44F0E"/>
    <w:rsid w:val="00A44FC8"/>
    <w:rsid w:val="00A46EFF"/>
    <w:rsid w:val="00A46F50"/>
    <w:rsid w:val="00A47A3D"/>
    <w:rsid w:val="00A50013"/>
    <w:rsid w:val="00A50B3D"/>
    <w:rsid w:val="00A52C2C"/>
    <w:rsid w:val="00A54807"/>
    <w:rsid w:val="00A54C83"/>
    <w:rsid w:val="00A63C06"/>
    <w:rsid w:val="00A66E2D"/>
    <w:rsid w:val="00A72202"/>
    <w:rsid w:val="00A75D8C"/>
    <w:rsid w:val="00A80042"/>
    <w:rsid w:val="00A82E93"/>
    <w:rsid w:val="00A83288"/>
    <w:rsid w:val="00A8417C"/>
    <w:rsid w:val="00A87799"/>
    <w:rsid w:val="00A936D6"/>
    <w:rsid w:val="00A93A9D"/>
    <w:rsid w:val="00AA1EA7"/>
    <w:rsid w:val="00AA5594"/>
    <w:rsid w:val="00AA7113"/>
    <w:rsid w:val="00AA7461"/>
    <w:rsid w:val="00AB102C"/>
    <w:rsid w:val="00AB159D"/>
    <w:rsid w:val="00AB3D28"/>
    <w:rsid w:val="00AB5DA1"/>
    <w:rsid w:val="00AB7E89"/>
    <w:rsid w:val="00AC1C0A"/>
    <w:rsid w:val="00AC53AC"/>
    <w:rsid w:val="00AC54E9"/>
    <w:rsid w:val="00AD0407"/>
    <w:rsid w:val="00AD0545"/>
    <w:rsid w:val="00AD5104"/>
    <w:rsid w:val="00AD676D"/>
    <w:rsid w:val="00AE0C66"/>
    <w:rsid w:val="00AE317A"/>
    <w:rsid w:val="00AE4505"/>
    <w:rsid w:val="00AE5547"/>
    <w:rsid w:val="00AF250E"/>
    <w:rsid w:val="00AF2F35"/>
    <w:rsid w:val="00AF40E5"/>
    <w:rsid w:val="00AF6342"/>
    <w:rsid w:val="00B009C5"/>
    <w:rsid w:val="00B10BCF"/>
    <w:rsid w:val="00B10C9C"/>
    <w:rsid w:val="00B13C2B"/>
    <w:rsid w:val="00B140EE"/>
    <w:rsid w:val="00B142BC"/>
    <w:rsid w:val="00B14DD7"/>
    <w:rsid w:val="00B17C36"/>
    <w:rsid w:val="00B24954"/>
    <w:rsid w:val="00B26B4A"/>
    <w:rsid w:val="00B3033F"/>
    <w:rsid w:val="00B30377"/>
    <w:rsid w:val="00B30AA8"/>
    <w:rsid w:val="00B31326"/>
    <w:rsid w:val="00B31EC0"/>
    <w:rsid w:val="00B33D6F"/>
    <w:rsid w:val="00B34AAB"/>
    <w:rsid w:val="00B35F77"/>
    <w:rsid w:val="00B37A51"/>
    <w:rsid w:val="00B37DFA"/>
    <w:rsid w:val="00B4370E"/>
    <w:rsid w:val="00B43B6F"/>
    <w:rsid w:val="00B44352"/>
    <w:rsid w:val="00B46DEE"/>
    <w:rsid w:val="00B51D5D"/>
    <w:rsid w:val="00B52D76"/>
    <w:rsid w:val="00B53209"/>
    <w:rsid w:val="00B53740"/>
    <w:rsid w:val="00B54569"/>
    <w:rsid w:val="00B54D28"/>
    <w:rsid w:val="00B6190B"/>
    <w:rsid w:val="00B62E5A"/>
    <w:rsid w:val="00B63424"/>
    <w:rsid w:val="00B74E30"/>
    <w:rsid w:val="00B75793"/>
    <w:rsid w:val="00B759CC"/>
    <w:rsid w:val="00B76542"/>
    <w:rsid w:val="00B76C56"/>
    <w:rsid w:val="00B77096"/>
    <w:rsid w:val="00B77454"/>
    <w:rsid w:val="00B811E4"/>
    <w:rsid w:val="00B823F7"/>
    <w:rsid w:val="00B83454"/>
    <w:rsid w:val="00B856B4"/>
    <w:rsid w:val="00B8704E"/>
    <w:rsid w:val="00B91217"/>
    <w:rsid w:val="00B914A4"/>
    <w:rsid w:val="00B93BB9"/>
    <w:rsid w:val="00BA031D"/>
    <w:rsid w:val="00BA1033"/>
    <w:rsid w:val="00BA273E"/>
    <w:rsid w:val="00BA393E"/>
    <w:rsid w:val="00BA3E00"/>
    <w:rsid w:val="00BA3FBE"/>
    <w:rsid w:val="00BA5D42"/>
    <w:rsid w:val="00BA761B"/>
    <w:rsid w:val="00BB2802"/>
    <w:rsid w:val="00BB6BBD"/>
    <w:rsid w:val="00BB724A"/>
    <w:rsid w:val="00BC0922"/>
    <w:rsid w:val="00BC260C"/>
    <w:rsid w:val="00BC2DF9"/>
    <w:rsid w:val="00BC649C"/>
    <w:rsid w:val="00BC699A"/>
    <w:rsid w:val="00BC7135"/>
    <w:rsid w:val="00BC727E"/>
    <w:rsid w:val="00BC7AD8"/>
    <w:rsid w:val="00BD463A"/>
    <w:rsid w:val="00BD6992"/>
    <w:rsid w:val="00BD7AA5"/>
    <w:rsid w:val="00BE1FB9"/>
    <w:rsid w:val="00BE29C9"/>
    <w:rsid w:val="00BE4A08"/>
    <w:rsid w:val="00BF3713"/>
    <w:rsid w:val="00BF4438"/>
    <w:rsid w:val="00BF56E4"/>
    <w:rsid w:val="00BF7F01"/>
    <w:rsid w:val="00C019DF"/>
    <w:rsid w:val="00C0343F"/>
    <w:rsid w:val="00C04A79"/>
    <w:rsid w:val="00C05424"/>
    <w:rsid w:val="00C06E25"/>
    <w:rsid w:val="00C10C5B"/>
    <w:rsid w:val="00C131A9"/>
    <w:rsid w:val="00C14BB7"/>
    <w:rsid w:val="00C14E3C"/>
    <w:rsid w:val="00C17DBF"/>
    <w:rsid w:val="00C22D39"/>
    <w:rsid w:val="00C23A23"/>
    <w:rsid w:val="00C24E57"/>
    <w:rsid w:val="00C25267"/>
    <w:rsid w:val="00C26036"/>
    <w:rsid w:val="00C30724"/>
    <w:rsid w:val="00C334FD"/>
    <w:rsid w:val="00C33A5A"/>
    <w:rsid w:val="00C41A71"/>
    <w:rsid w:val="00C41C60"/>
    <w:rsid w:val="00C41F77"/>
    <w:rsid w:val="00C446A3"/>
    <w:rsid w:val="00C45917"/>
    <w:rsid w:val="00C5152D"/>
    <w:rsid w:val="00C51852"/>
    <w:rsid w:val="00C52B20"/>
    <w:rsid w:val="00C545CC"/>
    <w:rsid w:val="00C568C6"/>
    <w:rsid w:val="00C57BEE"/>
    <w:rsid w:val="00C611A3"/>
    <w:rsid w:val="00C61839"/>
    <w:rsid w:val="00C632A6"/>
    <w:rsid w:val="00C6361A"/>
    <w:rsid w:val="00C6369F"/>
    <w:rsid w:val="00C7022F"/>
    <w:rsid w:val="00C70DD9"/>
    <w:rsid w:val="00C77DEF"/>
    <w:rsid w:val="00C8069C"/>
    <w:rsid w:val="00C82495"/>
    <w:rsid w:val="00C87C28"/>
    <w:rsid w:val="00C92988"/>
    <w:rsid w:val="00C92D40"/>
    <w:rsid w:val="00C971BE"/>
    <w:rsid w:val="00CA20F4"/>
    <w:rsid w:val="00CA3651"/>
    <w:rsid w:val="00CB2876"/>
    <w:rsid w:val="00CB4F98"/>
    <w:rsid w:val="00CB581C"/>
    <w:rsid w:val="00CC3DBD"/>
    <w:rsid w:val="00CC4F09"/>
    <w:rsid w:val="00CD30E1"/>
    <w:rsid w:val="00CD4AE5"/>
    <w:rsid w:val="00CD5B8D"/>
    <w:rsid w:val="00CE2599"/>
    <w:rsid w:val="00CE423C"/>
    <w:rsid w:val="00CE55DB"/>
    <w:rsid w:val="00CE5EF1"/>
    <w:rsid w:val="00CE6007"/>
    <w:rsid w:val="00CF0255"/>
    <w:rsid w:val="00CF0428"/>
    <w:rsid w:val="00CF5330"/>
    <w:rsid w:val="00CF76D8"/>
    <w:rsid w:val="00CF78E7"/>
    <w:rsid w:val="00D0231A"/>
    <w:rsid w:val="00D03027"/>
    <w:rsid w:val="00D0374D"/>
    <w:rsid w:val="00D05251"/>
    <w:rsid w:val="00D07ADE"/>
    <w:rsid w:val="00D111FE"/>
    <w:rsid w:val="00D11FAD"/>
    <w:rsid w:val="00D144D0"/>
    <w:rsid w:val="00D17046"/>
    <w:rsid w:val="00D17EF4"/>
    <w:rsid w:val="00D267F8"/>
    <w:rsid w:val="00D279E0"/>
    <w:rsid w:val="00D312DA"/>
    <w:rsid w:val="00D31475"/>
    <w:rsid w:val="00D32956"/>
    <w:rsid w:val="00D33C10"/>
    <w:rsid w:val="00D35EFF"/>
    <w:rsid w:val="00D37249"/>
    <w:rsid w:val="00D37553"/>
    <w:rsid w:val="00D375F4"/>
    <w:rsid w:val="00D40809"/>
    <w:rsid w:val="00D414F4"/>
    <w:rsid w:val="00D41650"/>
    <w:rsid w:val="00D45A78"/>
    <w:rsid w:val="00D45EAD"/>
    <w:rsid w:val="00D50A2B"/>
    <w:rsid w:val="00D50AE2"/>
    <w:rsid w:val="00D514D0"/>
    <w:rsid w:val="00D5219E"/>
    <w:rsid w:val="00D5238A"/>
    <w:rsid w:val="00D5384C"/>
    <w:rsid w:val="00D579B3"/>
    <w:rsid w:val="00D6007C"/>
    <w:rsid w:val="00D64EA5"/>
    <w:rsid w:val="00D657B0"/>
    <w:rsid w:val="00D6783D"/>
    <w:rsid w:val="00D71776"/>
    <w:rsid w:val="00D7215F"/>
    <w:rsid w:val="00D730EB"/>
    <w:rsid w:val="00D74280"/>
    <w:rsid w:val="00D75CDE"/>
    <w:rsid w:val="00D76C35"/>
    <w:rsid w:val="00D76D2A"/>
    <w:rsid w:val="00D84B6A"/>
    <w:rsid w:val="00D85A0D"/>
    <w:rsid w:val="00D90BFE"/>
    <w:rsid w:val="00DA03B2"/>
    <w:rsid w:val="00DA6B0F"/>
    <w:rsid w:val="00DA7EC3"/>
    <w:rsid w:val="00DB2971"/>
    <w:rsid w:val="00DB30A0"/>
    <w:rsid w:val="00DB3A84"/>
    <w:rsid w:val="00DB3EA3"/>
    <w:rsid w:val="00DB46E6"/>
    <w:rsid w:val="00DB6911"/>
    <w:rsid w:val="00DB721C"/>
    <w:rsid w:val="00DB7262"/>
    <w:rsid w:val="00DC2B45"/>
    <w:rsid w:val="00DC7580"/>
    <w:rsid w:val="00DC7717"/>
    <w:rsid w:val="00DD433E"/>
    <w:rsid w:val="00DD6F79"/>
    <w:rsid w:val="00DD7FD2"/>
    <w:rsid w:val="00DF04C4"/>
    <w:rsid w:val="00DF10E1"/>
    <w:rsid w:val="00DF1904"/>
    <w:rsid w:val="00DF3215"/>
    <w:rsid w:val="00DF65F0"/>
    <w:rsid w:val="00DF6AD4"/>
    <w:rsid w:val="00DF6EB5"/>
    <w:rsid w:val="00E03548"/>
    <w:rsid w:val="00E03D99"/>
    <w:rsid w:val="00E0521D"/>
    <w:rsid w:val="00E068F4"/>
    <w:rsid w:val="00E07E55"/>
    <w:rsid w:val="00E07F0F"/>
    <w:rsid w:val="00E11206"/>
    <w:rsid w:val="00E13EC6"/>
    <w:rsid w:val="00E14086"/>
    <w:rsid w:val="00E15AF0"/>
    <w:rsid w:val="00E17341"/>
    <w:rsid w:val="00E20D13"/>
    <w:rsid w:val="00E24CF9"/>
    <w:rsid w:val="00E2562A"/>
    <w:rsid w:val="00E25D36"/>
    <w:rsid w:val="00E26EAB"/>
    <w:rsid w:val="00E27EB8"/>
    <w:rsid w:val="00E3611F"/>
    <w:rsid w:val="00E42A54"/>
    <w:rsid w:val="00E42FAB"/>
    <w:rsid w:val="00E43902"/>
    <w:rsid w:val="00E44ABB"/>
    <w:rsid w:val="00E4592A"/>
    <w:rsid w:val="00E46767"/>
    <w:rsid w:val="00E508B3"/>
    <w:rsid w:val="00E5279D"/>
    <w:rsid w:val="00E53E95"/>
    <w:rsid w:val="00E55F07"/>
    <w:rsid w:val="00E60795"/>
    <w:rsid w:val="00E60924"/>
    <w:rsid w:val="00E6097E"/>
    <w:rsid w:val="00E64C89"/>
    <w:rsid w:val="00E66625"/>
    <w:rsid w:val="00E67D1C"/>
    <w:rsid w:val="00E67E97"/>
    <w:rsid w:val="00E73333"/>
    <w:rsid w:val="00E73FA1"/>
    <w:rsid w:val="00E74B6C"/>
    <w:rsid w:val="00E76045"/>
    <w:rsid w:val="00E84BCF"/>
    <w:rsid w:val="00E95ADC"/>
    <w:rsid w:val="00E96FA0"/>
    <w:rsid w:val="00EA036A"/>
    <w:rsid w:val="00EA280D"/>
    <w:rsid w:val="00EA3F09"/>
    <w:rsid w:val="00EA4216"/>
    <w:rsid w:val="00EA5DE4"/>
    <w:rsid w:val="00EA6B40"/>
    <w:rsid w:val="00EB4972"/>
    <w:rsid w:val="00EB6EA9"/>
    <w:rsid w:val="00EC2BAC"/>
    <w:rsid w:val="00EC5D03"/>
    <w:rsid w:val="00ED0521"/>
    <w:rsid w:val="00ED1922"/>
    <w:rsid w:val="00ED7887"/>
    <w:rsid w:val="00EE0314"/>
    <w:rsid w:val="00EE0A01"/>
    <w:rsid w:val="00EE3B96"/>
    <w:rsid w:val="00EE4DE9"/>
    <w:rsid w:val="00EE7BC6"/>
    <w:rsid w:val="00EF4B8E"/>
    <w:rsid w:val="00EF642D"/>
    <w:rsid w:val="00F017A7"/>
    <w:rsid w:val="00F02B62"/>
    <w:rsid w:val="00F03A95"/>
    <w:rsid w:val="00F04006"/>
    <w:rsid w:val="00F04068"/>
    <w:rsid w:val="00F0429D"/>
    <w:rsid w:val="00F046D1"/>
    <w:rsid w:val="00F06B55"/>
    <w:rsid w:val="00F10B2A"/>
    <w:rsid w:val="00F162E6"/>
    <w:rsid w:val="00F17C6F"/>
    <w:rsid w:val="00F2089C"/>
    <w:rsid w:val="00F20A7D"/>
    <w:rsid w:val="00F30691"/>
    <w:rsid w:val="00F313C2"/>
    <w:rsid w:val="00F33A7F"/>
    <w:rsid w:val="00F35CFF"/>
    <w:rsid w:val="00F36175"/>
    <w:rsid w:val="00F364B8"/>
    <w:rsid w:val="00F37FBA"/>
    <w:rsid w:val="00F4228D"/>
    <w:rsid w:val="00F430C8"/>
    <w:rsid w:val="00F50539"/>
    <w:rsid w:val="00F52B8E"/>
    <w:rsid w:val="00F5778E"/>
    <w:rsid w:val="00F57A3B"/>
    <w:rsid w:val="00F63063"/>
    <w:rsid w:val="00F70886"/>
    <w:rsid w:val="00F7193A"/>
    <w:rsid w:val="00F72D68"/>
    <w:rsid w:val="00F75928"/>
    <w:rsid w:val="00F8076E"/>
    <w:rsid w:val="00F81460"/>
    <w:rsid w:val="00F85DBD"/>
    <w:rsid w:val="00F8639E"/>
    <w:rsid w:val="00F86AC9"/>
    <w:rsid w:val="00F871C8"/>
    <w:rsid w:val="00F879CC"/>
    <w:rsid w:val="00F87A90"/>
    <w:rsid w:val="00F90400"/>
    <w:rsid w:val="00F93CB4"/>
    <w:rsid w:val="00FA0BA3"/>
    <w:rsid w:val="00FA245D"/>
    <w:rsid w:val="00FA2919"/>
    <w:rsid w:val="00FA2989"/>
    <w:rsid w:val="00FA2BF7"/>
    <w:rsid w:val="00FA2E2A"/>
    <w:rsid w:val="00FA4F14"/>
    <w:rsid w:val="00FA5B7B"/>
    <w:rsid w:val="00FA77EE"/>
    <w:rsid w:val="00FB1E98"/>
    <w:rsid w:val="00FB60C2"/>
    <w:rsid w:val="00FC208C"/>
    <w:rsid w:val="00FC3770"/>
    <w:rsid w:val="00FD2032"/>
    <w:rsid w:val="00FD3B28"/>
    <w:rsid w:val="00FD4762"/>
    <w:rsid w:val="00FE06B2"/>
    <w:rsid w:val="00FE0AE3"/>
    <w:rsid w:val="00FE1A60"/>
    <w:rsid w:val="00FE2FD7"/>
    <w:rsid w:val="00FE37E8"/>
    <w:rsid w:val="00FE47D8"/>
    <w:rsid w:val="00FE507D"/>
    <w:rsid w:val="00FF0764"/>
    <w:rsid w:val="00FF1654"/>
    <w:rsid w:val="00FF2F19"/>
    <w:rsid w:val="00FF3101"/>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CE71"/>
  <w15:docId w15:val="{4959DC72-84AA-40E2-A89F-18257A07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customStyle="1" w:styleId="UnresolvedMention2">
    <w:name w:val="Unresolved Mention2"/>
    <w:basedOn w:val="DefaultParagraphFont"/>
    <w:uiPriority w:val="99"/>
    <w:semiHidden/>
    <w:unhideWhenUsed/>
    <w:rsid w:val="00D40809"/>
    <w:rPr>
      <w:color w:val="605E5C"/>
      <w:shd w:val="clear" w:color="auto" w:fill="E1DFDD"/>
    </w:rPr>
  </w:style>
  <w:style w:type="paragraph" w:customStyle="1" w:styleId="wow">
    <w:name w:val="wow"/>
    <w:basedOn w:val="Normal"/>
    <w:rsid w:val="004D42BA"/>
    <w:pPr>
      <w:spacing w:before="100" w:beforeAutospacing="1" w:after="100" w:afterAutospacing="1" w:line="240" w:lineRule="auto"/>
    </w:pPr>
    <w:rPr>
      <w:lang w:val="en-IN" w:eastAsia="en-IN"/>
    </w:rPr>
  </w:style>
  <w:style w:type="character" w:customStyle="1" w:styleId="UnresolvedMention3">
    <w:name w:val="Unresolved Mention3"/>
    <w:basedOn w:val="DefaultParagraphFont"/>
    <w:uiPriority w:val="99"/>
    <w:semiHidden/>
    <w:unhideWhenUsed/>
    <w:rsid w:val="00433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011271">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75585779">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7414783">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13160709">
      <w:bodyDiv w:val="1"/>
      <w:marLeft w:val="0"/>
      <w:marRight w:val="0"/>
      <w:marTop w:val="0"/>
      <w:marBottom w:val="0"/>
      <w:divBdr>
        <w:top w:val="none" w:sz="0" w:space="0" w:color="auto"/>
        <w:left w:val="none" w:sz="0" w:space="0" w:color="auto"/>
        <w:bottom w:val="none" w:sz="0" w:space="0" w:color="auto"/>
        <w:right w:val="none" w:sz="0" w:space="0" w:color="auto"/>
      </w:divBdr>
    </w:div>
    <w:div w:id="4215299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4608354">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59697614">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6965231">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55076650">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52165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34715196">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08785224">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4621230">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04454378">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48627650">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834680992">
      <w:bodyDiv w:val="1"/>
      <w:marLeft w:val="0"/>
      <w:marRight w:val="0"/>
      <w:marTop w:val="0"/>
      <w:marBottom w:val="0"/>
      <w:divBdr>
        <w:top w:val="none" w:sz="0" w:space="0" w:color="auto"/>
        <w:left w:val="none" w:sz="0" w:space="0" w:color="auto"/>
        <w:bottom w:val="none" w:sz="0" w:space="0" w:color="auto"/>
        <w:right w:val="none" w:sz="0" w:space="0" w:color="auto"/>
      </w:divBdr>
    </w:div>
    <w:div w:id="1877229257">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68923716">
      <w:bodyDiv w:val="1"/>
      <w:marLeft w:val="0"/>
      <w:marRight w:val="0"/>
      <w:marTop w:val="0"/>
      <w:marBottom w:val="0"/>
      <w:divBdr>
        <w:top w:val="none" w:sz="0" w:space="0" w:color="auto"/>
        <w:left w:val="none" w:sz="0" w:space="0" w:color="auto"/>
        <w:bottom w:val="none" w:sz="0" w:space="0" w:color="auto"/>
        <w:right w:val="none" w:sz="0" w:space="0" w:color="auto"/>
      </w:divBdr>
    </w:div>
    <w:div w:id="1988435567">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4944733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76583009">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tmp"/><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microsoft.com/office/2007/relationships/hdphoto" Target="media/hdphoto4.wdp"/><Relationship Id="rId33" Type="http://schemas.openxmlformats.org/officeDocument/2006/relationships/hyperlink" Target="https://www.iexindia.com/marketdata/areaprice.aspx"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2.tmp"/><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www.investinganswers.com/node/247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tmp"/><Relationship Id="rId30" Type="http://schemas.openxmlformats.org/officeDocument/2006/relationships/hyperlink" Target="http://www.investinganswers.com/node/5011" TargetMode="Externa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100F7"/>
    <w:rsid w:val="000244F3"/>
    <w:rsid w:val="00061643"/>
    <w:rsid w:val="0008524D"/>
    <w:rsid w:val="000C605B"/>
    <w:rsid w:val="000C792A"/>
    <w:rsid w:val="001329F9"/>
    <w:rsid w:val="00140F08"/>
    <w:rsid w:val="001604D2"/>
    <w:rsid w:val="00187D89"/>
    <w:rsid w:val="001C0AD5"/>
    <w:rsid w:val="001E2F27"/>
    <w:rsid w:val="00215983"/>
    <w:rsid w:val="00231594"/>
    <w:rsid w:val="00292CF7"/>
    <w:rsid w:val="002B0109"/>
    <w:rsid w:val="002B7A15"/>
    <w:rsid w:val="00301596"/>
    <w:rsid w:val="00323CF1"/>
    <w:rsid w:val="00332957"/>
    <w:rsid w:val="00346757"/>
    <w:rsid w:val="003E3F17"/>
    <w:rsid w:val="003E794D"/>
    <w:rsid w:val="003F6467"/>
    <w:rsid w:val="004313F1"/>
    <w:rsid w:val="0046151C"/>
    <w:rsid w:val="004B7756"/>
    <w:rsid w:val="004F6DE5"/>
    <w:rsid w:val="00503210"/>
    <w:rsid w:val="00527539"/>
    <w:rsid w:val="00530D8C"/>
    <w:rsid w:val="00571E43"/>
    <w:rsid w:val="005A6E00"/>
    <w:rsid w:val="00604A1D"/>
    <w:rsid w:val="00645DFF"/>
    <w:rsid w:val="006934EE"/>
    <w:rsid w:val="006C7F60"/>
    <w:rsid w:val="007411C6"/>
    <w:rsid w:val="00743002"/>
    <w:rsid w:val="007438CF"/>
    <w:rsid w:val="00777671"/>
    <w:rsid w:val="007B2744"/>
    <w:rsid w:val="00811C8F"/>
    <w:rsid w:val="008656F6"/>
    <w:rsid w:val="008D02E3"/>
    <w:rsid w:val="008F4408"/>
    <w:rsid w:val="00931A70"/>
    <w:rsid w:val="009801A3"/>
    <w:rsid w:val="009A3A50"/>
    <w:rsid w:val="00A0598E"/>
    <w:rsid w:val="00A075BF"/>
    <w:rsid w:val="00A17C99"/>
    <w:rsid w:val="00A440F7"/>
    <w:rsid w:val="00A82466"/>
    <w:rsid w:val="00A9216C"/>
    <w:rsid w:val="00AE0AD5"/>
    <w:rsid w:val="00B116B0"/>
    <w:rsid w:val="00B13E2E"/>
    <w:rsid w:val="00B25F58"/>
    <w:rsid w:val="00B74E81"/>
    <w:rsid w:val="00B8280F"/>
    <w:rsid w:val="00B9130F"/>
    <w:rsid w:val="00BD4063"/>
    <w:rsid w:val="00C71B71"/>
    <w:rsid w:val="00C76805"/>
    <w:rsid w:val="00CA749D"/>
    <w:rsid w:val="00CC1564"/>
    <w:rsid w:val="00CC1B4C"/>
    <w:rsid w:val="00CD3E36"/>
    <w:rsid w:val="00CE43C3"/>
    <w:rsid w:val="00CE47AC"/>
    <w:rsid w:val="00D83DB2"/>
    <w:rsid w:val="00DE166F"/>
    <w:rsid w:val="00E20E32"/>
    <w:rsid w:val="00E24EE2"/>
    <w:rsid w:val="00E252C9"/>
    <w:rsid w:val="00E41E96"/>
    <w:rsid w:val="00E43133"/>
    <w:rsid w:val="00E47ABB"/>
    <w:rsid w:val="00E635A6"/>
    <w:rsid w:val="00E97F6F"/>
    <w:rsid w:val="00EA6B21"/>
    <w:rsid w:val="00F019EC"/>
    <w:rsid w:val="00F137D8"/>
    <w:rsid w:val="00F166CC"/>
    <w:rsid w:val="00F36E92"/>
    <w:rsid w:val="00F96A14"/>
    <w:rsid w:val="00F96D8B"/>
    <w:rsid w:val="00FB2416"/>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7D33C-E794-434B-BC57-AB483269B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46</Pages>
  <Words>12431</Words>
  <Characters>70861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keywords/>
  <dc:description/>
  <cp:lastModifiedBy>welcome</cp:lastModifiedBy>
  <cp:revision>7</cp:revision>
  <cp:lastPrinted>2023-12-29T09:32:00Z</cp:lastPrinted>
  <dcterms:created xsi:type="dcterms:W3CDTF">2023-12-29T05:32:00Z</dcterms:created>
  <dcterms:modified xsi:type="dcterms:W3CDTF">2024-01-09T07:23:00Z</dcterms:modified>
</cp:coreProperties>
</file>